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D0" w:rsidRDefault="00E87AD0" w:rsidP="00C97C64">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sz w:val="28"/>
          <w:szCs w:val="28"/>
        </w:rPr>
        <w:t xml:space="preserve">Assistant Prof. </w:t>
      </w:r>
      <w:proofErr w:type="spellStart"/>
      <w:r>
        <w:rPr>
          <w:rFonts w:asciiTheme="majorBidi" w:hAnsiTheme="majorBidi" w:cstheme="majorBidi"/>
          <w:b/>
          <w:bCs/>
          <w:sz w:val="28"/>
          <w:szCs w:val="28"/>
        </w:rPr>
        <w:t>Dr.Ekhlass</w:t>
      </w:r>
      <w:proofErr w:type="spellEnd"/>
      <w:r>
        <w:rPr>
          <w:rFonts w:asciiTheme="majorBidi" w:hAnsiTheme="majorBidi" w:cstheme="majorBidi"/>
          <w:b/>
          <w:bCs/>
          <w:sz w:val="28"/>
          <w:szCs w:val="28"/>
        </w:rPr>
        <w:t xml:space="preserve"> N. Ali        Immunology</w:t>
      </w:r>
    </w:p>
    <w:p w:rsidR="00E87AD0" w:rsidRDefault="00E87AD0" w:rsidP="00E87AD0">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sz w:val="28"/>
          <w:szCs w:val="28"/>
        </w:rPr>
        <w:t>3</w:t>
      </w:r>
      <w:r w:rsidRPr="00E87AD0">
        <w:rPr>
          <w:rFonts w:asciiTheme="majorBidi" w:hAnsiTheme="majorBidi" w:cstheme="majorBidi"/>
          <w:b/>
          <w:bCs/>
          <w:sz w:val="28"/>
          <w:szCs w:val="28"/>
          <w:vertAlign w:val="superscript"/>
        </w:rPr>
        <w:t>rd</w:t>
      </w:r>
      <w:r>
        <w:rPr>
          <w:rFonts w:asciiTheme="majorBidi" w:hAnsiTheme="majorBidi" w:cstheme="majorBidi"/>
          <w:b/>
          <w:bCs/>
          <w:sz w:val="28"/>
          <w:szCs w:val="28"/>
        </w:rPr>
        <w:t xml:space="preserve"> grade / Biotechnology</w:t>
      </w:r>
      <w:bookmarkStart w:id="0" w:name="_GoBack"/>
      <w:bookmarkEnd w:id="0"/>
    </w:p>
    <w:p w:rsidR="00C97C64" w:rsidRPr="00C97C64" w:rsidRDefault="00C97C64" w:rsidP="00E87AD0">
      <w:pPr>
        <w:autoSpaceDE w:val="0"/>
        <w:autoSpaceDN w:val="0"/>
        <w:bidi w:val="0"/>
        <w:adjustRightInd w:val="0"/>
        <w:spacing w:after="0"/>
        <w:rPr>
          <w:rFonts w:asciiTheme="majorBidi" w:hAnsiTheme="majorBidi" w:cstheme="majorBidi"/>
          <w:b/>
          <w:bCs/>
          <w:sz w:val="28"/>
          <w:szCs w:val="28"/>
        </w:rPr>
      </w:pPr>
      <w:r w:rsidRPr="00C97C64">
        <w:rPr>
          <w:rFonts w:asciiTheme="majorBidi" w:hAnsiTheme="majorBidi" w:cstheme="majorBidi"/>
          <w:b/>
          <w:bCs/>
          <w:sz w:val="28"/>
          <w:szCs w:val="28"/>
        </w:rPr>
        <w:t>Adaptive Immunity:</w:t>
      </w:r>
    </w:p>
    <w:p w:rsidR="00C97C64" w:rsidRPr="00C97C64" w:rsidRDefault="00C97C64" w:rsidP="00C97C64">
      <w:pPr>
        <w:autoSpaceDE w:val="0"/>
        <w:autoSpaceDN w:val="0"/>
        <w:bidi w:val="0"/>
        <w:adjustRightInd w:val="0"/>
        <w:spacing w:after="0"/>
        <w:rPr>
          <w:rFonts w:asciiTheme="majorBidi" w:hAnsiTheme="majorBidi" w:cstheme="majorBidi"/>
          <w:sz w:val="28"/>
          <w:szCs w:val="28"/>
        </w:rPr>
      </w:pPr>
      <w:r w:rsidRPr="00C97C64">
        <w:rPr>
          <w:rFonts w:asciiTheme="majorBidi" w:hAnsiTheme="majorBidi" w:cstheme="majorBidi"/>
          <w:sz w:val="28"/>
          <w:szCs w:val="28"/>
        </w:rPr>
        <w:t xml:space="preserve">Can be divided into two type </w:t>
      </w:r>
      <w:proofErr w:type="gramStart"/>
      <w:r w:rsidRPr="00C97C64">
        <w:rPr>
          <w:rFonts w:asciiTheme="majorBidi" w:hAnsiTheme="majorBidi" w:cstheme="majorBidi"/>
          <w:sz w:val="28"/>
          <w:szCs w:val="28"/>
        </w:rPr>
        <w:t xml:space="preserve">( </w:t>
      </w:r>
      <w:proofErr w:type="spellStart"/>
      <w:r w:rsidRPr="00C97C64">
        <w:rPr>
          <w:rFonts w:asciiTheme="majorBidi" w:hAnsiTheme="majorBidi" w:cstheme="majorBidi"/>
          <w:sz w:val="28"/>
          <w:szCs w:val="28"/>
        </w:rPr>
        <w:t>humoral</w:t>
      </w:r>
      <w:proofErr w:type="spellEnd"/>
      <w:proofErr w:type="gramEnd"/>
      <w:r w:rsidRPr="00C97C64">
        <w:rPr>
          <w:rFonts w:asciiTheme="majorBidi" w:hAnsiTheme="majorBidi" w:cstheme="majorBidi"/>
          <w:sz w:val="28"/>
          <w:szCs w:val="28"/>
        </w:rPr>
        <w:t xml:space="preserve"> immunity &amp; Cell </w:t>
      </w:r>
      <w:proofErr w:type="spellStart"/>
      <w:r w:rsidRPr="00C97C64">
        <w:rPr>
          <w:rFonts w:asciiTheme="majorBidi" w:hAnsiTheme="majorBidi" w:cstheme="majorBidi"/>
          <w:sz w:val="28"/>
          <w:szCs w:val="28"/>
        </w:rPr>
        <w:t>mediared</w:t>
      </w:r>
      <w:proofErr w:type="spellEnd"/>
      <w:r w:rsidRPr="00C97C64">
        <w:rPr>
          <w:rFonts w:asciiTheme="majorBidi" w:hAnsiTheme="majorBidi" w:cstheme="majorBidi"/>
          <w:sz w:val="28"/>
          <w:szCs w:val="28"/>
        </w:rPr>
        <w:t xml:space="preserve"> immunity)</w:t>
      </w:r>
    </w:p>
    <w:p w:rsidR="00C97C64" w:rsidRPr="00C97C64" w:rsidRDefault="00C97C64" w:rsidP="00C97C64">
      <w:pPr>
        <w:autoSpaceDE w:val="0"/>
        <w:autoSpaceDN w:val="0"/>
        <w:bidi w:val="0"/>
        <w:adjustRightInd w:val="0"/>
        <w:spacing w:after="0"/>
        <w:rPr>
          <w:rFonts w:asciiTheme="majorBidi" w:hAnsiTheme="majorBidi" w:cstheme="majorBidi"/>
          <w:sz w:val="28"/>
          <w:szCs w:val="28"/>
        </w:rPr>
      </w:pPr>
      <w:proofErr w:type="spellStart"/>
      <w:r w:rsidRPr="00C97C64">
        <w:rPr>
          <w:rFonts w:asciiTheme="majorBidi" w:hAnsiTheme="majorBidi" w:cstheme="majorBidi"/>
          <w:b/>
          <w:bCs/>
          <w:sz w:val="28"/>
          <w:szCs w:val="28"/>
        </w:rPr>
        <w:t>Humoral</w:t>
      </w:r>
      <w:proofErr w:type="spellEnd"/>
      <w:r w:rsidRPr="00C97C64">
        <w:rPr>
          <w:rFonts w:asciiTheme="majorBidi" w:hAnsiTheme="majorBidi" w:cstheme="majorBidi"/>
          <w:b/>
          <w:bCs/>
          <w:sz w:val="28"/>
          <w:szCs w:val="28"/>
        </w:rPr>
        <w:t xml:space="preserve"> immunity</w:t>
      </w:r>
      <w:r w:rsidR="00451DD9">
        <w:rPr>
          <w:rFonts w:asciiTheme="majorBidi" w:hAnsiTheme="majorBidi" w:cstheme="majorBidi"/>
          <w:sz w:val="28"/>
          <w:szCs w:val="28"/>
        </w:rPr>
        <w:t>:</w:t>
      </w:r>
      <w:r w:rsidRPr="00C97C64">
        <w:rPr>
          <w:rFonts w:asciiTheme="majorBidi" w:hAnsiTheme="majorBidi" w:cstheme="majorBidi"/>
          <w:sz w:val="28"/>
          <w:szCs w:val="28"/>
        </w:rPr>
        <w:t xml:space="preserve"> is mediated by antibodies and is the arm of the adaptive immune response that functions to neutralize and eliminate extra</w:t>
      </w:r>
      <w:r w:rsidRPr="00C97C64">
        <w:rPr>
          <w:rFonts w:asciiTheme="majorBidi" w:hAnsiTheme="majorBidi" w:cstheme="majorBidi"/>
          <w:sz w:val="28"/>
          <w:szCs w:val="28"/>
        </w:rPr>
        <w:softHyphen/>
        <w:t xml:space="preserve">cellular microbes and microbial toxins. </w:t>
      </w:r>
      <w:proofErr w:type="spellStart"/>
      <w:r w:rsidRPr="00C97C64">
        <w:rPr>
          <w:rFonts w:asciiTheme="majorBidi" w:hAnsiTheme="majorBidi" w:cstheme="majorBidi"/>
          <w:sz w:val="28"/>
          <w:szCs w:val="28"/>
        </w:rPr>
        <w:t>Humoral</w:t>
      </w:r>
      <w:proofErr w:type="spellEnd"/>
      <w:r w:rsidRPr="00C97C64">
        <w:rPr>
          <w:rFonts w:asciiTheme="majorBidi" w:hAnsiTheme="majorBidi" w:cstheme="majorBidi"/>
          <w:sz w:val="28"/>
          <w:szCs w:val="28"/>
        </w:rPr>
        <w:t xml:space="preserve"> immunity is also the principal defense mecha</w:t>
      </w:r>
      <w:r w:rsidRPr="00C97C64">
        <w:rPr>
          <w:rFonts w:asciiTheme="majorBidi" w:hAnsiTheme="majorBidi" w:cstheme="majorBidi"/>
          <w:sz w:val="28"/>
          <w:szCs w:val="28"/>
        </w:rPr>
        <w:softHyphen/>
        <w:t>nism against microbes with capsules rich in poly</w:t>
      </w:r>
      <w:r w:rsidRPr="00C97C64">
        <w:rPr>
          <w:rFonts w:asciiTheme="majorBidi" w:hAnsiTheme="majorBidi" w:cstheme="majorBidi"/>
          <w:sz w:val="28"/>
          <w:szCs w:val="28"/>
        </w:rPr>
        <w:softHyphen/>
        <w:t xml:space="preserve">saccharides and lipids, because antibodies can be produced against polysaccharides and lipids but T cells cannot respond to </w:t>
      </w:r>
      <w:proofErr w:type="spellStart"/>
      <w:r w:rsidRPr="00C97C64">
        <w:rPr>
          <w:rFonts w:asciiTheme="majorBidi" w:hAnsiTheme="majorBidi" w:cstheme="majorBidi"/>
          <w:sz w:val="28"/>
          <w:szCs w:val="28"/>
        </w:rPr>
        <w:t>nonprotein</w:t>
      </w:r>
      <w:proofErr w:type="spellEnd"/>
      <w:r w:rsidRPr="00C97C64">
        <w:rPr>
          <w:rFonts w:asciiTheme="majorBidi" w:hAnsiTheme="majorBidi" w:cstheme="majorBidi"/>
          <w:sz w:val="28"/>
          <w:szCs w:val="28"/>
        </w:rPr>
        <w:t xml:space="preserve"> antigens. Antibodies are produced by B lymphocytes and their progeny. Naive B lymphocytes recognize antigens but do not secrete antibodies, and acti</w:t>
      </w:r>
      <w:r w:rsidRPr="00C97C64">
        <w:rPr>
          <w:rFonts w:asciiTheme="majorBidi" w:hAnsiTheme="majorBidi" w:cstheme="majorBidi"/>
          <w:sz w:val="28"/>
          <w:szCs w:val="28"/>
        </w:rPr>
        <w:softHyphen/>
        <w:t>vation of these cells stimulates their differentia</w:t>
      </w:r>
      <w:r w:rsidRPr="00C97C64">
        <w:rPr>
          <w:rFonts w:asciiTheme="majorBidi" w:hAnsiTheme="majorBidi" w:cstheme="majorBidi"/>
          <w:sz w:val="28"/>
          <w:szCs w:val="28"/>
        </w:rPr>
        <w:softHyphen/>
        <w:t xml:space="preserve">tion into antibody-secreting plasma cells. </w:t>
      </w:r>
    </w:p>
    <w:p w:rsidR="00C97C64" w:rsidRDefault="00451DD9" w:rsidP="00C97C64">
      <w:pPr>
        <w:autoSpaceDE w:val="0"/>
        <w:autoSpaceDN w:val="0"/>
        <w:bidi w:val="0"/>
        <w:adjustRightInd w:val="0"/>
        <w:spacing w:after="0"/>
        <w:rPr>
          <w:rFonts w:asciiTheme="majorBidi" w:hAnsiTheme="majorBidi" w:cstheme="majorBidi"/>
          <w:b/>
          <w:bCs/>
          <w:sz w:val="28"/>
          <w:szCs w:val="28"/>
        </w:rPr>
      </w:pPr>
      <w:r w:rsidRPr="00451DD9">
        <w:rPr>
          <w:rFonts w:asciiTheme="majorBidi" w:hAnsiTheme="majorBidi" w:cstheme="majorBidi"/>
          <w:b/>
          <w:bCs/>
          <w:sz w:val="28"/>
          <w:szCs w:val="28"/>
        </w:rPr>
        <w:t xml:space="preserve">Q/ </w:t>
      </w:r>
      <w:proofErr w:type="gramStart"/>
      <w:r w:rsidR="00C97C64" w:rsidRPr="00C97C64">
        <w:rPr>
          <w:rFonts w:asciiTheme="majorBidi" w:hAnsiTheme="majorBidi" w:cstheme="majorBidi"/>
          <w:b/>
          <w:bCs/>
          <w:sz w:val="28"/>
          <w:szCs w:val="28"/>
        </w:rPr>
        <w:t>How</w:t>
      </w:r>
      <w:proofErr w:type="gramEnd"/>
      <w:r w:rsidR="00C97C64" w:rsidRPr="00C97C64">
        <w:rPr>
          <w:rFonts w:asciiTheme="majorBidi" w:hAnsiTheme="majorBidi" w:cstheme="majorBidi"/>
          <w:b/>
          <w:bCs/>
          <w:sz w:val="28"/>
          <w:szCs w:val="28"/>
        </w:rPr>
        <w:t xml:space="preserve"> is the process of B cell activation regulat</w:t>
      </w:r>
      <w:r w:rsidR="00C97C64" w:rsidRPr="00C97C64">
        <w:rPr>
          <w:rFonts w:asciiTheme="majorBidi" w:hAnsiTheme="majorBidi" w:cstheme="majorBidi"/>
          <w:b/>
          <w:bCs/>
          <w:sz w:val="28"/>
          <w:szCs w:val="28"/>
        </w:rPr>
        <w:softHyphen/>
        <w:t xml:space="preserve">ed so that the most useful types of antibodies are produced in response to different types of microbes? </w:t>
      </w:r>
    </w:p>
    <w:p w:rsidR="00451DD9" w:rsidRDefault="00451DD9" w:rsidP="00451DD9">
      <w:pPr>
        <w:autoSpaceDE w:val="0"/>
        <w:autoSpaceDN w:val="0"/>
        <w:bidi w:val="0"/>
        <w:adjustRightInd w:val="0"/>
        <w:spacing w:after="0"/>
        <w:rPr>
          <w:rFonts w:asciiTheme="majorBidi" w:hAnsiTheme="majorBidi" w:cstheme="majorBidi"/>
          <w:b/>
          <w:bCs/>
          <w:sz w:val="28"/>
          <w:szCs w:val="28"/>
        </w:rPr>
      </w:pPr>
    </w:p>
    <w:p w:rsidR="00451DD9" w:rsidRPr="00451DD9" w:rsidRDefault="00451DD9" w:rsidP="00D64B62">
      <w:pPr>
        <w:pStyle w:val="Pa38"/>
        <w:spacing w:line="276" w:lineRule="auto"/>
        <w:rPr>
          <w:rFonts w:asciiTheme="majorBidi" w:hAnsiTheme="majorBidi" w:cstheme="majorBidi"/>
          <w:color w:val="000000"/>
          <w:sz w:val="28"/>
          <w:szCs w:val="28"/>
        </w:rPr>
      </w:pPr>
      <w:r w:rsidRPr="00451DD9">
        <w:rPr>
          <w:rFonts w:asciiTheme="majorBidi" w:hAnsiTheme="majorBidi" w:cstheme="majorBidi"/>
          <w:color w:val="000000"/>
          <w:sz w:val="28"/>
          <w:szCs w:val="28"/>
        </w:rPr>
        <w:t>The activation of B lymphocytes results in the proliferation of antigen-specific cells, leading to clonal expansion, and in their dif</w:t>
      </w:r>
      <w:r w:rsidRPr="00451DD9">
        <w:rPr>
          <w:rFonts w:asciiTheme="majorBidi" w:hAnsiTheme="majorBidi" w:cstheme="majorBidi"/>
          <w:color w:val="000000"/>
          <w:sz w:val="28"/>
          <w:szCs w:val="28"/>
        </w:rPr>
        <w:softHyphen/>
        <w:t xml:space="preserve">ferentiation into plasma cells, which actively secrete antibodies and are thus the effector cells of </w:t>
      </w:r>
      <w:proofErr w:type="spellStart"/>
      <w:r w:rsidRPr="00451DD9">
        <w:rPr>
          <w:rFonts w:asciiTheme="majorBidi" w:hAnsiTheme="majorBidi" w:cstheme="majorBidi"/>
          <w:color w:val="000000"/>
          <w:sz w:val="28"/>
          <w:szCs w:val="28"/>
        </w:rPr>
        <w:t>humoral</w:t>
      </w:r>
      <w:proofErr w:type="spellEnd"/>
      <w:r w:rsidRPr="00451DD9">
        <w:rPr>
          <w:rFonts w:asciiTheme="majorBidi" w:hAnsiTheme="majorBidi" w:cstheme="majorBidi"/>
          <w:color w:val="000000"/>
          <w:sz w:val="28"/>
          <w:szCs w:val="28"/>
        </w:rPr>
        <w:t xml:space="preserve"> immunity</w:t>
      </w:r>
      <w:r w:rsidRPr="00451DD9">
        <w:rPr>
          <w:rFonts w:asciiTheme="majorBidi" w:hAnsiTheme="majorBidi" w:cstheme="majorBidi"/>
          <w:b/>
          <w:bCs/>
          <w:color w:val="000000"/>
          <w:sz w:val="28"/>
          <w:szCs w:val="28"/>
        </w:rPr>
        <w:t xml:space="preserve"> </w:t>
      </w:r>
      <w:r w:rsidRPr="00451DD9">
        <w:rPr>
          <w:rFonts w:asciiTheme="majorBidi" w:hAnsiTheme="majorBidi" w:cstheme="majorBidi"/>
          <w:color w:val="000000"/>
          <w:sz w:val="28"/>
          <w:szCs w:val="28"/>
        </w:rPr>
        <w:t xml:space="preserve">(Fig. </w:t>
      </w:r>
      <w:r w:rsidR="00D64B62">
        <w:rPr>
          <w:rFonts w:asciiTheme="majorBidi" w:hAnsiTheme="majorBidi" w:cstheme="majorBidi"/>
          <w:color w:val="000000"/>
          <w:sz w:val="28"/>
          <w:szCs w:val="28"/>
        </w:rPr>
        <w:t>1</w:t>
      </w:r>
      <w:r w:rsidRPr="00451DD9">
        <w:rPr>
          <w:rFonts w:asciiTheme="majorBidi" w:hAnsiTheme="majorBidi" w:cstheme="majorBidi"/>
          <w:color w:val="000000"/>
          <w:sz w:val="28"/>
          <w:szCs w:val="28"/>
        </w:rPr>
        <w:t xml:space="preserve">). Naive B lymphocytes express two classes of membrane-bound antibodies, </w:t>
      </w:r>
      <w:proofErr w:type="spellStart"/>
      <w:r w:rsidRPr="00451DD9">
        <w:rPr>
          <w:rFonts w:asciiTheme="majorBidi" w:hAnsiTheme="majorBidi" w:cstheme="majorBidi"/>
          <w:color w:val="000000"/>
          <w:sz w:val="28"/>
          <w:szCs w:val="28"/>
        </w:rPr>
        <w:t>immunoglobulins</w:t>
      </w:r>
      <w:proofErr w:type="spellEnd"/>
      <w:r w:rsidRPr="00451DD9">
        <w:rPr>
          <w:rFonts w:asciiTheme="majorBidi" w:hAnsiTheme="majorBidi" w:cstheme="majorBidi"/>
          <w:color w:val="000000"/>
          <w:sz w:val="28"/>
          <w:szCs w:val="28"/>
        </w:rPr>
        <w:t xml:space="preserve"> M and D (</w:t>
      </w:r>
      <w:proofErr w:type="spellStart"/>
      <w:r w:rsidRPr="00451DD9">
        <w:rPr>
          <w:rFonts w:asciiTheme="majorBidi" w:hAnsiTheme="majorBidi" w:cstheme="majorBidi"/>
          <w:color w:val="000000"/>
          <w:sz w:val="28"/>
          <w:szCs w:val="28"/>
        </w:rPr>
        <w:t>IgM</w:t>
      </w:r>
      <w:proofErr w:type="spellEnd"/>
      <w:r w:rsidRPr="00451DD9">
        <w:rPr>
          <w:rFonts w:asciiTheme="majorBidi" w:hAnsiTheme="majorBidi" w:cstheme="majorBidi"/>
          <w:color w:val="000000"/>
          <w:sz w:val="28"/>
          <w:szCs w:val="28"/>
        </w:rPr>
        <w:t xml:space="preserve"> and </w:t>
      </w:r>
      <w:proofErr w:type="spellStart"/>
      <w:r w:rsidRPr="00451DD9">
        <w:rPr>
          <w:rFonts w:asciiTheme="majorBidi" w:hAnsiTheme="majorBidi" w:cstheme="majorBidi"/>
          <w:color w:val="000000"/>
          <w:sz w:val="28"/>
          <w:szCs w:val="28"/>
        </w:rPr>
        <w:t>IgD</w:t>
      </w:r>
      <w:proofErr w:type="spellEnd"/>
      <w:r w:rsidRPr="00451DD9">
        <w:rPr>
          <w:rFonts w:asciiTheme="majorBidi" w:hAnsiTheme="majorBidi" w:cstheme="majorBidi"/>
          <w:color w:val="000000"/>
          <w:sz w:val="28"/>
          <w:szCs w:val="28"/>
        </w:rPr>
        <w:t>), that function as receptors for anti</w:t>
      </w:r>
      <w:r w:rsidRPr="00451DD9">
        <w:rPr>
          <w:rFonts w:asciiTheme="majorBidi" w:hAnsiTheme="majorBidi" w:cstheme="majorBidi"/>
          <w:color w:val="000000"/>
          <w:sz w:val="28"/>
          <w:szCs w:val="28"/>
        </w:rPr>
        <w:softHyphen/>
        <w:t xml:space="preserve">gens. These naive B cells are activated by antigen binding to membrane </w:t>
      </w:r>
      <w:proofErr w:type="spellStart"/>
      <w:r w:rsidRPr="00451DD9">
        <w:rPr>
          <w:rFonts w:asciiTheme="majorBidi" w:hAnsiTheme="majorBidi" w:cstheme="majorBidi"/>
          <w:color w:val="000000"/>
          <w:sz w:val="28"/>
          <w:szCs w:val="28"/>
        </w:rPr>
        <w:t>Ig</w:t>
      </w:r>
      <w:proofErr w:type="spellEnd"/>
      <w:r w:rsidRPr="00451DD9">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sidRPr="00451DD9">
        <w:rPr>
          <w:rFonts w:asciiTheme="majorBidi" w:hAnsiTheme="majorBidi" w:cstheme="majorBidi"/>
          <w:color w:val="000000"/>
          <w:sz w:val="28"/>
          <w:szCs w:val="28"/>
        </w:rPr>
        <w:t>The antibodies secreted in response to an antigen have the same specific</w:t>
      </w:r>
      <w:r w:rsidRPr="00451DD9">
        <w:rPr>
          <w:rFonts w:asciiTheme="majorBidi" w:hAnsiTheme="majorBidi" w:cstheme="majorBidi"/>
          <w:color w:val="000000"/>
          <w:sz w:val="28"/>
          <w:szCs w:val="28"/>
        </w:rPr>
        <w:softHyphen/>
        <w:t xml:space="preserve">ity as the surface receptors on naive B cells that recognize that antigen to initiate the response. One activated B cell may generate a few thousand plasma cells, each of which can produce copious amounts of antibody molecules, in the range of several thousand per hour. In this way, </w:t>
      </w:r>
      <w:proofErr w:type="spellStart"/>
      <w:r w:rsidRPr="00451DD9">
        <w:rPr>
          <w:rFonts w:asciiTheme="majorBidi" w:hAnsiTheme="majorBidi" w:cstheme="majorBidi"/>
          <w:color w:val="000000"/>
          <w:sz w:val="28"/>
          <w:szCs w:val="28"/>
        </w:rPr>
        <w:t>humoral</w:t>
      </w:r>
      <w:proofErr w:type="spellEnd"/>
      <w:r w:rsidRPr="00451DD9">
        <w:rPr>
          <w:rFonts w:asciiTheme="majorBidi" w:hAnsiTheme="majorBidi" w:cstheme="majorBidi"/>
          <w:color w:val="000000"/>
          <w:sz w:val="28"/>
          <w:szCs w:val="28"/>
        </w:rPr>
        <w:t xml:space="preserve"> immunity can keep pace with rapidly proliferat</w:t>
      </w:r>
      <w:r w:rsidRPr="00451DD9">
        <w:rPr>
          <w:rFonts w:asciiTheme="majorBidi" w:hAnsiTheme="majorBidi" w:cstheme="majorBidi"/>
          <w:color w:val="000000"/>
          <w:sz w:val="28"/>
          <w:szCs w:val="28"/>
        </w:rPr>
        <w:softHyphen/>
        <w:t xml:space="preserve">ing microbes. During their differentiation, some B cells may begin to produce antibodies of different heavy-chain </w:t>
      </w:r>
      <w:proofErr w:type="spellStart"/>
      <w:r w:rsidRPr="00451DD9">
        <w:rPr>
          <w:rFonts w:asciiTheme="majorBidi" w:hAnsiTheme="majorBidi" w:cstheme="majorBidi"/>
          <w:color w:val="000000"/>
          <w:sz w:val="28"/>
          <w:szCs w:val="28"/>
        </w:rPr>
        <w:t>isotypes</w:t>
      </w:r>
      <w:proofErr w:type="spellEnd"/>
      <w:r w:rsidRPr="00451DD9">
        <w:rPr>
          <w:rFonts w:asciiTheme="majorBidi" w:hAnsiTheme="majorBidi" w:cstheme="majorBidi"/>
          <w:color w:val="000000"/>
          <w:sz w:val="28"/>
          <w:szCs w:val="28"/>
        </w:rPr>
        <w:t xml:space="preserve"> (or classes), which mediate different effector functions and are specialized to combat different types of microbes. This process is called heavy-chain </w:t>
      </w:r>
      <w:proofErr w:type="spellStart"/>
      <w:r w:rsidRPr="00451DD9">
        <w:rPr>
          <w:rFonts w:asciiTheme="majorBidi" w:hAnsiTheme="majorBidi" w:cstheme="majorBidi"/>
          <w:color w:val="000000"/>
          <w:sz w:val="28"/>
          <w:szCs w:val="28"/>
        </w:rPr>
        <w:t>isotype</w:t>
      </w:r>
      <w:proofErr w:type="spellEnd"/>
      <w:r w:rsidRPr="00451DD9">
        <w:rPr>
          <w:rFonts w:asciiTheme="majorBidi" w:hAnsiTheme="majorBidi" w:cstheme="majorBidi"/>
          <w:color w:val="000000"/>
          <w:sz w:val="28"/>
          <w:szCs w:val="28"/>
        </w:rPr>
        <w:t xml:space="preserve"> (or class) switching. Repeated exposure to a protein antigen results in the production of antibodies with increas</w:t>
      </w:r>
      <w:r w:rsidRPr="00451DD9">
        <w:rPr>
          <w:rFonts w:asciiTheme="majorBidi" w:hAnsiTheme="majorBidi" w:cstheme="majorBidi"/>
          <w:color w:val="000000"/>
          <w:sz w:val="28"/>
          <w:szCs w:val="28"/>
        </w:rPr>
        <w:softHyphen/>
        <w:t xml:space="preserve">ing affinity for the antigen. This process is called affinity maturation, and it leads to the production of antibodies with improved capacity to bind to and neutralize microbes and their toxins. </w:t>
      </w:r>
    </w:p>
    <w:p w:rsidR="00451DD9" w:rsidRDefault="00451DD9" w:rsidP="00451DD9">
      <w:pPr>
        <w:autoSpaceDE w:val="0"/>
        <w:autoSpaceDN w:val="0"/>
        <w:bidi w:val="0"/>
        <w:adjustRightInd w:val="0"/>
        <w:spacing w:after="0"/>
        <w:rPr>
          <w:rFonts w:asciiTheme="majorBidi" w:hAnsiTheme="majorBidi" w:cstheme="majorBidi"/>
          <w:b/>
          <w:bCs/>
          <w:sz w:val="28"/>
          <w:szCs w:val="28"/>
        </w:rPr>
      </w:pPr>
      <w:proofErr w:type="gramStart"/>
      <w:r w:rsidRPr="00451DD9">
        <w:rPr>
          <w:rFonts w:asciiTheme="majorBidi" w:hAnsiTheme="majorBidi" w:cstheme="majorBidi"/>
          <w:color w:val="000000"/>
          <w:sz w:val="28"/>
          <w:szCs w:val="28"/>
        </w:rPr>
        <w:t>antigens</w:t>
      </w:r>
      <w:proofErr w:type="gramEnd"/>
      <w:r w:rsidRPr="00451DD9">
        <w:rPr>
          <w:rFonts w:asciiTheme="majorBidi" w:hAnsiTheme="majorBidi" w:cstheme="majorBidi"/>
          <w:color w:val="000000"/>
          <w:sz w:val="28"/>
          <w:szCs w:val="28"/>
        </w:rPr>
        <w:t>, including proteins, polysaccha</w:t>
      </w:r>
      <w:r w:rsidRPr="00451DD9">
        <w:rPr>
          <w:rFonts w:asciiTheme="majorBidi" w:hAnsiTheme="majorBidi" w:cstheme="majorBidi"/>
          <w:color w:val="000000"/>
          <w:sz w:val="28"/>
          <w:szCs w:val="28"/>
        </w:rPr>
        <w:softHyphen/>
        <w:t>rides, lipids, nucleic acids, and small chemicals.</w:t>
      </w:r>
    </w:p>
    <w:p w:rsidR="00D64B62" w:rsidRDefault="00D64B62" w:rsidP="00451DD9">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5759450" cy="3422570"/>
            <wp:effectExtent l="0" t="0" r="0" b="6985"/>
            <wp:docPr id="6" name="Picture 6" descr="C:\Users\User\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422570"/>
                    </a:xfrm>
                    <a:prstGeom prst="rect">
                      <a:avLst/>
                    </a:prstGeom>
                    <a:noFill/>
                    <a:ln>
                      <a:noFill/>
                    </a:ln>
                  </pic:spPr>
                </pic:pic>
              </a:graphicData>
            </a:graphic>
          </wp:inline>
        </w:drawing>
      </w:r>
    </w:p>
    <w:p w:rsidR="00D64B62" w:rsidRPr="00487548" w:rsidRDefault="00487548" w:rsidP="00487548">
      <w:pPr>
        <w:autoSpaceDE w:val="0"/>
        <w:autoSpaceDN w:val="0"/>
        <w:bidi w:val="0"/>
        <w:adjustRightInd w:val="0"/>
        <w:spacing w:after="0"/>
        <w:rPr>
          <w:rFonts w:asciiTheme="majorBidi" w:hAnsiTheme="majorBidi" w:cstheme="majorBidi"/>
          <w:b/>
          <w:bCs/>
          <w:sz w:val="24"/>
          <w:szCs w:val="24"/>
        </w:rPr>
      </w:pPr>
      <w:r w:rsidRPr="00487548">
        <w:rPr>
          <w:rFonts w:asciiTheme="majorBidi" w:hAnsiTheme="majorBidi" w:cstheme="majorBidi"/>
          <w:b/>
          <w:bCs/>
          <w:color w:val="000000"/>
          <w:sz w:val="24"/>
          <w:szCs w:val="24"/>
        </w:rPr>
        <w:t xml:space="preserve">FIGURE </w:t>
      </w:r>
      <w:r>
        <w:rPr>
          <w:rFonts w:asciiTheme="majorBidi" w:hAnsiTheme="majorBidi" w:cstheme="majorBidi"/>
          <w:b/>
          <w:bCs/>
          <w:color w:val="000000"/>
          <w:sz w:val="24"/>
          <w:szCs w:val="24"/>
        </w:rPr>
        <w:t>1:</w:t>
      </w:r>
      <w:r w:rsidRPr="00487548">
        <w:rPr>
          <w:rFonts w:asciiTheme="majorBidi" w:hAnsiTheme="majorBidi" w:cstheme="majorBidi"/>
          <w:b/>
          <w:bCs/>
          <w:color w:val="000000"/>
          <w:sz w:val="24"/>
          <w:szCs w:val="24"/>
        </w:rPr>
        <w:t xml:space="preserve"> </w:t>
      </w:r>
      <w:r w:rsidRPr="00487548">
        <w:rPr>
          <w:rFonts w:asciiTheme="majorBidi" w:hAnsiTheme="majorBidi" w:cstheme="majorBidi"/>
          <w:color w:val="000000"/>
          <w:sz w:val="24"/>
          <w:szCs w:val="24"/>
        </w:rPr>
        <w:t xml:space="preserve">Phases of </w:t>
      </w:r>
      <w:proofErr w:type="spellStart"/>
      <w:r w:rsidRPr="00487548">
        <w:rPr>
          <w:rFonts w:asciiTheme="majorBidi" w:hAnsiTheme="majorBidi" w:cstheme="majorBidi"/>
          <w:color w:val="000000"/>
          <w:sz w:val="24"/>
          <w:szCs w:val="24"/>
        </w:rPr>
        <w:t>humoral</w:t>
      </w:r>
      <w:proofErr w:type="spellEnd"/>
      <w:r w:rsidRPr="00487548">
        <w:rPr>
          <w:rFonts w:asciiTheme="majorBidi" w:hAnsiTheme="majorBidi" w:cstheme="majorBidi"/>
          <w:color w:val="000000"/>
          <w:sz w:val="24"/>
          <w:szCs w:val="24"/>
        </w:rPr>
        <w:t xml:space="preserve"> immune responses. Naive B lymphocytes recognize antigens, and under the influence of helper T cells and other stimuli (not shown), the B cells are activated to proliferate, giving rise to clonal expansion, and to differentiate into antibody-secreting plasma cells. Some of the activated B cells undergo heavy-chain </w:t>
      </w:r>
      <w:proofErr w:type="spellStart"/>
      <w:r w:rsidRPr="00487548">
        <w:rPr>
          <w:rFonts w:asciiTheme="majorBidi" w:hAnsiTheme="majorBidi" w:cstheme="majorBidi"/>
          <w:color w:val="000000"/>
          <w:sz w:val="24"/>
          <w:szCs w:val="24"/>
        </w:rPr>
        <w:t>isotype</w:t>
      </w:r>
      <w:proofErr w:type="spellEnd"/>
      <w:r w:rsidRPr="00487548">
        <w:rPr>
          <w:rFonts w:asciiTheme="majorBidi" w:hAnsiTheme="majorBidi" w:cstheme="majorBidi"/>
          <w:color w:val="000000"/>
          <w:sz w:val="24"/>
          <w:szCs w:val="24"/>
        </w:rPr>
        <w:t xml:space="preserve"> switching and affinity maturation, and some become long-lived memory cells.</w:t>
      </w:r>
    </w:p>
    <w:p w:rsidR="00D64B62" w:rsidRPr="00D64B62" w:rsidRDefault="00D64B62" w:rsidP="00D64B62">
      <w:pPr>
        <w:pStyle w:val="Pa17"/>
        <w:spacing w:before="160" w:after="40"/>
        <w:rPr>
          <w:rFonts w:asciiTheme="majorBidi" w:hAnsiTheme="majorBidi" w:cstheme="majorBidi"/>
          <w:color w:val="000000"/>
          <w:sz w:val="28"/>
          <w:szCs w:val="28"/>
        </w:rPr>
      </w:pPr>
      <w:r w:rsidRPr="00D64B62">
        <w:rPr>
          <w:rFonts w:asciiTheme="majorBidi" w:hAnsiTheme="majorBidi" w:cstheme="majorBidi"/>
          <w:b/>
          <w:bCs/>
          <w:color w:val="000000"/>
          <w:sz w:val="28"/>
          <w:szCs w:val="28"/>
        </w:rPr>
        <w:t xml:space="preserve">Antigen-Presenting Cells </w:t>
      </w:r>
    </w:p>
    <w:p w:rsidR="00D64B62" w:rsidRPr="00D64B62" w:rsidRDefault="00D64B62" w:rsidP="00D64B62">
      <w:pPr>
        <w:pStyle w:val="Pa32"/>
        <w:spacing w:line="276" w:lineRule="auto"/>
        <w:rPr>
          <w:rFonts w:asciiTheme="majorBidi" w:hAnsiTheme="majorBidi" w:cstheme="majorBidi"/>
          <w:color w:val="000000"/>
          <w:sz w:val="28"/>
          <w:szCs w:val="28"/>
        </w:rPr>
      </w:pPr>
      <w:r w:rsidRPr="00D64B62">
        <w:rPr>
          <w:rFonts w:asciiTheme="majorBidi" w:hAnsiTheme="majorBidi" w:cstheme="majorBidi"/>
          <w:b/>
          <w:bCs/>
          <w:color w:val="000000"/>
          <w:sz w:val="28"/>
          <w:szCs w:val="28"/>
        </w:rPr>
        <w:t>The common portals of entry for microbes—the skin, gastrointestinal tract, and respiratory tract—contain specialized antigen-presenting cells (APCs) located in the epithelium that capture antigens, trans</w:t>
      </w:r>
      <w:r w:rsidRPr="00D64B62">
        <w:rPr>
          <w:rFonts w:asciiTheme="majorBidi" w:hAnsiTheme="majorBidi" w:cstheme="majorBidi"/>
          <w:b/>
          <w:bCs/>
          <w:color w:val="000000"/>
          <w:sz w:val="28"/>
          <w:szCs w:val="28"/>
        </w:rPr>
        <w:softHyphen/>
        <w:t xml:space="preserve">port them to peripheral lymphoid tissues, and display (present) them to lymphocytes. </w:t>
      </w:r>
      <w:r w:rsidRPr="00D64B62">
        <w:rPr>
          <w:rFonts w:asciiTheme="majorBidi" w:hAnsiTheme="majorBidi" w:cstheme="majorBidi"/>
          <w:color w:val="000000"/>
          <w:sz w:val="28"/>
          <w:szCs w:val="28"/>
        </w:rPr>
        <w:t>This function of antigen capture and presen</w:t>
      </w:r>
      <w:r w:rsidRPr="00D64B62">
        <w:rPr>
          <w:rFonts w:asciiTheme="majorBidi" w:hAnsiTheme="majorBidi" w:cstheme="majorBidi"/>
          <w:color w:val="000000"/>
          <w:sz w:val="28"/>
          <w:szCs w:val="28"/>
        </w:rPr>
        <w:softHyphen/>
        <w:t xml:space="preserve">tation is best understood for a cell type that is called </w:t>
      </w:r>
      <w:r w:rsidRPr="00D64B62">
        <w:rPr>
          <w:rFonts w:asciiTheme="majorBidi" w:hAnsiTheme="majorBidi" w:cstheme="majorBidi"/>
          <w:b/>
          <w:bCs/>
          <w:color w:val="000000"/>
          <w:sz w:val="28"/>
          <w:szCs w:val="28"/>
        </w:rPr>
        <w:t xml:space="preserve">dendritic cells </w:t>
      </w:r>
      <w:r w:rsidRPr="00D64B62">
        <w:rPr>
          <w:rFonts w:asciiTheme="majorBidi" w:hAnsiTheme="majorBidi" w:cstheme="majorBidi"/>
          <w:color w:val="000000"/>
          <w:sz w:val="28"/>
          <w:szCs w:val="28"/>
        </w:rPr>
        <w:t>because of their long sur</w:t>
      </w:r>
      <w:r w:rsidRPr="00D64B62">
        <w:rPr>
          <w:rFonts w:asciiTheme="majorBidi" w:hAnsiTheme="majorBidi" w:cstheme="majorBidi"/>
          <w:color w:val="000000"/>
          <w:sz w:val="28"/>
          <w:szCs w:val="28"/>
        </w:rPr>
        <w:softHyphen/>
        <w:t>face membrane processes. Dendritic cells capture protein antigens of microbes entering through the epithelia and transport the antigens to regional lymph nodes, where the antigen-bear</w:t>
      </w:r>
      <w:r w:rsidRPr="00D64B62">
        <w:rPr>
          <w:rFonts w:asciiTheme="majorBidi" w:hAnsiTheme="majorBidi" w:cstheme="majorBidi"/>
          <w:color w:val="000000"/>
          <w:sz w:val="28"/>
          <w:szCs w:val="28"/>
        </w:rPr>
        <w:softHyphen/>
        <w:t xml:space="preserve">ing dendritic cells display portions of the antigens for recognition by T lymphocytes. If a microbe has invaded through the epithelium, it may be </w:t>
      </w:r>
      <w:proofErr w:type="spellStart"/>
      <w:r w:rsidRPr="00D64B62">
        <w:rPr>
          <w:rFonts w:asciiTheme="majorBidi" w:hAnsiTheme="majorBidi" w:cstheme="majorBidi"/>
          <w:color w:val="000000"/>
          <w:sz w:val="28"/>
          <w:szCs w:val="28"/>
        </w:rPr>
        <w:t>phagocytosed</w:t>
      </w:r>
      <w:proofErr w:type="spellEnd"/>
      <w:r w:rsidRPr="00D64B62">
        <w:rPr>
          <w:rFonts w:asciiTheme="majorBidi" w:hAnsiTheme="majorBidi" w:cstheme="majorBidi"/>
          <w:color w:val="000000"/>
          <w:sz w:val="28"/>
          <w:szCs w:val="28"/>
        </w:rPr>
        <w:t xml:space="preserve"> and presented by tissue macro</w:t>
      </w:r>
      <w:r w:rsidRPr="00D64B62">
        <w:rPr>
          <w:rFonts w:asciiTheme="majorBidi" w:hAnsiTheme="majorBidi" w:cstheme="majorBidi"/>
          <w:color w:val="000000"/>
          <w:sz w:val="28"/>
          <w:szCs w:val="28"/>
        </w:rPr>
        <w:softHyphen/>
        <w:t xml:space="preserve">phages. Microbes or their antigens that enter lymphoid organs may be captured by dendritic cells or macrophages that reside in these organs and presented to lymphocytes. Dendritic cells are the </w:t>
      </w:r>
      <w:r w:rsidRPr="00D64B62">
        <w:rPr>
          <w:rFonts w:asciiTheme="majorBidi" w:hAnsiTheme="majorBidi" w:cstheme="majorBidi"/>
          <w:b/>
          <w:bCs/>
          <w:color w:val="FF0000"/>
          <w:sz w:val="28"/>
          <w:szCs w:val="28"/>
        </w:rPr>
        <w:t>most effective APCs for initiating T cell responses.</w:t>
      </w:r>
      <w:r w:rsidRPr="00D64B62">
        <w:rPr>
          <w:rFonts w:asciiTheme="majorBidi" w:hAnsiTheme="majorBidi" w:cstheme="majorBidi"/>
          <w:color w:val="000000"/>
          <w:sz w:val="28"/>
          <w:szCs w:val="28"/>
        </w:rPr>
        <w:t xml:space="preserve"> </w:t>
      </w:r>
    </w:p>
    <w:p w:rsidR="00D64B62" w:rsidRPr="00D64B62" w:rsidRDefault="00D64B62" w:rsidP="00D64B62">
      <w:pPr>
        <w:pStyle w:val="Pa41"/>
        <w:spacing w:line="276" w:lineRule="auto"/>
        <w:rPr>
          <w:rFonts w:asciiTheme="majorBidi" w:hAnsiTheme="majorBidi" w:cstheme="majorBidi"/>
          <w:color w:val="000000"/>
          <w:sz w:val="28"/>
          <w:szCs w:val="28"/>
        </w:rPr>
      </w:pPr>
      <w:r w:rsidRPr="00D64B62">
        <w:rPr>
          <w:rFonts w:asciiTheme="majorBidi" w:hAnsiTheme="majorBidi" w:cstheme="majorBidi"/>
          <w:color w:val="000000"/>
          <w:sz w:val="28"/>
          <w:szCs w:val="28"/>
        </w:rPr>
        <w:t>Cells that are specialized to display antigens to T lymphocytes have another important fea</w:t>
      </w:r>
      <w:r w:rsidRPr="00D64B62">
        <w:rPr>
          <w:rFonts w:asciiTheme="majorBidi" w:hAnsiTheme="majorBidi" w:cstheme="majorBidi"/>
          <w:color w:val="000000"/>
          <w:sz w:val="28"/>
          <w:szCs w:val="28"/>
        </w:rPr>
        <w:softHyphen/>
        <w:t xml:space="preserve">ture that gives them the ability to stimulate T cell responses. These specialized cells respond to microbes by producing surface and secreted proteins </w:t>
      </w:r>
      <w:r w:rsidRPr="00D64B62">
        <w:rPr>
          <w:rFonts w:asciiTheme="majorBidi" w:hAnsiTheme="majorBidi" w:cstheme="majorBidi"/>
          <w:color w:val="000000"/>
          <w:sz w:val="28"/>
          <w:szCs w:val="28"/>
        </w:rPr>
        <w:lastRenderedPageBreak/>
        <w:t>that are required, together with anti</w:t>
      </w:r>
      <w:r w:rsidRPr="00D64B62">
        <w:rPr>
          <w:rFonts w:asciiTheme="majorBidi" w:hAnsiTheme="majorBidi" w:cstheme="majorBidi"/>
          <w:color w:val="000000"/>
          <w:sz w:val="28"/>
          <w:szCs w:val="28"/>
        </w:rPr>
        <w:softHyphen/>
        <w:t>gen, to activate naive T lymphocytes to pro</w:t>
      </w:r>
      <w:r w:rsidRPr="00D64B62">
        <w:rPr>
          <w:rFonts w:asciiTheme="majorBidi" w:hAnsiTheme="majorBidi" w:cstheme="majorBidi"/>
          <w:color w:val="000000"/>
          <w:sz w:val="28"/>
          <w:szCs w:val="28"/>
        </w:rPr>
        <w:softHyphen/>
        <w:t>liferate and differentiate into effector cells. Specialized cells that display antigens to T cells and provide additional activating signals some</w:t>
      </w:r>
      <w:r w:rsidRPr="00D64B62">
        <w:rPr>
          <w:rFonts w:asciiTheme="majorBidi" w:hAnsiTheme="majorBidi" w:cstheme="majorBidi"/>
          <w:color w:val="000000"/>
          <w:sz w:val="28"/>
          <w:szCs w:val="28"/>
        </w:rPr>
        <w:softHyphen/>
        <w:t>times are called professional APCs. The pro</w:t>
      </w:r>
      <w:r w:rsidRPr="00D64B62">
        <w:rPr>
          <w:rFonts w:asciiTheme="majorBidi" w:hAnsiTheme="majorBidi" w:cstheme="majorBidi"/>
          <w:color w:val="000000"/>
          <w:sz w:val="28"/>
          <w:szCs w:val="28"/>
        </w:rPr>
        <w:softHyphen/>
        <w:t xml:space="preserve">totypic professional APCs are dendritic cells, but macrophages, B cells, and a few other cell types may serve the same function in various immune responses. </w:t>
      </w:r>
    </w:p>
    <w:p w:rsidR="00E22A53" w:rsidRDefault="00D64B62" w:rsidP="00D64B62">
      <w:pPr>
        <w:autoSpaceDE w:val="0"/>
        <w:autoSpaceDN w:val="0"/>
        <w:bidi w:val="0"/>
        <w:adjustRightInd w:val="0"/>
        <w:spacing w:after="0"/>
        <w:rPr>
          <w:rFonts w:asciiTheme="majorBidi" w:hAnsiTheme="majorBidi" w:cstheme="majorBidi"/>
          <w:color w:val="000000"/>
          <w:sz w:val="28"/>
          <w:szCs w:val="28"/>
        </w:rPr>
      </w:pPr>
      <w:r w:rsidRPr="00D64B62">
        <w:rPr>
          <w:rFonts w:asciiTheme="majorBidi" w:hAnsiTheme="majorBidi" w:cstheme="majorBidi"/>
          <w:color w:val="000000"/>
          <w:sz w:val="28"/>
          <w:szCs w:val="28"/>
        </w:rPr>
        <w:t>Less is known about cells that may capture antigens for display to B lymphocytes. B lym</w:t>
      </w:r>
      <w:r w:rsidRPr="00D64B62">
        <w:rPr>
          <w:rFonts w:asciiTheme="majorBidi" w:hAnsiTheme="majorBidi" w:cstheme="majorBidi"/>
          <w:color w:val="000000"/>
          <w:sz w:val="28"/>
          <w:szCs w:val="28"/>
        </w:rPr>
        <w:softHyphen/>
        <w:t>phocytes may directly recognize the antigens of microbes (either released or on the surface of the microbes), or macrophages lining lym</w:t>
      </w:r>
      <w:r w:rsidRPr="00D64B62">
        <w:rPr>
          <w:rFonts w:asciiTheme="majorBidi" w:hAnsiTheme="majorBidi" w:cstheme="majorBidi"/>
          <w:color w:val="000000"/>
          <w:sz w:val="28"/>
          <w:szCs w:val="28"/>
        </w:rPr>
        <w:softHyphen/>
        <w:t xml:space="preserve">phatic channels may capture antigens and display them to B cells. </w:t>
      </w:r>
    </w:p>
    <w:p w:rsidR="00397BBE" w:rsidRPr="00397BBE" w:rsidRDefault="00397BBE" w:rsidP="00397BBE">
      <w:pPr>
        <w:pStyle w:val="Pa34"/>
        <w:spacing w:line="276" w:lineRule="auto"/>
        <w:jc w:val="both"/>
        <w:rPr>
          <w:rFonts w:asciiTheme="majorBidi" w:hAnsiTheme="majorBidi" w:cstheme="majorBidi"/>
          <w:color w:val="000000"/>
          <w:sz w:val="28"/>
          <w:szCs w:val="28"/>
        </w:rPr>
      </w:pPr>
      <w:r w:rsidRPr="00397BBE">
        <w:rPr>
          <w:rFonts w:asciiTheme="majorBidi" w:hAnsiTheme="majorBidi" w:cstheme="majorBidi"/>
          <w:color w:val="000000"/>
          <w:sz w:val="28"/>
          <w:szCs w:val="28"/>
        </w:rPr>
        <w:t>• Dendritic cells are the principal inducers of such responses, because these cells are located at sites of microbe entry and are the most po</w:t>
      </w:r>
      <w:r w:rsidRPr="00397BBE">
        <w:rPr>
          <w:rFonts w:asciiTheme="majorBidi" w:hAnsiTheme="majorBidi" w:cstheme="majorBidi"/>
          <w:color w:val="000000"/>
          <w:sz w:val="28"/>
          <w:szCs w:val="28"/>
        </w:rPr>
        <w:softHyphen/>
        <w:t xml:space="preserve">tent APCs for activating naive T lymphocytes. </w:t>
      </w:r>
    </w:p>
    <w:p w:rsidR="00397BBE" w:rsidRPr="00397BBE" w:rsidRDefault="00397BBE" w:rsidP="00397BBE">
      <w:pPr>
        <w:pStyle w:val="Pa34"/>
        <w:spacing w:line="276" w:lineRule="auto"/>
        <w:jc w:val="both"/>
        <w:rPr>
          <w:rFonts w:asciiTheme="majorBidi" w:hAnsiTheme="majorBidi" w:cstheme="majorBidi"/>
          <w:color w:val="000000"/>
          <w:sz w:val="28"/>
          <w:szCs w:val="28"/>
        </w:rPr>
      </w:pPr>
      <w:r w:rsidRPr="00397BBE">
        <w:rPr>
          <w:rFonts w:asciiTheme="majorBidi" w:hAnsiTheme="majorBidi" w:cstheme="majorBidi"/>
          <w:color w:val="000000"/>
          <w:sz w:val="28"/>
          <w:szCs w:val="28"/>
        </w:rPr>
        <w:t xml:space="preserve">• One important type of </w:t>
      </w:r>
      <w:r w:rsidRPr="00397BBE">
        <w:rPr>
          <w:rFonts w:asciiTheme="majorBidi" w:hAnsiTheme="majorBidi" w:cstheme="majorBidi"/>
          <w:b/>
          <w:bCs/>
          <w:color w:val="FF0000"/>
          <w:sz w:val="28"/>
          <w:szCs w:val="28"/>
        </w:rPr>
        <w:t>APC for effector T cells is the macrophage</w:t>
      </w:r>
      <w:r w:rsidRPr="00397BBE">
        <w:rPr>
          <w:rFonts w:asciiTheme="majorBidi" w:hAnsiTheme="majorBidi" w:cstheme="majorBidi"/>
          <w:color w:val="000000"/>
          <w:sz w:val="28"/>
          <w:szCs w:val="28"/>
        </w:rPr>
        <w:t xml:space="preserve">, which is abundant in all tissues. In cell-mediated immune reactions, macrophages </w:t>
      </w:r>
      <w:proofErr w:type="spellStart"/>
      <w:r w:rsidRPr="00397BBE">
        <w:rPr>
          <w:rFonts w:asciiTheme="majorBidi" w:hAnsiTheme="majorBidi" w:cstheme="majorBidi"/>
          <w:color w:val="000000"/>
          <w:sz w:val="28"/>
          <w:szCs w:val="28"/>
        </w:rPr>
        <w:t>phagocytose</w:t>
      </w:r>
      <w:proofErr w:type="spellEnd"/>
      <w:r w:rsidRPr="00397BBE">
        <w:rPr>
          <w:rFonts w:asciiTheme="majorBidi" w:hAnsiTheme="majorBidi" w:cstheme="majorBidi"/>
          <w:color w:val="000000"/>
          <w:sz w:val="28"/>
          <w:szCs w:val="28"/>
        </w:rPr>
        <w:t xml:space="preserve"> microbes and dis</w:t>
      </w:r>
      <w:r w:rsidRPr="00397BBE">
        <w:rPr>
          <w:rFonts w:asciiTheme="majorBidi" w:hAnsiTheme="majorBidi" w:cstheme="majorBidi"/>
          <w:color w:val="000000"/>
          <w:sz w:val="28"/>
          <w:szCs w:val="28"/>
        </w:rPr>
        <w:softHyphen/>
        <w:t>play the antigens of these microbes to effector T cells, which activate the macrophages to kill the microbes</w:t>
      </w:r>
      <w:r>
        <w:rPr>
          <w:rFonts w:asciiTheme="majorBidi" w:hAnsiTheme="majorBidi" w:cstheme="majorBidi"/>
          <w:color w:val="000000"/>
          <w:sz w:val="28"/>
          <w:szCs w:val="28"/>
        </w:rPr>
        <w:t>.</w:t>
      </w:r>
      <w:r w:rsidRPr="00397BBE">
        <w:rPr>
          <w:rFonts w:asciiTheme="majorBidi" w:hAnsiTheme="majorBidi" w:cstheme="majorBidi"/>
          <w:color w:val="000000"/>
          <w:sz w:val="28"/>
          <w:szCs w:val="28"/>
        </w:rPr>
        <w:t xml:space="preserve"> </w:t>
      </w:r>
    </w:p>
    <w:p w:rsidR="00397BBE" w:rsidRPr="00E22A53" w:rsidRDefault="00397BBE" w:rsidP="00397BBE">
      <w:pPr>
        <w:autoSpaceDE w:val="0"/>
        <w:autoSpaceDN w:val="0"/>
        <w:bidi w:val="0"/>
        <w:adjustRightInd w:val="0"/>
        <w:spacing w:after="0"/>
        <w:jc w:val="both"/>
        <w:rPr>
          <w:rFonts w:asciiTheme="majorBidi" w:hAnsiTheme="majorBidi" w:cstheme="majorBidi"/>
          <w:color w:val="000000"/>
          <w:sz w:val="28"/>
          <w:szCs w:val="28"/>
        </w:rPr>
      </w:pPr>
      <w:r w:rsidRPr="00397BBE">
        <w:rPr>
          <w:rFonts w:asciiTheme="majorBidi" w:hAnsiTheme="majorBidi" w:cstheme="majorBidi"/>
          <w:color w:val="000000"/>
          <w:sz w:val="28"/>
          <w:szCs w:val="28"/>
        </w:rPr>
        <w:t>• B lymphocytes ingest protein antigens and display them to helper T cells within lymphoid tissues; this process is important for the devel</w:t>
      </w:r>
      <w:r w:rsidRPr="00397BBE">
        <w:rPr>
          <w:rFonts w:asciiTheme="majorBidi" w:hAnsiTheme="majorBidi" w:cstheme="majorBidi"/>
          <w:color w:val="000000"/>
          <w:sz w:val="28"/>
          <w:szCs w:val="28"/>
        </w:rPr>
        <w:softHyphen/>
        <w:t xml:space="preserve">opment of </w:t>
      </w:r>
      <w:proofErr w:type="spellStart"/>
      <w:r w:rsidRPr="00397BBE">
        <w:rPr>
          <w:rFonts w:asciiTheme="majorBidi" w:hAnsiTheme="majorBidi" w:cstheme="majorBidi"/>
          <w:color w:val="000000"/>
          <w:sz w:val="28"/>
          <w:szCs w:val="28"/>
        </w:rPr>
        <w:t>humoral</w:t>
      </w:r>
      <w:proofErr w:type="spellEnd"/>
      <w:r w:rsidRPr="00397BBE">
        <w:rPr>
          <w:rFonts w:asciiTheme="majorBidi" w:hAnsiTheme="majorBidi" w:cstheme="majorBidi"/>
          <w:color w:val="000000"/>
          <w:sz w:val="28"/>
          <w:szCs w:val="28"/>
        </w:rPr>
        <w:t xml:space="preserve"> immune </w:t>
      </w:r>
      <w:proofErr w:type="gramStart"/>
      <w:r w:rsidRPr="00397BBE">
        <w:rPr>
          <w:rFonts w:asciiTheme="majorBidi" w:hAnsiTheme="majorBidi" w:cstheme="majorBidi"/>
          <w:color w:val="000000"/>
          <w:sz w:val="28"/>
          <w:szCs w:val="28"/>
        </w:rPr>
        <w:t xml:space="preserve">responses </w:t>
      </w:r>
      <w:r>
        <w:rPr>
          <w:rFonts w:asciiTheme="majorBidi" w:hAnsiTheme="majorBidi" w:cstheme="majorBidi"/>
          <w:color w:val="000000"/>
          <w:sz w:val="28"/>
          <w:szCs w:val="28"/>
        </w:rPr>
        <w:t>.</w:t>
      </w:r>
      <w:proofErr w:type="gramEnd"/>
    </w:p>
    <w:p w:rsidR="00E22A53" w:rsidRPr="00E22A53" w:rsidRDefault="00E22A53" w:rsidP="00647A93">
      <w:pPr>
        <w:autoSpaceDE w:val="0"/>
        <w:autoSpaceDN w:val="0"/>
        <w:bidi w:val="0"/>
        <w:adjustRightInd w:val="0"/>
        <w:spacing w:before="240" w:after="120"/>
        <w:jc w:val="both"/>
        <w:rPr>
          <w:rFonts w:asciiTheme="majorBidi" w:hAnsiTheme="majorBidi" w:cstheme="majorBidi"/>
          <w:sz w:val="28"/>
          <w:szCs w:val="28"/>
        </w:rPr>
      </w:pPr>
      <w:r w:rsidRPr="00E22A53">
        <w:rPr>
          <w:rFonts w:asciiTheme="majorBidi" w:hAnsiTheme="majorBidi" w:cstheme="majorBidi"/>
          <w:b/>
          <w:bCs/>
          <w:sz w:val="28"/>
          <w:szCs w:val="28"/>
        </w:rPr>
        <w:t xml:space="preserve">TYPES OF T CELL–MEDIATED IMMUNE REACTIONS </w:t>
      </w:r>
    </w:p>
    <w:p w:rsidR="00E22A53" w:rsidRDefault="00E22A53" w:rsidP="00647A93">
      <w:pPr>
        <w:jc w:val="right"/>
        <w:rPr>
          <w:rFonts w:asciiTheme="majorBidi" w:hAnsiTheme="majorBidi" w:cstheme="majorBidi"/>
          <w:color w:val="000000"/>
          <w:sz w:val="28"/>
          <w:szCs w:val="28"/>
        </w:rPr>
      </w:pPr>
      <w:r w:rsidRPr="00647A93">
        <w:rPr>
          <w:rFonts w:asciiTheme="majorBidi" w:hAnsiTheme="majorBidi" w:cstheme="majorBidi"/>
          <w:sz w:val="28"/>
          <w:szCs w:val="28"/>
        </w:rPr>
        <w:t>Two main types of cell-mediated immune reactions eliminate different types of microbes: CD4+ helper T cells secrete cyto</w:t>
      </w:r>
      <w:r w:rsidRPr="00647A93">
        <w:rPr>
          <w:rFonts w:asciiTheme="majorBidi" w:hAnsiTheme="majorBidi" w:cstheme="majorBidi"/>
          <w:sz w:val="28"/>
          <w:szCs w:val="28"/>
        </w:rPr>
        <w:softHyphen/>
        <w:t>kines that recruit and activate other leuko</w:t>
      </w:r>
      <w:r w:rsidRPr="00647A93">
        <w:rPr>
          <w:rFonts w:asciiTheme="majorBidi" w:hAnsiTheme="majorBidi" w:cstheme="majorBidi"/>
          <w:sz w:val="28"/>
          <w:szCs w:val="28"/>
        </w:rPr>
        <w:softHyphen/>
        <w:t xml:space="preserve">cytes to </w:t>
      </w:r>
      <w:proofErr w:type="spellStart"/>
      <w:r w:rsidRPr="00647A93">
        <w:rPr>
          <w:rFonts w:asciiTheme="majorBidi" w:hAnsiTheme="majorBidi" w:cstheme="majorBidi"/>
          <w:sz w:val="28"/>
          <w:szCs w:val="28"/>
        </w:rPr>
        <w:t>phagocytose</w:t>
      </w:r>
      <w:proofErr w:type="spellEnd"/>
      <w:r w:rsidRPr="00647A93">
        <w:rPr>
          <w:rFonts w:asciiTheme="majorBidi" w:hAnsiTheme="majorBidi" w:cstheme="majorBidi"/>
          <w:sz w:val="28"/>
          <w:szCs w:val="28"/>
        </w:rPr>
        <w:t xml:space="preserve"> (ingest) and destroy microbes, and CD8+ cytotoxic T lympho</w:t>
      </w:r>
      <w:r w:rsidRPr="00647A93">
        <w:rPr>
          <w:rFonts w:asciiTheme="majorBidi" w:hAnsiTheme="majorBidi" w:cstheme="majorBidi"/>
          <w:sz w:val="28"/>
          <w:szCs w:val="28"/>
        </w:rPr>
        <w:softHyphen/>
        <w:t>cytes (CTLs) kill any infected cell containing microbial proteins in the cytosol, eliminat</w:t>
      </w:r>
      <w:r w:rsidRPr="00647A93">
        <w:rPr>
          <w:rFonts w:asciiTheme="majorBidi" w:hAnsiTheme="majorBidi" w:cstheme="majorBidi"/>
          <w:sz w:val="28"/>
          <w:szCs w:val="28"/>
        </w:rPr>
        <w:softHyphen/>
        <w:t>ing cellular reservoirs of infection (Fig1). Microbial infections may occur anywhere in the body, and some infectious pathogens are able</w:t>
      </w:r>
      <w:r w:rsidR="00647A93">
        <w:rPr>
          <w:rFonts w:asciiTheme="majorBidi" w:hAnsiTheme="majorBidi" w:cstheme="majorBidi"/>
          <w:sz w:val="28"/>
          <w:szCs w:val="28"/>
        </w:rPr>
        <w:t xml:space="preserve"> </w:t>
      </w:r>
      <w:r w:rsidR="00647A93" w:rsidRPr="00647A93">
        <w:rPr>
          <w:rFonts w:asciiTheme="majorBidi" w:hAnsiTheme="majorBidi" w:cstheme="majorBidi"/>
          <w:color w:val="000000"/>
          <w:sz w:val="28"/>
          <w:szCs w:val="28"/>
        </w:rPr>
        <w:t xml:space="preserve">to infect and live within host cells. Pathogenic microbes that infect and survive inside host cells include (1) many bacteria, fungi, and protozoa that are ingested by phagocytes but resist the killing mechanisms of these phagocytes and thus survive in vesicles or cytosol, and (2) viruses that infect phagocytic and </w:t>
      </w:r>
      <w:proofErr w:type="spellStart"/>
      <w:r w:rsidR="00647A93" w:rsidRPr="00647A93">
        <w:rPr>
          <w:rFonts w:asciiTheme="majorBidi" w:hAnsiTheme="majorBidi" w:cstheme="majorBidi"/>
          <w:color w:val="000000"/>
          <w:sz w:val="28"/>
          <w:szCs w:val="28"/>
        </w:rPr>
        <w:t>nonphagocytic</w:t>
      </w:r>
      <w:proofErr w:type="spellEnd"/>
      <w:r w:rsidR="00647A93" w:rsidRPr="00647A93">
        <w:rPr>
          <w:rFonts w:asciiTheme="majorBidi" w:hAnsiTheme="majorBidi" w:cstheme="majorBidi"/>
          <w:color w:val="000000"/>
          <w:sz w:val="28"/>
          <w:szCs w:val="28"/>
        </w:rPr>
        <w:t xml:space="preserve"> cells and replicate in the cytosol of these cells .The different classes of T cells recognize microbes in different cellular compart</w:t>
      </w:r>
      <w:r w:rsidR="00647A93" w:rsidRPr="00647A93">
        <w:rPr>
          <w:rFonts w:asciiTheme="majorBidi" w:hAnsiTheme="majorBidi" w:cstheme="majorBidi"/>
          <w:color w:val="000000"/>
          <w:sz w:val="28"/>
          <w:szCs w:val="28"/>
        </w:rPr>
        <w:softHyphen/>
        <w:t>ments and differ in the nature of the reactions they elicit.</w:t>
      </w:r>
    </w:p>
    <w:p w:rsidR="00397BBE" w:rsidRDefault="00487548" w:rsidP="00487548">
      <w:pPr>
        <w:pStyle w:val="Pa37"/>
        <w:spacing w:line="276" w:lineRule="auto"/>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In general, CD4</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 xml:space="preserve">T cells recognize antigens of microbes in </w:t>
      </w:r>
      <w:r w:rsidRPr="00647A93">
        <w:rPr>
          <w:rFonts w:asciiTheme="majorBidi" w:hAnsiTheme="majorBidi" w:cstheme="majorBidi"/>
          <w:b/>
          <w:bCs/>
          <w:color w:val="FF0000"/>
          <w:sz w:val="28"/>
          <w:szCs w:val="28"/>
        </w:rPr>
        <w:t xml:space="preserve">phagocytic vesicles </w:t>
      </w:r>
      <w:r w:rsidRPr="00647A93">
        <w:rPr>
          <w:rFonts w:asciiTheme="majorBidi" w:hAnsiTheme="majorBidi" w:cstheme="majorBidi"/>
          <w:color w:val="000000"/>
          <w:sz w:val="28"/>
          <w:szCs w:val="28"/>
        </w:rPr>
        <w:t>and secrete cytokines that recruit and activate leuko</w:t>
      </w:r>
      <w:r w:rsidRPr="00647A93">
        <w:rPr>
          <w:rFonts w:asciiTheme="majorBidi" w:hAnsiTheme="majorBidi" w:cstheme="majorBidi"/>
          <w:color w:val="000000"/>
          <w:sz w:val="28"/>
          <w:szCs w:val="28"/>
        </w:rPr>
        <w:softHyphen/>
        <w:t xml:space="preserve">cytes that kill the microbes, </w:t>
      </w:r>
      <w:r w:rsidRPr="00647A93">
        <w:rPr>
          <w:rFonts w:asciiTheme="majorBidi" w:hAnsiTheme="majorBidi" w:cstheme="majorBidi"/>
          <w:color w:val="000000"/>
          <w:sz w:val="28"/>
          <w:szCs w:val="28"/>
        </w:rPr>
        <w:lastRenderedPageBreak/>
        <w:t>whereas CD8</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 xml:space="preserve">cells recognize antigens of microbes that are present in the </w:t>
      </w:r>
      <w:r w:rsidRPr="00647A93">
        <w:rPr>
          <w:rFonts w:asciiTheme="majorBidi" w:hAnsiTheme="majorBidi" w:cstheme="majorBidi"/>
          <w:b/>
          <w:bCs/>
          <w:color w:val="FF0000"/>
          <w:sz w:val="28"/>
          <w:szCs w:val="28"/>
        </w:rPr>
        <w:t xml:space="preserve">cytosol </w:t>
      </w:r>
      <w:r w:rsidRPr="00647A93">
        <w:rPr>
          <w:rFonts w:asciiTheme="majorBidi" w:hAnsiTheme="majorBidi" w:cstheme="majorBidi"/>
          <w:color w:val="000000"/>
          <w:sz w:val="28"/>
          <w:szCs w:val="28"/>
        </w:rPr>
        <w:t>and destroy the infected cells.</w:t>
      </w:r>
    </w:p>
    <w:p w:rsidR="00487548" w:rsidRPr="00647A93" w:rsidRDefault="00397BBE" w:rsidP="00487548">
      <w:pPr>
        <w:pStyle w:val="Pa37"/>
        <w:spacing w:line="276"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extent cx="5759450" cy="2590903"/>
            <wp:effectExtent l="0" t="0" r="0" b="0"/>
            <wp:docPr id="7" name="Picture 7" descr="C:\Users\User\Desktop\viber_image_٢٠٢٠-٠٣-١٢_٠٠-٣٨-٤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viber_image_٢٠٢٠-٠٣-١٢_٠٠-٣٨-٤٢.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590903"/>
                    </a:xfrm>
                    <a:prstGeom prst="rect">
                      <a:avLst/>
                    </a:prstGeom>
                    <a:noFill/>
                    <a:ln>
                      <a:noFill/>
                    </a:ln>
                  </pic:spPr>
                </pic:pic>
              </a:graphicData>
            </a:graphic>
          </wp:inline>
        </w:drawing>
      </w:r>
      <w:r w:rsidR="00487548" w:rsidRPr="00647A93">
        <w:rPr>
          <w:rFonts w:asciiTheme="majorBidi" w:hAnsiTheme="majorBidi" w:cstheme="majorBidi"/>
          <w:color w:val="000000"/>
          <w:sz w:val="28"/>
          <w:szCs w:val="28"/>
        </w:rPr>
        <w:t xml:space="preserve"> </w:t>
      </w:r>
    </w:p>
    <w:p w:rsidR="00397BBE" w:rsidRDefault="00397BBE" w:rsidP="00487548">
      <w:pPr>
        <w:pStyle w:val="Pa124"/>
        <w:spacing w:line="276" w:lineRule="auto"/>
        <w:ind w:firstLine="240"/>
        <w:jc w:val="both"/>
        <w:rPr>
          <w:rFonts w:asciiTheme="majorBidi" w:hAnsiTheme="majorBidi" w:cstheme="majorBidi"/>
          <w:color w:val="000000"/>
          <w:sz w:val="28"/>
          <w:szCs w:val="28"/>
        </w:rPr>
      </w:pPr>
    </w:p>
    <w:p w:rsidR="00397BBE" w:rsidRPr="00397BBE" w:rsidRDefault="00397BBE" w:rsidP="00397BBE">
      <w:pPr>
        <w:jc w:val="right"/>
        <w:rPr>
          <w:rFonts w:asciiTheme="majorBidi" w:hAnsiTheme="majorBidi" w:cstheme="majorBidi"/>
          <w:color w:val="000000"/>
        </w:rPr>
      </w:pPr>
      <w:r w:rsidRPr="00397BBE">
        <w:rPr>
          <w:rFonts w:asciiTheme="majorBidi" w:hAnsiTheme="majorBidi" w:cstheme="majorBidi"/>
          <w:color w:val="FF0000"/>
        </w:rPr>
        <w:t xml:space="preserve">Fig: </w:t>
      </w:r>
      <w:r w:rsidRPr="00397BBE">
        <w:rPr>
          <w:rFonts w:asciiTheme="majorBidi" w:hAnsiTheme="majorBidi" w:cstheme="majorBidi"/>
          <w:color w:val="000000"/>
        </w:rPr>
        <w:t xml:space="preserve">Steps in the activation of T lymphocytes. Naive T cells recognize major histocompatibility complex (MHC)–associated peptide antigens displayed on antigen-presenting cells and other signals (not shown). The T cells respond by producing cytokines, such as interleukin-2 (IL-2), and expressing receptors for these cytokines, leading to an </w:t>
      </w:r>
      <w:proofErr w:type="spellStart"/>
      <w:r w:rsidRPr="00397BBE">
        <w:rPr>
          <w:rFonts w:asciiTheme="majorBidi" w:hAnsiTheme="majorBidi" w:cstheme="majorBidi"/>
          <w:color w:val="000000"/>
        </w:rPr>
        <w:t>autocrine</w:t>
      </w:r>
      <w:proofErr w:type="spellEnd"/>
      <w:r w:rsidRPr="00397BBE">
        <w:rPr>
          <w:rFonts w:asciiTheme="majorBidi" w:hAnsiTheme="majorBidi" w:cstheme="majorBidi"/>
          <w:color w:val="000000"/>
        </w:rPr>
        <w:t xml:space="preserve"> pathway of cell proliferation. The result is expansion of the clone of T cells that are spe</w:t>
      </w:r>
      <w:r w:rsidRPr="00397BBE">
        <w:rPr>
          <w:rFonts w:asciiTheme="majorBidi" w:hAnsiTheme="majorBidi" w:cstheme="majorBidi"/>
          <w:color w:val="000000"/>
        </w:rPr>
        <w:softHyphen/>
        <w:t xml:space="preserve">cific for the antigen. Some of the progeny differentiate into effector cells, which serve various functions in cell-mediated immunity, and memory cells, which survive for long periods. Other changes associated with activation, such as the expression of various surface molecules, are not shown. </w:t>
      </w:r>
      <w:proofErr w:type="gramStart"/>
      <w:r w:rsidRPr="00397BBE">
        <w:rPr>
          <w:rFonts w:asciiTheme="majorBidi" w:hAnsiTheme="majorBidi" w:cstheme="majorBidi"/>
          <w:i/>
          <w:iCs/>
          <w:color w:val="000000"/>
        </w:rPr>
        <w:t>APC</w:t>
      </w:r>
      <w:r w:rsidRPr="00397BBE">
        <w:rPr>
          <w:rFonts w:asciiTheme="majorBidi" w:hAnsiTheme="majorBidi" w:cstheme="majorBidi"/>
          <w:color w:val="000000"/>
        </w:rPr>
        <w:t xml:space="preserve">, Antigen-presenting cell; </w:t>
      </w:r>
      <w:r w:rsidRPr="00397BBE">
        <w:rPr>
          <w:rFonts w:asciiTheme="majorBidi" w:hAnsiTheme="majorBidi" w:cstheme="majorBidi"/>
          <w:i/>
          <w:iCs/>
          <w:color w:val="000000"/>
        </w:rPr>
        <w:t>CTL</w:t>
      </w:r>
      <w:r w:rsidRPr="00397BBE">
        <w:rPr>
          <w:rFonts w:asciiTheme="majorBidi" w:hAnsiTheme="majorBidi" w:cstheme="majorBidi"/>
          <w:color w:val="000000"/>
        </w:rPr>
        <w:t xml:space="preserve">, cytotoxic T lymphocyte; </w:t>
      </w:r>
      <w:r w:rsidRPr="00397BBE">
        <w:rPr>
          <w:rFonts w:asciiTheme="majorBidi" w:hAnsiTheme="majorBidi" w:cstheme="majorBidi"/>
          <w:i/>
          <w:iCs/>
          <w:color w:val="000000"/>
        </w:rPr>
        <w:t>IL-2R</w:t>
      </w:r>
      <w:r w:rsidRPr="00397BBE">
        <w:rPr>
          <w:rFonts w:asciiTheme="majorBidi" w:hAnsiTheme="majorBidi" w:cstheme="majorBidi"/>
          <w:color w:val="000000"/>
        </w:rPr>
        <w:t>, interleukin-2 receptor.</w:t>
      </w:r>
      <w:proofErr w:type="gramEnd"/>
    </w:p>
    <w:p w:rsidR="00487548" w:rsidRDefault="00487548" w:rsidP="00487548">
      <w:pPr>
        <w:pStyle w:val="Pa124"/>
        <w:spacing w:line="276" w:lineRule="auto"/>
        <w:ind w:firstLine="240"/>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Cell-mediated immunity against pathogens was discovered as a form of immunity to an intracellular bacterial infection that could be transferred from immune animals to naive ani</w:t>
      </w:r>
      <w:r w:rsidRPr="00647A93">
        <w:rPr>
          <w:rFonts w:asciiTheme="majorBidi" w:hAnsiTheme="majorBidi" w:cstheme="majorBidi"/>
          <w:color w:val="000000"/>
          <w:sz w:val="28"/>
          <w:szCs w:val="28"/>
        </w:rPr>
        <w:softHyphen/>
        <w:t xml:space="preserve">mals by cells (now known to be T lymphocytes) but not by serum </w:t>
      </w:r>
      <w:proofErr w:type="gramStart"/>
      <w:r w:rsidRPr="00647A93">
        <w:rPr>
          <w:rFonts w:asciiTheme="majorBidi" w:hAnsiTheme="majorBidi" w:cstheme="majorBidi"/>
          <w:color w:val="000000"/>
          <w:sz w:val="28"/>
          <w:szCs w:val="28"/>
        </w:rPr>
        <w:t xml:space="preserve">antibodies </w:t>
      </w:r>
      <w:r>
        <w:rPr>
          <w:rFonts w:asciiTheme="majorBidi" w:hAnsiTheme="majorBidi" w:cstheme="majorBidi"/>
          <w:color w:val="000000"/>
          <w:sz w:val="28"/>
          <w:szCs w:val="28"/>
        </w:rPr>
        <w:t>.</w:t>
      </w:r>
      <w:proofErr w:type="gramEnd"/>
      <w:r w:rsidRPr="00647A93">
        <w:rPr>
          <w:rFonts w:asciiTheme="majorBidi" w:hAnsiTheme="majorBidi" w:cstheme="majorBidi"/>
          <w:color w:val="000000"/>
          <w:sz w:val="28"/>
          <w:szCs w:val="28"/>
        </w:rPr>
        <w:t xml:space="preserve"> </w:t>
      </w:r>
    </w:p>
    <w:p w:rsidR="00487548" w:rsidRPr="00647A93" w:rsidRDefault="00487548" w:rsidP="00487548">
      <w:pPr>
        <w:pStyle w:val="Pa124"/>
        <w:spacing w:line="276" w:lineRule="auto"/>
        <w:ind w:firstLine="240"/>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As already mentioned, CD4</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T cells are mainly responsible for this clas</w:t>
      </w:r>
      <w:r w:rsidRPr="00647A93">
        <w:rPr>
          <w:rFonts w:asciiTheme="majorBidi" w:hAnsiTheme="majorBidi" w:cstheme="majorBidi"/>
          <w:color w:val="000000"/>
          <w:sz w:val="28"/>
          <w:szCs w:val="28"/>
        </w:rPr>
        <w:softHyphen/>
        <w:t>sical type of cell-mediated immunity, whereas CD8</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 xml:space="preserve">T cells can eradicate infections without a requirement for phagocytes. </w:t>
      </w:r>
    </w:p>
    <w:p w:rsidR="00487548" w:rsidRPr="00487548" w:rsidRDefault="00487548" w:rsidP="00487548">
      <w:pPr>
        <w:jc w:val="right"/>
        <w:rPr>
          <w:rFonts w:asciiTheme="majorBidi" w:hAnsiTheme="majorBidi" w:cstheme="majorBidi" w:hint="cs"/>
          <w:sz w:val="28"/>
          <w:szCs w:val="28"/>
          <w:rtl/>
          <w:lang w:bidi="ar-IQ"/>
        </w:rPr>
      </w:pPr>
      <w:r w:rsidRPr="00647A93">
        <w:rPr>
          <w:rFonts w:asciiTheme="majorBidi" w:hAnsiTheme="majorBidi" w:cstheme="majorBidi"/>
          <w:color w:val="000000"/>
          <w:sz w:val="28"/>
          <w:szCs w:val="28"/>
        </w:rPr>
        <w:t xml:space="preserve">T cell–mediated immune reactions consist of multiple </w:t>
      </w:r>
      <w:proofErr w:type="gramStart"/>
      <w:r w:rsidRPr="00647A93">
        <w:rPr>
          <w:rFonts w:asciiTheme="majorBidi" w:hAnsiTheme="majorBidi" w:cstheme="majorBidi"/>
          <w:color w:val="000000"/>
          <w:sz w:val="28"/>
          <w:szCs w:val="28"/>
        </w:rPr>
        <w:t xml:space="preserve">steps </w:t>
      </w:r>
      <w:r>
        <w:rPr>
          <w:rFonts w:asciiTheme="majorBidi" w:hAnsiTheme="majorBidi" w:cstheme="majorBidi"/>
          <w:color w:val="000000"/>
          <w:sz w:val="28"/>
          <w:szCs w:val="28"/>
        </w:rPr>
        <w:t>.</w:t>
      </w:r>
      <w:proofErr w:type="gramEnd"/>
      <w:r w:rsidRPr="00647A93">
        <w:rPr>
          <w:rFonts w:asciiTheme="majorBidi" w:hAnsiTheme="majorBidi" w:cstheme="majorBidi"/>
          <w:color w:val="000000"/>
          <w:sz w:val="28"/>
          <w:szCs w:val="28"/>
        </w:rPr>
        <w:t xml:space="preserve"> Naive T cells are stimulated by microbial antigens in peripheral (secondary) lymphoid organs, giving rise to effector T cells whose function is to eradicate intracellular microbes.</w:t>
      </w:r>
    </w:p>
    <w:p w:rsidR="00E22A53" w:rsidRDefault="00E22A53" w:rsidP="00E22A53">
      <w:pPr>
        <w:jc w:val="right"/>
        <w:rPr>
          <w:rFonts w:asciiTheme="majorBidi" w:hAnsiTheme="majorBidi" w:hint="cs"/>
          <w:color w:val="FF0000"/>
          <w:sz w:val="28"/>
          <w:szCs w:val="28"/>
          <w:rtl/>
          <w:lang w:bidi="ar-IQ"/>
        </w:rPr>
      </w:pPr>
      <w:r>
        <w:rPr>
          <w:rFonts w:asciiTheme="majorBidi" w:hAnsiTheme="majorBidi" w:cs="Arial"/>
          <w:noProof/>
          <w:color w:val="FF0000"/>
          <w:sz w:val="28"/>
          <w:szCs w:val="28"/>
          <w:rtl/>
        </w:rPr>
        <w:lastRenderedPageBreak/>
        <w:drawing>
          <wp:inline distT="0" distB="0" distL="0" distR="0">
            <wp:extent cx="5759450" cy="3883129"/>
            <wp:effectExtent l="0" t="0" r="0" b="3175"/>
            <wp:docPr id="2" name="Picture 2"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883129"/>
                    </a:xfrm>
                    <a:prstGeom prst="rect">
                      <a:avLst/>
                    </a:prstGeom>
                    <a:noFill/>
                    <a:ln>
                      <a:noFill/>
                    </a:ln>
                  </pic:spPr>
                </pic:pic>
              </a:graphicData>
            </a:graphic>
          </wp:inline>
        </w:drawing>
      </w:r>
    </w:p>
    <w:p w:rsidR="00E22A53" w:rsidRPr="00647A93" w:rsidRDefault="00E22A53" w:rsidP="00487548">
      <w:pPr>
        <w:jc w:val="right"/>
        <w:rPr>
          <w:rFonts w:asciiTheme="majorBidi" w:hAnsiTheme="majorBidi" w:cstheme="majorBidi"/>
          <w:color w:val="000000"/>
          <w:sz w:val="24"/>
          <w:szCs w:val="24"/>
        </w:rPr>
      </w:pPr>
      <w:r w:rsidRPr="00647A93">
        <w:rPr>
          <w:rFonts w:asciiTheme="majorBidi" w:hAnsiTheme="majorBidi" w:cstheme="majorBidi"/>
          <w:b/>
          <w:bCs/>
          <w:color w:val="000000"/>
          <w:sz w:val="24"/>
          <w:szCs w:val="24"/>
        </w:rPr>
        <w:t xml:space="preserve">FIGURE </w:t>
      </w:r>
      <w:r w:rsidR="00487548">
        <w:rPr>
          <w:rFonts w:asciiTheme="majorBidi" w:hAnsiTheme="majorBidi" w:cstheme="majorBidi"/>
          <w:b/>
          <w:bCs/>
          <w:color w:val="000000"/>
          <w:sz w:val="24"/>
          <w:szCs w:val="24"/>
        </w:rPr>
        <w:t>2</w:t>
      </w:r>
      <w:r w:rsidR="00647A93" w:rsidRPr="00647A93">
        <w:rPr>
          <w:rFonts w:asciiTheme="majorBidi" w:hAnsiTheme="majorBidi" w:cstheme="majorBidi"/>
          <w:b/>
          <w:bCs/>
          <w:color w:val="000000"/>
          <w:sz w:val="24"/>
          <w:szCs w:val="24"/>
        </w:rPr>
        <w:t xml:space="preserve">: </w:t>
      </w:r>
      <w:r w:rsidRPr="00647A93">
        <w:rPr>
          <w:rFonts w:asciiTheme="majorBidi" w:hAnsiTheme="majorBidi" w:cstheme="majorBidi"/>
          <w:b/>
          <w:bCs/>
          <w:color w:val="000000"/>
          <w:sz w:val="24"/>
          <w:szCs w:val="24"/>
        </w:rPr>
        <w:t xml:space="preserve"> </w:t>
      </w:r>
      <w:r w:rsidRPr="00647A93">
        <w:rPr>
          <w:rFonts w:asciiTheme="majorBidi" w:hAnsiTheme="majorBidi" w:cstheme="majorBidi"/>
          <w:color w:val="000000"/>
          <w:sz w:val="24"/>
          <w:szCs w:val="24"/>
        </w:rPr>
        <w:t xml:space="preserve">Cell-mediated immunity. </w:t>
      </w:r>
      <w:r w:rsidRPr="00647A93">
        <w:rPr>
          <w:rFonts w:asciiTheme="majorBidi" w:hAnsiTheme="majorBidi" w:cstheme="majorBidi"/>
          <w:b/>
          <w:bCs/>
          <w:color w:val="000000"/>
          <w:sz w:val="24"/>
          <w:szCs w:val="24"/>
        </w:rPr>
        <w:t xml:space="preserve">A, </w:t>
      </w:r>
      <w:r w:rsidRPr="00647A93">
        <w:rPr>
          <w:rFonts w:asciiTheme="majorBidi" w:hAnsiTheme="majorBidi" w:cstheme="majorBidi"/>
          <w:color w:val="000000"/>
          <w:sz w:val="24"/>
          <w:szCs w:val="24"/>
        </w:rPr>
        <w:t>Effector T cells of the CD4</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 xml:space="preserve">Th1 and Th17 subsets recognize microbial antigens and secrete cytokines that recruit leukocytes (inflammation) and activate phagocytes to kill the microbes. Effector cells of the Th2 subset (not shown) function in the eradication of infections by helminthic parasites. </w:t>
      </w:r>
      <w:r w:rsidRPr="00647A93">
        <w:rPr>
          <w:rFonts w:asciiTheme="majorBidi" w:hAnsiTheme="majorBidi" w:cstheme="majorBidi"/>
          <w:b/>
          <w:bCs/>
          <w:color w:val="000000"/>
          <w:sz w:val="24"/>
          <w:szCs w:val="24"/>
        </w:rPr>
        <w:t xml:space="preserve">B, </w:t>
      </w:r>
      <w:r w:rsidRPr="00647A93">
        <w:rPr>
          <w:rFonts w:asciiTheme="majorBidi" w:hAnsiTheme="majorBidi" w:cstheme="majorBidi"/>
          <w:color w:val="000000"/>
          <w:sz w:val="24"/>
          <w:szCs w:val="24"/>
        </w:rPr>
        <w:t>CD8</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cytotoxic T lymphocytes (CTLs) kill infected cells with microbes in the cytoplasm. CD8</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T cells also pro</w:t>
      </w:r>
      <w:r w:rsidRPr="00647A93">
        <w:rPr>
          <w:rFonts w:asciiTheme="majorBidi" w:hAnsiTheme="majorBidi" w:cstheme="majorBidi"/>
          <w:color w:val="000000"/>
          <w:sz w:val="24"/>
          <w:szCs w:val="24"/>
        </w:rPr>
        <w:softHyphen/>
        <w:t>duce cytokines that induce inflammation and activate macrophages (not shown).</w:t>
      </w:r>
    </w:p>
    <w:p w:rsidR="007B1303" w:rsidRPr="00647A93" w:rsidRDefault="007B1303" w:rsidP="00752F9B">
      <w:pPr>
        <w:jc w:val="right"/>
        <w:rPr>
          <w:rFonts w:asciiTheme="majorBidi" w:hAnsiTheme="majorBidi" w:cstheme="majorBidi"/>
          <w:color w:val="000000"/>
          <w:sz w:val="28"/>
          <w:szCs w:val="28"/>
        </w:rPr>
      </w:pPr>
      <w:r w:rsidRPr="00647A93">
        <w:rPr>
          <w:rFonts w:asciiTheme="majorBidi" w:hAnsiTheme="majorBidi" w:cstheme="majorBidi"/>
          <w:color w:val="000000"/>
          <w:sz w:val="28"/>
          <w:szCs w:val="28"/>
        </w:rPr>
        <w:t>The dif</w:t>
      </w:r>
      <w:r w:rsidRPr="00647A93">
        <w:rPr>
          <w:rFonts w:asciiTheme="majorBidi" w:hAnsiTheme="majorBidi" w:cstheme="majorBidi"/>
          <w:color w:val="000000"/>
          <w:sz w:val="28"/>
          <w:szCs w:val="28"/>
        </w:rPr>
        <w:softHyphen/>
        <w:t>ferentiated effector T cells then migrate to the site of infection. Phagocytes at these sites that have ingested the microbes into intracellular vesicles display peptide fragments of microbial proteins bound to cell surface class II MHC mol</w:t>
      </w:r>
      <w:r w:rsidRPr="00647A93">
        <w:rPr>
          <w:rFonts w:asciiTheme="majorBidi" w:hAnsiTheme="majorBidi" w:cstheme="majorBidi"/>
          <w:color w:val="000000"/>
          <w:sz w:val="28"/>
          <w:szCs w:val="28"/>
        </w:rPr>
        <w:softHyphen/>
        <w:t>ecules for recognition by CD4</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effector T cells.</w:t>
      </w:r>
    </w:p>
    <w:p w:rsidR="006F3C07" w:rsidRDefault="006D0E8B" w:rsidP="00647A93">
      <w:pPr>
        <w:pStyle w:val="Pa124"/>
        <w:spacing w:line="276" w:lineRule="auto"/>
        <w:ind w:firstLine="240"/>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Peptide antigens derived from microbial proteins in the cytosol of infected cells are displayed by class I MHC molecules for recognition by CD8</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effector T cells.</w:t>
      </w:r>
    </w:p>
    <w:p w:rsidR="006F3C07" w:rsidRDefault="006D0E8B" w:rsidP="006F3C07">
      <w:pPr>
        <w:pStyle w:val="Pa124"/>
        <w:spacing w:line="276" w:lineRule="auto"/>
        <w:ind w:firstLine="240"/>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 xml:space="preserve"> Antigen recognition activates the effector T cells to perform their task of eliminating the infectious pathogens. Thus, in cell-mediated immunity, T cells recognize protein antigens at two stages. First, naive T cells recognize antigens in lymphoid tissues and respond by proliferat</w:t>
      </w:r>
      <w:r w:rsidRPr="00647A93">
        <w:rPr>
          <w:rFonts w:asciiTheme="majorBidi" w:hAnsiTheme="majorBidi" w:cstheme="majorBidi"/>
          <w:color w:val="000000"/>
          <w:sz w:val="28"/>
          <w:szCs w:val="28"/>
        </w:rPr>
        <w:softHyphen/>
        <w:t xml:space="preserve">ing and by differentiating into effector </w:t>
      </w:r>
      <w:proofErr w:type="gramStart"/>
      <w:r w:rsidRPr="00647A93">
        <w:rPr>
          <w:rFonts w:asciiTheme="majorBidi" w:hAnsiTheme="majorBidi" w:cstheme="majorBidi"/>
          <w:color w:val="000000"/>
          <w:sz w:val="28"/>
          <w:szCs w:val="28"/>
        </w:rPr>
        <w:t xml:space="preserve">cells </w:t>
      </w:r>
      <w:r w:rsidR="006F3C07">
        <w:rPr>
          <w:rFonts w:asciiTheme="majorBidi" w:hAnsiTheme="majorBidi" w:cstheme="majorBidi"/>
          <w:color w:val="000000"/>
          <w:sz w:val="28"/>
          <w:szCs w:val="28"/>
        </w:rPr>
        <w:t>.</w:t>
      </w:r>
      <w:proofErr w:type="gramEnd"/>
    </w:p>
    <w:p w:rsidR="006D0E8B" w:rsidRPr="00647A93" w:rsidRDefault="006D0E8B" w:rsidP="006F3C07">
      <w:pPr>
        <w:pStyle w:val="Pa124"/>
        <w:spacing w:line="276" w:lineRule="auto"/>
        <w:ind w:firstLine="240"/>
        <w:jc w:val="both"/>
        <w:rPr>
          <w:rFonts w:asciiTheme="majorBidi" w:hAnsiTheme="majorBidi" w:cstheme="majorBidi"/>
          <w:color w:val="000000"/>
          <w:sz w:val="28"/>
          <w:szCs w:val="28"/>
        </w:rPr>
      </w:pPr>
      <w:r w:rsidRPr="00647A93">
        <w:rPr>
          <w:rFonts w:asciiTheme="majorBidi" w:hAnsiTheme="majorBidi" w:cstheme="majorBidi"/>
          <w:color w:val="000000"/>
          <w:sz w:val="28"/>
          <w:szCs w:val="28"/>
        </w:rPr>
        <w:t xml:space="preserve"> Second, effector T cells recognize the same antigens anywhere in the body and respond by eliminating these microbes. </w:t>
      </w:r>
    </w:p>
    <w:p w:rsidR="006D0E8B" w:rsidRPr="00647A93" w:rsidRDefault="006D0E8B" w:rsidP="006F3C07">
      <w:pPr>
        <w:jc w:val="right"/>
        <w:rPr>
          <w:rFonts w:asciiTheme="majorBidi" w:hAnsiTheme="majorBidi" w:cstheme="majorBidi" w:hint="cs"/>
          <w:color w:val="000000"/>
          <w:sz w:val="28"/>
          <w:szCs w:val="28"/>
          <w:rtl/>
          <w:lang w:bidi="ar-IQ"/>
        </w:rPr>
      </w:pPr>
      <w:r w:rsidRPr="00647A93">
        <w:rPr>
          <w:rFonts w:asciiTheme="majorBidi" w:hAnsiTheme="majorBidi" w:cstheme="majorBidi"/>
          <w:color w:val="000000"/>
          <w:sz w:val="28"/>
          <w:szCs w:val="28"/>
        </w:rPr>
        <w:lastRenderedPageBreak/>
        <w:t>CD4</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helper T lymphocytes and CD8</w:t>
      </w:r>
      <w:r w:rsidRPr="00647A93">
        <w:rPr>
          <w:rStyle w:val="A31"/>
          <w:rFonts w:asciiTheme="majorBidi" w:hAnsiTheme="majorBidi" w:cstheme="majorBidi"/>
          <w:sz w:val="28"/>
          <w:szCs w:val="28"/>
        </w:rPr>
        <w:t xml:space="preserve">+ </w:t>
      </w:r>
      <w:r w:rsidRPr="00647A93">
        <w:rPr>
          <w:rFonts w:asciiTheme="majorBidi" w:hAnsiTheme="majorBidi" w:cstheme="majorBidi"/>
          <w:color w:val="000000"/>
          <w:sz w:val="28"/>
          <w:szCs w:val="28"/>
        </w:rPr>
        <w:t xml:space="preserve">CTLs employ distinct mechanisms to combat infections, </w:t>
      </w:r>
      <w:proofErr w:type="gramStart"/>
      <w:r w:rsidRPr="00647A93">
        <w:rPr>
          <w:rFonts w:asciiTheme="majorBidi" w:hAnsiTheme="majorBidi" w:cstheme="majorBidi"/>
          <w:color w:val="000000"/>
          <w:sz w:val="28"/>
          <w:szCs w:val="28"/>
        </w:rPr>
        <w:t>We</w:t>
      </w:r>
      <w:proofErr w:type="gramEnd"/>
      <w:r w:rsidRPr="00647A93">
        <w:rPr>
          <w:rFonts w:asciiTheme="majorBidi" w:hAnsiTheme="majorBidi" w:cstheme="majorBidi"/>
          <w:color w:val="000000"/>
          <w:sz w:val="28"/>
          <w:szCs w:val="28"/>
        </w:rPr>
        <w:t xml:space="preserve"> conclude by describing how the two classes of lymphocytes may cooperate to elimi</w:t>
      </w:r>
      <w:r w:rsidRPr="00647A93">
        <w:rPr>
          <w:rFonts w:asciiTheme="majorBidi" w:hAnsiTheme="majorBidi" w:cstheme="majorBidi"/>
          <w:color w:val="000000"/>
          <w:sz w:val="28"/>
          <w:szCs w:val="28"/>
        </w:rPr>
        <w:softHyphen/>
        <w:t>nate intracellular microbes</w:t>
      </w:r>
    </w:p>
    <w:p w:rsidR="00210EA2" w:rsidRPr="006F3C07" w:rsidRDefault="009818A2" w:rsidP="006F3C07">
      <w:pPr>
        <w:jc w:val="right"/>
        <w:rPr>
          <w:rFonts w:asciiTheme="majorBidi" w:hAnsiTheme="majorBidi" w:cstheme="majorBidi"/>
          <w:b/>
          <w:bCs/>
          <w:color w:val="000000"/>
          <w:sz w:val="28"/>
          <w:szCs w:val="28"/>
          <w:highlight w:val="yellow"/>
        </w:rPr>
      </w:pPr>
      <w:r w:rsidRPr="006F3C07">
        <w:rPr>
          <w:rFonts w:asciiTheme="majorBidi" w:hAnsiTheme="majorBidi" w:cstheme="majorBidi"/>
          <w:b/>
          <w:bCs/>
          <w:color w:val="000000"/>
          <w:sz w:val="28"/>
          <w:szCs w:val="28"/>
        </w:rPr>
        <w:t>CD8</w:t>
      </w:r>
      <w:r w:rsidRPr="006F3C07">
        <w:rPr>
          <w:rStyle w:val="A31"/>
          <w:rFonts w:asciiTheme="majorBidi" w:hAnsiTheme="majorBidi" w:cstheme="majorBidi"/>
          <w:b/>
          <w:bCs/>
          <w:sz w:val="28"/>
          <w:szCs w:val="28"/>
        </w:rPr>
        <w:t xml:space="preserve">+ </w:t>
      </w:r>
      <w:r w:rsidRPr="006F3C07">
        <w:rPr>
          <w:rFonts w:asciiTheme="majorBidi" w:hAnsiTheme="majorBidi" w:cstheme="majorBidi"/>
          <w:b/>
          <w:bCs/>
          <w:color w:val="000000"/>
          <w:sz w:val="28"/>
          <w:szCs w:val="28"/>
        </w:rPr>
        <w:t>T lymphocytes activated by anti</w:t>
      </w:r>
      <w:r w:rsidRPr="006F3C07">
        <w:rPr>
          <w:rFonts w:asciiTheme="majorBidi" w:hAnsiTheme="majorBidi" w:cstheme="majorBidi"/>
          <w:b/>
          <w:bCs/>
          <w:color w:val="000000"/>
          <w:sz w:val="28"/>
          <w:szCs w:val="28"/>
        </w:rPr>
        <w:softHyphen/>
        <w:t>gen and other signals differentiate into CTLs that are able to kill infected</w:t>
      </w:r>
    </w:p>
    <w:p w:rsidR="009818A2" w:rsidRDefault="009818A2" w:rsidP="006F3C07">
      <w:pPr>
        <w:jc w:val="right"/>
        <w:rPr>
          <w:rFonts w:cs="Meridien"/>
          <w:color w:val="000000"/>
          <w:sz w:val="20"/>
          <w:szCs w:val="20"/>
        </w:rPr>
      </w:pPr>
      <w:r w:rsidRPr="006F3C07">
        <w:rPr>
          <w:rFonts w:asciiTheme="majorBidi" w:hAnsiTheme="majorBidi" w:cstheme="majorBidi"/>
          <w:b/>
          <w:bCs/>
          <w:color w:val="000000"/>
          <w:sz w:val="28"/>
          <w:szCs w:val="28"/>
        </w:rPr>
        <w:t xml:space="preserve"> </w:t>
      </w:r>
      <w:proofErr w:type="gramStart"/>
      <w:r w:rsidRPr="006F3C07">
        <w:rPr>
          <w:rFonts w:asciiTheme="majorBidi" w:hAnsiTheme="majorBidi" w:cstheme="majorBidi"/>
          <w:b/>
          <w:bCs/>
          <w:color w:val="000000"/>
          <w:sz w:val="28"/>
          <w:szCs w:val="28"/>
        </w:rPr>
        <w:t>cells</w:t>
      </w:r>
      <w:proofErr w:type="gramEnd"/>
      <w:r w:rsidRPr="006F3C07">
        <w:rPr>
          <w:rFonts w:asciiTheme="majorBidi" w:hAnsiTheme="majorBidi" w:cstheme="majorBidi"/>
          <w:b/>
          <w:bCs/>
          <w:color w:val="000000"/>
          <w:sz w:val="28"/>
          <w:szCs w:val="28"/>
        </w:rPr>
        <w:t xml:space="preserve"> expressing the antigen. </w:t>
      </w:r>
      <w:r w:rsidRPr="006F3C07">
        <w:rPr>
          <w:rFonts w:asciiTheme="majorBidi" w:hAnsiTheme="majorBidi" w:cstheme="majorBidi"/>
          <w:color w:val="000000"/>
          <w:sz w:val="28"/>
          <w:szCs w:val="28"/>
        </w:rPr>
        <w:t>Naive CD8</w:t>
      </w:r>
      <w:r w:rsidRPr="006F3C07">
        <w:rPr>
          <w:rStyle w:val="A31"/>
          <w:rFonts w:asciiTheme="majorBidi" w:hAnsiTheme="majorBidi" w:cstheme="majorBidi"/>
          <w:sz w:val="28"/>
          <w:szCs w:val="28"/>
        </w:rPr>
        <w:t xml:space="preserve">+ </w:t>
      </w:r>
      <w:r w:rsidRPr="006F3C07">
        <w:rPr>
          <w:rFonts w:asciiTheme="majorBidi" w:hAnsiTheme="majorBidi" w:cstheme="majorBidi"/>
          <w:color w:val="000000"/>
          <w:sz w:val="28"/>
          <w:szCs w:val="28"/>
        </w:rPr>
        <w:t>T cells can recognize antigens but are not capable of killing antigen-expressing cells. The differentia</w:t>
      </w:r>
      <w:r w:rsidRPr="006F3C07">
        <w:rPr>
          <w:rFonts w:asciiTheme="majorBidi" w:hAnsiTheme="majorBidi" w:cstheme="majorBidi"/>
          <w:color w:val="000000"/>
          <w:sz w:val="28"/>
          <w:szCs w:val="28"/>
        </w:rPr>
        <w:softHyphen/>
        <w:t>tion of naive CD8</w:t>
      </w:r>
      <w:r w:rsidRPr="006F3C07">
        <w:rPr>
          <w:rStyle w:val="A31"/>
          <w:rFonts w:asciiTheme="majorBidi" w:hAnsiTheme="majorBidi" w:cstheme="majorBidi"/>
          <w:sz w:val="28"/>
          <w:szCs w:val="28"/>
        </w:rPr>
        <w:t xml:space="preserve">+ </w:t>
      </w:r>
      <w:r w:rsidRPr="006F3C07">
        <w:rPr>
          <w:rFonts w:asciiTheme="majorBidi" w:hAnsiTheme="majorBidi" w:cstheme="majorBidi"/>
          <w:color w:val="000000"/>
          <w:sz w:val="28"/>
          <w:szCs w:val="28"/>
        </w:rPr>
        <w:t xml:space="preserve">T cells into fully active CTLs is accompanied by the synthesis of molecules involved in cell </w:t>
      </w:r>
      <w:proofErr w:type="gramStart"/>
      <w:r w:rsidRPr="006F3C07">
        <w:rPr>
          <w:rFonts w:asciiTheme="majorBidi" w:hAnsiTheme="majorBidi" w:cstheme="majorBidi"/>
          <w:color w:val="000000"/>
          <w:sz w:val="28"/>
          <w:szCs w:val="28"/>
        </w:rPr>
        <w:t>killing,</w:t>
      </w:r>
      <w:proofErr w:type="gramEnd"/>
      <w:r w:rsidRPr="006F3C07">
        <w:rPr>
          <w:rFonts w:asciiTheme="majorBidi" w:hAnsiTheme="majorBidi" w:cstheme="majorBidi"/>
          <w:color w:val="000000"/>
          <w:sz w:val="28"/>
          <w:szCs w:val="28"/>
        </w:rPr>
        <w:t xml:space="preserve"> giving these effector T cells the functional capacity that is the basis for their designation as cytotoxic. CD8</w:t>
      </w:r>
      <w:r w:rsidRPr="006F3C07">
        <w:rPr>
          <w:rStyle w:val="A31"/>
          <w:rFonts w:asciiTheme="majorBidi" w:hAnsiTheme="majorBidi" w:cstheme="majorBidi"/>
          <w:sz w:val="28"/>
          <w:szCs w:val="28"/>
        </w:rPr>
        <w:t xml:space="preserve">+ </w:t>
      </w:r>
      <w:r w:rsidRPr="006F3C07">
        <w:rPr>
          <w:rFonts w:asciiTheme="majorBidi" w:hAnsiTheme="majorBidi" w:cstheme="majorBidi"/>
          <w:color w:val="000000"/>
          <w:sz w:val="28"/>
          <w:szCs w:val="28"/>
        </w:rPr>
        <w:t>T lym</w:t>
      </w:r>
      <w:r w:rsidRPr="006F3C07">
        <w:rPr>
          <w:rFonts w:asciiTheme="majorBidi" w:hAnsiTheme="majorBidi" w:cstheme="majorBidi"/>
          <w:color w:val="000000"/>
          <w:sz w:val="28"/>
          <w:szCs w:val="28"/>
        </w:rPr>
        <w:softHyphen/>
        <w:t>phocytes recognize class I MHC–associated pep</w:t>
      </w:r>
      <w:r w:rsidRPr="006F3C07">
        <w:rPr>
          <w:rFonts w:asciiTheme="majorBidi" w:hAnsiTheme="majorBidi" w:cstheme="majorBidi"/>
          <w:color w:val="000000"/>
          <w:sz w:val="28"/>
          <w:szCs w:val="28"/>
        </w:rPr>
        <w:softHyphen/>
        <w:t>tides on infected cells and some tumor cells.</w:t>
      </w:r>
    </w:p>
    <w:p w:rsidR="00210EA2" w:rsidRPr="00210EA2" w:rsidRDefault="00210EA2" w:rsidP="006D0E8B">
      <w:pPr>
        <w:jc w:val="right"/>
        <w:rPr>
          <w:rFonts w:asciiTheme="majorBidi" w:hAnsiTheme="majorBidi" w:cstheme="majorBidi"/>
          <w:b/>
          <w:bCs/>
          <w:color w:val="000000"/>
          <w:sz w:val="28"/>
          <w:szCs w:val="28"/>
          <w:rtl/>
        </w:rPr>
      </w:pPr>
      <w:r w:rsidRPr="00210EA2">
        <w:rPr>
          <w:rFonts w:asciiTheme="majorBidi" w:hAnsiTheme="majorBidi" w:cstheme="majorBidi"/>
          <w:b/>
          <w:bCs/>
          <w:color w:val="000000"/>
          <w:sz w:val="28"/>
          <w:szCs w:val="28"/>
        </w:rPr>
        <w:t xml:space="preserve">Q/ </w:t>
      </w:r>
      <w:r w:rsidRPr="00210EA2">
        <w:rPr>
          <w:rFonts w:asciiTheme="majorBidi" w:hAnsiTheme="majorBidi" w:cstheme="majorBidi"/>
          <w:b/>
          <w:bCs/>
          <w:color w:val="000000"/>
          <w:sz w:val="28"/>
          <w:szCs w:val="28"/>
        </w:rPr>
        <w:t>What are the mechanisms by which T cells activate macrophages, and what are the re</w:t>
      </w:r>
      <w:r w:rsidRPr="00210EA2">
        <w:rPr>
          <w:rFonts w:asciiTheme="majorBidi" w:hAnsiTheme="majorBidi" w:cstheme="majorBidi"/>
          <w:b/>
          <w:bCs/>
          <w:color w:val="000000"/>
          <w:sz w:val="28"/>
          <w:szCs w:val="28"/>
        </w:rPr>
        <w:softHyphen/>
        <w:t>sponses of macrophages that result in the kill</w:t>
      </w:r>
      <w:r w:rsidRPr="00210EA2">
        <w:rPr>
          <w:rFonts w:asciiTheme="majorBidi" w:hAnsiTheme="majorBidi" w:cstheme="majorBidi"/>
          <w:b/>
          <w:bCs/>
          <w:color w:val="000000"/>
          <w:sz w:val="28"/>
          <w:szCs w:val="28"/>
        </w:rPr>
        <w:softHyphen/>
        <w:t>ing of ingested microbes?</w:t>
      </w:r>
    </w:p>
    <w:p w:rsidR="00591837" w:rsidRPr="009746C4" w:rsidRDefault="009818A2" w:rsidP="009746C4">
      <w:pPr>
        <w:autoSpaceDE w:val="0"/>
        <w:autoSpaceDN w:val="0"/>
        <w:bidi w:val="0"/>
        <w:adjustRightInd w:val="0"/>
        <w:spacing w:after="0"/>
        <w:jc w:val="both"/>
        <w:rPr>
          <w:rFonts w:asciiTheme="majorBidi" w:hAnsiTheme="majorBidi" w:cstheme="majorBidi"/>
          <w:color w:val="000000"/>
          <w:sz w:val="28"/>
          <w:szCs w:val="28"/>
        </w:rPr>
      </w:pPr>
      <w:r w:rsidRPr="009818A2">
        <w:rPr>
          <w:rFonts w:asciiTheme="majorBidi" w:hAnsiTheme="majorBidi" w:cstheme="majorBidi"/>
          <w:color w:val="000000"/>
          <w:sz w:val="28"/>
          <w:szCs w:val="28"/>
        </w:rPr>
        <w:t xml:space="preserve">The sources of class I–associated peptides are protein antigens synthesized in the cytosol and protein antigens of </w:t>
      </w:r>
      <w:proofErr w:type="spellStart"/>
      <w:r w:rsidRPr="009818A2">
        <w:rPr>
          <w:rFonts w:asciiTheme="majorBidi" w:hAnsiTheme="majorBidi" w:cstheme="majorBidi"/>
          <w:color w:val="000000"/>
          <w:sz w:val="28"/>
          <w:szCs w:val="28"/>
        </w:rPr>
        <w:t>phagocytosed</w:t>
      </w:r>
      <w:proofErr w:type="spellEnd"/>
      <w:r w:rsidRPr="009818A2">
        <w:rPr>
          <w:rFonts w:asciiTheme="majorBidi" w:hAnsiTheme="majorBidi" w:cstheme="majorBidi"/>
          <w:color w:val="000000"/>
          <w:sz w:val="28"/>
          <w:szCs w:val="28"/>
        </w:rPr>
        <w:t xml:space="preserve"> microbes that escape from phagocytic vesicles into the cytosol </w:t>
      </w:r>
      <w:r w:rsidR="00210EA2" w:rsidRPr="009746C4">
        <w:rPr>
          <w:rFonts w:asciiTheme="majorBidi" w:hAnsiTheme="majorBidi" w:cstheme="majorBidi"/>
          <w:color w:val="000000"/>
          <w:sz w:val="28"/>
          <w:szCs w:val="28"/>
        </w:rPr>
        <w:t>.</w:t>
      </w:r>
      <w:r w:rsidRPr="009818A2">
        <w:rPr>
          <w:rFonts w:asciiTheme="majorBidi" w:hAnsiTheme="majorBidi" w:cstheme="majorBidi"/>
          <w:color w:val="000000"/>
          <w:sz w:val="28"/>
          <w:szCs w:val="28"/>
        </w:rPr>
        <w:t>In addition, some dendritic cells may capture the antigens of infected cells and tumors, transfer these antigens into the cyto</w:t>
      </w:r>
      <w:r w:rsidRPr="009818A2">
        <w:rPr>
          <w:rFonts w:asciiTheme="majorBidi" w:hAnsiTheme="majorBidi" w:cstheme="majorBidi"/>
          <w:color w:val="000000"/>
          <w:sz w:val="28"/>
          <w:szCs w:val="28"/>
        </w:rPr>
        <w:softHyphen/>
        <w:t xml:space="preserve">sol, and thus present the ingested antigens on class I MHC molecules, by the process known as cross-presentation </w:t>
      </w:r>
    </w:p>
    <w:p w:rsidR="009818A2" w:rsidRPr="009818A2" w:rsidRDefault="009818A2" w:rsidP="009746C4">
      <w:pPr>
        <w:autoSpaceDE w:val="0"/>
        <w:autoSpaceDN w:val="0"/>
        <w:bidi w:val="0"/>
        <w:adjustRightInd w:val="0"/>
        <w:spacing w:after="0"/>
        <w:jc w:val="both"/>
        <w:rPr>
          <w:rFonts w:asciiTheme="majorBidi" w:hAnsiTheme="majorBidi" w:cstheme="majorBidi"/>
          <w:color w:val="000000"/>
          <w:sz w:val="28"/>
          <w:szCs w:val="28"/>
        </w:rPr>
      </w:pPr>
      <w:r w:rsidRPr="009818A2">
        <w:rPr>
          <w:rFonts w:asciiTheme="majorBidi" w:hAnsiTheme="majorBidi" w:cstheme="majorBidi"/>
          <w:b/>
          <w:bCs/>
          <w:color w:val="000000"/>
          <w:sz w:val="28"/>
          <w:szCs w:val="28"/>
        </w:rPr>
        <w:t>CD8</w:t>
      </w:r>
      <w:r w:rsidRPr="009746C4">
        <w:rPr>
          <w:rFonts w:asciiTheme="majorBidi" w:hAnsiTheme="majorBidi" w:cstheme="majorBidi"/>
          <w:b/>
          <w:bCs/>
          <w:color w:val="000000"/>
          <w:sz w:val="28"/>
          <w:szCs w:val="28"/>
        </w:rPr>
        <w:t xml:space="preserve">+ </w:t>
      </w:r>
      <w:r w:rsidRPr="009818A2">
        <w:rPr>
          <w:rFonts w:asciiTheme="majorBidi" w:hAnsiTheme="majorBidi" w:cstheme="majorBidi"/>
          <w:b/>
          <w:bCs/>
          <w:color w:val="000000"/>
          <w:sz w:val="28"/>
          <w:szCs w:val="28"/>
        </w:rPr>
        <w:t>CTLs recognize class I MHC–pep</w:t>
      </w:r>
      <w:r w:rsidRPr="009818A2">
        <w:rPr>
          <w:rFonts w:asciiTheme="majorBidi" w:hAnsiTheme="majorBidi" w:cstheme="majorBidi"/>
          <w:b/>
          <w:bCs/>
          <w:color w:val="000000"/>
          <w:sz w:val="28"/>
          <w:szCs w:val="28"/>
        </w:rPr>
        <w:softHyphen/>
        <w:t>tide complexes on the surface of infected cells and kill these cells, thus eliminat</w:t>
      </w:r>
      <w:r w:rsidRPr="009818A2">
        <w:rPr>
          <w:rFonts w:asciiTheme="majorBidi" w:hAnsiTheme="majorBidi" w:cstheme="majorBidi"/>
          <w:b/>
          <w:bCs/>
          <w:color w:val="000000"/>
          <w:sz w:val="28"/>
          <w:szCs w:val="28"/>
        </w:rPr>
        <w:softHyphen/>
        <w:t xml:space="preserve">ing the reservoir of infection. </w:t>
      </w:r>
      <w:r w:rsidRPr="009818A2">
        <w:rPr>
          <w:rFonts w:asciiTheme="majorBidi" w:hAnsiTheme="majorBidi" w:cstheme="majorBidi"/>
          <w:color w:val="000000"/>
          <w:sz w:val="28"/>
          <w:szCs w:val="28"/>
        </w:rPr>
        <w:t xml:space="preserve">The T cells recognize MHC-associated peptides by their T cell receptor (TCR) and the CD8 </w:t>
      </w:r>
      <w:proofErr w:type="spellStart"/>
      <w:r w:rsidRPr="009818A2">
        <w:rPr>
          <w:rFonts w:asciiTheme="majorBidi" w:hAnsiTheme="majorBidi" w:cstheme="majorBidi"/>
          <w:color w:val="000000"/>
          <w:sz w:val="28"/>
          <w:szCs w:val="28"/>
        </w:rPr>
        <w:t>corecep</w:t>
      </w:r>
      <w:r w:rsidRPr="009818A2">
        <w:rPr>
          <w:rFonts w:asciiTheme="majorBidi" w:hAnsiTheme="majorBidi" w:cstheme="majorBidi"/>
          <w:color w:val="000000"/>
          <w:sz w:val="28"/>
          <w:szCs w:val="28"/>
        </w:rPr>
        <w:softHyphen/>
        <w:t>tor</w:t>
      </w:r>
      <w:proofErr w:type="spellEnd"/>
      <w:r w:rsidRPr="009818A2">
        <w:rPr>
          <w:rFonts w:asciiTheme="majorBidi" w:hAnsiTheme="majorBidi" w:cstheme="majorBidi"/>
          <w:color w:val="000000"/>
          <w:sz w:val="28"/>
          <w:szCs w:val="28"/>
        </w:rPr>
        <w:t>. (These infected cells also are called tar</w:t>
      </w:r>
      <w:r w:rsidRPr="009818A2">
        <w:rPr>
          <w:rFonts w:asciiTheme="majorBidi" w:hAnsiTheme="majorBidi" w:cstheme="majorBidi"/>
          <w:color w:val="000000"/>
          <w:sz w:val="28"/>
          <w:szCs w:val="28"/>
        </w:rPr>
        <w:softHyphen/>
        <w:t>gets of CTLs, because they are attacked by the CTLs.) The TCR and CD8, as well as other sig</w:t>
      </w:r>
      <w:r w:rsidRPr="009818A2">
        <w:rPr>
          <w:rFonts w:asciiTheme="majorBidi" w:hAnsiTheme="majorBidi" w:cstheme="majorBidi"/>
          <w:color w:val="000000"/>
          <w:sz w:val="28"/>
          <w:szCs w:val="28"/>
        </w:rPr>
        <w:softHyphen/>
        <w:t xml:space="preserve">naling proteins, cluster in the CTL membrane at the site of contact with the target cell and are surrounded by the LFA-1 integrin. These molecules bind their ligands on the target cell, which firmly holds the two cells together, forming an immune synapse into which the CTLs secrete cytotoxic proteins. Antigen recognition by CTLs results in the activation of signal transduction pathways that lead to the exocytosis of the contents of the CTL’s granules into the immune synapse between the CTL and the target cell (Fig. </w:t>
      </w:r>
      <w:r w:rsidR="00591837" w:rsidRPr="009746C4">
        <w:rPr>
          <w:rFonts w:asciiTheme="majorBidi" w:hAnsiTheme="majorBidi" w:cstheme="majorBidi"/>
          <w:color w:val="000000"/>
          <w:sz w:val="28"/>
          <w:szCs w:val="28"/>
        </w:rPr>
        <w:t>2</w:t>
      </w:r>
    </w:p>
    <w:p w:rsidR="00FF0D74" w:rsidRDefault="00FF0D74" w:rsidP="009746C4">
      <w:pPr>
        <w:jc w:val="right"/>
        <w:rPr>
          <w:rFonts w:asciiTheme="majorBidi" w:hAnsiTheme="majorBidi" w:hint="cs"/>
          <w:color w:val="FF0000"/>
          <w:sz w:val="28"/>
          <w:szCs w:val="28"/>
          <w:rtl/>
          <w:lang w:bidi="ar-IQ"/>
        </w:rPr>
      </w:pPr>
      <w:r>
        <w:rPr>
          <w:rFonts w:asciiTheme="majorBidi" w:hAnsiTheme="majorBidi" w:cs="Arial"/>
          <w:noProof/>
          <w:color w:val="FF0000"/>
          <w:sz w:val="28"/>
          <w:szCs w:val="28"/>
          <w:rtl/>
        </w:rPr>
        <w:lastRenderedPageBreak/>
        <w:drawing>
          <wp:inline distT="0" distB="0" distL="0" distR="0">
            <wp:extent cx="5759450" cy="3653382"/>
            <wp:effectExtent l="0" t="0" r="0" b="4445"/>
            <wp:docPr id="4" name="Picture 4" descr="C:\Users\Use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653382"/>
                    </a:xfrm>
                    <a:prstGeom prst="rect">
                      <a:avLst/>
                    </a:prstGeom>
                    <a:noFill/>
                    <a:ln>
                      <a:noFill/>
                    </a:ln>
                  </pic:spPr>
                </pic:pic>
              </a:graphicData>
            </a:graphic>
          </wp:inline>
        </w:drawing>
      </w:r>
    </w:p>
    <w:p w:rsidR="00DE0EC2" w:rsidRDefault="00DE0EC2" w:rsidP="009818A2">
      <w:pPr>
        <w:jc w:val="right"/>
        <w:rPr>
          <w:rFonts w:asciiTheme="majorBidi" w:hAnsiTheme="majorBidi" w:hint="cs"/>
          <w:color w:val="FF0000"/>
          <w:sz w:val="28"/>
          <w:szCs w:val="28"/>
          <w:rtl/>
          <w:lang w:bidi="ar-IQ"/>
        </w:rPr>
      </w:pPr>
    </w:p>
    <w:p w:rsidR="00DE0EC2" w:rsidRPr="009746C4" w:rsidRDefault="00DE0EC2" w:rsidP="00226C48">
      <w:pPr>
        <w:bidi w:val="0"/>
        <w:rPr>
          <w:rFonts w:asciiTheme="majorBidi" w:hAnsiTheme="majorBidi" w:cstheme="majorBidi"/>
          <w:color w:val="000000"/>
          <w:sz w:val="24"/>
          <w:szCs w:val="24"/>
        </w:rPr>
      </w:pPr>
      <w:r w:rsidRPr="009746C4">
        <w:rPr>
          <w:rFonts w:asciiTheme="majorBidi" w:hAnsiTheme="majorBidi" w:cstheme="majorBidi"/>
          <w:b/>
          <w:bCs/>
          <w:color w:val="000000"/>
          <w:sz w:val="24"/>
          <w:szCs w:val="24"/>
        </w:rPr>
        <w:t xml:space="preserve">FIGURE </w:t>
      </w:r>
      <w:r w:rsidR="00226C48">
        <w:rPr>
          <w:rFonts w:asciiTheme="majorBidi" w:hAnsiTheme="majorBidi" w:cstheme="majorBidi"/>
          <w:b/>
          <w:bCs/>
          <w:color w:val="000000"/>
          <w:sz w:val="24"/>
          <w:szCs w:val="24"/>
        </w:rPr>
        <w:t>3</w:t>
      </w:r>
      <w:r w:rsidR="009746C4" w:rsidRPr="009746C4">
        <w:rPr>
          <w:rFonts w:asciiTheme="majorBidi" w:hAnsiTheme="majorBidi" w:cstheme="majorBidi"/>
          <w:b/>
          <w:bCs/>
          <w:color w:val="000000"/>
          <w:sz w:val="24"/>
          <w:szCs w:val="24"/>
        </w:rPr>
        <w:t xml:space="preserve">: </w:t>
      </w:r>
      <w:r w:rsidRPr="009746C4">
        <w:rPr>
          <w:rFonts w:asciiTheme="majorBidi" w:hAnsiTheme="majorBidi" w:cstheme="majorBidi"/>
          <w:color w:val="000000"/>
          <w:sz w:val="24"/>
          <w:szCs w:val="24"/>
        </w:rPr>
        <w:t>Mechanisms of killing of infected cells by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cytotoxic T lymphocytes (CTLs). CTLs recog</w:t>
      </w:r>
      <w:r w:rsidRPr="009746C4">
        <w:rPr>
          <w:rFonts w:asciiTheme="majorBidi" w:hAnsiTheme="majorBidi" w:cstheme="majorBidi"/>
          <w:color w:val="000000"/>
          <w:sz w:val="24"/>
          <w:szCs w:val="24"/>
        </w:rPr>
        <w:softHyphen/>
        <w:t>nize class I MHC–associated peptides of cytoplasmic microbes in infected cells and form tight adhesions (conju</w:t>
      </w:r>
      <w:r w:rsidRPr="009746C4">
        <w:rPr>
          <w:rFonts w:asciiTheme="majorBidi" w:hAnsiTheme="majorBidi" w:cstheme="majorBidi"/>
          <w:color w:val="000000"/>
          <w:sz w:val="24"/>
          <w:szCs w:val="24"/>
        </w:rPr>
        <w:softHyphen/>
        <w:t xml:space="preserve">gates) with these cells. Adhesion molecules such as </w:t>
      </w:r>
      <w:proofErr w:type="spellStart"/>
      <w:r w:rsidRPr="009746C4">
        <w:rPr>
          <w:rFonts w:asciiTheme="majorBidi" w:hAnsiTheme="majorBidi" w:cstheme="majorBidi"/>
          <w:color w:val="000000"/>
          <w:sz w:val="24"/>
          <w:szCs w:val="24"/>
        </w:rPr>
        <w:t>integrins</w:t>
      </w:r>
      <w:proofErr w:type="spellEnd"/>
      <w:r w:rsidRPr="009746C4">
        <w:rPr>
          <w:rFonts w:asciiTheme="majorBidi" w:hAnsiTheme="majorBidi" w:cstheme="majorBidi"/>
          <w:color w:val="000000"/>
          <w:sz w:val="24"/>
          <w:szCs w:val="24"/>
        </w:rPr>
        <w:t xml:space="preserve"> stabilize the binding of the CTLs to infected cells (not shown). The CTLs are activated to release (exocytose) their granule contents (</w:t>
      </w:r>
      <w:proofErr w:type="spellStart"/>
      <w:r w:rsidRPr="009746C4">
        <w:rPr>
          <w:rFonts w:asciiTheme="majorBidi" w:hAnsiTheme="majorBidi" w:cstheme="majorBidi"/>
          <w:color w:val="000000"/>
          <w:sz w:val="24"/>
          <w:szCs w:val="24"/>
        </w:rPr>
        <w:t>perforin</w:t>
      </w:r>
      <w:proofErr w:type="spellEnd"/>
      <w:r w:rsidRPr="009746C4">
        <w:rPr>
          <w:rFonts w:asciiTheme="majorBidi" w:hAnsiTheme="majorBidi" w:cstheme="majorBidi"/>
          <w:color w:val="000000"/>
          <w:sz w:val="24"/>
          <w:szCs w:val="24"/>
        </w:rPr>
        <w:t xml:space="preserve"> and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to</w:t>
      </w:r>
      <w:r w:rsidRPr="009746C4">
        <w:rPr>
          <w:rFonts w:asciiTheme="majorBidi" w:hAnsiTheme="majorBidi" w:cstheme="majorBidi"/>
          <w:color w:val="000000"/>
          <w:sz w:val="24"/>
          <w:szCs w:val="24"/>
        </w:rPr>
        <w:softHyphen/>
        <w:t xml:space="preserve">ward the infected cell, referred to as the target cell.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xml:space="preserve"> are delivered to the cytosol of the target cell by a </w:t>
      </w:r>
      <w:proofErr w:type="spellStart"/>
      <w:r w:rsidRPr="009746C4">
        <w:rPr>
          <w:rFonts w:asciiTheme="majorBidi" w:hAnsiTheme="majorBidi" w:cstheme="majorBidi"/>
          <w:color w:val="000000"/>
          <w:sz w:val="24"/>
          <w:szCs w:val="24"/>
        </w:rPr>
        <w:t>perforin</w:t>
      </w:r>
      <w:proofErr w:type="spellEnd"/>
      <w:r w:rsidRPr="009746C4">
        <w:rPr>
          <w:rFonts w:asciiTheme="majorBidi" w:hAnsiTheme="majorBidi" w:cstheme="majorBidi"/>
          <w:color w:val="000000"/>
          <w:sz w:val="24"/>
          <w:szCs w:val="24"/>
        </w:rPr>
        <w:t xml:space="preserve">-dependent mechanism.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xml:space="preserve"> then induce apoptosis. </w:t>
      </w:r>
      <w:proofErr w:type="gramStart"/>
      <w:r w:rsidRPr="009746C4">
        <w:rPr>
          <w:rFonts w:asciiTheme="majorBidi" w:hAnsiTheme="majorBidi" w:cstheme="majorBidi"/>
          <w:i/>
          <w:iCs/>
          <w:color w:val="000000"/>
          <w:sz w:val="24"/>
          <w:szCs w:val="24"/>
        </w:rPr>
        <w:t>ICAM-1</w:t>
      </w:r>
      <w:r w:rsidRPr="009746C4">
        <w:rPr>
          <w:rFonts w:asciiTheme="majorBidi" w:hAnsiTheme="majorBidi" w:cstheme="majorBidi"/>
          <w:color w:val="000000"/>
          <w:sz w:val="24"/>
          <w:szCs w:val="24"/>
        </w:rPr>
        <w:t xml:space="preserve">, Intercellular adhesion molecule 1; </w:t>
      </w:r>
      <w:r w:rsidRPr="009746C4">
        <w:rPr>
          <w:rFonts w:asciiTheme="majorBidi" w:hAnsiTheme="majorBidi" w:cstheme="majorBidi"/>
          <w:i/>
          <w:iCs/>
          <w:color w:val="000000"/>
          <w:sz w:val="24"/>
          <w:szCs w:val="24"/>
        </w:rPr>
        <w:t xml:space="preserve">LFA-1, </w:t>
      </w:r>
      <w:r w:rsidRPr="009746C4">
        <w:rPr>
          <w:rFonts w:asciiTheme="majorBidi" w:hAnsiTheme="majorBidi" w:cstheme="majorBidi"/>
          <w:color w:val="000000"/>
          <w:sz w:val="24"/>
          <w:szCs w:val="24"/>
        </w:rPr>
        <w:t>leukocyte function–associated antigen 1.</w:t>
      </w:r>
      <w:proofErr w:type="gramEnd"/>
    </w:p>
    <w:p w:rsidR="00591837" w:rsidRPr="00591837" w:rsidRDefault="00591837" w:rsidP="00591837">
      <w:pPr>
        <w:jc w:val="right"/>
        <w:rPr>
          <w:rFonts w:asciiTheme="majorBidi" w:hAnsiTheme="majorBidi" w:cstheme="majorBidi"/>
          <w:b/>
          <w:bCs/>
          <w:color w:val="000000"/>
          <w:sz w:val="28"/>
          <w:szCs w:val="28"/>
        </w:rPr>
      </w:pPr>
      <w:r w:rsidRPr="00591837">
        <w:rPr>
          <w:rFonts w:asciiTheme="majorBidi" w:hAnsiTheme="majorBidi" w:cstheme="majorBidi"/>
          <w:b/>
          <w:bCs/>
          <w:color w:val="000000"/>
          <w:sz w:val="28"/>
          <w:szCs w:val="28"/>
        </w:rPr>
        <w:t xml:space="preserve">Q/ </w:t>
      </w:r>
      <w:proofErr w:type="gramStart"/>
      <w:r w:rsidRPr="00591837">
        <w:rPr>
          <w:rFonts w:asciiTheme="majorBidi" w:hAnsiTheme="majorBidi" w:cstheme="majorBidi"/>
          <w:b/>
          <w:bCs/>
          <w:color w:val="000000"/>
          <w:sz w:val="28"/>
          <w:szCs w:val="28"/>
        </w:rPr>
        <w:t>How</w:t>
      </w:r>
      <w:proofErr w:type="gramEnd"/>
      <w:r w:rsidRPr="00591837">
        <w:rPr>
          <w:rFonts w:asciiTheme="majorBidi" w:hAnsiTheme="majorBidi" w:cstheme="majorBidi"/>
          <w:b/>
          <w:bCs/>
          <w:color w:val="000000"/>
          <w:sz w:val="28"/>
          <w:szCs w:val="28"/>
        </w:rPr>
        <w:t xml:space="preserve"> do CD8</w:t>
      </w:r>
      <w:r w:rsidRPr="00591837">
        <w:rPr>
          <w:rStyle w:val="A31"/>
          <w:rFonts w:asciiTheme="majorBidi" w:hAnsiTheme="majorBidi" w:cstheme="majorBidi"/>
          <w:b/>
          <w:bCs/>
          <w:sz w:val="28"/>
          <w:szCs w:val="28"/>
        </w:rPr>
        <w:t xml:space="preserve">+ </w:t>
      </w:r>
      <w:r w:rsidRPr="00591837">
        <w:rPr>
          <w:rFonts w:asciiTheme="majorBidi" w:hAnsiTheme="majorBidi" w:cstheme="majorBidi"/>
          <w:b/>
          <w:bCs/>
          <w:color w:val="000000"/>
          <w:sz w:val="28"/>
          <w:szCs w:val="28"/>
        </w:rPr>
        <w:t>CTLs kill cells infected with viruses?</w:t>
      </w:r>
    </w:p>
    <w:p w:rsidR="00C56264" w:rsidRPr="009746C4" w:rsidRDefault="009746C4" w:rsidP="009746C4">
      <w:pPr>
        <w:jc w:val="right"/>
        <w:rPr>
          <w:rFonts w:asciiTheme="majorBidi" w:hAnsiTheme="majorBidi" w:cstheme="majorBidi"/>
          <w:color w:val="000000"/>
          <w:sz w:val="28"/>
          <w:szCs w:val="28"/>
        </w:rPr>
      </w:pPr>
      <w:r w:rsidRPr="009746C4">
        <w:rPr>
          <w:rFonts w:asciiTheme="majorBidi" w:hAnsiTheme="majorBidi" w:cstheme="majorBidi"/>
          <w:color w:val="000000"/>
          <w:sz w:val="28"/>
          <w:szCs w:val="28"/>
        </w:rPr>
        <w:t>D</w:t>
      </w:r>
      <w:r w:rsidR="00591837" w:rsidRPr="009746C4">
        <w:rPr>
          <w:rFonts w:asciiTheme="majorBidi" w:hAnsiTheme="majorBidi" w:cstheme="majorBidi"/>
          <w:color w:val="000000"/>
          <w:sz w:val="28"/>
          <w:szCs w:val="28"/>
        </w:rPr>
        <w:t xml:space="preserve">ifferentiated CTLs do not require </w:t>
      </w:r>
      <w:proofErr w:type="spellStart"/>
      <w:r w:rsidR="00591837" w:rsidRPr="009746C4">
        <w:rPr>
          <w:rFonts w:asciiTheme="majorBidi" w:hAnsiTheme="majorBidi" w:cstheme="majorBidi"/>
          <w:color w:val="000000"/>
          <w:sz w:val="28"/>
          <w:szCs w:val="28"/>
        </w:rPr>
        <w:t>costimulation</w:t>
      </w:r>
      <w:proofErr w:type="spellEnd"/>
      <w:r w:rsidR="00591837" w:rsidRPr="009746C4">
        <w:rPr>
          <w:rFonts w:asciiTheme="majorBidi" w:hAnsiTheme="majorBidi" w:cstheme="majorBidi"/>
          <w:color w:val="000000"/>
          <w:sz w:val="28"/>
          <w:szCs w:val="28"/>
        </w:rPr>
        <w:t xml:space="preserve"> or T cell help for </w:t>
      </w:r>
      <w:proofErr w:type="gramStart"/>
      <w:r w:rsidR="00591837" w:rsidRPr="009746C4">
        <w:rPr>
          <w:rFonts w:asciiTheme="majorBidi" w:hAnsiTheme="majorBidi" w:cstheme="majorBidi"/>
          <w:color w:val="000000"/>
          <w:sz w:val="28"/>
          <w:szCs w:val="28"/>
        </w:rPr>
        <w:t>activation,</w:t>
      </w:r>
      <w:proofErr w:type="gramEnd"/>
      <w:r w:rsidR="00591837" w:rsidRPr="009746C4">
        <w:rPr>
          <w:rFonts w:asciiTheme="majorBidi" w:hAnsiTheme="majorBidi" w:cstheme="majorBidi"/>
          <w:color w:val="000000"/>
          <w:sz w:val="28"/>
          <w:szCs w:val="28"/>
        </w:rPr>
        <w:t xml:space="preserve"> they</w:t>
      </w:r>
      <w:r w:rsidRPr="009746C4">
        <w:rPr>
          <w:rFonts w:asciiTheme="majorBidi" w:hAnsiTheme="majorBidi" w:cstheme="majorBidi"/>
          <w:color w:val="000000"/>
          <w:sz w:val="28"/>
          <w:szCs w:val="28"/>
        </w:rPr>
        <w:t xml:space="preserve"> </w:t>
      </w:r>
      <w:r w:rsidR="00C56264" w:rsidRPr="009746C4">
        <w:rPr>
          <w:rFonts w:asciiTheme="majorBidi" w:hAnsiTheme="majorBidi" w:cstheme="majorBidi"/>
          <w:color w:val="000000"/>
          <w:sz w:val="28"/>
          <w:szCs w:val="28"/>
        </w:rPr>
        <w:t>can be activated by and are able to kill any infected cell in any tissue. CTLs kill target cells mainly as a result of delivery of granule pro</w:t>
      </w:r>
      <w:r w:rsidR="00C56264" w:rsidRPr="009746C4">
        <w:rPr>
          <w:rFonts w:asciiTheme="majorBidi" w:hAnsiTheme="majorBidi" w:cstheme="majorBidi"/>
          <w:color w:val="000000"/>
          <w:sz w:val="28"/>
          <w:szCs w:val="28"/>
        </w:rPr>
        <w:softHyphen/>
        <w:t>teins into the target cells. Two types of gran</w:t>
      </w:r>
      <w:r w:rsidR="00C56264" w:rsidRPr="009746C4">
        <w:rPr>
          <w:rFonts w:asciiTheme="majorBidi" w:hAnsiTheme="majorBidi" w:cstheme="majorBidi"/>
          <w:color w:val="000000"/>
          <w:sz w:val="28"/>
          <w:szCs w:val="28"/>
        </w:rPr>
        <w:softHyphen/>
        <w:t xml:space="preserve">ule proteins critical for killing are </w:t>
      </w:r>
      <w:proofErr w:type="spellStart"/>
      <w:r w:rsidR="00C56264" w:rsidRPr="009746C4">
        <w:rPr>
          <w:rFonts w:asciiTheme="majorBidi" w:hAnsiTheme="majorBidi" w:cstheme="majorBidi"/>
          <w:color w:val="000000"/>
          <w:sz w:val="28"/>
          <w:szCs w:val="28"/>
        </w:rPr>
        <w:t>granzymes</w:t>
      </w:r>
      <w:proofErr w:type="spellEnd"/>
      <w:r w:rsidR="00C56264" w:rsidRPr="009746C4">
        <w:rPr>
          <w:rFonts w:asciiTheme="majorBidi" w:hAnsiTheme="majorBidi" w:cstheme="majorBidi"/>
          <w:color w:val="000000"/>
          <w:sz w:val="28"/>
          <w:szCs w:val="28"/>
        </w:rPr>
        <w:t xml:space="preserve"> (granule enzymes) and </w:t>
      </w:r>
      <w:proofErr w:type="spellStart"/>
      <w:r w:rsidR="00C56264" w:rsidRPr="009746C4">
        <w:rPr>
          <w:rFonts w:asciiTheme="majorBidi" w:hAnsiTheme="majorBidi" w:cstheme="majorBidi"/>
          <w:color w:val="000000"/>
          <w:sz w:val="28"/>
          <w:szCs w:val="28"/>
        </w:rPr>
        <w:t>perforin</w:t>
      </w:r>
      <w:proofErr w:type="spellEnd"/>
      <w:r w:rsidR="00C56264" w:rsidRPr="009746C4">
        <w:rPr>
          <w:rFonts w:asciiTheme="majorBidi" w:hAnsiTheme="majorBidi" w:cstheme="majorBidi"/>
          <w:color w:val="000000"/>
          <w:sz w:val="28"/>
          <w:szCs w:val="28"/>
        </w:rPr>
        <w:t xml:space="preserve">. </w:t>
      </w:r>
      <w:proofErr w:type="spellStart"/>
      <w:r w:rsidR="00C56264" w:rsidRPr="009746C4">
        <w:rPr>
          <w:rFonts w:asciiTheme="majorBidi" w:hAnsiTheme="majorBidi" w:cstheme="majorBidi"/>
          <w:b/>
          <w:bCs/>
          <w:color w:val="000000"/>
          <w:sz w:val="28"/>
          <w:szCs w:val="28"/>
        </w:rPr>
        <w:t>Granzyme</w:t>
      </w:r>
      <w:proofErr w:type="spellEnd"/>
      <w:r w:rsidR="00C56264" w:rsidRPr="009746C4">
        <w:rPr>
          <w:rFonts w:asciiTheme="majorBidi" w:hAnsiTheme="majorBidi" w:cstheme="majorBidi"/>
          <w:b/>
          <w:bCs/>
          <w:color w:val="000000"/>
          <w:sz w:val="28"/>
          <w:szCs w:val="28"/>
        </w:rPr>
        <w:t xml:space="preserve"> B </w:t>
      </w:r>
      <w:r w:rsidR="00C56264" w:rsidRPr="009746C4">
        <w:rPr>
          <w:rFonts w:asciiTheme="majorBidi" w:hAnsiTheme="majorBidi" w:cstheme="majorBidi"/>
          <w:color w:val="000000"/>
          <w:sz w:val="28"/>
          <w:szCs w:val="28"/>
        </w:rPr>
        <w:t xml:space="preserve">cleaves and thereby activates enzymes called </w:t>
      </w:r>
      <w:proofErr w:type="spellStart"/>
      <w:r w:rsidR="00C56264" w:rsidRPr="009746C4">
        <w:rPr>
          <w:rFonts w:asciiTheme="majorBidi" w:hAnsiTheme="majorBidi" w:cstheme="majorBidi"/>
          <w:color w:val="000000"/>
          <w:sz w:val="28"/>
          <w:szCs w:val="28"/>
        </w:rPr>
        <w:t>caspases</w:t>
      </w:r>
      <w:proofErr w:type="spellEnd"/>
      <w:r w:rsidR="00C56264" w:rsidRPr="009746C4">
        <w:rPr>
          <w:rFonts w:asciiTheme="majorBidi" w:hAnsiTheme="majorBidi" w:cstheme="majorBidi"/>
          <w:color w:val="000000"/>
          <w:sz w:val="28"/>
          <w:szCs w:val="28"/>
        </w:rPr>
        <w:t xml:space="preserve"> (cysteine proteases that cleave pro</w:t>
      </w:r>
      <w:r w:rsidR="00C56264" w:rsidRPr="009746C4">
        <w:rPr>
          <w:rFonts w:asciiTheme="majorBidi" w:hAnsiTheme="majorBidi" w:cstheme="majorBidi"/>
          <w:color w:val="000000"/>
          <w:sz w:val="28"/>
          <w:szCs w:val="28"/>
        </w:rPr>
        <w:softHyphen/>
        <w:t>teins after aspartic acid residues) that are pres</w:t>
      </w:r>
      <w:r w:rsidR="00C56264" w:rsidRPr="009746C4">
        <w:rPr>
          <w:rFonts w:asciiTheme="majorBidi" w:hAnsiTheme="majorBidi" w:cstheme="majorBidi"/>
          <w:color w:val="000000"/>
          <w:sz w:val="28"/>
          <w:szCs w:val="28"/>
        </w:rPr>
        <w:softHyphen/>
        <w:t xml:space="preserve">ent in the cytosol of target cells and whose major function is to induce apoptosis. </w:t>
      </w:r>
      <w:proofErr w:type="spellStart"/>
      <w:r w:rsidR="00C56264" w:rsidRPr="009746C4">
        <w:rPr>
          <w:rFonts w:asciiTheme="majorBidi" w:hAnsiTheme="majorBidi" w:cstheme="majorBidi"/>
          <w:b/>
          <w:bCs/>
          <w:color w:val="000000"/>
          <w:sz w:val="28"/>
          <w:szCs w:val="28"/>
        </w:rPr>
        <w:t>Per</w:t>
      </w:r>
      <w:r w:rsidR="00C56264" w:rsidRPr="009746C4">
        <w:rPr>
          <w:rFonts w:asciiTheme="majorBidi" w:hAnsiTheme="majorBidi" w:cstheme="majorBidi"/>
          <w:b/>
          <w:bCs/>
          <w:color w:val="000000"/>
          <w:sz w:val="28"/>
          <w:szCs w:val="28"/>
        </w:rPr>
        <w:softHyphen/>
        <w:t>forin</w:t>
      </w:r>
      <w:proofErr w:type="spellEnd"/>
      <w:r w:rsidR="00C56264" w:rsidRPr="009746C4">
        <w:rPr>
          <w:rFonts w:asciiTheme="majorBidi" w:hAnsiTheme="majorBidi" w:cstheme="majorBidi"/>
          <w:b/>
          <w:bCs/>
          <w:color w:val="000000"/>
          <w:sz w:val="28"/>
          <w:szCs w:val="28"/>
        </w:rPr>
        <w:t xml:space="preserve"> </w:t>
      </w:r>
      <w:r w:rsidR="00C56264" w:rsidRPr="009746C4">
        <w:rPr>
          <w:rFonts w:asciiTheme="majorBidi" w:hAnsiTheme="majorBidi" w:cstheme="majorBidi"/>
          <w:color w:val="000000"/>
          <w:sz w:val="28"/>
          <w:szCs w:val="28"/>
        </w:rPr>
        <w:t xml:space="preserve">disrupts the integrity of the target cell plasma membrane and </w:t>
      </w:r>
      <w:proofErr w:type="spellStart"/>
      <w:r w:rsidR="00C56264" w:rsidRPr="009746C4">
        <w:rPr>
          <w:rFonts w:asciiTheme="majorBidi" w:hAnsiTheme="majorBidi" w:cstheme="majorBidi"/>
          <w:color w:val="000000"/>
          <w:sz w:val="28"/>
          <w:szCs w:val="28"/>
        </w:rPr>
        <w:t>endosomal</w:t>
      </w:r>
      <w:proofErr w:type="spellEnd"/>
      <w:r w:rsidR="00C56264" w:rsidRPr="009746C4">
        <w:rPr>
          <w:rFonts w:asciiTheme="majorBidi" w:hAnsiTheme="majorBidi" w:cstheme="majorBidi"/>
          <w:color w:val="000000"/>
          <w:sz w:val="28"/>
          <w:szCs w:val="28"/>
        </w:rPr>
        <w:t xml:space="preserve"> membranes, thereby facilitating the delivery of </w:t>
      </w:r>
      <w:proofErr w:type="spellStart"/>
      <w:r w:rsidR="00C56264" w:rsidRPr="009746C4">
        <w:rPr>
          <w:rFonts w:asciiTheme="majorBidi" w:hAnsiTheme="majorBidi" w:cstheme="majorBidi"/>
          <w:color w:val="000000"/>
          <w:sz w:val="28"/>
          <w:szCs w:val="28"/>
        </w:rPr>
        <w:t>granzymes</w:t>
      </w:r>
      <w:proofErr w:type="spellEnd"/>
      <w:r w:rsidR="00C56264" w:rsidRPr="009746C4">
        <w:rPr>
          <w:rFonts w:asciiTheme="majorBidi" w:hAnsiTheme="majorBidi" w:cstheme="majorBidi"/>
          <w:color w:val="000000"/>
          <w:sz w:val="28"/>
          <w:szCs w:val="28"/>
        </w:rPr>
        <w:t xml:space="preserve"> into the cytosol and the initiation of apoptosis. </w:t>
      </w:r>
    </w:p>
    <w:p w:rsidR="00C56264" w:rsidRPr="009746C4" w:rsidRDefault="00C56264" w:rsidP="009746C4">
      <w:pPr>
        <w:jc w:val="right"/>
        <w:rPr>
          <w:rFonts w:asciiTheme="majorBidi" w:hAnsiTheme="majorBidi" w:cstheme="majorBidi"/>
          <w:color w:val="000000"/>
          <w:sz w:val="28"/>
          <w:szCs w:val="28"/>
          <w:rtl/>
        </w:rPr>
      </w:pPr>
      <w:r w:rsidRPr="009746C4">
        <w:rPr>
          <w:rFonts w:asciiTheme="majorBidi" w:hAnsiTheme="majorBidi" w:cstheme="majorBidi"/>
          <w:color w:val="000000"/>
          <w:sz w:val="28"/>
          <w:szCs w:val="28"/>
        </w:rPr>
        <w:lastRenderedPageBreak/>
        <w:t>Although we have described the effec</w:t>
      </w:r>
      <w:r w:rsidRPr="009746C4">
        <w:rPr>
          <w:rFonts w:asciiTheme="majorBidi" w:hAnsiTheme="majorBidi" w:cstheme="majorBidi"/>
          <w:color w:val="000000"/>
          <w:sz w:val="28"/>
          <w:szCs w:val="28"/>
        </w:rPr>
        <w:softHyphen/>
        <w:t>tor functions of CD4</w:t>
      </w:r>
      <w:r w:rsidRPr="009746C4">
        <w:rPr>
          <w:rStyle w:val="A31"/>
          <w:rFonts w:asciiTheme="majorBidi" w:hAnsiTheme="majorBidi" w:cstheme="majorBidi"/>
          <w:sz w:val="28"/>
          <w:szCs w:val="28"/>
        </w:rPr>
        <w:t xml:space="preserve">+ </w:t>
      </w:r>
      <w:r w:rsidRPr="009746C4">
        <w:rPr>
          <w:rFonts w:asciiTheme="majorBidi" w:hAnsiTheme="majorBidi" w:cstheme="majorBidi"/>
          <w:color w:val="000000"/>
          <w:sz w:val="28"/>
          <w:szCs w:val="28"/>
        </w:rPr>
        <w:t>T cells and CD8</w:t>
      </w:r>
      <w:r w:rsidRPr="009746C4">
        <w:rPr>
          <w:rStyle w:val="A31"/>
          <w:rFonts w:asciiTheme="majorBidi" w:hAnsiTheme="majorBidi" w:cstheme="majorBidi"/>
          <w:sz w:val="28"/>
          <w:szCs w:val="28"/>
        </w:rPr>
        <w:t xml:space="preserve">+ </w:t>
      </w:r>
      <w:r w:rsidRPr="009746C4">
        <w:rPr>
          <w:rFonts w:asciiTheme="majorBidi" w:hAnsiTheme="majorBidi" w:cstheme="majorBidi"/>
          <w:color w:val="000000"/>
          <w:sz w:val="28"/>
          <w:szCs w:val="28"/>
        </w:rPr>
        <w:t xml:space="preserve">T cells separately, these types of T lymphocytes may function cooperatively to destroy intracellular microbes (Fig. </w:t>
      </w:r>
      <w:r w:rsidR="00591837" w:rsidRPr="009746C4">
        <w:rPr>
          <w:rFonts w:asciiTheme="majorBidi" w:hAnsiTheme="majorBidi" w:cstheme="majorBidi"/>
          <w:color w:val="000000"/>
          <w:sz w:val="28"/>
          <w:szCs w:val="28"/>
        </w:rPr>
        <w:t>3</w:t>
      </w:r>
      <w:r w:rsidRPr="009746C4">
        <w:rPr>
          <w:rFonts w:asciiTheme="majorBidi" w:hAnsiTheme="majorBidi" w:cstheme="majorBidi"/>
          <w:color w:val="000000"/>
          <w:sz w:val="28"/>
          <w:szCs w:val="28"/>
        </w:rPr>
        <w:t xml:space="preserve">). If microbes are </w:t>
      </w:r>
      <w:proofErr w:type="spellStart"/>
      <w:r w:rsidRPr="009746C4">
        <w:rPr>
          <w:rFonts w:asciiTheme="majorBidi" w:hAnsiTheme="majorBidi" w:cstheme="majorBidi"/>
          <w:color w:val="000000"/>
          <w:sz w:val="28"/>
          <w:szCs w:val="28"/>
        </w:rPr>
        <w:t>phagocy</w:t>
      </w:r>
      <w:r w:rsidRPr="009746C4">
        <w:rPr>
          <w:rFonts w:asciiTheme="majorBidi" w:hAnsiTheme="majorBidi" w:cstheme="majorBidi"/>
          <w:color w:val="000000"/>
          <w:sz w:val="28"/>
          <w:szCs w:val="28"/>
        </w:rPr>
        <w:softHyphen/>
        <w:t>tosed</w:t>
      </w:r>
      <w:proofErr w:type="spellEnd"/>
      <w:r w:rsidRPr="009746C4">
        <w:rPr>
          <w:rFonts w:asciiTheme="majorBidi" w:hAnsiTheme="majorBidi" w:cstheme="majorBidi"/>
          <w:color w:val="000000"/>
          <w:sz w:val="28"/>
          <w:szCs w:val="28"/>
        </w:rPr>
        <w:t xml:space="preserve"> and remain sequestered in macrophage vesicles, CD4</w:t>
      </w:r>
      <w:r w:rsidRPr="009746C4">
        <w:rPr>
          <w:rStyle w:val="A31"/>
          <w:rFonts w:asciiTheme="majorBidi" w:hAnsiTheme="majorBidi" w:cstheme="majorBidi"/>
          <w:sz w:val="28"/>
          <w:szCs w:val="28"/>
        </w:rPr>
        <w:t xml:space="preserve">+ </w:t>
      </w:r>
      <w:r w:rsidRPr="009746C4">
        <w:rPr>
          <w:rFonts w:asciiTheme="majorBidi" w:hAnsiTheme="majorBidi" w:cstheme="majorBidi"/>
          <w:color w:val="000000"/>
          <w:sz w:val="28"/>
          <w:szCs w:val="28"/>
        </w:rPr>
        <w:t>T cells may be adequate to erad</w:t>
      </w:r>
      <w:r w:rsidRPr="009746C4">
        <w:rPr>
          <w:rFonts w:asciiTheme="majorBidi" w:hAnsiTheme="majorBidi" w:cstheme="majorBidi"/>
          <w:color w:val="000000"/>
          <w:sz w:val="28"/>
          <w:szCs w:val="28"/>
        </w:rPr>
        <w:softHyphen/>
        <w:t xml:space="preserve">icate these infections by secreting IFN-γ and activating the </w:t>
      </w:r>
      <w:proofErr w:type="spellStart"/>
      <w:r w:rsidRPr="009746C4">
        <w:rPr>
          <w:rFonts w:asciiTheme="majorBidi" w:hAnsiTheme="majorBidi" w:cstheme="majorBidi"/>
          <w:color w:val="000000"/>
          <w:sz w:val="28"/>
          <w:szCs w:val="28"/>
        </w:rPr>
        <w:t>microbicidal</w:t>
      </w:r>
      <w:proofErr w:type="spellEnd"/>
      <w:r w:rsidRPr="009746C4">
        <w:rPr>
          <w:rFonts w:asciiTheme="majorBidi" w:hAnsiTheme="majorBidi" w:cstheme="majorBidi"/>
          <w:color w:val="000000"/>
          <w:sz w:val="28"/>
          <w:szCs w:val="28"/>
        </w:rPr>
        <w:t xml:space="preserve"> mechanisms of the macrophages. If the microbes are able to escape from vesicles into the cytoplasm, however, they become insusceptible to T cell–mediated macrophage activation, and their elimination requires killing of the infected cells by CD8</w:t>
      </w:r>
      <w:r w:rsidRPr="009746C4">
        <w:rPr>
          <w:rStyle w:val="A31"/>
          <w:rFonts w:asciiTheme="majorBidi" w:hAnsiTheme="majorBidi" w:cstheme="majorBidi"/>
          <w:sz w:val="28"/>
          <w:szCs w:val="28"/>
        </w:rPr>
        <w:t xml:space="preserve">+ </w:t>
      </w:r>
      <w:r w:rsidRPr="009746C4">
        <w:rPr>
          <w:rFonts w:asciiTheme="majorBidi" w:hAnsiTheme="majorBidi" w:cstheme="majorBidi"/>
          <w:color w:val="000000"/>
          <w:sz w:val="28"/>
          <w:szCs w:val="28"/>
        </w:rPr>
        <w:t>CTLs.</w:t>
      </w:r>
    </w:p>
    <w:p w:rsidR="00FB022E" w:rsidRDefault="00FB022E" w:rsidP="00C56264">
      <w:pPr>
        <w:jc w:val="right"/>
        <w:rPr>
          <w:rFonts w:asciiTheme="majorBidi" w:hAnsiTheme="majorBidi" w:hint="cs"/>
          <w:color w:val="FF0000"/>
          <w:sz w:val="28"/>
          <w:szCs w:val="28"/>
          <w:rtl/>
          <w:lang w:bidi="ar-IQ"/>
        </w:rPr>
      </w:pPr>
      <w:r>
        <w:rPr>
          <w:rFonts w:asciiTheme="majorBidi" w:hAnsiTheme="majorBidi" w:cs="Arial"/>
          <w:noProof/>
          <w:color w:val="FF0000"/>
          <w:sz w:val="28"/>
          <w:szCs w:val="28"/>
          <w:rtl/>
        </w:rPr>
        <w:drawing>
          <wp:inline distT="0" distB="0" distL="0" distR="0">
            <wp:extent cx="4114800" cy="4495800"/>
            <wp:effectExtent l="0" t="0" r="0" b="0"/>
            <wp:docPr id="5" name="Picture 5" descr="C:\Users\User\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495800"/>
                    </a:xfrm>
                    <a:prstGeom prst="rect">
                      <a:avLst/>
                    </a:prstGeom>
                    <a:noFill/>
                    <a:ln>
                      <a:noFill/>
                    </a:ln>
                  </pic:spPr>
                </pic:pic>
              </a:graphicData>
            </a:graphic>
          </wp:inline>
        </w:drawing>
      </w:r>
    </w:p>
    <w:p w:rsidR="00FB022E" w:rsidRPr="009746C4" w:rsidRDefault="00FB022E" w:rsidP="006F24AA">
      <w:pPr>
        <w:jc w:val="right"/>
        <w:rPr>
          <w:rFonts w:asciiTheme="majorBidi" w:hAnsiTheme="majorBidi" w:cstheme="majorBidi"/>
          <w:color w:val="FF0000"/>
          <w:sz w:val="24"/>
          <w:szCs w:val="24"/>
          <w:rtl/>
          <w:lang w:bidi="ar-IQ"/>
        </w:rPr>
      </w:pPr>
      <w:r w:rsidRPr="009746C4">
        <w:rPr>
          <w:rFonts w:asciiTheme="majorBidi" w:hAnsiTheme="majorBidi" w:cstheme="majorBidi"/>
          <w:b/>
          <w:bCs/>
          <w:color w:val="000000"/>
          <w:sz w:val="24"/>
          <w:szCs w:val="24"/>
        </w:rPr>
        <w:t xml:space="preserve">FIGURE </w:t>
      </w:r>
      <w:r w:rsidR="006F24AA">
        <w:rPr>
          <w:rFonts w:asciiTheme="majorBidi" w:hAnsiTheme="majorBidi" w:cstheme="majorBidi"/>
          <w:b/>
          <w:bCs/>
          <w:color w:val="000000"/>
          <w:sz w:val="24"/>
          <w:szCs w:val="24"/>
        </w:rPr>
        <w:t>4</w:t>
      </w:r>
      <w:r w:rsidR="00591837" w:rsidRPr="009746C4">
        <w:rPr>
          <w:rFonts w:asciiTheme="majorBidi" w:hAnsiTheme="majorBidi" w:cstheme="majorBidi"/>
          <w:b/>
          <w:bCs/>
          <w:color w:val="000000"/>
          <w:sz w:val="24"/>
          <w:szCs w:val="24"/>
        </w:rPr>
        <w:t>:</w:t>
      </w:r>
      <w:r w:rsidR="009746C4" w:rsidRPr="009746C4">
        <w:rPr>
          <w:rFonts w:asciiTheme="majorBidi" w:hAnsiTheme="majorBidi" w:cstheme="majorBidi"/>
          <w:color w:val="000000"/>
          <w:sz w:val="24"/>
          <w:szCs w:val="24"/>
        </w:rPr>
        <w:t xml:space="preserve"> </w:t>
      </w:r>
      <w:r w:rsidRPr="009746C4">
        <w:rPr>
          <w:rFonts w:asciiTheme="majorBidi" w:hAnsiTheme="majorBidi" w:cstheme="majorBidi"/>
          <w:color w:val="000000"/>
          <w:sz w:val="24"/>
          <w:szCs w:val="24"/>
        </w:rPr>
        <w:t>Cooperation between CD4</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and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T cells in eradication of intracellular infections. In a macrophage infected by an intracellular bacterium, some of the bacteria are sequestered in vesicles (</w:t>
      </w:r>
      <w:proofErr w:type="spellStart"/>
      <w:r w:rsidRPr="009746C4">
        <w:rPr>
          <w:rFonts w:asciiTheme="majorBidi" w:hAnsiTheme="majorBidi" w:cstheme="majorBidi"/>
          <w:color w:val="000000"/>
          <w:sz w:val="24"/>
          <w:szCs w:val="24"/>
        </w:rPr>
        <w:t>phagosomes</w:t>
      </w:r>
      <w:proofErr w:type="spellEnd"/>
      <w:r w:rsidRPr="009746C4">
        <w:rPr>
          <w:rFonts w:asciiTheme="majorBidi" w:hAnsiTheme="majorBidi" w:cstheme="majorBidi"/>
          <w:color w:val="000000"/>
          <w:sz w:val="24"/>
          <w:szCs w:val="24"/>
        </w:rPr>
        <w:t>), and others may escape into the cyto</w:t>
      </w:r>
      <w:r w:rsidRPr="009746C4">
        <w:rPr>
          <w:rFonts w:asciiTheme="majorBidi" w:hAnsiTheme="majorBidi" w:cstheme="majorBidi"/>
          <w:color w:val="000000"/>
          <w:sz w:val="24"/>
          <w:szCs w:val="24"/>
        </w:rPr>
        <w:softHyphen/>
        <w:t>sol. CD4</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T cells recognize antigens derived from the vesicular microbes and activate the macrophage to kill the microbes in the vesicles.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 xml:space="preserve">T cells recognize antigens derived from the cytosolic bacteria and are needed to kill the infected cell, thus eliminating the reservoir of infection. </w:t>
      </w:r>
      <w:proofErr w:type="gramStart"/>
      <w:r w:rsidRPr="009746C4">
        <w:rPr>
          <w:rFonts w:asciiTheme="majorBidi" w:hAnsiTheme="majorBidi" w:cstheme="majorBidi"/>
          <w:i/>
          <w:iCs/>
          <w:color w:val="000000"/>
          <w:sz w:val="24"/>
          <w:szCs w:val="24"/>
        </w:rPr>
        <w:t>CTL</w:t>
      </w:r>
      <w:r w:rsidRPr="009746C4">
        <w:rPr>
          <w:rFonts w:asciiTheme="majorBidi" w:hAnsiTheme="majorBidi" w:cstheme="majorBidi"/>
          <w:color w:val="000000"/>
          <w:sz w:val="24"/>
          <w:szCs w:val="24"/>
        </w:rPr>
        <w:t xml:space="preserve">, Cytotoxic T lymphocyte; </w:t>
      </w:r>
      <w:r w:rsidRPr="009746C4">
        <w:rPr>
          <w:rFonts w:asciiTheme="majorBidi" w:hAnsiTheme="majorBidi" w:cstheme="majorBidi"/>
          <w:i/>
          <w:iCs/>
          <w:color w:val="000000"/>
          <w:sz w:val="24"/>
          <w:szCs w:val="24"/>
        </w:rPr>
        <w:t xml:space="preserve">IFN, </w:t>
      </w:r>
      <w:r w:rsidRPr="009746C4">
        <w:rPr>
          <w:rFonts w:asciiTheme="majorBidi" w:hAnsiTheme="majorBidi" w:cstheme="majorBidi"/>
          <w:color w:val="000000"/>
          <w:sz w:val="24"/>
          <w:szCs w:val="24"/>
        </w:rPr>
        <w:t>interferon.</w:t>
      </w:r>
      <w:proofErr w:type="gramEnd"/>
    </w:p>
    <w:sectPr w:rsidR="00FB022E" w:rsidRPr="009746C4" w:rsidSect="008A69CB">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idien">
    <w:altName w:val="Meridien"/>
    <w:panose1 w:val="00000000000000000000"/>
    <w:charset w:val="00"/>
    <w:family w:val="roman"/>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ITC Zapf Dingbat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27"/>
    <w:rsid w:val="00005151"/>
    <w:rsid w:val="0001018A"/>
    <w:rsid w:val="00010E76"/>
    <w:rsid w:val="00013814"/>
    <w:rsid w:val="00015EB3"/>
    <w:rsid w:val="0002215B"/>
    <w:rsid w:val="00025E09"/>
    <w:rsid w:val="00027C92"/>
    <w:rsid w:val="00035E2C"/>
    <w:rsid w:val="00037836"/>
    <w:rsid w:val="000477D9"/>
    <w:rsid w:val="00052D55"/>
    <w:rsid w:val="00054369"/>
    <w:rsid w:val="000572E9"/>
    <w:rsid w:val="00061245"/>
    <w:rsid w:val="0006161A"/>
    <w:rsid w:val="00065765"/>
    <w:rsid w:val="00067E59"/>
    <w:rsid w:val="00070AD9"/>
    <w:rsid w:val="00085E4A"/>
    <w:rsid w:val="00086EB2"/>
    <w:rsid w:val="00090855"/>
    <w:rsid w:val="00091702"/>
    <w:rsid w:val="0009245A"/>
    <w:rsid w:val="00093C10"/>
    <w:rsid w:val="000A3673"/>
    <w:rsid w:val="000B139E"/>
    <w:rsid w:val="000B2C47"/>
    <w:rsid w:val="000B3E6C"/>
    <w:rsid w:val="000B5122"/>
    <w:rsid w:val="000B6E41"/>
    <w:rsid w:val="000C4BCA"/>
    <w:rsid w:val="000D379D"/>
    <w:rsid w:val="000D4DEE"/>
    <w:rsid w:val="000D6506"/>
    <w:rsid w:val="000E00DF"/>
    <w:rsid w:val="000E2A99"/>
    <w:rsid w:val="000F1312"/>
    <w:rsid w:val="000F2F9E"/>
    <w:rsid w:val="00104591"/>
    <w:rsid w:val="00111325"/>
    <w:rsid w:val="00111DC7"/>
    <w:rsid w:val="00117366"/>
    <w:rsid w:val="00122F20"/>
    <w:rsid w:val="0012486A"/>
    <w:rsid w:val="00133E1E"/>
    <w:rsid w:val="00134BD8"/>
    <w:rsid w:val="00141C78"/>
    <w:rsid w:val="0014414B"/>
    <w:rsid w:val="001465B2"/>
    <w:rsid w:val="001479BC"/>
    <w:rsid w:val="00150659"/>
    <w:rsid w:val="00155E00"/>
    <w:rsid w:val="00156EB0"/>
    <w:rsid w:val="00162255"/>
    <w:rsid w:val="0016285E"/>
    <w:rsid w:val="001628FF"/>
    <w:rsid w:val="00162C19"/>
    <w:rsid w:val="00167302"/>
    <w:rsid w:val="00175929"/>
    <w:rsid w:val="00176C51"/>
    <w:rsid w:val="00185B96"/>
    <w:rsid w:val="00187ABA"/>
    <w:rsid w:val="0019043E"/>
    <w:rsid w:val="0019571E"/>
    <w:rsid w:val="00195D9A"/>
    <w:rsid w:val="00197B36"/>
    <w:rsid w:val="001A2A11"/>
    <w:rsid w:val="001A5522"/>
    <w:rsid w:val="001A6537"/>
    <w:rsid w:val="001A7700"/>
    <w:rsid w:val="001B1896"/>
    <w:rsid w:val="001B3E18"/>
    <w:rsid w:val="001B4667"/>
    <w:rsid w:val="001B468A"/>
    <w:rsid w:val="001C15F3"/>
    <w:rsid w:val="001C2B65"/>
    <w:rsid w:val="001C6160"/>
    <w:rsid w:val="001C6356"/>
    <w:rsid w:val="001C65DD"/>
    <w:rsid w:val="001C6D07"/>
    <w:rsid w:val="001C728B"/>
    <w:rsid w:val="001D26F8"/>
    <w:rsid w:val="001D307F"/>
    <w:rsid w:val="001E2BA7"/>
    <w:rsid w:val="001E31BF"/>
    <w:rsid w:val="001E3584"/>
    <w:rsid w:val="001E3A80"/>
    <w:rsid w:val="001E3FCD"/>
    <w:rsid w:val="001E5A4B"/>
    <w:rsid w:val="001F5645"/>
    <w:rsid w:val="001F720F"/>
    <w:rsid w:val="001F791D"/>
    <w:rsid w:val="00203A5C"/>
    <w:rsid w:val="00206907"/>
    <w:rsid w:val="00210EA2"/>
    <w:rsid w:val="00220F2A"/>
    <w:rsid w:val="0022387F"/>
    <w:rsid w:val="0022389F"/>
    <w:rsid w:val="00224CC9"/>
    <w:rsid w:val="00226C48"/>
    <w:rsid w:val="00227A5F"/>
    <w:rsid w:val="002312B0"/>
    <w:rsid w:val="002314AA"/>
    <w:rsid w:val="00232868"/>
    <w:rsid w:val="00232DFB"/>
    <w:rsid w:val="00234B3D"/>
    <w:rsid w:val="00240782"/>
    <w:rsid w:val="00245C32"/>
    <w:rsid w:val="00257B32"/>
    <w:rsid w:val="00257D20"/>
    <w:rsid w:val="00270D1E"/>
    <w:rsid w:val="002815C2"/>
    <w:rsid w:val="002949D7"/>
    <w:rsid w:val="002A1BA9"/>
    <w:rsid w:val="002A253B"/>
    <w:rsid w:val="002A6E9A"/>
    <w:rsid w:val="002A7B11"/>
    <w:rsid w:val="002B17B4"/>
    <w:rsid w:val="002B2B63"/>
    <w:rsid w:val="002B3E91"/>
    <w:rsid w:val="002B43DD"/>
    <w:rsid w:val="002B6D70"/>
    <w:rsid w:val="002C1997"/>
    <w:rsid w:val="002C282E"/>
    <w:rsid w:val="002C7BF4"/>
    <w:rsid w:val="002D0859"/>
    <w:rsid w:val="002D30FF"/>
    <w:rsid w:val="002D3102"/>
    <w:rsid w:val="002D70AF"/>
    <w:rsid w:val="002D7198"/>
    <w:rsid w:val="002E0460"/>
    <w:rsid w:val="002E37FD"/>
    <w:rsid w:val="002E4D6B"/>
    <w:rsid w:val="002F514D"/>
    <w:rsid w:val="002F6998"/>
    <w:rsid w:val="00300AA0"/>
    <w:rsid w:val="00301363"/>
    <w:rsid w:val="00301F27"/>
    <w:rsid w:val="003070E2"/>
    <w:rsid w:val="00311993"/>
    <w:rsid w:val="003176F4"/>
    <w:rsid w:val="003204BC"/>
    <w:rsid w:val="00322EF8"/>
    <w:rsid w:val="0032343F"/>
    <w:rsid w:val="0033531F"/>
    <w:rsid w:val="0033697D"/>
    <w:rsid w:val="0034049D"/>
    <w:rsid w:val="00341739"/>
    <w:rsid w:val="00343227"/>
    <w:rsid w:val="00347228"/>
    <w:rsid w:val="003508CF"/>
    <w:rsid w:val="0035282D"/>
    <w:rsid w:val="00353847"/>
    <w:rsid w:val="00364CEC"/>
    <w:rsid w:val="00365AEA"/>
    <w:rsid w:val="00367E24"/>
    <w:rsid w:val="0037208D"/>
    <w:rsid w:val="0037693C"/>
    <w:rsid w:val="003802D3"/>
    <w:rsid w:val="00380523"/>
    <w:rsid w:val="003813C3"/>
    <w:rsid w:val="003829BC"/>
    <w:rsid w:val="0038577D"/>
    <w:rsid w:val="003870C3"/>
    <w:rsid w:val="0039513E"/>
    <w:rsid w:val="00396D05"/>
    <w:rsid w:val="00397BBE"/>
    <w:rsid w:val="003A4B18"/>
    <w:rsid w:val="003B03D8"/>
    <w:rsid w:val="003B1B1C"/>
    <w:rsid w:val="003B304B"/>
    <w:rsid w:val="003B3EA1"/>
    <w:rsid w:val="003B467E"/>
    <w:rsid w:val="003B78C4"/>
    <w:rsid w:val="003C33C3"/>
    <w:rsid w:val="003D5271"/>
    <w:rsid w:val="003D58C5"/>
    <w:rsid w:val="003E13A5"/>
    <w:rsid w:val="003E1C61"/>
    <w:rsid w:val="003E36BE"/>
    <w:rsid w:val="003E7B82"/>
    <w:rsid w:val="003E7F25"/>
    <w:rsid w:val="003F1D76"/>
    <w:rsid w:val="003F270C"/>
    <w:rsid w:val="00404F28"/>
    <w:rsid w:val="00405B0C"/>
    <w:rsid w:val="00412659"/>
    <w:rsid w:val="004204A3"/>
    <w:rsid w:val="004241ED"/>
    <w:rsid w:val="004271BE"/>
    <w:rsid w:val="00432E7A"/>
    <w:rsid w:val="00437491"/>
    <w:rsid w:val="00441007"/>
    <w:rsid w:val="004419B7"/>
    <w:rsid w:val="00441B7B"/>
    <w:rsid w:val="00441F44"/>
    <w:rsid w:val="00450D5F"/>
    <w:rsid w:val="00451A02"/>
    <w:rsid w:val="00451DD9"/>
    <w:rsid w:val="004520F3"/>
    <w:rsid w:val="00453468"/>
    <w:rsid w:val="00453999"/>
    <w:rsid w:val="00457C36"/>
    <w:rsid w:val="00462415"/>
    <w:rsid w:val="00462DE1"/>
    <w:rsid w:val="00464F0E"/>
    <w:rsid w:val="004704A1"/>
    <w:rsid w:val="00470D79"/>
    <w:rsid w:val="00476509"/>
    <w:rsid w:val="004778D2"/>
    <w:rsid w:val="004806EC"/>
    <w:rsid w:val="00480A0E"/>
    <w:rsid w:val="00481D71"/>
    <w:rsid w:val="00481F24"/>
    <w:rsid w:val="0048359E"/>
    <w:rsid w:val="0048697B"/>
    <w:rsid w:val="00487548"/>
    <w:rsid w:val="00491067"/>
    <w:rsid w:val="00491727"/>
    <w:rsid w:val="00492D23"/>
    <w:rsid w:val="00493869"/>
    <w:rsid w:val="00493B2A"/>
    <w:rsid w:val="00494AB9"/>
    <w:rsid w:val="004968DD"/>
    <w:rsid w:val="00496E15"/>
    <w:rsid w:val="004A4807"/>
    <w:rsid w:val="004A4E89"/>
    <w:rsid w:val="004A7231"/>
    <w:rsid w:val="004B0D2B"/>
    <w:rsid w:val="004B21F5"/>
    <w:rsid w:val="004B2234"/>
    <w:rsid w:val="004B26BE"/>
    <w:rsid w:val="004B5045"/>
    <w:rsid w:val="004B6DA4"/>
    <w:rsid w:val="004B7428"/>
    <w:rsid w:val="004C631F"/>
    <w:rsid w:val="004C66AF"/>
    <w:rsid w:val="004C6E12"/>
    <w:rsid w:val="004C7E82"/>
    <w:rsid w:val="004D162A"/>
    <w:rsid w:val="004D4902"/>
    <w:rsid w:val="004E0D6D"/>
    <w:rsid w:val="004E1A1F"/>
    <w:rsid w:val="004F0515"/>
    <w:rsid w:val="004F4FF8"/>
    <w:rsid w:val="004F549E"/>
    <w:rsid w:val="004F61C4"/>
    <w:rsid w:val="0050583C"/>
    <w:rsid w:val="0051071E"/>
    <w:rsid w:val="005110EF"/>
    <w:rsid w:val="00511B67"/>
    <w:rsid w:val="005133B7"/>
    <w:rsid w:val="005205F7"/>
    <w:rsid w:val="00523A99"/>
    <w:rsid w:val="00523D0E"/>
    <w:rsid w:val="0053007F"/>
    <w:rsid w:val="005318D9"/>
    <w:rsid w:val="005369E7"/>
    <w:rsid w:val="0054167B"/>
    <w:rsid w:val="00541E08"/>
    <w:rsid w:val="00547F7D"/>
    <w:rsid w:val="00554A87"/>
    <w:rsid w:val="00560B9B"/>
    <w:rsid w:val="0056149A"/>
    <w:rsid w:val="00570A5E"/>
    <w:rsid w:val="00570F0F"/>
    <w:rsid w:val="00572736"/>
    <w:rsid w:val="00574086"/>
    <w:rsid w:val="00574210"/>
    <w:rsid w:val="005761A1"/>
    <w:rsid w:val="00591837"/>
    <w:rsid w:val="00593E17"/>
    <w:rsid w:val="005949A1"/>
    <w:rsid w:val="005955A0"/>
    <w:rsid w:val="00597946"/>
    <w:rsid w:val="005A0A29"/>
    <w:rsid w:val="005A112B"/>
    <w:rsid w:val="005A3F4C"/>
    <w:rsid w:val="005A4B82"/>
    <w:rsid w:val="005A6F33"/>
    <w:rsid w:val="005A7033"/>
    <w:rsid w:val="005B02D3"/>
    <w:rsid w:val="005B2D10"/>
    <w:rsid w:val="005B59BD"/>
    <w:rsid w:val="005C71AF"/>
    <w:rsid w:val="005C7592"/>
    <w:rsid w:val="005D22E3"/>
    <w:rsid w:val="005E1E93"/>
    <w:rsid w:val="005E3987"/>
    <w:rsid w:val="005E430B"/>
    <w:rsid w:val="005F08CC"/>
    <w:rsid w:val="005F09B7"/>
    <w:rsid w:val="00601DD5"/>
    <w:rsid w:val="006029D0"/>
    <w:rsid w:val="00610476"/>
    <w:rsid w:val="00611BE6"/>
    <w:rsid w:val="006127B0"/>
    <w:rsid w:val="00613163"/>
    <w:rsid w:val="00613D89"/>
    <w:rsid w:val="00613E12"/>
    <w:rsid w:val="0061675B"/>
    <w:rsid w:val="00620816"/>
    <w:rsid w:val="0063077B"/>
    <w:rsid w:val="00632542"/>
    <w:rsid w:val="00642E37"/>
    <w:rsid w:val="006440CE"/>
    <w:rsid w:val="00645275"/>
    <w:rsid w:val="00647A93"/>
    <w:rsid w:val="00650D97"/>
    <w:rsid w:val="006523E0"/>
    <w:rsid w:val="0065309F"/>
    <w:rsid w:val="00654FBE"/>
    <w:rsid w:val="00656017"/>
    <w:rsid w:val="00662CFE"/>
    <w:rsid w:val="00664912"/>
    <w:rsid w:val="00664FF5"/>
    <w:rsid w:val="00666AAE"/>
    <w:rsid w:val="00670FB5"/>
    <w:rsid w:val="0067109C"/>
    <w:rsid w:val="0067199E"/>
    <w:rsid w:val="00671D3B"/>
    <w:rsid w:val="00672A58"/>
    <w:rsid w:val="00681DD0"/>
    <w:rsid w:val="00686542"/>
    <w:rsid w:val="00691FDE"/>
    <w:rsid w:val="00693F9B"/>
    <w:rsid w:val="0069465F"/>
    <w:rsid w:val="00695E88"/>
    <w:rsid w:val="00695F90"/>
    <w:rsid w:val="00696938"/>
    <w:rsid w:val="006A2EEE"/>
    <w:rsid w:val="006A37AE"/>
    <w:rsid w:val="006A6B1F"/>
    <w:rsid w:val="006B01D0"/>
    <w:rsid w:val="006B2769"/>
    <w:rsid w:val="006C0C9C"/>
    <w:rsid w:val="006C0DF5"/>
    <w:rsid w:val="006C29C7"/>
    <w:rsid w:val="006C3FC8"/>
    <w:rsid w:val="006C459B"/>
    <w:rsid w:val="006C4DD4"/>
    <w:rsid w:val="006C67E2"/>
    <w:rsid w:val="006D0E8B"/>
    <w:rsid w:val="006D16A1"/>
    <w:rsid w:val="006D2115"/>
    <w:rsid w:val="006D6AC0"/>
    <w:rsid w:val="006E1722"/>
    <w:rsid w:val="006E5C02"/>
    <w:rsid w:val="006F24AA"/>
    <w:rsid w:val="006F3C07"/>
    <w:rsid w:val="006F6E1C"/>
    <w:rsid w:val="00700E50"/>
    <w:rsid w:val="007062DC"/>
    <w:rsid w:val="00717B5B"/>
    <w:rsid w:val="00724125"/>
    <w:rsid w:val="00726236"/>
    <w:rsid w:val="007270F4"/>
    <w:rsid w:val="00732E31"/>
    <w:rsid w:val="00735C31"/>
    <w:rsid w:val="00737A8A"/>
    <w:rsid w:val="007433AD"/>
    <w:rsid w:val="00744835"/>
    <w:rsid w:val="007519BB"/>
    <w:rsid w:val="0075212C"/>
    <w:rsid w:val="00752F9B"/>
    <w:rsid w:val="00760F94"/>
    <w:rsid w:val="00767D7F"/>
    <w:rsid w:val="00780456"/>
    <w:rsid w:val="00781774"/>
    <w:rsid w:val="007818A9"/>
    <w:rsid w:val="00781D1E"/>
    <w:rsid w:val="00782080"/>
    <w:rsid w:val="0078349A"/>
    <w:rsid w:val="007847AE"/>
    <w:rsid w:val="007873B4"/>
    <w:rsid w:val="00792817"/>
    <w:rsid w:val="007946F6"/>
    <w:rsid w:val="00797A7D"/>
    <w:rsid w:val="007A403B"/>
    <w:rsid w:val="007A7700"/>
    <w:rsid w:val="007B1303"/>
    <w:rsid w:val="007B142A"/>
    <w:rsid w:val="007C4770"/>
    <w:rsid w:val="007C556B"/>
    <w:rsid w:val="007C566E"/>
    <w:rsid w:val="007C78EA"/>
    <w:rsid w:val="007D1BF2"/>
    <w:rsid w:val="007D5855"/>
    <w:rsid w:val="007E0BF2"/>
    <w:rsid w:val="007E2147"/>
    <w:rsid w:val="007F261A"/>
    <w:rsid w:val="007F379B"/>
    <w:rsid w:val="007F5430"/>
    <w:rsid w:val="007F5E9D"/>
    <w:rsid w:val="0080176C"/>
    <w:rsid w:val="00801E5A"/>
    <w:rsid w:val="0080656D"/>
    <w:rsid w:val="008105AB"/>
    <w:rsid w:val="0081081D"/>
    <w:rsid w:val="008115DC"/>
    <w:rsid w:val="00814CDA"/>
    <w:rsid w:val="00815616"/>
    <w:rsid w:val="00815960"/>
    <w:rsid w:val="0081754A"/>
    <w:rsid w:val="00817DD1"/>
    <w:rsid w:val="00821055"/>
    <w:rsid w:val="0082410D"/>
    <w:rsid w:val="008249D5"/>
    <w:rsid w:val="00826B22"/>
    <w:rsid w:val="00827E3B"/>
    <w:rsid w:val="008360B5"/>
    <w:rsid w:val="008405A7"/>
    <w:rsid w:val="00841214"/>
    <w:rsid w:val="0084625C"/>
    <w:rsid w:val="0084661A"/>
    <w:rsid w:val="00847055"/>
    <w:rsid w:val="008533A8"/>
    <w:rsid w:val="00855912"/>
    <w:rsid w:val="008566CF"/>
    <w:rsid w:val="008604A1"/>
    <w:rsid w:val="00863F1A"/>
    <w:rsid w:val="00864D4A"/>
    <w:rsid w:val="008661B9"/>
    <w:rsid w:val="00866276"/>
    <w:rsid w:val="00866F73"/>
    <w:rsid w:val="00872AFA"/>
    <w:rsid w:val="00877145"/>
    <w:rsid w:val="00877251"/>
    <w:rsid w:val="00877471"/>
    <w:rsid w:val="008808A8"/>
    <w:rsid w:val="00880BFF"/>
    <w:rsid w:val="00882730"/>
    <w:rsid w:val="008846A2"/>
    <w:rsid w:val="00885139"/>
    <w:rsid w:val="00885E4E"/>
    <w:rsid w:val="00890D69"/>
    <w:rsid w:val="00892A27"/>
    <w:rsid w:val="008974D6"/>
    <w:rsid w:val="008A443E"/>
    <w:rsid w:val="008A69CB"/>
    <w:rsid w:val="008B203F"/>
    <w:rsid w:val="008B3299"/>
    <w:rsid w:val="008C010E"/>
    <w:rsid w:val="008C119E"/>
    <w:rsid w:val="008C3163"/>
    <w:rsid w:val="008C3750"/>
    <w:rsid w:val="008D04E7"/>
    <w:rsid w:val="008D1AC5"/>
    <w:rsid w:val="008D5976"/>
    <w:rsid w:val="008D74FF"/>
    <w:rsid w:val="008F342D"/>
    <w:rsid w:val="008F63D6"/>
    <w:rsid w:val="00900D15"/>
    <w:rsid w:val="00906440"/>
    <w:rsid w:val="00912A31"/>
    <w:rsid w:val="0091656B"/>
    <w:rsid w:val="00920FD7"/>
    <w:rsid w:val="00924F18"/>
    <w:rsid w:val="0093228A"/>
    <w:rsid w:val="00941181"/>
    <w:rsid w:val="00945F58"/>
    <w:rsid w:val="00946D6D"/>
    <w:rsid w:val="00953121"/>
    <w:rsid w:val="00953DA2"/>
    <w:rsid w:val="0095550D"/>
    <w:rsid w:val="0096150C"/>
    <w:rsid w:val="00961AFA"/>
    <w:rsid w:val="009629DD"/>
    <w:rsid w:val="00963800"/>
    <w:rsid w:val="00963E92"/>
    <w:rsid w:val="00973FD0"/>
    <w:rsid w:val="009746C4"/>
    <w:rsid w:val="00974A46"/>
    <w:rsid w:val="00974B85"/>
    <w:rsid w:val="009818A2"/>
    <w:rsid w:val="00982CD0"/>
    <w:rsid w:val="0098387F"/>
    <w:rsid w:val="00984071"/>
    <w:rsid w:val="00986631"/>
    <w:rsid w:val="0099015D"/>
    <w:rsid w:val="00992095"/>
    <w:rsid w:val="00995C52"/>
    <w:rsid w:val="009A0BF6"/>
    <w:rsid w:val="009A2450"/>
    <w:rsid w:val="009A44EB"/>
    <w:rsid w:val="009A5100"/>
    <w:rsid w:val="009A67C7"/>
    <w:rsid w:val="009A7E99"/>
    <w:rsid w:val="009B0BF5"/>
    <w:rsid w:val="009B1BA6"/>
    <w:rsid w:val="009B1D54"/>
    <w:rsid w:val="009B4290"/>
    <w:rsid w:val="009B4378"/>
    <w:rsid w:val="009C0EC1"/>
    <w:rsid w:val="009C1F4F"/>
    <w:rsid w:val="009C6D94"/>
    <w:rsid w:val="009D11E0"/>
    <w:rsid w:val="009E0393"/>
    <w:rsid w:val="009E0C96"/>
    <w:rsid w:val="009E2D23"/>
    <w:rsid w:val="009E312E"/>
    <w:rsid w:val="009E429A"/>
    <w:rsid w:val="009E475F"/>
    <w:rsid w:val="009E5613"/>
    <w:rsid w:val="009E5D53"/>
    <w:rsid w:val="009F05B0"/>
    <w:rsid w:val="009F0F0C"/>
    <w:rsid w:val="009F5E6F"/>
    <w:rsid w:val="009F662E"/>
    <w:rsid w:val="00A02FFB"/>
    <w:rsid w:val="00A04D91"/>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2769"/>
    <w:rsid w:val="00A32CE6"/>
    <w:rsid w:val="00A359EC"/>
    <w:rsid w:val="00A36290"/>
    <w:rsid w:val="00A36EB1"/>
    <w:rsid w:val="00A37D5E"/>
    <w:rsid w:val="00A42255"/>
    <w:rsid w:val="00A438BC"/>
    <w:rsid w:val="00A4479B"/>
    <w:rsid w:val="00A454E7"/>
    <w:rsid w:val="00A45DA3"/>
    <w:rsid w:val="00A50497"/>
    <w:rsid w:val="00A52F8D"/>
    <w:rsid w:val="00A53126"/>
    <w:rsid w:val="00A53CBA"/>
    <w:rsid w:val="00A55F21"/>
    <w:rsid w:val="00A6071E"/>
    <w:rsid w:val="00A63931"/>
    <w:rsid w:val="00A64B86"/>
    <w:rsid w:val="00A670FF"/>
    <w:rsid w:val="00A6717E"/>
    <w:rsid w:val="00A67513"/>
    <w:rsid w:val="00A70145"/>
    <w:rsid w:val="00A71B74"/>
    <w:rsid w:val="00A728F4"/>
    <w:rsid w:val="00A737A3"/>
    <w:rsid w:val="00A80BAB"/>
    <w:rsid w:val="00A85C15"/>
    <w:rsid w:val="00A87502"/>
    <w:rsid w:val="00A9260A"/>
    <w:rsid w:val="00A92E3F"/>
    <w:rsid w:val="00A948F6"/>
    <w:rsid w:val="00A96DC0"/>
    <w:rsid w:val="00AA0677"/>
    <w:rsid w:val="00AA1A3A"/>
    <w:rsid w:val="00AA2CFF"/>
    <w:rsid w:val="00AB2C85"/>
    <w:rsid w:val="00AC2C0F"/>
    <w:rsid w:val="00AD163A"/>
    <w:rsid w:val="00AD4C16"/>
    <w:rsid w:val="00AE5505"/>
    <w:rsid w:val="00AE5D7A"/>
    <w:rsid w:val="00AF4686"/>
    <w:rsid w:val="00AF5379"/>
    <w:rsid w:val="00AF7137"/>
    <w:rsid w:val="00B008D6"/>
    <w:rsid w:val="00B02813"/>
    <w:rsid w:val="00B0464B"/>
    <w:rsid w:val="00B057D9"/>
    <w:rsid w:val="00B13617"/>
    <w:rsid w:val="00B15161"/>
    <w:rsid w:val="00B202C4"/>
    <w:rsid w:val="00B32412"/>
    <w:rsid w:val="00B33237"/>
    <w:rsid w:val="00B41842"/>
    <w:rsid w:val="00B41C7B"/>
    <w:rsid w:val="00B435AD"/>
    <w:rsid w:val="00B5022D"/>
    <w:rsid w:val="00B509AE"/>
    <w:rsid w:val="00B6518D"/>
    <w:rsid w:val="00B678CB"/>
    <w:rsid w:val="00B7284F"/>
    <w:rsid w:val="00B81C59"/>
    <w:rsid w:val="00B8470A"/>
    <w:rsid w:val="00B91E52"/>
    <w:rsid w:val="00B96637"/>
    <w:rsid w:val="00BA3228"/>
    <w:rsid w:val="00BA4EB3"/>
    <w:rsid w:val="00BA54E2"/>
    <w:rsid w:val="00BA6A75"/>
    <w:rsid w:val="00BA7FCB"/>
    <w:rsid w:val="00BB09AF"/>
    <w:rsid w:val="00BB0E7F"/>
    <w:rsid w:val="00BB1A9E"/>
    <w:rsid w:val="00BB378E"/>
    <w:rsid w:val="00BB7100"/>
    <w:rsid w:val="00BD061C"/>
    <w:rsid w:val="00BD1C3F"/>
    <w:rsid w:val="00BD70C5"/>
    <w:rsid w:val="00BE2278"/>
    <w:rsid w:val="00BF5407"/>
    <w:rsid w:val="00BF7E6E"/>
    <w:rsid w:val="00C00108"/>
    <w:rsid w:val="00C0076E"/>
    <w:rsid w:val="00C016AF"/>
    <w:rsid w:val="00C05979"/>
    <w:rsid w:val="00C22E1E"/>
    <w:rsid w:val="00C27DB2"/>
    <w:rsid w:val="00C30BA9"/>
    <w:rsid w:val="00C31E4A"/>
    <w:rsid w:val="00C357DE"/>
    <w:rsid w:val="00C3605D"/>
    <w:rsid w:val="00C40471"/>
    <w:rsid w:val="00C43C6D"/>
    <w:rsid w:val="00C44370"/>
    <w:rsid w:val="00C530E3"/>
    <w:rsid w:val="00C56264"/>
    <w:rsid w:val="00C56799"/>
    <w:rsid w:val="00C5724F"/>
    <w:rsid w:val="00C63BE2"/>
    <w:rsid w:val="00C64A37"/>
    <w:rsid w:val="00C73306"/>
    <w:rsid w:val="00C7641D"/>
    <w:rsid w:val="00C80C54"/>
    <w:rsid w:val="00C819E6"/>
    <w:rsid w:val="00C8266F"/>
    <w:rsid w:val="00C84D2C"/>
    <w:rsid w:val="00C908C2"/>
    <w:rsid w:val="00C90BD4"/>
    <w:rsid w:val="00C92D64"/>
    <w:rsid w:val="00C954E4"/>
    <w:rsid w:val="00C97126"/>
    <w:rsid w:val="00C97C64"/>
    <w:rsid w:val="00C97CD2"/>
    <w:rsid w:val="00CA49BC"/>
    <w:rsid w:val="00CB3FA4"/>
    <w:rsid w:val="00CB4593"/>
    <w:rsid w:val="00CB47A1"/>
    <w:rsid w:val="00CB6C82"/>
    <w:rsid w:val="00CB79C1"/>
    <w:rsid w:val="00CB7DCA"/>
    <w:rsid w:val="00CC06DC"/>
    <w:rsid w:val="00CC2F17"/>
    <w:rsid w:val="00CC4ECB"/>
    <w:rsid w:val="00CD674F"/>
    <w:rsid w:val="00CD7C00"/>
    <w:rsid w:val="00CE57EE"/>
    <w:rsid w:val="00CF4111"/>
    <w:rsid w:val="00D01275"/>
    <w:rsid w:val="00D02D8B"/>
    <w:rsid w:val="00D12365"/>
    <w:rsid w:val="00D12452"/>
    <w:rsid w:val="00D1393D"/>
    <w:rsid w:val="00D1449C"/>
    <w:rsid w:val="00D1646E"/>
    <w:rsid w:val="00D2176F"/>
    <w:rsid w:val="00D21FDB"/>
    <w:rsid w:val="00D32894"/>
    <w:rsid w:val="00D340F8"/>
    <w:rsid w:val="00D3461B"/>
    <w:rsid w:val="00D358CA"/>
    <w:rsid w:val="00D37273"/>
    <w:rsid w:val="00D37DAC"/>
    <w:rsid w:val="00D37FD9"/>
    <w:rsid w:val="00D40884"/>
    <w:rsid w:val="00D41F0D"/>
    <w:rsid w:val="00D51928"/>
    <w:rsid w:val="00D5261D"/>
    <w:rsid w:val="00D528D6"/>
    <w:rsid w:val="00D549A6"/>
    <w:rsid w:val="00D5633A"/>
    <w:rsid w:val="00D62C33"/>
    <w:rsid w:val="00D63ECA"/>
    <w:rsid w:val="00D64B62"/>
    <w:rsid w:val="00D81DD5"/>
    <w:rsid w:val="00D839BB"/>
    <w:rsid w:val="00D90633"/>
    <w:rsid w:val="00D919D7"/>
    <w:rsid w:val="00D921C8"/>
    <w:rsid w:val="00D9489B"/>
    <w:rsid w:val="00DA09AE"/>
    <w:rsid w:val="00DB7B86"/>
    <w:rsid w:val="00DC0D9C"/>
    <w:rsid w:val="00DC1392"/>
    <w:rsid w:val="00DC3012"/>
    <w:rsid w:val="00DD0CBC"/>
    <w:rsid w:val="00DD2A70"/>
    <w:rsid w:val="00DD2C61"/>
    <w:rsid w:val="00DD2D7B"/>
    <w:rsid w:val="00DD3C01"/>
    <w:rsid w:val="00DD4E78"/>
    <w:rsid w:val="00DD6C80"/>
    <w:rsid w:val="00DE0EC2"/>
    <w:rsid w:val="00DE31E3"/>
    <w:rsid w:val="00DF6CD0"/>
    <w:rsid w:val="00DF7B84"/>
    <w:rsid w:val="00E00935"/>
    <w:rsid w:val="00E03027"/>
    <w:rsid w:val="00E040FB"/>
    <w:rsid w:val="00E140A3"/>
    <w:rsid w:val="00E15517"/>
    <w:rsid w:val="00E20406"/>
    <w:rsid w:val="00E22219"/>
    <w:rsid w:val="00E22A53"/>
    <w:rsid w:val="00E26A47"/>
    <w:rsid w:val="00E30FA9"/>
    <w:rsid w:val="00E31039"/>
    <w:rsid w:val="00E41C06"/>
    <w:rsid w:val="00E46160"/>
    <w:rsid w:val="00E47519"/>
    <w:rsid w:val="00E50118"/>
    <w:rsid w:val="00E55A35"/>
    <w:rsid w:val="00E55A61"/>
    <w:rsid w:val="00E57C63"/>
    <w:rsid w:val="00E602C4"/>
    <w:rsid w:val="00E63F53"/>
    <w:rsid w:val="00E668EB"/>
    <w:rsid w:val="00E70A8D"/>
    <w:rsid w:val="00E87AD0"/>
    <w:rsid w:val="00E93692"/>
    <w:rsid w:val="00E95453"/>
    <w:rsid w:val="00E95A06"/>
    <w:rsid w:val="00E9697B"/>
    <w:rsid w:val="00EA0C45"/>
    <w:rsid w:val="00EA30D9"/>
    <w:rsid w:val="00EA3510"/>
    <w:rsid w:val="00EA73CE"/>
    <w:rsid w:val="00EA791E"/>
    <w:rsid w:val="00EC0C49"/>
    <w:rsid w:val="00EC40FC"/>
    <w:rsid w:val="00EC64AC"/>
    <w:rsid w:val="00ED1486"/>
    <w:rsid w:val="00ED1AC0"/>
    <w:rsid w:val="00ED227E"/>
    <w:rsid w:val="00ED3A4A"/>
    <w:rsid w:val="00ED3E51"/>
    <w:rsid w:val="00EE0784"/>
    <w:rsid w:val="00EE100E"/>
    <w:rsid w:val="00EE6067"/>
    <w:rsid w:val="00EE63CD"/>
    <w:rsid w:val="00EE78F8"/>
    <w:rsid w:val="00F01041"/>
    <w:rsid w:val="00F0475D"/>
    <w:rsid w:val="00F04CA3"/>
    <w:rsid w:val="00F06BAF"/>
    <w:rsid w:val="00F1356B"/>
    <w:rsid w:val="00F17DBB"/>
    <w:rsid w:val="00F2278E"/>
    <w:rsid w:val="00F27009"/>
    <w:rsid w:val="00F275B6"/>
    <w:rsid w:val="00F33082"/>
    <w:rsid w:val="00F338FA"/>
    <w:rsid w:val="00F378E8"/>
    <w:rsid w:val="00F43A8D"/>
    <w:rsid w:val="00F526D1"/>
    <w:rsid w:val="00F52BDC"/>
    <w:rsid w:val="00F5376F"/>
    <w:rsid w:val="00F56845"/>
    <w:rsid w:val="00F57461"/>
    <w:rsid w:val="00F6126C"/>
    <w:rsid w:val="00F6189A"/>
    <w:rsid w:val="00F62DF4"/>
    <w:rsid w:val="00F71330"/>
    <w:rsid w:val="00F72B19"/>
    <w:rsid w:val="00F7313D"/>
    <w:rsid w:val="00F75193"/>
    <w:rsid w:val="00F90F3F"/>
    <w:rsid w:val="00F9156A"/>
    <w:rsid w:val="00F93EF2"/>
    <w:rsid w:val="00F95C72"/>
    <w:rsid w:val="00FA1ABD"/>
    <w:rsid w:val="00FA1BB6"/>
    <w:rsid w:val="00FA30D1"/>
    <w:rsid w:val="00FA434A"/>
    <w:rsid w:val="00FA6929"/>
    <w:rsid w:val="00FA79AC"/>
    <w:rsid w:val="00FB022E"/>
    <w:rsid w:val="00FB122E"/>
    <w:rsid w:val="00FB2797"/>
    <w:rsid w:val="00FB3A6E"/>
    <w:rsid w:val="00FB4023"/>
    <w:rsid w:val="00FB43E8"/>
    <w:rsid w:val="00FB62BC"/>
    <w:rsid w:val="00FC13FE"/>
    <w:rsid w:val="00FC623C"/>
    <w:rsid w:val="00FD0D98"/>
    <w:rsid w:val="00FD532F"/>
    <w:rsid w:val="00FE1623"/>
    <w:rsid w:val="00FE5516"/>
    <w:rsid w:val="00FE73EA"/>
    <w:rsid w:val="00FE7514"/>
    <w:rsid w:val="00FF0D7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3">
    <w:name w:val="Pa4+3"/>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paragraph" w:customStyle="1" w:styleId="Pa34">
    <w:name w:val="Pa3+4"/>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character" w:customStyle="1" w:styleId="A22">
    <w:name w:val="A2+2"/>
    <w:uiPriority w:val="99"/>
    <w:rsid w:val="00491727"/>
    <w:rPr>
      <w:rFonts w:cs="Meridien"/>
      <w:color w:val="000000"/>
      <w:sz w:val="14"/>
      <w:szCs w:val="14"/>
    </w:rPr>
  </w:style>
  <w:style w:type="paragraph" w:customStyle="1" w:styleId="Pa132">
    <w:name w:val="Pa13+2"/>
    <w:basedOn w:val="Normal"/>
    <w:next w:val="Normal"/>
    <w:uiPriority w:val="99"/>
    <w:rsid w:val="008C119E"/>
    <w:pPr>
      <w:autoSpaceDE w:val="0"/>
      <w:autoSpaceDN w:val="0"/>
      <w:bidi w:val="0"/>
      <w:adjustRightInd w:val="0"/>
      <w:spacing w:after="0" w:line="240" w:lineRule="atLeast"/>
    </w:pPr>
    <w:rPr>
      <w:rFonts w:ascii="Helvetica" w:hAnsi="Helvetica"/>
      <w:sz w:val="24"/>
      <w:szCs w:val="24"/>
    </w:rPr>
  </w:style>
  <w:style w:type="paragraph" w:customStyle="1" w:styleId="Default">
    <w:name w:val="Default"/>
    <w:rsid w:val="00FA79AC"/>
    <w:pPr>
      <w:autoSpaceDE w:val="0"/>
      <w:autoSpaceDN w:val="0"/>
      <w:adjustRightInd w:val="0"/>
      <w:spacing w:after="0" w:line="240" w:lineRule="auto"/>
    </w:pPr>
    <w:rPr>
      <w:rFonts w:ascii="Meridien" w:hAnsi="Meridien" w:cs="Meridien"/>
      <w:color w:val="000000"/>
      <w:sz w:val="24"/>
      <w:szCs w:val="24"/>
    </w:rPr>
  </w:style>
  <w:style w:type="paragraph" w:customStyle="1" w:styleId="Pa36">
    <w:name w:val="Pa3+6"/>
    <w:basedOn w:val="Default"/>
    <w:next w:val="Default"/>
    <w:uiPriority w:val="99"/>
    <w:rsid w:val="00FA79AC"/>
    <w:pPr>
      <w:spacing w:line="200" w:lineRule="atLeast"/>
    </w:pPr>
    <w:rPr>
      <w:rFonts w:cstheme="minorBidi"/>
      <w:color w:val="auto"/>
    </w:rPr>
  </w:style>
  <w:style w:type="character" w:customStyle="1" w:styleId="A131">
    <w:name w:val="A13+1"/>
    <w:uiPriority w:val="99"/>
    <w:rsid w:val="00FA79AC"/>
    <w:rPr>
      <w:rFonts w:ascii="ITC Zapf Dingbats" w:hAnsi="ITC Zapf Dingbats" w:cs="ITC Zapf Dingbats"/>
      <w:color w:val="000000"/>
      <w:sz w:val="15"/>
      <w:szCs w:val="15"/>
    </w:rPr>
  </w:style>
  <w:style w:type="character" w:customStyle="1" w:styleId="A4">
    <w:name w:val="A4"/>
    <w:uiPriority w:val="99"/>
    <w:rsid w:val="00FA79AC"/>
    <w:rPr>
      <w:rFonts w:cs="Meridien"/>
      <w:color w:val="000000"/>
      <w:sz w:val="14"/>
      <w:szCs w:val="14"/>
    </w:rPr>
  </w:style>
  <w:style w:type="paragraph" w:customStyle="1" w:styleId="Pa211">
    <w:name w:val="Pa21+1"/>
    <w:basedOn w:val="Default"/>
    <w:next w:val="Default"/>
    <w:uiPriority w:val="99"/>
    <w:rsid w:val="00FA79AC"/>
    <w:pPr>
      <w:spacing w:line="240" w:lineRule="atLeast"/>
    </w:pPr>
    <w:rPr>
      <w:rFonts w:cstheme="minorBidi"/>
      <w:color w:val="auto"/>
    </w:rPr>
  </w:style>
  <w:style w:type="paragraph" w:customStyle="1" w:styleId="Pa45">
    <w:name w:val="Pa4+5"/>
    <w:basedOn w:val="Default"/>
    <w:next w:val="Default"/>
    <w:uiPriority w:val="99"/>
    <w:rsid w:val="00877251"/>
    <w:pPr>
      <w:spacing w:line="200" w:lineRule="atLeast"/>
    </w:pPr>
    <w:rPr>
      <w:rFonts w:cstheme="minorBidi"/>
      <w:color w:val="auto"/>
    </w:rPr>
  </w:style>
  <w:style w:type="paragraph" w:styleId="BalloonText">
    <w:name w:val="Balloon Text"/>
    <w:basedOn w:val="Normal"/>
    <w:link w:val="BalloonTextChar"/>
    <w:uiPriority w:val="99"/>
    <w:semiHidden/>
    <w:unhideWhenUsed/>
    <w:rsid w:val="006B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69"/>
    <w:rPr>
      <w:rFonts w:ascii="Tahoma" w:hAnsi="Tahoma" w:cs="Tahoma"/>
      <w:sz w:val="16"/>
      <w:szCs w:val="16"/>
    </w:rPr>
  </w:style>
  <w:style w:type="character" w:customStyle="1" w:styleId="A95">
    <w:name w:val="A9+5"/>
    <w:uiPriority w:val="99"/>
    <w:rsid w:val="00E22A53"/>
    <w:rPr>
      <w:rFonts w:cs="Univers"/>
      <w:color w:val="000000"/>
      <w:sz w:val="12"/>
      <w:szCs w:val="12"/>
    </w:rPr>
  </w:style>
  <w:style w:type="paragraph" w:customStyle="1" w:styleId="Pa37">
    <w:name w:val="Pa3+7"/>
    <w:basedOn w:val="Default"/>
    <w:next w:val="Default"/>
    <w:uiPriority w:val="99"/>
    <w:rsid w:val="007B1303"/>
    <w:pPr>
      <w:spacing w:line="200" w:lineRule="atLeast"/>
    </w:pPr>
    <w:rPr>
      <w:rFonts w:cstheme="minorBidi"/>
      <w:color w:val="auto"/>
    </w:rPr>
  </w:style>
  <w:style w:type="character" w:customStyle="1" w:styleId="A31">
    <w:name w:val="A3+1"/>
    <w:uiPriority w:val="99"/>
    <w:rsid w:val="007B1303"/>
    <w:rPr>
      <w:rFonts w:cs="Meridien"/>
      <w:color w:val="000000"/>
      <w:sz w:val="14"/>
      <w:szCs w:val="14"/>
    </w:rPr>
  </w:style>
  <w:style w:type="paragraph" w:customStyle="1" w:styleId="Pa124">
    <w:name w:val="Pa12+4"/>
    <w:basedOn w:val="Default"/>
    <w:next w:val="Default"/>
    <w:uiPriority w:val="99"/>
    <w:rsid w:val="007B1303"/>
    <w:pPr>
      <w:spacing w:line="200" w:lineRule="atLeast"/>
    </w:pPr>
    <w:rPr>
      <w:rFonts w:cstheme="minorBidi"/>
      <w:color w:val="auto"/>
    </w:rPr>
  </w:style>
  <w:style w:type="character" w:customStyle="1" w:styleId="A1">
    <w:name w:val="A1"/>
    <w:uiPriority w:val="99"/>
    <w:rsid w:val="009818A2"/>
    <w:rPr>
      <w:rFonts w:cs="Univers"/>
      <w:i/>
      <w:iCs/>
      <w:color w:val="000000"/>
      <w:sz w:val="20"/>
      <w:szCs w:val="20"/>
    </w:rPr>
  </w:style>
  <w:style w:type="paragraph" w:customStyle="1" w:styleId="Pa38">
    <w:name w:val="Pa3+8"/>
    <w:basedOn w:val="Default"/>
    <w:next w:val="Default"/>
    <w:uiPriority w:val="99"/>
    <w:rsid w:val="00451DD9"/>
    <w:pPr>
      <w:spacing w:line="200" w:lineRule="atLeast"/>
    </w:pPr>
    <w:rPr>
      <w:rFonts w:cstheme="minorBidi"/>
      <w:color w:val="auto"/>
    </w:rPr>
  </w:style>
  <w:style w:type="paragraph" w:customStyle="1" w:styleId="Pa17">
    <w:name w:val="Pa17"/>
    <w:basedOn w:val="Default"/>
    <w:next w:val="Default"/>
    <w:uiPriority w:val="99"/>
    <w:rsid w:val="00D64B62"/>
    <w:pPr>
      <w:spacing w:line="240" w:lineRule="atLeast"/>
    </w:pPr>
    <w:rPr>
      <w:rFonts w:ascii="Univers" w:hAnsi="Univers" w:cstheme="minorBidi"/>
      <w:color w:val="auto"/>
    </w:rPr>
  </w:style>
  <w:style w:type="paragraph" w:customStyle="1" w:styleId="Pa32">
    <w:name w:val="Pa3+2"/>
    <w:basedOn w:val="Default"/>
    <w:next w:val="Default"/>
    <w:uiPriority w:val="99"/>
    <w:rsid w:val="00D64B62"/>
    <w:pPr>
      <w:spacing w:line="200" w:lineRule="atLeast"/>
    </w:pPr>
    <w:rPr>
      <w:rFonts w:ascii="Univers" w:hAnsi="Univers" w:cstheme="minorBidi"/>
      <w:color w:val="auto"/>
    </w:rPr>
  </w:style>
  <w:style w:type="paragraph" w:customStyle="1" w:styleId="Pa41">
    <w:name w:val="Pa4+1"/>
    <w:basedOn w:val="Default"/>
    <w:next w:val="Default"/>
    <w:uiPriority w:val="99"/>
    <w:rsid w:val="00D64B62"/>
    <w:pPr>
      <w:spacing w:line="200" w:lineRule="atLeast"/>
    </w:pPr>
    <w:rPr>
      <w:rFonts w:ascii="Univers" w:hAnsi="Univer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3">
    <w:name w:val="Pa4+3"/>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paragraph" w:customStyle="1" w:styleId="Pa34">
    <w:name w:val="Pa3+4"/>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character" w:customStyle="1" w:styleId="A22">
    <w:name w:val="A2+2"/>
    <w:uiPriority w:val="99"/>
    <w:rsid w:val="00491727"/>
    <w:rPr>
      <w:rFonts w:cs="Meridien"/>
      <w:color w:val="000000"/>
      <w:sz w:val="14"/>
      <w:szCs w:val="14"/>
    </w:rPr>
  </w:style>
  <w:style w:type="paragraph" w:customStyle="1" w:styleId="Pa132">
    <w:name w:val="Pa13+2"/>
    <w:basedOn w:val="Normal"/>
    <w:next w:val="Normal"/>
    <w:uiPriority w:val="99"/>
    <w:rsid w:val="008C119E"/>
    <w:pPr>
      <w:autoSpaceDE w:val="0"/>
      <w:autoSpaceDN w:val="0"/>
      <w:bidi w:val="0"/>
      <w:adjustRightInd w:val="0"/>
      <w:spacing w:after="0" w:line="240" w:lineRule="atLeast"/>
    </w:pPr>
    <w:rPr>
      <w:rFonts w:ascii="Helvetica" w:hAnsi="Helvetica"/>
      <w:sz w:val="24"/>
      <w:szCs w:val="24"/>
    </w:rPr>
  </w:style>
  <w:style w:type="paragraph" w:customStyle="1" w:styleId="Default">
    <w:name w:val="Default"/>
    <w:rsid w:val="00FA79AC"/>
    <w:pPr>
      <w:autoSpaceDE w:val="0"/>
      <w:autoSpaceDN w:val="0"/>
      <w:adjustRightInd w:val="0"/>
      <w:spacing w:after="0" w:line="240" w:lineRule="auto"/>
    </w:pPr>
    <w:rPr>
      <w:rFonts w:ascii="Meridien" w:hAnsi="Meridien" w:cs="Meridien"/>
      <w:color w:val="000000"/>
      <w:sz w:val="24"/>
      <w:szCs w:val="24"/>
    </w:rPr>
  </w:style>
  <w:style w:type="paragraph" w:customStyle="1" w:styleId="Pa36">
    <w:name w:val="Pa3+6"/>
    <w:basedOn w:val="Default"/>
    <w:next w:val="Default"/>
    <w:uiPriority w:val="99"/>
    <w:rsid w:val="00FA79AC"/>
    <w:pPr>
      <w:spacing w:line="200" w:lineRule="atLeast"/>
    </w:pPr>
    <w:rPr>
      <w:rFonts w:cstheme="minorBidi"/>
      <w:color w:val="auto"/>
    </w:rPr>
  </w:style>
  <w:style w:type="character" w:customStyle="1" w:styleId="A131">
    <w:name w:val="A13+1"/>
    <w:uiPriority w:val="99"/>
    <w:rsid w:val="00FA79AC"/>
    <w:rPr>
      <w:rFonts w:ascii="ITC Zapf Dingbats" w:hAnsi="ITC Zapf Dingbats" w:cs="ITC Zapf Dingbats"/>
      <w:color w:val="000000"/>
      <w:sz w:val="15"/>
      <w:szCs w:val="15"/>
    </w:rPr>
  </w:style>
  <w:style w:type="character" w:customStyle="1" w:styleId="A4">
    <w:name w:val="A4"/>
    <w:uiPriority w:val="99"/>
    <w:rsid w:val="00FA79AC"/>
    <w:rPr>
      <w:rFonts w:cs="Meridien"/>
      <w:color w:val="000000"/>
      <w:sz w:val="14"/>
      <w:szCs w:val="14"/>
    </w:rPr>
  </w:style>
  <w:style w:type="paragraph" w:customStyle="1" w:styleId="Pa211">
    <w:name w:val="Pa21+1"/>
    <w:basedOn w:val="Default"/>
    <w:next w:val="Default"/>
    <w:uiPriority w:val="99"/>
    <w:rsid w:val="00FA79AC"/>
    <w:pPr>
      <w:spacing w:line="240" w:lineRule="atLeast"/>
    </w:pPr>
    <w:rPr>
      <w:rFonts w:cstheme="minorBidi"/>
      <w:color w:val="auto"/>
    </w:rPr>
  </w:style>
  <w:style w:type="paragraph" w:customStyle="1" w:styleId="Pa45">
    <w:name w:val="Pa4+5"/>
    <w:basedOn w:val="Default"/>
    <w:next w:val="Default"/>
    <w:uiPriority w:val="99"/>
    <w:rsid w:val="00877251"/>
    <w:pPr>
      <w:spacing w:line="200" w:lineRule="atLeast"/>
    </w:pPr>
    <w:rPr>
      <w:rFonts w:cstheme="minorBidi"/>
      <w:color w:val="auto"/>
    </w:rPr>
  </w:style>
  <w:style w:type="paragraph" w:styleId="BalloonText">
    <w:name w:val="Balloon Text"/>
    <w:basedOn w:val="Normal"/>
    <w:link w:val="BalloonTextChar"/>
    <w:uiPriority w:val="99"/>
    <w:semiHidden/>
    <w:unhideWhenUsed/>
    <w:rsid w:val="006B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69"/>
    <w:rPr>
      <w:rFonts w:ascii="Tahoma" w:hAnsi="Tahoma" w:cs="Tahoma"/>
      <w:sz w:val="16"/>
      <w:szCs w:val="16"/>
    </w:rPr>
  </w:style>
  <w:style w:type="character" w:customStyle="1" w:styleId="A95">
    <w:name w:val="A9+5"/>
    <w:uiPriority w:val="99"/>
    <w:rsid w:val="00E22A53"/>
    <w:rPr>
      <w:rFonts w:cs="Univers"/>
      <w:color w:val="000000"/>
      <w:sz w:val="12"/>
      <w:szCs w:val="12"/>
    </w:rPr>
  </w:style>
  <w:style w:type="paragraph" w:customStyle="1" w:styleId="Pa37">
    <w:name w:val="Pa3+7"/>
    <w:basedOn w:val="Default"/>
    <w:next w:val="Default"/>
    <w:uiPriority w:val="99"/>
    <w:rsid w:val="007B1303"/>
    <w:pPr>
      <w:spacing w:line="200" w:lineRule="atLeast"/>
    </w:pPr>
    <w:rPr>
      <w:rFonts w:cstheme="minorBidi"/>
      <w:color w:val="auto"/>
    </w:rPr>
  </w:style>
  <w:style w:type="character" w:customStyle="1" w:styleId="A31">
    <w:name w:val="A3+1"/>
    <w:uiPriority w:val="99"/>
    <w:rsid w:val="007B1303"/>
    <w:rPr>
      <w:rFonts w:cs="Meridien"/>
      <w:color w:val="000000"/>
      <w:sz w:val="14"/>
      <w:szCs w:val="14"/>
    </w:rPr>
  </w:style>
  <w:style w:type="paragraph" w:customStyle="1" w:styleId="Pa124">
    <w:name w:val="Pa12+4"/>
    <w:basedOn w:val="Default"/>
    <w:next w:val="Default"/>
    <w:uiPriority w:val="99"/>
    <w:rsid w:val="007B1303"/>
    <w:pPr>
      <w:spacing w:line="200" w:lineRule="atLeast"/>
    </w:pPr>
    <w:rPr>
      <w:rFonts w:cstheme="minorBidi"/>
      <w:color w:val="auto"/>
    </w:rPr>
  </w:style>
  <w:style w:type="character" w:customStyle="1" w:styleId="A1">
    <w:name w:val="A1"/>
    <w:uiPriority w:val="99"/>
    <w:rsid w:val="009818A2"/>
    <w:rPr>
      <w:rFonts w:cs="Univers"/>
      <w:i/>
      <w:iCs/>
      <w:color w:val="000000"/>
      <w:sz w:val="20"/>
      <w:szCs w:val="20"/>
    </w:rPr>
  </w:style>
  <w:style w:type="paragraph" w:customStyle="1" w:styleId="Pa38">
    <w:name w:val="Pa3+8"/>
    <w:basedOn w:val="Default"/>
    <w:next w:val="Default"/>
    <w:uiPriority w:val="99"/>
    <w:rsid w:val="00451DD9"/>
    <w:pPr>
      <w:spacing w:line="200" w:lineRule="atLeast"/>
    </w:pPr>
    <w:rPr>
      <w:rFonts w:cstheme="minorBidi"/>
      <w:color w:val="auto"/>
    </w:rPr>
  </w:style>
  <w:style w:type="paragraph" w:customStyle="1" w:styleId="Pa17">
    <w:name w:val="Pa17"/>
    <w:basedOn w:val="Default"/>
    <w:next w:val="Default"/>
    <w:uiPriority w:val="99"/>
    <w:rsid w:val="00D64B62"/>
    <w:pPr>
      <w:spacing w:line="240" w:lineRule="atLeast"/>
    </w:pPr>
    <w:rPr>
      <w:rFonts w:ascii="Univers" w:hAnsi="Univers" w:cstheme="minorBidi"/>
      <w:color w:val="auto"/>
    </w:rPr>
  </w:style>
  <w:style w:type="paragraph" w:customStyle="1" w:styleId="Pa32">
    <w:name w:val="Pa3+2"/>
    <w:basedOn w:val="Default"/>
    <w:next w:val="Default"/>
    <w:uiPriority w:val="99"/>
    <w:rsid w:val="00D64B62"/>
    <w:pPr>
      <w:spacing w:line="200" w:lineRule="atLeast"/>
    </w:pPr>
    <w:rPr>
      <w:rFonts w:ascii="Univers" w:hAnsi="Univers" w:cstheme="minorBidi"/>
      <w:color w:val="auto"/>
    </w:rPr>
  </w:style>
  <w:style w:type="paragraph" w:customStyle="1" w:styleId="Pa41">
    <w:name w:val="Pa4+1"/>
    <w:basedOn w:val="Default"/>
    <w:next w:val="Default"/>
    <w:uiPriority w:val="99"/>
    <w:rsid w:val="00D64B62"/>
    <w:pPr>
      <w:spacing w:line="200" w:lineRule="atLeast"/>
    </w:pPr>
    <w:rPr>
      <w:rFonts w:ascii="Univers" w:hAnsi="Univer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2020-03-11T20:30:00Z</dcterms:created>
  <dcterms:modified xsi:type="dcterms:W3CDTF">2020-03-11T23:43:00Z</dcterms:modified>
</cp:coreProperties>
</file>