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15" w:rsidRDefault="00683E20" w:rsidP="002A055D">
      <w:pPr>
        <w:bidi w:val="0"/>
        <w:ind w:left="426"/>
        <w:jc w:val="both"/>
      </w:pPr>
      <w:r>
        <w:t>Lect. 2</w:t>
      </w:r>
    </w:p>
    <w:p w:rsidR="00683E20" w:rsidRDefault="007553C5" w:rsidP="00683E20">
      <w:pPr>
        <w:bidi w:val="0"/>
        <w:ind w:left="426"/>
        <w:jc w:val="both"/>
        <w:rPr>
          <w:b/>
          <w:bCs/>
          <w:sz w:val="32"/>
          <w:szCs w:val="32"/>
        </w:rPr>
      </w:pPr>
      <w:r w:rsidRPr="007553C5">
        <w:rPr>
          <w:b/>
          <w:bCs/>
          <w:sz w:val="32"/>
          <w:szCs w:val="32"/>
        </w:rPr>
        <w:t xml:space="preserve"> </w:t>
      </w:r>
    </w:p>
    <w:p w:rsidR="000B1813" w:rsidRPr="007553C5" w:rsidRDefault="007553C5" w:rsidP="00683E20">
      <w:pPr>
        <w:bidi w:val="0"/>
        <w:ind w:left="426"/>
        <w:jc w:val="both"/>
        <w:rPr>
          <w:b/>
          <w:bCs/>
          <w:sz w:val="32"/>
          <w:szCs w:val="32"/>
        </w:rPr>
      </w:pPr>
      <w:r w:rsidRPr="007553C5">
        <w:rPr>
          <w:b/>
          <w:bCs/>
          <w:sz w:val="32"/>
          <w:szCs w:val="32"/>
        </w:rPr>
        <w:t xml:space="preserve">  </w:t>
      </w:r>
      <w:r w:rsidR="002A055D">
        <w:rPr>
          <w:b/>
          <w:bCs/>
          <w:sz w:val="32"/>
          <w:szCs w:val="32"/>
        </w:rPr>
        <w:t xml:space="preserve">Nomenclature of </w:t>
      </w:r>
      <w:r w:rsidRPr="007553C5">
        <w:rPr>
          <w:b/>
          <w:bCs/>
          <w:sz w:val="32"/>
          <w:szCs w:val="32"/>
        </w:rPr>
        <w:t xml:space="preserve"> human chromosome </w:t>
      </w:r>
      <w:r w:rsidR="00683E20">
        <w:rPr>
          <w:b/>
          <w:bCs/>
          <w:sz w:val="32"/>
          <w:szCs w:val="32"/>
        </w:rPr>
        <w:t xml:space="preserve">              </w:t>
      </w:r>
    </w:p>
    <w:p w:rsidR="00F40B63" w:rsidRPr="00F40B63" w:rsidRDefault="000B1813" w:rsidP="002A055D">
      <w:pPr>
        <w:autoSpaceDE w:val="0"/>
        <w:autoSpaceDN w:val="0"/>
        <w:bidi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B63">
        <w:rPr>
          <w:rFonts w:ascii="Times New Roman" w:hAnsi="Times New Roman" w:cs="Times New Roman"/>
          <w:color w:val="000000"/>
          <w:sz w:val="24"/>
          <w:szCs w:val="24"/>
        </w:rPr>
        <w:t>A successful attempt to count the number of human chromosomes was made in 1912 by</w:t>
      </w:r>
      <w:r w:rsidR="00F4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Winiwarter</w:t>
      </w:r>
      <w:proofErr w:type="spellEnd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proposed that human chromosomes are 48 in women and 47 in man; men having one X chromosome and women having two X chromosomes. </w:t>
      </w:r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Painter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1923, while examining the testicular material of man, observed a heteromorphic pair of sex chromosomes and proposed the XY mechanism of sex determination in man. </w:t>
      </w:r>
      <w:proofErr w:type="spellStart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Tjio</w:t>
      </w:r>
      <w:proofErr w:type="spellEnd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Levan</w:t>
      </w:r>
      <w:proofErr w:type="spellEnd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(1956) cultured somatic cells from fibroblasts of human embryos and counted the human chromosome number as 46. This chromosome number was confirmed by </w:t>
      </w:r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Ford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Hamerton</w:t>
      </w:r>
      <w:proofErr w:type="spellEnd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working with testicular material in the same year. </w:t>
      </w:r>
      <w:proofErr w:type="spellStart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Tjio</w:t>
      </w:r>
      <w:proofErr w:type="spellEnd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Levan</w:t>
      </w:r>
      <w:proofErr w:type="spellEnd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provided greatly improved techniques for chromosome preparations. </w:t>
      </w:r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Moorhead </w:t>
      </w:r>
      <w:r w:rsidR="00F40B63" w:rsidRPr="007553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al.,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>(1960) described a simple method of culturing of lymphocytes from human blood.</w:t>
      </w:r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Karyotyping human chromosomes.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karyotyping of human chromosomes venous blood </w:t>
      </w:r>
      <w:r w:rsidR="00F40B63" w:rsidRPr="00F40B63">
        <w:rPr>
          <w:rFonts w:ascii="Times New Roman" w:hAnsi="Times New Roman" w:cs="Times New Roman"/>
          <w:color w:val="000000"/>
          <w:sz w:val="24"/>
          <w:szCs w:val="24"/>
        </w:rPr>
        <w:t xml:space="preserve">is taken and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blood leucocytes are stimulated to divide (by mitosis) </w:t>
      </w:r>
      <w:r w:rsidR="00F40B63" w:rsidRPr="007553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>by the addition of</w:t>
      </w:r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phytohaemagglutinin</w:t>
      </w:r>
      <w:proofErr w:type="spellEnd"/>
      <w:r w:rsidR="00F40B63" w:rsidRPr="0075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Colchicine is added to arrest cell division at metaphase stage. It is further treated with hypotonic </w:t>
      </w:r>
      <w:r w:rsidR="00F40B63" w:rsidRPr="00F40B63">
        <w:rPr>
          <w:rFonts w:ascii="Times New Roman" w:hAnsi="Times New Roman" w:cs="Times New Roman"/>
          <w:color w:val="000000"/>
          <w:sz w:val="24"/>
          <w:szCs w:val="24"/>
        </w:rPr>
        <w:t xml:space="preserve">saline solution which results in swelling of cells and dispersal and better clarity of chromosomes for counting and morphological study. </w:t>
      </w:r>
      <w:proofErr w:type="spellStart"/>
      <w:r w:rsidR="00F40B63" w:rsidRPr="00F40B63">
        <w:rPr>
          <w:rFonts w:ascii="Times New Roman" w:hAnsi="Times New Roman" w:cs="Times New Roman"/>
          <w:color w:val="000000"/>
          <w:sz w:val="24"/>
          <w:szCs w:val="24"/>
        </w:rPr>
        <w:t>There after</w:t>
      </w:r>
      <w:proofErr w:type="spellEnd"/>
      <w:r w:rsidR="00F40B63" w:rsidRPr="00F40B63">
        <w:rPr>
          <w:rFonts w:ascii="Times New Roman" w:hAnsi="Times New Roman" w:cs="Times New Roman"/>
          <w:color w:val="000000"/>
          <w:sz w:val="24"/>
          <w:szCs w:val="24"/>
        </w:rPr>
        <w:t>, the material is stained (</w:t>
      </w:r>
      <w:r w:rsidR="00F40B63" w:rsidRPr="00F40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e.g., </w:t>
      </w:r>
      <w:r w:rsidR="00F40B63" w:rsidRPr="00F40B63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proofErr w:type="spellStart"/>
      <w:r w:rsidR="00F40B63" w:rsidRPr="00F40B63">
        <w:rPr>
          <w:rFonts w:ascii="Times New Roman" w:hAnsi="Times New Roman" w:cs="Times New Roman"/>
          <w:color w:val="000000"/>
          <w:sz w:val="24"/>
          <w:szCs w:val="24"/>
        </w:rPr>
        <w:t>Giemsa</w:t>
      </w:r>
      <w:proofErr w:type="spellEnd"/>
      <w:r w:rsidR="00F40B63" w:rsidRPr="00F40B63">
        <w:rPr>
          <w:rFonts w:ascii="Times New Roman" w:hAnsi="Times New Roman" w:cs="Times New Roman"/>
          <w:color w:val="000000"/>
          <w:sz w:val="24"/>
          <w:szCs w:val="24"/>
        </w:rPr>
        <w:t xml:space="preserve"> technique) to demonstrate the banding patterns of chromosomes. Finally, a suitable metaphase spread is photographed through a high power microscope. The individual chromosomes are cut out from the photograph. The chromosomes are then arranged in an orderly fashion in homologous pairs, to produce a standard arrangement, the karyotype.</w:t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characterize a chromosome in the karyotype, the following parameters are used :</w:t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Shape of chromosome ;</w:t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Length of chromosome ;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Centromeric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index,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i.e., </w:t>
      </w:r>
      <w:r>
        <w:rPr>
          <w:rFonts w:ascii="Times New Roman" w:hAnsi="Times New Roman" w:cs="Times New Roman"/>
          <w:color w:val="000000"/>
          <w:sz w:val="20"/>
          <w:szCs w:val="20"/>
        </w:rPr>
        <w:t>this index is expressed in the form of ratio of the short arm length to</w:t>
      </w:r>
    </w:p>
    <w:p w:rsidR="000B1813" w:rsidRDefault="000B1813" w:rsidP="002A055D">
      <w:pPr>
        <w:bidi w:val="0"/>
        <w:ind w:left="426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the total chromosome length :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1813">
        <w:t>Centromeric</w:t>
      </w:r>
      <w:proofErr w:type="spellEnd"/>
      <w:r w:rsidRPr="000B1813">
        <w:t xml:space="preserve"> index</w:t>
      </w:r>
      <w:r>
        <w:t xml:space="preserve">     =    </w:t>
      </w:r>
      <w:r>
        <w:rPr>
          <w:rFonts w:ascii="Times New Roman" w:hAnsi="Times New Roman" w:cs="Times New Roman"/>
          <w:sz w:val="20"/>
          <w:szCs w:val="20"/>
        </w:rPr>
        <w:t>Short arm length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B18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FF65C" wp14:editId="63FAE742">
                <wp:simplePos x="0" y="0"/>
                <wp:positionH relativeFrom="column">
                  <wp:posOffset>1429385</wp:posOffset>
                </wp:positionH>
                <wp:positionV relativeFrom="paragraph">
                  <wp:posOffset>6350</wp:posOffset>
                </wp:positionV>
                <wp:extent cx="1212850" cy="0"/>
                <wp:effectExtent l="0" t="0" r="2540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.5pt" to="20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Total chromosome length</w:t>
      </w:r>
      <w: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For example, 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centromeric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index in a metacentric chromosome is 0.5.</w:t>
      </w:r>
    </w:p>
    <w:p w:rsidR="000B1813" w:rsidRDefault="000B1813" w:rsidP="002A055D">
      <w:pPr>
        <w:bidi w:val="0"/>
        <w:ind w:left="426"/>
        <w:jc w:val="both"/>
        <w:rPr>
          <w:rFonts w:hint="cs"/>
        </w:rPr>
      </w:pPr>
      <w:r>
        <w:t xml:space="preserve">    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Proportion of the arms,</w:t>
      </w:r>
      <w:r w:rsidRPr="000B181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i.e., </w:t>
      </w:r>
      <w:r>
        <w:rPr>
          <w:rFonts w:ascii="Times New Roman" w:hAnsi="Times New Roman" w:cs="Times New Roman"/>
          <w:sz w:val="20"/>
          <w:szCs w:val="20"/>
        </w:rPr>
        <w:t>it is ratio between the long</w:t>
      </w:r>
      <w:r w:rsidRPr="000B18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arm and short arm of the chromosome.</w:t>
      </w:r>
      <w:r w:rsidRPr="000B18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This ratio is 1 : 1 in a</w:t>
      </w:r>
      <w:r w:rsidRPr="000B18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typical metacentric chromosome.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990C33" w:rsidRPr="007553C5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Classification. </w:t>
      </w:r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human were first of all classified by a conference of </w:t>
      </w:r>
      <w:proofErr w:type="spellStart"/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cytogeneticists</w:t>
      </w:r>
      <w:proofErr w:type="spellEnd"/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 Denver,</w:t>
      </w:r>
      <w:r w:rsidR="00990C3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Colorado in 1960 and is known as the </w:t>
      </w:r>
      <w:r w:rsidR="00990C33"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Denver classification</w:t>
      </w:r>
      <w:r w:rsidR="00990C3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. To follow this classification, each of the 22</w:t>
      </w:r>
    </w:p>
    <w:p w:rsidR="00990C33" w:rsidRPr="007553C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1813" w:rsidRPr="007553C5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pairs of autosomes has been numbered from 1 to 22 according to their decreasing size. </w:t>
      </w:r>
      <w:proofErr w:type="spellStart"/>
      <w:r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Patau</w:t>
      </w:r>
      <w:proofErr w:type="spellEnd"/>
      <w:r>
        <w:rPr>
          <w:rFonts w:ascii="Times New Roman" w:hAnsi="Times New Roman" w:cs="Times New Roman"/>
          <w:b/>
          <w:bCs/>
          <w:color w:val="F9008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(1960)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divided the human chromosomes into the following seven groups designated A to G :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A group : 1 to 3 pairs — Metacentric</w:t>
      </w:r>
      <w:r w:rsidR="001E74B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1E74B4">
        <w:rPr>
          <w:rFonts w:ascii="Times New Roman" w:hAnsi="Times New Roman" w:cs="Times New Roman"/>
          <w:sz w:val="28"/>
          <w:szCs w:val="28"/>
        </w:rPr>
        <w:t>large metacentric</w:t>
      </w:r>
      <w:r w:rsidR="001E74B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2. B group : 4 to 5 pairs —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Submetacentric</w:t>
      </w:r>
      <w:proofErr w:type="spellEnd"/>
      <w:r w:rsidR="001E74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74B4">
        <w:rPr>
          <w:rFonts w:ascii="Times New Roman" w:hAnsi="Times New Roman" w:cs="Times New Roman"/>
          <w:sz w:val="28"/>
          <w:szCs w:val="28"/>
        </w:rPr>
        <w:t>(</w:t>
      </w:r>
      <w:r w:rsidR="001E74B4">
        <w:rPr>
          <w:rFonts w:ascii="Times New Roman" w:hAnsi="Times New Roman" w:cs="Times New Roman"/>
          <w:sz w:val="28"/>
          <w:szCs w:val="28"/>
        </w:rPr>
        <w:t xml:space="preserve">Large </w:t>
      </w:r>
      <w:proofErr w:type="spellStart"/>
      <w:r w:rsidR="001E74B4">
        <w:rPr>
          <w:rFonts w:ascii="Times New Roman" w:hAnsi="Times New Roman" w:cs="Times New Roman"/>
          <w:sz w:val="28"/>
          <w:szCs w:val="28"/>
        </w:rPr>
        <w:t>submetacentric</w:t>
      </w:r>
      <w:proofErr w:type="spellEnd"/>
      <w:r w:rsidR="001E74B4">
        <w:rPr>
          <w:rFonts w:ascii="Times New Roman" w:hAnsi="Times New Roman" w:cs="Times New Roman"/>
          <w:sz w:val="28"/>
          <w:szCs w:val="28"/>
        </w:rPr>
        <w:t>)</w:t>
      </w:r>
    </w:p>
    <w:p w:rsidR="001E74B4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C group : 6 to 12 pairs —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Submetacentric</w:t>
      </w:r>
      <w:proofErr w:type="spellEnd"/>
      <w:r w:rsidR="001E74B4">
        <w:rPr>
          <w:rFonts w:ascii="Times New Roman" w:hAnsi="Times New Roman" w:cs="Times New Roman"/>
          <w:color w:val="000000"/>
          <w:sz w:val="20"/>
          <w:szCs w:val="20"/>
        </w:rPr>
        <w:t xml:space="preserve"> ( </w:t>
      </w:r>
      <w:r w:rsidR="001E74B4">
        <w:rPr>
          <w:rFonts w:ascii="Times New Roman" w:hAnsi="Times New Roman" w:cs="Times New Roman"/>
          <w:sz w:val="28"/>
          <w:szCs w:val="28"/>
        </w:rPr>
        <w:t>Medium</w:t>
      </w:r>
    </w:p>
    <w:p w:rsidR="00990C33" w:rsidRDefault="001E74B4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ubmetacentric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D group : 13 to 15 pairs — Acrocentric</w:t>
      </w:r>
      <w:r w:rsidR="001E74B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1E74B4">
        <w:rPr>
          <w:rFonts w:ascii="Times New Roman" w:hAnsi="Times New Roman" w:cs="Times New Roman"/>
          <w:sz w:val="28"/>
          <w:szCs w:val="28"/>
        </w:rPr>
        <w:t>Medium acrocentric</w:t>
      </w:r>
      <w:r w:rsidR="001E74B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E74B4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E group : 16 to 18 pairs —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Submetacentric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(16 is metacentric)</w:t>
      </w:r>
      <w:r w:rsidR="001E74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74B4">
        <w:rPr>
          <w:rFonts w:ascii="Times New Roman" w:hAnsi="Times New Roman" w:cs="Times New Roman"/>
          <w:sz w:val="28"/>
          <w:szCs w:val="28"/>
        </w:rPr>
        <w:t>Short</w:t>
      </w:r>
    </w:p>
    <w:p w:rsidR="001E74B4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 metacentric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 F group : 19 to 20 pairs — Metacentric</w:t>
      </w:r>
      <w:r w:rsidR="001E74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74B4">
        <w:rPr>
          <w:rFonts w:ascii="Times New Roman" w:hAnsi="Times New Roman" w:cs="Times New Roman"/>
          <w:sz w:val="28"/>
          <w:szCs w:val="28"/>
        </w:rPr>
        <w:t>(</w:t>
      </w:r>
      <w:r w:rsidR="001E74B4">
        <w:rPr>
          <w:rFonts w:ascii="Times New Roman" w:hAnsi="Times New Roman" w:cs="Times New Roman"/>
          <w:sz w:val="28"/>
          <w:szCs w:val="28"/>
        </w:rPr>
        <w:t>Short metacentric</w:t>
      </w:r>
      <w:r w:rsidR="001E74B4">
        <w:rPr>
          <w:rFonts w:ascii="Times New Roman" w:hAnsi="Times New Roman" w:cs="Times New Roman"/>
          <w:sz w:val="28"/>
          <w:szCs w:val="28"/>
        </w:rPr>
        <w:t>)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G group : 21 to 22 pairs — Acrocentric</w:t>
      </w:r>
      <w:r w:rsidR="001E74B4">
        <w:rPr>
          <w:rFonts w:ascii="Times New Roman" w:hAnsi="Times New Roman" w:cs="Times New Roman"/>
          <w:color w:val="000000"/>
          <w:sz w:val="20"/>
          <w:szCs w:val="20"/>
        </w:rPr>
        <w:t xml:space="preserve">   (Short acrocentric)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Group A consists of longest metacentric chromosomes.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Group G consists of the shortest acrocentric chromosomes. These chromosomes have satellites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that correspond 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nucleolar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organizers. Chromosomes of group D also contains satellites. In males,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group G includes a variable Y chromosome which lacks the satellites.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X chromosome is the member of group C and can be identified by special banding or staining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methods.</w:t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B86C5E4" wp14:editId="6C62796B">
            <wp:extent cx="4492752" cy="4088622"/>
            <wp:effectExtent l="0" t="0" r="3175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02" cy="408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1813" w:rsidRPr="00683E20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83E20">
        <w:rPr>
          <w:rFonts w:ascii="Arial" w:hAnsi="Arial" w:cs="Arial"/>
          <w:b/>
          <w:bCs/>
          <w:color w:val="13017C"/>
          <w:u w:val="single"/>
        </w:rPr>
        <w:t>Banding Techniques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F90081"/>
          <w:sz w:val="20"/>
          <w:szCs w:val="20"/>
        </w:rPr>
      </w:pPr>
    </w:p>
    <w:p w:rsidR="00F40B6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Recently banding techniques reveals structural</w:t>
      </w:r>
      <w:r w:rsidR="00F40B63" w:rsidRPr="00F40B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0B63">
        <w:rPr>
          <w:rFonts w:ascii="Times New Roman" w:hAnsi="Times New Roman" w:cs="Times New Roman"/>
          <w:color w:val="000000"/>
          <w:sz w:val="20"/>
          <w:szCs w:val="20"/>
        </w:rPr>
        <w:t>details of chromosomes. The main banding</w:t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techniques are identified by letters such as Q, G,</w:t>
      </w:r>
      <w:r w:rsidRPr="00F40B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C, R, T, F and N bands:</w:t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Pr="007553C5" w:rsidRDefault="00990C33" w:rsidP="002A055D">
      <w:pPr>
        <w:pStyle w:val="a4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Q banding. </w:t>
      </w:r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It uses fluorescent dyes</w:t>
      </w:r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(such as </w:t>
      </w:r>
      <w:proofErr w:type="spellStart"/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quinacrine</w:t>
      </w:r>
      <w:proofErr w:type="spellEnd"/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mustard) and identifies the so</w:t>
      </w:r>
      <w:r w:rsid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called</w:t>
      </w:r>
      <w:r w:rsidR="00F40B63"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Q bands.</w:t>
      </w:r>
      <w:r w:rsidR="00E36186"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 in this method regions of the genome which relatively rich in the bases adenine and thymidine fluoresce brightly with Q – banding and each human chromosome pair gives a </w:t>
      </w:r>
      <w:proofErr w:type="spellStart"/>
      <w:r w:rsidR="00E36186"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uinqe</w:t>
      </w:r>
      <w:proofErr w:type="spellEnd"/>
      <w:r w:rsidR="00E36186"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pattern of band.</w:t>
      </w:r>
    </w:p>
    <w:p w:rsidR="00F40B63" w:rsidRPr="00AC3E25" w:rsidRDefault="00E36186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F90081"/>
          <w:sz w:val="20"/>
          <w:szCs w:val="20"/>
        </w:rPr>
      </w:pPr>
      <w:r w:rsidRPr="00AC3E25">
        <w:rPr>
          <w:rFonts w:ascii="Times New Roman" w:hAnsi="Times New Roman" w:cs="Times New Roman"/>
          <w:b/>
          <w:bCs/>
          <w:color w:val="F90081"/>
          <w:sz w:val="20"/>
          <w:szCs w:val="20"/>
        </w:rPr>
        <w:t xml:space="preserve"> </w:t>
      </w:r>
    </w:p>
    <w:p w:rsidR="00F40B63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8D8E38D" wp14:editId="539E5E6E">
            <wp:extent cx="5029200" cy="2432304"/>
            <wp:effectExtent l="0" t="0" r="0" b="6350"/>
            <wp:docPr id="7" name="صورة 7" descr="نتيجة بحث الصور عن ‪C BANDING q banding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تيجة بحث الصور عن ‪C BANDING q banding‬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46" cy="243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6058" w:rsidRPr="007553C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 G banding. </w:t>
      </w:r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 uses </w:t>
      </w:r>
      <w:proofErr w:type="spellStart"/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Giemsa</w:t>
      </w:r>
      <w:proofErr w:type="spellEnd"/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stain and</w:t>
      </w:r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identifies the G bands. With G banding three major types of chromatin can be recognized— </w:t>
      </w:r>
      <w:proofErr w:type="spellStart"/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euchromatin</w:t>
      </w:r>
      <w:proofErr w:type="spellEnd"/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centromeric</w:t>
      </w:r>
      <w:proofErr w:type="spellEnd"/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intercalary heterochromatin.</w:t>
      </w:r>
      <w:r w:rsidR="00E36186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( it is the most</w:t>
      </w:r>
      <w:r w:rsidR="00B76058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frequently </w:t>
      </w:r>
      <w:r w:rsidR="00E36186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6058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used method of banding for human cytogenetic involve trypsin  digestion of the metaphase chromosome followed  by </w:t>
      </w:r>
      <w:proofErr w:type="spellStart"/>
      <w:r w:rsidR="00B76058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staninig</w:t>
      </w:r>
      <w:proofErr w:type="spellEnd"/>
      <w:r w:rsidR="00B76058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</w:t>
      </w:r>
      <w:proofErr w:type="spellStart"/>
      <w:r w:rsidR="00B76058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Giemsa</w:t>
      </w:r>
      <w:proofErr w:type="spellEnd"/>
      <w:r w:rsidR="00B76058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dark blue stain which can be easily seen </w:t>
      </w:r>
    </w:p>
    <w:p w:rsidR="00F40B63" w:rsidRDefault="00B76058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 </w:t>
      </w:r>
      <w:proofErr w:type="spellStart"/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standaered</w:t>
      </w:r>
      <w:proofErr w:type="spellEnd"/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light microscope  the dark regions tend to be heterochromatin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late replicating  and AT rich . The light regions tend to be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euchromatic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early- replicating and GC rich .  </w:t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Q and G bands are generally</w:t>
      </w:r>
      <w:r w:rsidRPr="00F40B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similar and correspond to intercalary heterochromatin.</w:t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D99835D" wp14:editId="05518C16">
            <wp:extent cx="5274310" cy="3957403"/>
            <wp:effectExtent l="0" t="0" r="2540" b="5080"/>
            <wp:docPr id="5" name="صورة 5" descr="http://www.pathology.washington.edu/galleries/Cytogallery/images/m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thology.washington.edu/galleries/Cytogallery/images/m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74B4">
        <w:rPr>
          <w:rFonts w:ascii="Helvetica" w:hAnsi="Helvetica"/>
          <w:b/>
          <w:bCs/>
          <w:color w:val="000000" w:themeColor="text1"/>
          <w:sz w:val="27"/>
          <w:szCs w:val="27"/>
          <w:shd w:val="clear" w:color="auto" w:fill="003366"/>
        </w:rPr>
        <w:t>Chromosome spread with chromosomes</w:t>
      </w:r>
      <w:r w:rsidRPr="001E74B4">
        <w:rPr>
          <w:rFonts w:ascii="Helvetica" w:hAnsi="Helvetica"/>
          <w:b/>
          <w:bCs/>
          <w:color w:val="000000" w:themeColor="text1"/>
          <w:sz w:val="27"/>
          <w:szCs w:val="27"/>
        </w:rPr>
        <w:br/>
      </w:r>
      <w:r w:rsidRPr="001E74B4">
        <w:rPr>
          <w:rFonts w:ascii="Helvetica" w:hAnsi="Helvetica"/>
          <w:b/>
          <w:bCs/>
          <w:color w:val="000000" w:themeColor="text1"/>
          <w:sz w:val="27"/>
          <w:szCs w:val="27"/>
          <w:shd w:val="clear" w:color="auto" w:fill="003366"/>
        </w:rPr>
        <w:t>shown by bright</w:t>
      </w:r>
      <w:r>
        <w:rPr>
          <w:rFonts w:ascii="Helvetica" w:hAnsi="Helvetica"/>
          <w:b/>
          <w:bCs/>
          <w:color w:val="FFFFFF"/>
          <w:sz w:val="27"/>
          <w:szCs w:val="27"/>
        </w:rPr>
        <w:br/>
      </w:r>
      <w:r>
        <w:rPr>
          <w:rFonts w:ascii="Helvetica" w:hAnsi="Helvetica"/>
          <w:b/>
          <w:bCs/>
          <w:color w:val="FFFFFF"/>
          <w:sz w:val="27"/>
          <w:szCs w:val="27"/>
          <w:shd w:val="clear" w:color="auto" w:fill="003366"/>
        </w:rPr>
        <w:lastRenderedPageBreak/>
        <w:t>field </w:t>
      </w:r>
      <w:hyperlink r:id="rId9" w:history="1">
        <w:r>
          <w:rPr>
            <w:rStyle w:val="Hyperlink"/>
            <w:rFonts w:ascii="Helvetica" w:hAnsi="Helvetica"/>
            <w:b/>
            <w:bCs/>
            <w:color w:val="FFFFFF"/>
            <w:sz w:val="27"/>
            <w:szCs w:val="27"/>
            <w:shd w:val="clear" w:color="auto" w:fill="003366"/>
          </w:rPr>
          <w:t>G-banding</w:t>
        </w:r>
      </w:hyperlink>
      <w:r>
        <w:rPr>
          <w:noProof/>
        </w:rPr>
        <w:drawing>
          <wp:inline distT="0" distB="0" distL="0" distR="0" wp14:anchorId="2477E0DD" wp14:editId="25FA52F5">
            <wp:extent cx="4718050" cy="5571490"/>
            <wp:effectExtent l="0" t="0" r="6350" b="0"/>
            <wp:docPr id="4" name="صورة 4" descr="http://www.pathology.washington.edu/galleries/Cytogallery/images/Idiogram_pan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thology.washington.edu/galleries/Cytogallery/images/Idiogram_panel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1" w:history="1">
        <w:proofErr w:type="spellStart"/>
        <w:r>
          <w:rPr>
            <w:rStyle w:val="Hyperlink"/>
            <w:rFonts w:ascii="Helvetica" w:hAnsi="Helvetica"/>
            <w:b/>
            <w:bCs/>
            <w:color w:val="FFFFFF"/>
            <w:sz w:val="27"/>
            <w:szCs w:val="27"/>
            <w:shd w:val="clear" w:color="auto" w:fill="003366"/>
          </w:rPr>
          <w:t>Idiogram</w:t>
        </w:r>
        <w:proofErr w:type="spellEnd"/>
      </w:hyperlink>
      <w:r>
        <w:rPr>
          <w:rFonts w:ascii="Helvetica" w:hAnsi="Helvetica"/>
          <w:b/>
          <w:bCs/>
          <w:color w:val="FFFFFF"/>
          <w:sz w:val="27"/>
          <w:szCs w:val="27"/>
          <w:shd w:val="clear" w:color="auto" w:fill="003366"/>
        </w:rPr>
        <w:t> of G-banded chromosome</w:t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0B6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3. C banding</w:t>
      </w:r>
      <w:r>
        <w:rPr>
          <w:rFonts w:ascii="Times New Roman" w:hAnsi="Times New Roman" w:cs="Times New Roman"/>
          <w:b/>
          <w:bCs/>
          <w:color w:val="F9008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 stains specifically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centromeric</w:t>
      </w:r>
      <w:proofErr w:type="spellEnd"/>
      <w:r w:rsidR="00F40B63" w:rsidRPr="00F40B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0B63">
        <w:rPr>
          <w:rFonts w:ascii="Times New Roman" w:hAnsi="Times New Roman" w:cs="Times New Roman"/>
          <w:color w:val="000000"/>
          <w:sz w:val="20"/>
          <w:szCs w:val="20"/>
        </w:rPr>
        <w:t>constitutive heterochromatin.</w:t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0F4D3E39" wp14:editId="2158D38C">
            <wp:extent cx="5510784" cy="3511296"/>
            <wp:effectExtent l="0" t="0" r="0" b="0"/>
            <wp:docPr id="3" name="صورة 3" descr="C:\Users\user\Desktop\هدى\Genomic instability in patients with type 2 diabetes mellitus on hemodialysis_files\C+B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هدى\Genomic instability in patients with type 2 diabetes mellitus on hemodialysis_files\C+Band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83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7B8563B" wp14:editId="25D1145D">
            <wp:extent cx="5510784" cy="2109065"/>
            <wp:effectExtent l="0" t="0" r="0" b="5715"/>
            <wp:docPr id="6" name="صورة 6" descr="http://www.pathology.washington.edu/galleries/Cytogallery/images/fcs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thology.washington.edu/galleries/Cytogallery/images/fcst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38" cy="21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0B63" w:rsidRPr="007553C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4. R banding. </w:t>
      </w:r>
      <w:r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It gives a pattern that is the</w:t>
      </w:r>
      <w:r w:rsidR="00F40B63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reverse of that of Q and G banding.</w:t>
      </w:r>
      <w:r w:rsidR="005744D4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 the dark </w:t>
      </w:r>
      <w:r w:rsidR="00AC3E25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regions are </w:t>
      </w:r>
      <w:proofErr w:type="spellStart"/>
      <w:r w:rsidR="00AC3E25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>euchromatine</w:t>
      </w:r>
      <w:proofErr w:type="spellEnd"/>
      <w:r w:rsidR="00AC3E25" w:rsidRPr="007553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light region are heterochromatin ) </w:t>
      </w:r>
    </w:p>
    <w:p w:rsidR="00990C33" w:rsidRPr="007553C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C3E2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53C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5. T banding. </w:t>
      </w:r>
      <w:r>
        <w:rPr>
          <w:rFonts w:ascii="Times New Roman" w:hAnsi="Times New Roman" w:cs="Times New Roman"/>
          <w:color w:val="000000"/>
          <w:sz w:val="20"/>
          <w:szCs w:val="20"/>
        </w:rPr>
        <w:t>It stains telomeres of chromosomes.</w:t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1070215" wp14:editId="64E7D8B6">
            <wp:extent cx="4535170" cy="3364865"/>
            <wp:effectExtent l="0" t="0" r="0" b="6985"/>
            <wp:docPr id="8" name="صورة 8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TELOMERE BAND </w:t>
      </w:r>
    </w:p>
    <w:p w:rsidR="00AC3E25" w:rsidRDefault="00AC3E2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0B63" w:rsidRPr="007553C5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0B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Other banding techniques uses the </w:t>
      </w:r>
      <w:proofErr w:type="spellStart"/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Feulgen</w:t>
      </w:r>
      <w:proofErr w:type="spellEnd"/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stain (F bands) and one selectively stains the Other banding techniques uses the </w:t>
      </w:r>
      <w:proofErr w:type="spellStart"/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Feulgen</w:t>
      </w:r>
      <w:proofErr w:type="spellEnd"/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stain (F bands) and one selectively stains the </w:t>
      </w:r>
      <w:proofErr w:type="spellStart"/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nucleolar</w:t>
      </w:r>
      <w:proofErr w:type="spellEnd"/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organizers (N bands) which are localized in the satellite of chromosomes 13, 14, 15, 21 and 22. G banding has become important tool in the analysis of mammalian, avian, reptilian and amphibian chromosomes; distinct G bands have not</w:t>
      </w:r>
    </w:p>
    <w:p w:rsidR="00F40B63" w:rsidRPr="007553C5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53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been found in plant chromosomes.</w:t>
      </w: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0B63" w:rsidRDefault="00F40B6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90C33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055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Clinical importance of chromosome banding</w:t>
      </w:r>
      <w:r>
        <w:rPr>
          <w:rFonts w:ascii="Times New Roman" w:hAnsi="Times New Roman" w:cs="Times New Roman"/>
          <w:b/>
          <w:bCs/>
          <w:color w:val="F9008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Since banding patterns are unique and constant</w:t>
      </w:r>
    </w:p>
    <w:p w:rsidR="00990C33" w:rsidRPr="007553C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 each normal chromosomes, in case of a large number of chromosomal abnormalities, such as loss</w:t>
      </w:r>
      <w:r w:rsidRPr="007553C5">
        <w:rPr>
          <w:rFonts w:ascii="Times New Roman" w:hAnsi="Times New Roman" w:cs="Times New Roman"/>
          <w:b/>
          <w:bCs/>
          <w:sz w:val="24"/>
          <w:szCs w:val="24"/>
        </w:rPr>
        <w:t xml:space="preserve"> of a very small part, insertion of an additional segment and addition of whole chromosome can be easily</w:t>
      </w:r>
    </w:p>
    <w:p w:rsidR="00990C33" w:rsidRPr="007553C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3C5">
        <w:rPr>
          <w:rFonts w:ascii="Times New Roman" w:hAnsi="Times New Roman" w:cs="Times New Roman"/>
          <w:b/>
          <w:bCs/>
          <w:sz w:val="24"/>
          <w:szCs w:val="24"/>
        </w:rPr>
        <w:t xml:space="preserve">recognized, </w:t>
      </w:r>
      <w:r w:rsidRPr="007553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e.g., </w:t>
      </w:r>
      <w:r w:rsidRPr="007553C5">
        <w:rPr>
          <w:rFonts w:ascii="Times New Roman" w:hAnsi="Times New Roman" w:cs="Times New Roman"/>
          <w:b/>
          <w:bCs/>
          <w:sz w:val="24"/>
          <w:szCs w:val="24"/>
        </w:rPr>
        <w:t>cat-cry syndrome due to loss of small part of chromosome 5 ; Down syndrome due</w:t>
      </w:r>
    </w:p>
    <w:p w:rsidR="00990C33" w:rsidRPr="007553C5" w:rsidRDefault="00990C3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53C5">
        <w:rPr>
          <w:rFonts w:ascii="Times New Roman" w:hAnsi="Times New Roman" w:cs="Times New Roman"/>
          <w:b/>
          <w:bCs/>
          <w:sz w:val="24"/>
          <w:szCs w:val="24"/>
        </w:rPr>
        <w:t>to an extra chromosome 21.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B1813" w:rsidRPr="007553C5" w:rsidRDefault="007553C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3C5">
        <w:rPr>
          <w:rFonts w:ascii="Times New Roman" w:hAnsi="Times New Roman" w:cs="Times New Roman"/>
          <w:color w:val="000000"/>
          <w:sz w:val="28"/>
          <w:szCs w:val="28"/>
        </w:rPr>
        <w:t xml:space="preserve">Banding nomenclature </w:t>
      </w:r>
    </w:p>
    <w:p w:rsidR="000B1813" w:rsidRDefault="000B1813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A055D" w:rsidRPr="007553C5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3C5">
        <w:rPr>
          <w:rFonts w:ascii="Times New Roman" w:hAnsi="Times New Roman" w:cs="Times New Roman"/>
          <w:sz w:val="24"/>
          <w:szCs w:val="24"/>
        </w:rPr>
        <w:t>Each chromosome has a constriction point called the</w:t>
      </w:r>
      <w:r w:rsidR="002A055D" w:rsidRPr="002A0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55D" w:rsidRPr="007553C5">
        <w:rPr>
          <w:rFonts w:ascii="Times New Roman" w:hAnsi="Times New Roman" w:cs="Times New Roman"/>
          <w:b/>
          <w:bCs/>
          <w:sz w:val="24"/>
          <w:szCs w:val="24"/>
        </w:rPr>
        <w:t>centromere</w:t>
      </w:r>
      <w:r w:rsidR="002A055D" w:rsidRPr="007553C5">
        <w:rPr>
          <w:rFonts w:ascii="Times New Roman" w:hAnsi="Times New Roman" w:cs="Times New Roman"/>
          <w:sz w:val="24"/>
          <w:szCs w:val="24"/>
        </w:rPr>
        <w:t>, which divides the chromosome into two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7553C5">
        <w:rPr>
          <w:rFonts w:ascii="Times New Roman" w:hAnsi="Times New Roman" w:cs="Times New Roman"/>
          <w:sz w:val="24"/>
          <w:szCs w:val="24"/>
        </w:rPr>
        <w:t>sections, or “arms.”</w:t>
      </w:r>
    </w:p>
    <w:p w:rsidR="002A055D" w:rsidRPr="007553C5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74B4" w:rsidRPr="007553C5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74B4" w:rsidRPr="007553C5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3C5">
        <w:rPr>
          <w:rFonts w:ascii="Wingdings2" w:hAnsi="Times New Roman" w:cs="Wingdings2" w:hint="cs"/>
          <w:sz w:val="24"/>
          <w:szCs w:val="24"/>
        </w:rPr>
        <w:t></w:t>
      </w:r>
      <w:r w:rsidRPr="007553C5">
        <w:rPr>
          <w:rFonts w:ascii="Wingdings2" w:hAnsi="Times New Roman" w:cs="Wingdings2"/>
          <w:sz w:val="24"/>
          <w:szCs w:val="24"/>
        </w:rPr>
        <w:t xml:space="preserve"> </w:t>
      </w:r>
      <w:r w:rsidRPr="007553C5">
        <w:rPr>
          <w:rFonts w:ascii="Times New Roman" w:hAnsi="Times New Roman" w:cs="Times New Roman"/>
          <w:sz w:val="24"/>
          <w:szCs w:val="24"/>
        </w:rPr>
        <w:t>The short arm of the chromosome is labeled the “p arm.”</w:t>
      </w:r>
    </w:p>
    <w:p w:rsidR="000B1813" w:rsidRPr="007553C5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3C5">
        <w:rPr>
          <w:rFonts w:ascii="Wingdings2" w:hAnsi="Times New Roman" w:cs="Wingdings2" w:hint="cs"/>
          <w:sz w:val="24"/>
          <w:szCs w:val="24"/>
        </w:rPr>
        <w:t></w:t>
      </w:r>
      <w:r w:rsidRPr="007553C5">
        <w:rPr>
          <w:rFonts w:ascii="Wingdings2" w:hAnsi="Times New Roman" w:cs="Wingdings2"/>
          <w:sz w:val="24"/>
          <w:szCs w:val="24"/>
        </w:rPr>
        <w:t xml:space="preserve"> </w:t>
      </w:r>
      <w:r w:rsidRPr="007553C5">
        <w:rPr>
          <w:rFonts w:ascii="Times New Roman" w:hAnsi="Times New Roman" w:cs="Times New Roman"/>
          <w:sz w:val="24"/>
          <w:szCs w:val="24"/>
        </w:rPr>
        <w:t>The long arm of the chromosome is labeled the “q arm</w:t>
      </w:r>
    </w:p>
    <w:p w:rsidR="001E74B4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D71AC57" wp14:editId="7CED407F">
            <wp:extent cx="5212080" cy="3877310"/>
            <wp:effectExtent l="0" t="0" r="7620" b="889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B4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E74B4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A055D" w:rsidRPr="002A055D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55D">
        <w:rPr>
          <w:rFonts w:ascii="Times New Roman" w:hAnsi="Times New Roman" w:cs="Times New Roman"/>
          <w:sz w:val="24"/>
          <w:szCs w:val="24"/>
        </w:rPr>
        <w:t>The location of the centromere on each chromosome gives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2A055D">
        <w:rPr>
          <w:rFonts w:ascii="Times New Roman" w:hAnsi="Times New Roman" w:cs="Times New Roman"/>
          <w:sz w:val="24"/>
          <w:szCs w:val="24"/>
        </w:rPr>
        <w:t>the chromosome its characteristic shape, and can be used to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2A055D">
        <w:rPr>
          <w:rFonts w:ascii="Times New Roman" w:hAnsi="Times New Roman" w:cs="Times New Roman"/>
          <w:sz w:val="24"/>
          <w:szCs w:val="24"/>
        </w:rPr>
        <w:t>help describe the location of specific genes.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2A055D">
        <w:rPr>
          <w:rFonts w:ascii="Times New Roman" w:hAnsi="Times New Roman" w:cs="Times New Roman"/>
          <w:sz w:val="24"/>
          <w:szCs w:val="24"/>
        </w:rPr>
        <w:t>Each chromosome arm is divided into regions, or cytogenetic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2A055D">
        <w:rPr>
          <w:rFonts w:ascii="Times New Roman" w:hAnsi="Times New Roman" w:cs="Times New Roman"/>
          <w:sz w:val="24"/>
          <w:szCs w:val="24"/>
        </w:rPr>
        <w:t>bands, that can be seen using a microscope and special stains. The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2A055D">
        <w:rPr>
          <w:rFonts w:ascii="Times New Roman" w:hAnsi="Times New Roman" w:cs="Times New Roman"/>
          <w:sz w:val="24"/>
          <w:szCs w:val="24"/>
        </w:rPr>
        <w:t>cytogenetic bands are labeled p1, p2, p3, q1, q2, q3, etc., counting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from the centromere out toward the </w:t>
      </w:r>
      <w:proofErr w:type="spellStart"/>
      <w:r w:rsidR="002A055D" w:rsidRPr="002A055D">
        <w:rPr>
          <w:rFonts w:ascii="Times New Roman" w:hAnsi="Times New Roman" w:cs="Times New Roman"/>
          <w:sz w:val="24"/>
          <w:szCs w:val="24"/>
        </w:rPr>
        <w:t>telomeresAt</w:t>
      </w:r>
      <w:proofErr w:type="spellEnd"/>
      <w:r w:rsidR="002A055D" w:rsidRPr="002A055D">
        <w:rPr>
          <w:rFonts w:ascii="Times New Roman" w:hAnsi="Times New Roman" w:cs="Times New Roman"/>
          <w:sz w:val="24"/>
          <w:szCs w:val="24"/>
        </w:rPr>
        <w:t xml:space="preserve"> higher resolutions, sub-bands can be seen within the bands.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="002A055D" w:rsidRPr="002A055D">
        <w:rPr>
          <w:rFonts w:ascii="Times New Roman" w:hAnsi="Times New Roman" w:cs="Times New Roman"/>
          <w:sz w:val="24"/>
          <w:szCs w:val="24"/>
        </w:rPr>
        <w:t xml:space="preserve">The sub-bands are also numbered from the centromere out toward the telomere. </w:t>
      </w: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 w:right="-341"/>
        <w:jc w:val="both"/>
        <w:rPr>
          <w:rFonts w:ascii="Times New Roman" w:hAnsi="Times New Roman" w:cs="Times New Roman"/>
          <w:sz w:val="24"/>
          <w:szCs w:val="24"/>
        </w:rPr>
      </w:pPr>
      <w:r w:rsidRPr="002A055D">
        <w:rPr>
          <w:rFonts w:ascii="Times New Roman" w:hAnsi="Times New Roman" w:cs="Times New Roman"/>
          <w:sz w:val="24"/>
          <w:szCs w:val="24"/>
        </w:rPr>
        <w:t>For example, the cytogenetic map location of the CFTR</w:t>
      </w:r>
      <w:r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Pr="002A055D">
        <w:rPr>
          <w:rFonts w:ascii="Times New Roman" w:hAnsi="Times New Roman" w:cs="Times New Roman"/>
          <w:sz w:val="24"/>
          <w:szCs w:val="24"/>
        </w:rPr>
        <w:t>gene is 7q31.2, which indicates it is on chromosome 7, q</w:t>
      </w:r>
      <w:r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Pr="002A055D">
        <w:rPr>
          <w:rFonts w:ascii="Times New Roman" w:hAnsi="Times New Roman" w:cs="Times New Roman"/>
          <w:sz w:val="24"/>
          <w:szCs w:val="24"/>
        </w:rPr>
        <w:t>arm, band 3, sub-band 1, and sub-sub-band 2.</w:t>
      </w:r>
      <w:r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Pr="002A055D">
        <w:rPr>
          <w:rFonts w:ascii="Times New Roman" w:hAnsi="Times New Roman" w:cs="Times New Roman"/>
          <w:sz w:val="24"/>
          <w:szCs w:val="24"/>
        </w:rPr>
        <w:t xml:space="preserve">The ends of the chromosomes are labeled </w:t>
      </w:r>
      <w:proofErr w:type="spellStart"/>
      <w:r w:rsidRPr="002A055D">
        <w:rPr>
          <w:rFonts w:ascii="Times New Roman" w:hAnsi="Times New Roman" w:cs="Times New Roman"/>
          <w:sz w:val="24"/>
          <w:szCs w:val="24"/>
        </w:rPr>
        <w:t>ptel</w:t>
      </w:r>
      <w:proofErr w:type="spellEnd"/>
      <w:r w:rsidRPr="002A055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055D">
        <w:rPr>
          <w:rFonts w:ascii="Times New Roman" w:hAnsi="Times New Roman" w:cs="Times New Roman"/>
          <w:sz w:val="24"/>
          <w:szCs w:val="24"/>
        </w:rPr>
        <w:t>qtel</w:t>
      </w:r>
      <w:proofErr w:type="spellEnd"/>
      <w:r w:rsidRPr="002A055D">
        <w:rPr>
          <w:rFonts w:ascii="Times New Roman" w:hAnsi="Times New Roman" w:cs="Times New Roman"/>
          <w:sz w:val="24"/>
          <w:szCs w:val="24"/>
        </w:rPr>
        <w:t>. For</w:t>
      </w:r>
      <w:r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Pr="002A055D">
        <w:rPr>
          <w:rFonts w:ascii="Times New Roman" w:hAnsi="Times New Roman" w:cs="Times New Roman"/>
          <w:sz w:val="24"/>
          <w:szCs w:val="24"/>
        </w:rPr>
        <w:t>example, the notation 7qtel refers to the end of the long arm</w:t>
      </w:r>
      <w:r w:rsidRPr="002A055D">
        <w:rPr>
          <w:rFonts w:ascii="Times New Roman" w:hAnsi="Times New Roman" w:cs="Times New Roman"/>
          <w:sz w:val="24"/>
          <w:szCs w:val="24"/>
        </w:rPr>
        <w:t xml:space="preserve"> </w:t>
      </w:r>
      <w:r w:rsidRPr="002A055D">
        <w:rPr>
          <w:rFonts w:ascii="Times New Roman" w:hAnsi="Times New Roman" w:cs="Times New Roman"/>
          <w:sz w:val="24"/>
          <w:szCs w:val="24"/>
        </w:rPr>
        <w:t>of chromosome 7.</w:t>
      </w: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055D" w:rsidRPr="002A055D" w:rsidRDefault="002A055D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74B4" w:rsidRPr="002A055D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74B4" w:rsidRPr="002A055D" w:rsidRDefault="001E74B4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53C5" w:rsidRPr="002A055D" w:rsidRDefault="007553C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53C5" w:rsidRPr="002A055D" w:rsidRDefault="007553C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55D">
        <w:rPr>
          <w:rFonts w:ascii="Times New Roman" w:hAnsi="Times New Roman" w:cs="Times New Roman" w:hint="cs"/>
          <w:sz w:val="24"/>
          <w:szCs w:val="24"/>
        </w:rPr>
        <w:t></w:t>
      </w:r>
      <w:r w:rsidRPr="002A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C5" w:rsidRDefault="007553C5" w:rsidP="002A055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34D03F80" wp14:editId="3420D29D">
            <wp:extent cx="4907280" cy="4572000"/>
            <wp:effectExtent l="0" t="0" r="762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3C5" w:rsidSect="002A055D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2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AC6"/>
    <w:multiLevelType w:val="hybridMultilevel"/>
    <w:tmpl w:val="0494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NDa2MLQwMTawNDZS0lEKTi0uzszPAykwqgUAdC/q3CwAAAA="/>
  </w:docVars>
  <w:rsids>
    <w:rsidRoot w:val="000B1813"/>
    <w:rsid w:val="000B1813"/>
    <w:rsid w:val="001E74B4"/>
    <w:rsid w:val="002463C9"/>
    <w:rsid w:val="002A055D"/>
    <w:rsid w:val="005744D4"/>
    <w:rsid w:val="00683E20"/>
    <w:rsid w:val="006842EE"/>
    <w:rsid w:val="00726B15"/>
    <w:rsid w:val="007553C5"/>
    <w:rsid w:val="00990C33"/>
    <w:rsid w:val="00AC3E25"/>
    <w:rsid w:val="00B76058"/>
    <w:rsid w:val="00E36186"/>
    <w:rsid w:val="00F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0C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C3E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0C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C3E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pathology.washington.edu/galleries/Cytogaller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athology.washington.edu/galleries/Cytogallery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2020-02-03T19:21:00Z</dcterms:created>
  <dcterms:modified xsi:type="dcterms:W3CDTF">2020-02-03T19:21:00Z</dcterms:modified>
</cp:coreProperties>
</file>