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F27" w:rsidRDefault="00F11EA1" w:rsidP="00CA246B">
      <w:pPr>
        <w:shd w:val="clear" w:color="auto" w:fill="FFFFFF"/>
        <w:spacing w:after="150" w:line="300" w:lineRule="atLeast"/>
        <w:jc w:val="center"/>
        <w:outlineLvl w:val="2"/>
        <w:rPr>
          <w:rFonts w:ascii="Times New Roman" w:hAnsi="Times New Roman" w:cs="Times New Roman"/>
          <w:b/>
          <w:bCs/>
          <w:sz w:val="32"/>
          <w:szCs w:val="32"/>
          <w:rtl/>
        </w:rPr>
      </w:pPr>
      <w:r>
        <w:rPr>
          <w:rFonts w:ascii="Times New Roman" w:hAnsi="Times New Roman" w:cs="Times New Roman"/>
          <w:b/>
          <w:bCs/>
          <w:sz w:val="32"/>
          <w:szCs w:val="32"/>
        </w:rPr>
        <w:t>Lec5:Bioseparation</w:t>
      </w:r>
    </w:p>
    <w:p w:rsidR="00AF65CB" w:rsidRPr="00CA246B" w:rsidRDefault="00AF65CB" w:rsidP="00CA246B">
      <w:pPr>
        <w:shd w:val="clear" w:color="auto" w:fill="FFFFFF"/>
        <w:spacing w:after="150" w:line="300" w:lineRule="atLeast"/>
        <w:jc w:val="center"/>
        <w:outlineLvl w:val="2"/>
        <w:rPr>
          <w:rFonts w:ascii="Times New Roman" w:eastAsia="Times New Roman" w:hAnsi="Times New Roman" w:cs="Times New Roman"/>
          <w:b/>
          <w:bCs/>
          <w:color w:val="1385A0"/>
          <w:sz w:val="28"/>
          <w:szCs w:val="28"/>
        </w:rPr>
      </w:pPr>
      <w:r w:rsidRPr="00750D66">
        <w:rPr>
          <w:rFonts w:ascii="Times New Roman" w:hAnsi="Times New Roman" w:cs="Times New Roman"/>
          <w:b/>
          <w:bCs/>
          <w:sz w:val="32"/>
          <w:szCs w:val="32"/>
        </w:rPr>
        <w:t>Isolation methods of  fermentative products</w:t>
      </w:r>
      <w:r w:rsidR="00F11EA1">
        <w:rPr>
          <w:rFonts w:ascii="Times New Roman" w:hAnsi="Times New Roman" w:cs="Times New Roman"/>
          <w:b/>
          <w:bCs/>
          <w:sz w:val="32"/>
          <w:szCs w:val="32"/>
        </w:rPr>
        <w:t>(part 1)</w:t>
      </w:r>
      <w:r w:rsidR="002D4A10">
        <w:rPr>
          <w:rFonts w:ascii="Times New Roman" w:hAnsi="Times New Roman" w:cs="Times New Roman"/>
          <w:b/>
          <w:bCs/>
          <w:sz w:val="32"/>
          <w:szCs w:val="32"/>
        </w:rPr>
        <w:t xml:space="preserve">   </w:t>
      </w:r>
    </w:p>
    <w:tbl>
      <w:tblPr>
        <w:tblW w:w="0" w:type="auto"/>
        <w:tblInd w:w="528" w:type="dxa"/>
        <w:tblBorders>
          <w:top w:val="single" w:sz="4" w:space="0" w:color="auto"/>
        </w:tblBorders>
        <w:tblLook w:val="0000"/>
      </w:tblPr>
      <w:tblGrid>
        <w:gridCol w:w="10185"/>
      </w:tblGrid>
      <w:tr w:rsidR="00412AF2" w:rsidTr="00412AF2">
        <w:trPr>
          <w:trHeight w:val="100"/>
        </w:trPr>
        <w:tc>
          <w:tcPr>
            <w:tcW w:w="10185" w:type="dxa"/>
          </w:tcPr>
          <w:p w:rsidR="00412AF2" w:rsidRDefault="00412AF2" w:rsidP="00412AF2">
            <w:pPr>
              <w:spacing w:line="240" w:lineRule="auto"/>
              <w:jc w:val="both"/>
              <w:rPr>
                <w:rFonts w:ascii="Times New Roman" w:hAnsi="Times New Roman" w:cs="Times New Roman"/>
                <w:sz w:val="28"/>
                <w:szCs w:val="28"/>
              </w:rPr>
            </w:pPr>
          </w:p>
        </w:tc>
      </w:tr>
    </w:tbl>
    <w:p w:rsidR="00AF65CB" w:rsidRPr="00F11EA1" w:rsidRDefault="00412AF2" w:rsidP="00412AF2">
      <w:pPr>
        <w:jc w:val="both"/>
        <w:rPr>
          <w:rFonts w:asciiTheme="majorBidi" w:hAnsiTheme="majorBidi" w:cstheme="majorBidi"/>
          <w:sz w:val="32"/>
          <w:szCs w:val="32"/>
        </w:rPr>
      </w:pPr>
      <w:r>
        <w:rPr>
          <w:rFonts w:ascii="Times New Roman" w:hAnsi="Times New Roman" w:cs="Times New Roman"/>
          <w:sz w:val="28"/>
          <w:szCs w:val="28"/>
        </w:rPr>
        <w:t xml:space="preserve">       </w:t>
      </w:r>
      <w:r w:rsidR="00750D66">
        <w:rPr>
          <w:rFonts w:ascii="Times New Roman" w:hAnsi="Times New Roman" w:cs="Times New Roman"/>
          <w:sz w:val="28"/>
          <w:szCs w:val="28"/>
        </w:rPr>
        <w:t xml:space="preserve"> </w:t>
      </w:r>
      <w:r w:rsidR="00AF65CB" w:rsidRPr="00F11EA1">
        <w:rPr>
          <w:rFonts w:asciiTheme="majorBidi" w:hAnsiTheme="majorBidi" w:cstheme="majorBidi"/>
          <w:sz w:val="32"/>
          <w:szCs w:val="32"/>
        </w:rPr>
        <w:t xml:space="preserve">The extraction and purification of fermentation products may be difficult and costly. The choice of recovery process is based on the following criteria: </w:t>
      </w:r>
    </w:p>
    <w:p w:rsidR="00AF65CB" w:rsidRPr="00F11EA1" w:rsidRDefault="00AF65CB" w:rsidP="00750D66">
      <w:pPr>
        <w:jc w:val="both"/>
        <w:rPr>
          <w:rFonts w:asciiTheme="majorBidi" w:hAnsiTheme="majorBidi" w:cstheme="majorBidi"/>
          <w:sz w:val="32"/>
          <w:szCs w:val="32"/>
        </w:rPr>
      </w:pPr>
      <w:r w:rsidRPr="00F11EA1">
        <w:rPr>
          <w:rFonts w:asciiTheme="majorBidi" w:hAnsiTheme="majorBidi" w:cstheme="majorBidi"/>
          <w:sz w:val="32"/>
          <w:szCs w:val="32"/>
        </w:rPr>
        <w:t>1. The intracellular or extrace</w:t>
      </w:r>
      <w:r w:rsidR="00A756BD" w:rsidRPr="00F11EA1">
        <w:rPr>
          <w:rFonts w:asciiTheme="majorBidi" w:hAnsiTheme="majorBidi" w:cstheme="majorBidi"/>
          <w:sz w:val="32"/>
          <w:szCs w:val="32"/>
        </w:rPr>
        <w:t>llular location of the product</w:t>
      </w:r>
    </w:p>
    <w:p w:rsidR="00AF65CB" w:rsidRPr="00F11EA1" w:rsidRDefault="00AF65CB" w:rsidP="00750D66">
      <w:pPr>
        <w:jc w:val="both"/>
        <w:rPr>
          <w:rFonts w:asciiTheme="majorBidi" w:hAnsiTheme="majorBidi" w:cstheme="majorBidi"/>
          <w:sz w:val="32"/>
          <w:szCs w:val="32"/>
        </w:rPr>
      </w:pPr>
      <w:r w:rsidRPr="00F11EA1">
        <w:rPr>
          <w:rFonts w:asciiTheme="majorBidi" w:hAnsiTheme="majorBidi" w:cstheme="majorBidi"/>
          <w:sz w:val="32"/>
          <w:szCs w:val="32"/>
        </w:rPr>
        <w:t>2. The concentration of the product in</w:t>
      </w:r>
      <w:r w:rsidR="00A756BD" w:rsidRPr="00F11EA1">
        <w:rPr>
          <w:rFonts w:asciiTheme="majorBidi" w:hAnsiTheme="majorBidi" w:cstheme="majorBidi"/>
          <w:sz w:val="32"/>
          <w:szCs w:val="32"/>
        </w:rPr>
        <w:t xml:space="preserve"> the fermentation broth</w:t>
      </w:r>
      <w:r w:rsidRPr="00F11EA1">
        <w:rPr>
          <w:rFonts w:asciiTheme="majorBidi" w:hAnsiTheme="majorBidi" w:cstheme="majorBidi"/>
          <w:sz w:val="32"/>
          <w:szCs w:val="32"/>
        </w:rPr>
        <w:t xml:space="preserve"> </w:t>
      </w:r>
    </w:p>
    <w:p w:rsidR="00750D66" w:rsidRPr="00F11EA1" w:rsidRDefault="00AF65CB" w:rsidP="00750D66">
      <w:pPr>
        <w:jc w:val="both"/>
        <w:rPr>
          <w:rFonts w:asciiTheme="majorBidi" w:hAnsiTheme="majorBidi" w:cstheme="majorBidi"/>
          <w:sz w:val="32"/>
          <w:szCs w:val="32"/>
        </w:rPr>
      </w:pPr>
      <w:r w:rsidRPr="00F11EA1">
        <w:rPr>
          <w:rFonts w:asciiTheme="majorBidi" w:hAnsiTheme="majorBidi" w:cstheme="majorBidi"/>
          <w:sz w:val="32"/>
          <w:szCs w:val="32"/>
        </w:rPr>
        <w:t xml:space="preserve">3. The physical and chemical properties of the desired product </w:t>
      </w:r>
    </w:p>
    <w:p w:rsidR="00CE5EFB" w:rsidRPr="00F11EA1" w:rsidRDefault="00AF65CB" w:rsidP="00750D66">
      <w:pPr>
        <w:jc w:val="both"/>
        <w:rPr>
          <w:rFonts w:asciiTheme="majorBidi" w:hAnsiTheme="majorBidi" w:cstheme="majorBidi"/>
          <w:sz w:val="32"/>
          <w:szCs w:val="32"/>
        </w:rPr>
      </w:pPr>
      <w:r w:rsidRPr="00F11EA1">
        <w:rPr>
          <w:rFonts w:asciiTheme="majorBidi" w:hAnsiTheme="majorBidi" w:cstheme="majorBidi"/>
          <w:sz w:val="32"/>
          <w:szCs w:val="32"/>
        </w:rPr>
        <w:t xml:space="preserve">4. </w:t>
      </w:r>
      <w:r w:rsidR="00A756BD" w:rsidRPr="00F11EA1">
        <w:rPr>
          <w:rFonts w:asciiTheme="majorBidi" w:hAnsiTheme="majorBidi" w:cstheme="majorBidi"/>
          <w:sz w:val="32"/>
          <w:szCs w:val="32"/>
        </w:rPr>
        <w:t>The intended use of the product</w:t>
      </w:r>
    </w:p>
    <w:p w:rsidR="00CE5EFB" w:rsidRPr="00F11EA1" w:rsidRDefault="00AF65CB" w:rsidP="00750D66">
      <w:pPr>
        <w:jc w:val="both"/>
        <w:rPr>
          <w:rFonts w:asciiTheme="majorBidi" w:hAnsiTheme="majorBidi" w:cstheme="majorBidi"/>
          <w:sz w:val="32"/>
          <w:szCs w:val="32"/>
        </w:rPr>
      </w:pPr>
      <w:r w:rsidRPr="00F11EA1">
        <w:rPr>
          <w:rFonts w:asciiTheme="majorBidi" w:hAnsiTheme="majorBidi" w:cstheme="majorBidi"/>
          <w:sz w:val="32"/>
          <w:szCs w:val="32"/>
        </w:rPr>
        <w:t xml:space="preserve">5. The minimal </w:t>
      </w:r>
      <w:r w:rsidR="00A756BD" w:rsidRPr="00F11EA1">
        <w:rPr>
          <w:rFonts w:asciiTheme="majorBidi" w:hAnsiTheme="majorBidi" w:cstheme="majorBidi"/>
          <w:sz w:val="32"/>
          <w:szCs w:val="32"/>
        </w:rPr>
        <w:t>acceptable standard of purity</w:t>
      </w:r>
    </w:p>
    <w:p w:rsidR="00CE5EFB" w:rsidRPr="00F11EA1" w:rsidRDefault="00CE5EFB" w:rsidP="00750D66">
      <w:pPr>
        <w:jc w:val="both"/>
        <w:rPr>
          <w:rFonts w:asciiTheme="majorBidi" w:hAnsiTheme="majorBidi" w:cstheme="majorBidi"/>
          <w:sz w:val="32"/>
          <w:szCs w:val="32"/>
        </w:rPr>
      </w:pPr>
      <w:r w:rsidRPr="00F11EA1">
        <w:rPr>
          <w:rFonts w:asciiTheme="majorBidi" w:hAnsiTheme="majorBidi" w:cstheme="majorBidi"/>
          <w:sz w:val="32"/>
          <w:szCs w:val="32"/>
        </w:rPr>
        <w:t>6</w:t>
      </w:r>
      <w:r w:rsidR="00AF65CB" w:rsidRPr="00F11EA1">
        <w:rPr>
          <w:rFonts w:asciiTheme="majorBidi" w:hAnsiTheme="majorBidi" w:cstheme="majorBidi"/>
          <w:sz w:val="32"/>
          <w:szCs w:val="32"/>
        </w:rPr>
        <w:t>. The imp</w:t>
      </w:r>
      <w:r w:rsidR="00A756BD" w:rsidRPr="00F11EA1">
        <w:rPr>
          <w:rFonts w:asciiTheme="majorBidi" w:hAnsiTheme="majorBidi" w:cstheme="majorBidi"/>
          <w:sz w:val="32"/>
          <w:szCs w:val="32"/>
        </w:rPr>
        <w:t xml:space="preserve">urities in the </w:t>
      </w:r>
      <w:r w:rsidR="00CA246B" w:rsidRPr="00F11EA1">
        <w:rPr>
          <w:rFonts w:asciiTheme="majorBidi" w:hAnsiTheme="majorBidi" w:cstheme="majorBidi"/>
          <w:sz w:val="32"/>
          <w:szCs w:val="32"/>
        </w:rPr>
        <w:t>fermented</w:t>
      </w:r>
      <w:r w:rsidR="00A756BD" w:rsidRPr="00F11EA1">
        <w:rPr>
          <w:rFonts w:asciiTheme="majorBidi" w:hAnsiTheme="majorBidi" w:cstheme="majorBidi"/>
          <w:sz w:val="32"/>
          <w:szCs w:val="32"/>
        </w:rPr>
        <w:t xml:space="preserve"> broth</w:t>
      </w:r>
    </w:p>
    <w:p w:rsidR="00AF65CB" w:rsidRPr="00F11EA1" w:rsidRDefault="00CE5EFB" w:rsidP="00750D66">
      <w:pPr>
        <w:jc w:val="both"/>
        <w:rPr>
          <w:rFonts w:asciiTheme="majorBidi" w:hAnsiTheme="majorBidi" w:cstheme="majorBidi"/>
          <w:sz w:val="32"/>
          <w:szCs w:val="32"/>
        </w:rPr>
      </w:pPr>
      <w:r w:rsidRPr="00F11EA1">
        <w:rPr>
          <w:rFonts w:asciiTheme="majorBidi" w:hAnsiTheme="majorBidi" w:cstheme="majorBidi"/>
          <w:sz w:val="32"/>
          <w:szCs w:val="32"/>
        </w:rPr>
        <w:t>7</w:t>
      </w:r>
      <w:r w:rsidR="00AF65CB" w:rsidRPr="00F11EA1">
        <w:rPr>
          <w:rFonts w:asciiTheme="majorBidi" w:hAnsiTheme="majorBidi" w:cstheme="majorBidi"/>
          <w:sz w:val="32"/>
          <w:szCs w:val="32"/>
        </w:rPr>
        <w:t xml:space="preserve">. The marketable price for the product </w:t>
      </w:r>
    </w:p>
    <w:p w:rsidR="00AF65CB" w:rsidRPr="00F11EA1" w:rsidRDefault="00750D66" w:rsidP="00750D66">
      <w:pPr>
        <w:spacing w:line="360" w:lineRule="auto"/>
        <w:jc w:val="both"/>
        <w:rPr>
          <w:rFonts w:asciiTheme="majorBidi" w:hAnsiTheme="majorBidi" w:cstheme="majorBidi"/>
          <w:sz w:val="32"/>
          <w:szCs w:val="32"/>
        </w:rPr>
      </w:pPr>
      <w:r w:rsidRPr="00F11EA1">
        <w:rPr>
          <w:rFonts w:asciiTheme="majorBidi" w:hAnsiTheme="majorBidi" w:cstheme="majorBidi"/>
          <w:sz w:val="32"/>
          <w:szCs w:val="32"/>
        </w:rPr>
        <w:t xml:space="preserve">      </w:t>
      </w:r>
      <w:r w:rsidR="00AF65CB" w:rsidRPr="00F11EA1">
        <w:rPr>
          <w:rFonts w:asciiTheme="majorBidi" w:hAnsiTheme="majorBidi" w:cstheme="majorBidi"/>
          <w:sz w:val="32"/>
          <w:szCs w:val="32"/>
        </w:rPr>
        <w:t xml:space="preserve">The main objective of the first stage for the recovery of an extracellular product is the removal of </w:t>
      </w:r>
      <w:r w:rsidR="001C4110" w:rsidRPr="00F11EA1">
        <w:rPr>
          <w:rFonts w:asciiTheme="majorBidi" w:hAnsiTheme="majorBidi" w:cstheme="majorBidi"/>
          <w:sz w:val="32"/>
          <w:szCs w:val="32"/>
        </w:rPr>
        <w:t xml:space="preserve"> </w:t>
      </w:r>
      <w:r w:rsidR="00AF65CB" w:rsidRPr="00F11EA1">
        <w:rPr>
          <w:rFonts w:asciiTheme="majorBidi" w:hAnsiTheme="majorBidi" w:cstheme="majorBidi"/>
          <w:sz w:val="32"/>
          <w:szCs w:val="32"/>
        </w:rPr>
        <w:t>large solid particles and microbial cells usually b</w:t>
      </w:r>
      <w:r w:rsidR="00CE5EFB" w:rsidRPr="00F11EA1">
        <w:rPr>
          <w:rFonts w:asciiTheme="majorBidi" w:hAnsiTheme="majorBidi" w:cstheme="majorBidi"/>
          <w:sz w:val="32"/>
          <w:szCs w:val="32"/>
        </w:rPr>
        <w:t>y centrifugation or filtration</w:t>
      </w:r>
      <w:r w:rsidR="00AF65CB" w:rsidRPr="00F11EA1">
        <w:rPr>
          <w:rFonts w:asciiTheme="majorBidi" w:hAnsiTheme="majorBidi" w:cstheme="majorBidi"/>
          <w:sz w:val="32"/>
          <w:szCs w:val="32"/>
        </w:rPr>
        <w:t xml:space="preserve">. In the next stage, the broth is fractionated or extracted into major fractions using ultrafiltration, reverse osmosis, adsorption/ion-exchange/gel filtration or affinity chromatography, liquid–liquid extraction, two phase aqueous extraction, supercritical fluid extraction, or precipitation. </w:t>
      </w:r>
      <w:r w:rsidR="008D21E6" w:rsidRPr="00F11EA1">
        <w:rPr>
          <w:rFonts w:asciiTheme="majorBidi" w:hAnsiTheme="majorBidi" w:cstheme="majorBidi"/>
          <w:sz w:val="32"/>
          <w:szCs w:val="32"/>
        </w:rPr>
        <w:t>The methods including:</w:t>
      </w:r>
    </w:p>
    <w:p w:rsidR="008D21E6" w:rsidRPr="00F11EA1" w:rsidRDefault="00750D66" w:rsidP="00750D66">
      <w:pPr>
        <w:spacing w:line="360" w:lineRule="auto"/>
        <w:jc w:val="both"/>
        <w:rPr>
          <w:rFonts w:asciiTheme="majorBidi" w:hAnsiTheme="majorBidi" w:cstheme="majorBidi"/>
          <w:b/>
          <w:bCs/>
          <w:sz w:val="32"/>
          <w:szCs w:val="32"/>
        </w:rPr>
      </w:pPr>
      <w:r w:rsidRPr="00F11EA1">
        <w:rPr>
          <w:rFonts w:asciiTheme="majorBidi" w:hAnsiTheme="majorBidi" w:cstheme="majorBidi"/>
          <w:b/>
          <w:bCs/>
          <w:sz w:val="32"/>
          <w:szCs w:val="32"/>
        </w:rPr>
        <w:t xml:space="preserve">1- Foam separation (floatation) </w:t>
      </w:r>
    </w:p>
    <w:p w:rsidR="00A756BD" w:rsidRPr="00F11EA1" w:rsidRDefault="00A756BD" w:rsidP="00A756BD">
      <w:pPr>
        <w:spacing w:line="360" w:lineRule="auto"/>
        <w:jc w:val="both"/>
        <w:rPr>
          <w:rFonts w:asciiTheme="majorBidi" w:hAnsiTheme="majorBidi" w:cstheme="majorBidi"/>
          <w:sz w:val="32"/>
          <w:szCs w:val="32"/>
        </w:rPr>
      </w:pPr>
      <w:r w:rsidRPr="00F11EA1">
        <w:rPr>
          <w:rFonts w:asciiTheme="majorBidi" w:hAnsiTheme="majorBidi" w:cstheme="majorBidi"/>
          <w:sz w:val="32"/>
          <w:szCs w:val="32"/>
        </w:rPr>
        <w:t xml:space="preserve">        </w:t>
      </w:r>
      <w:r w:rsidR="00DB7DB8" w:rsidRPr="00F11EA1">
        <w:rPr>
          <w:rFonts w:asciiTheme="majorBidi" w:hAnsiTheme="majorBidi" w:cstheme="majorBidi"/>
          <w:sz w:val="32"/>
          <w:szCs w:val="32"/>
        </w:rPr>
        <w:t>Foam separation depends on using methods, which exploit differences in surface activity of materials. The material may be whole cells or molecular such as a protein or colloid, which is selectively adsorbed or attached to the surface of gas bubbles rising through a liquid, to be concentrated or separated and finally</w:t>
      </w:r>
      <w:r w:rsidRPr="00F11EA1">
        <w:rPr>
          <w:rFonts w:asciiTheme="majorBidi" w:hAnsiTheme="majorBidi" w:cstheme="majorBidi"/>
          <w:sz w:val="32"/>
          <w:szCs w:val="32"/>
        </w:rPr>
        <w:t xml:space="preserve"> removed </w:t>
      </w:r>
      <w:r w:rsidRPr="00F11EA1">
        <w:rPr>
          <w:rFonts w:asciiTheme="majorBidi" w:hAnsiTheme="majorBidi" w:cstheme="majorBidi"/>
          <w:sz w:val="32"/>
          <w:szCs w:val="32"/>
        </w:rPr>
        <w:lastRenderedPageBreak/>
        <w:t>by skimming</w:t>
      </w:r>
      <w:r w:rsidR="00DB7DB8" w:rsidRPr="00F11EA1">
        <w:rPr>
          <w:rFonts w:asciiTheme="majorBidi" w:hAnsiTheme="majorBidi" w:cstheme="majorBidi"/>
          <w:sz w:val="32"/>
          <w:szCs w:val="32"/>
        </w:rPr>
        <w:t xml:space="preserve">. It may be possible to make some materials surface active by the application of surfactants such as long-chain fatty acids, amines, and quaternary ammonium compounds. </w:t>
      </w:r>
    </w:p>
    <w:p w:rsidR="008D21E6" w:rsidRPr="00F11EA1" w:rsidRDefault="00750D66" w:rsidP="00A756BD">
      <w:pPr>
        <w:spacing w:line="360" w:lineRule="auto"/>
        <w:jc w:val="both"/>
        <w:rPr>
          <w:rFonts w:asciiTheme="majorBidi" w:hAnsiTheme="majorBidi" w:cstheme="majorBidi"/>
          <w:b/>
          <w:bCs/>
          <w:sz w:val="32"/>
          <w:szCs w:val="32"/>
        </w:rPr>
      </w:pPr>
      <w:r w:rsidRPr="00F11EA1">
        <w:rPr>
          <w:rFonts w:asciiTheme="majorBidi" w:hAnsiTheme="majorBidi" w:cstheme="majorBidi"/>
          <w:b/>
          <w:bCs/>
          <w:sz w:val="32"/>
          <w:szCs w:val="32"/>
        </w:rPr>
        <w:t>2- Precipitation</w:t>
      </w:r>
    </w:p>
    <w:p w:rsidR="008D21E6" w:rsidRPr="00F11EA1" w:rsidRDefault="00DB7DB8" w:rsidP="00750D66">
      <w:pPr>
        <w:spacing w:line="360" w:lineRule="auto"/>
        <w:jc w:val="both"/>
        <w:rPr>
          <w:rFonts w:asciiTheme="majorBidi" w:hAnsiTheme="majorBidi" w:cstheme="majorBidi"/>
          <w:sz w:val="32"/>
          <w:szCs w:val="32"/>
        </w:rPr>
      </w:pPr>
      <w:r w:rsidRPr="00F11EA1">
        <w:rPr>
          <w:rFonts w:asciiTheme="majorBidi" w:hAnsiTheme="majorBidi" w:cstheme="majorBidi"/>
          <w:sz w:val="32"/>
          <w:szCs w:val="32"/>
        </w:rPr>
        <w:t xml:space="preserve"> </w:t>
      </w:r>
      <w:r w:rsidR="00A756BD" w:rsidRPr="00F11EA1">
        <w:rPr>
          <w:rFonts w:asciiTheme="majorBidi" w:hAnsiTheme="majorBidi" w:cstheme="majorBidi"/>
          <w:sz w:val="32"/>
          <w:szCs w:val="32"/>
        </w:rPr>
        <w:t xml:space="preserve">       </w:t>
      </w:r>
      <w:r w:rsidRPr="00F11EA1">
        <w:rPr>
          <w:rFonts w:asciiTheme="majorBidi" w:hAnsiTheme="majorBidi" w:cstheme="majorBidi"/>
          <w:sz w:val="32"/>
          <w:szCs w:val="32"/>
        </w:rPr>
        <w:t xml:space="preserve">Precipitation may be conducted at various stages of the product recovery process. It is a particularly useful process as it allows enrichment and concentration in one step, thereby reducing the volume of material for further processing. It is possible to obtain some products (or to remove certain impurities) directly from the broth by precipitation, or to use the technique after a crude cell lysate has been obtained. </w:t>
      </w:r>
    </w:p>
    <w:p w:rsidR="00750D66" w:rsidRPr="00F11EA1" w:rsidRDefault="00750D66" w:rsidP="00750D66">
      <w:pPr>
        <w:spacing w:line="360" w:lineRule="auto"/>
        <w:jc w:val="both"/>
        <w:rPr>
          <w:rFonts w:asciiTheme="majorBidi" w:hAnsiTheme="majorBidi" w:cstheme="majorBidi"/>
          <w:b/>
          <w:bCs/>
          <w:sz w:val="32"/>
          <w:szCs w:val="32"/>
        </w:rPr>
      </w:pPr>
      <w:r w:rsidRPr="00F11EA1">
        <w:rPr>
          <w:rFonts w:asciiTheme="majorBidi" w:hAnsiTheme="majorBidi" w:cstheme="majorBidi"/>
          <w:b/>
          <w:bCs/>
          <w:sz w:val="32"/>
          <w:szCs w:val="32"/>
        </w:rPr>
        <w:t xml:space="preserve">3- Filtration </w:t>
      </w:r>
    </w:p>
    <w:p w:rsidR="007E1B73" w:rsidRPr="00F11EA1" w:rsidRDefault="00A756BD" w:rsidP="007E1B73">
      <w:pPr>
        <w:spacing w:line="360" w:lineRule="auto"/>
        <w:jc w:val="both"/>
        <w:rPr>
          <w:rFonts w:asciiTheme="majorBidi" w:hAnsiTheme="majorBidi" w:cstheme="majorBidi"/>
          <w:sz w:val="32"/>
          <w:szCs w:val="32"/>
        </w:rPr>
      </w:pPr>
      <w:r w:rsidRPr="00F11EA1">
        <w:rPr>
          <w:rFonts w:asciiTheme="majorBidi" w:hAnsiTheme="majorBidi" w:cstheme="majorBidi"/>
          <w:sz w:val="32"/>
          <w:szCs w:val="32"/>
        </w:rPr>
        <w:t xml:space="preserve">      </w:t>
      </w:r>
      <w:r w:rsidR="00DB7DB8" w:rsidRPr="00F11EA1">
        <w:rPr>
          <w:rFonts w:asciiTheme="majorBidi" w:hAnsiTheme="majorBidi" w:cstheme="majorBidi"/>
          <w:sz w:val="32"/>
          <w:szCs w:val="32"/>
        </w:rPr>
        <w:t>Filtration is used at all scales of operation to separate suspended particles from a liquid or gas, using a porous medium which retains the particles but allows the l</w:t>
      </w:r>
      <w:r w:rsidRPr="00F11EA1">
        <w:rPr>
          <w:rFonts w:asciiTheme="majorBidi" w:hAnsiTheme="majorBidi" w:cstheme="majorBidi"/>
          <w:sz w:val="32"/>
          <w:szCs w:val="32"/>
        </w:rPr>
        <w:t xml:space="preserve">iquid or gas to pass through. A </w:t>
      </w:r>
      <w:r w:rsidR="00DB7DB8" w:rsidRPr="00F11EA1">
        <w:rPr>
          <w:rFonts w:asciiTheme="majorBidi" w:hAnsiTheme="majorBidi" w:cstheme="majorBidi"/>
          <w:sz w:val="32"/>
          <w:szCs w:val="32"/>
        </w:rPr>
        <w:t xml:space="preserve">number of factors </w:t>
      </w:r>
      <w:r w:rsidR="007E1B73" w:rsidRPr="00F11EA1">
        <w:rPr>
          <w:rFonts w:asciiTheme="majorBidi" w:hAnsiTheme="majorBidi" w:cstheme="majorBidi"/>
          <w:sz w:val="32"/>
          <w:szCs w:val="32"/>
        </w:rPr>
        <w:t>may be</w:t>
      </w:r>
      <w:r w:rsidR="00DB7DB8" w:rsidRPr="00F11EA1">
        <w:rPr>
          <w:rFonts w:asciiTheme="majorBidi" w:hAnsiTheme="majorBidi" w:cstheme="majorBidi"/>
          <w:sz w:val="32"/>
          <w:szCs w:val="32"/>
        </w:rPr>
        <w:t xml:space="preserve"> influence</w:t>
      </w:r>
      <w:r w:rsidR="007E1B73" w:rsidRPr="00F11EA1">
        <w:rPr>
          <w:rFonts w:asciiTheme="majorBidi" w:hAnsiTheme="majorBidi" w:cstheme="majorBidi"/>
          <w:sz w:val="32"/>
          <w:szCs w:val="32"/>
        </w:rPr>
        <w:t xml:space="preserve">d </w:t>
      </w:r>
      <w:r w:rsidR="00DB7DB8" w:rsidRPr="00F11EA1">
        <w:rPr>
          <w:rFonts w:asciiTheme="majorBidi" w:hAnsiTheme="majorBidi" w:cstheme="majorBidi"/>
          <w:sz w:val="32"/>
          <w:szCs w:val="32"/>
        </w:rPr>
        <w:t xml:space="preserve">the choice of the most suitable type of </w:t>
      </w:r>
      <w:r w:rsidR="007E1B73" w:rsidRPr="00F11EA1">
        <w:rPr>
          <w:rFonts w:asciiTheme="majorBidi" w:hAnsiTheme="majorBidi" w:cstheme="majorBidi"/>
          <w:sz w:val="32"/>
          <w:szCs w:val="32"/>
        </w:rPr>
        <w:t>filters</w:t>
      </w:r>
      <w:r w:rsidR="00DB7DB8" w:rsidRPr="00F11EA1">
        <w:rPr>
          <w:rFonts w:asciiTheme="majorBidi" w:hAnsiTheme="majorBidi" w:cstheme="majorBidi"/>
          <w:sz w:val="32"/>
          <w:szCs w:val="32"/>
        </w:rPr>
        <w:t xml:space="preserve"> including: </w:t>
      </w:r>
    </w:p>
    <w:p w:rsidR="007E1B73" w:rsidRPr="00F11EA1" w:rsidRDefault="00DB7DB8" w:rsidP="001C4110">
      <w:pPr>
        <w:jc w:val="both"/>
        <w:rPr>
          <w:rFonts w:asciiTheme="majorBidi" w:hAnsiTheme="majorBidi" w:cstheme="majorBidi"/>
          <w:sz w:val="32"/>
          <w:szCs w:val="32"/>
        </w:rPr>
      </w:pPr>
      <w:r w:rsidRPr="00F11EA1">
        <w:rPr>
          <w:rFonts w:asciiTheme="majorBidi" w:hAnsiTheme="majorBidi" w:cstheme="majorBidi"/>
          <w:sz w:val="32"/>
          <w:szCs w:val="32"/>
        </w:rPr>
        <w:t xml:space="preserve">1. The properties of the filtrate, particularly its viscosity and density. </w:t>
      </w:r>
    </w:p>
    <w:p w:rsidR="007E1B73" w:rsidRPr="00F11EA1" w:rsidRDefault="00DB7DB8" w:rsidP="001C4110">
      <w:pPr>
        <w:jc w:val="both"/>
        <w:rPr>
          <w:rFonts w:asciiTheme="majorBidi" w:hAnsiTheme="majorBidi" w:cstheme="majorBidi"/>
          <w:sz w:val="32"/>
          <w:szCs w:val="32"/>
        </w:rPr>
      </w:pPr>
      <w:r w:rsidRPr="00F11EA1">
        <w:rPr>
          <w:rFonts w:asciiTheme="majorBidi" w:hAnsiTheme="majorBidi" w:cstheme="majorBidi"/>
          <w:sz w:val="32"/>
          <w:szCs w:val="32"/>
        </w:rPr>
        <w:t xml:space="preserve">2. The nature of the solid particles, particularly their size and shape, the size distribution and packing characteristics. </w:t>
      </w:r>
    </w:p>
    <w:p w:rsidR="007E1B73" w:rsidRPr="00F11EA1" w:rsidRDefault="00DB7DB8" w:rsidP="001C4110">
      <w:pPr>
        <w:jc w:val="both"/>
        <w:rPr>
          <w:rFonts w:asciiTheme="majorBidi" w:hAnsiTheme="majorBidi" w:cstheme="majorBidi"/>
          <w:sz w:val="32"/>
          <w:szCs w:val="32"/>
        </w:rPr>
      </w:pPr>
      <w:r w:rsidRPr="00F11EA1">
        <w:rPr>
          <w:rFonts w:asciiTheme="majorBidi" w:hAnsiTheme="majorBidi" w:cstheme="majorBidi"/>
          <w:sz w:val="32"/>
          <w:szCs w:val="32"/>
        </w:rPr>
        <w:t xml:space="preserve">3. The solids:liquid ratio. </w:t>
      </w:r>
    </w:p>
    <w:p w:rsidR="007E1B73" w:rsidRPr="00F11EA1" w:rsidRDefault="00DB7DB8" w:rsidP="001C4110">
      <w:pPr>
        <w:jc w:val="both"/>
        <w:rPr>
          <w:rFonts w:asciiTheme="majorBidi" w:hAnsiTheme="majorBidi" w:cstheme="majorBidi"/>
          <w:sz w:val="32"/>
          <w:szCs w:val="32"/>
        </w:rPr>
      </w:pPr>
      <w:r w:rsidRPr="00F11EA1">
        <w:rPr>
          <w:rFonts w:asciiTheme="majorBidi" w:hAnsiTheme="majorBidi" w:cstheme="majorBidi"/>
          <w:sz w:val="32"/>
          <w:szCs w:val="32"/>
        </w:rPr>
        <w:t xml:space="preserve">4. The need for recovery of the solid or liquid fraction or both. </w:t>
      </w:r>
    </w:p>
    <w:p w:rsidR="007E1B73" w:rsidRPr="00F11EA1" w:rsidRDefault="00DB7DB8" w:rsidP="001C4110">
      <w:pPr>
        <w:jc w:val="both"/>
        <w:rPr>
          <w:rFonts w:asciiTheme="majorBidi" w:hAnsiTheme="majorBidi" w:cstheme="majorBidi"/>
          <w:sz w:val="32"/>
          <w:szCs w:val="32"/>
        </w:rPr>
      </w:pPr>
      <w:r w:rsidRPr="00F11EA1">
        <w:rPr>
          <w:rFonts w:asciiTheme="majorBidi" w:hAnsiTheme="majorBidi" w:cstheme="majorBidi"/>
          <w:sz w:val="32"/>
          <w:szCs w:val="32"/>
        </w:rPr>
        <w:t xml:space="preserve">5. The scale of operation. </w:t>
      </w:r>
    </w:p>
    <w:p w:rsidR="007E1B73" w:rsidRPr="00F11EA1" w:rsidRDefault="00DB7DB8" w:rsidP="001C4110">
      <w:pPr>
        <w:jc w:val="both"/>
        <w:rPr>
          <w:rFonts w:asciiTheme="majorBidi" w:hAnsiTheme="majorBidi" w:cstheme="majorBidi"/>
          <w:sz w:val="32"/>
          <w:szCs w:val="32"/>
        </w:rPr>
      </w:pPr>
      <w:r w:rsidRPr="00F11EA1">
        <w:rPr>
          <w:rFonts w:asciiTheme="majorBidi" w:hAnsiTheme="majorBidi" w:cstheme="majorBidi"/>
          <w:sz w:val="32"/>
          <w:szCs w:val="32"/>
        </w:rPr>
        <w:t xml:space="preserve">6. The need for batch or continuous operation. </w:t>
      </w:r>
    </w:p>
    <w:p w:rsidR="007E1B73" w:rsidRPr="00F11EA1" w:rsidRDefault="00DB7DB8" w:rsidP="001C4110">
      <w:pPr>
        <w:jc w:val="both"/>
        <w:rPr>
          <w:rFonts w:asciiTheme="majorBidi" w:hAnsiTheme="majorBidi" w:cstheme="majorBidi"/>
          <w:sz w:val="32"/>
          <w:szCs w:val="32"/>
        </w:rPr>
      </w:pPr>
      <w:r w:rsidRPr="00F11EA1">
        <w:rPr>
          <w:rFonts w:asciiTheme="majorBidi" w:hAnsiTheme="majorBidi" w:cstheme="majorBidi"/>
          <w:sz w:val="32"/>
          <w:szCs w:val="32"/>
        </w:rPr>
        <w:t xml:space="preserve">7. The need for aseptic conditions. </w:t>
      </w:r>
    </w:p>
    <w:p w:rsidR="004C04CD" w:rsidRPr="00F11EA1" w:rsidRDefault="00DB7DB8" w:rsidP="001C4110">
      <w:pPr>
        <w:jc w:val="both"/>
        <w:rPr>
          <w:rFonts w:asciiTheme="majorBidi" w:hAnsiTheme="majorBidi" w:cstheme="majorBidi"/>
          <w:sz w:val="32"/>
          <w:szCs w:val="32"/>
        </w:rPr>
      </w:pPr>
      <w:r w:rsidRPr="00F11EA1">
        <w:rPr>
          <w:rFonts w:asciiTheme="majorBidi" w:hAnsiTheme="majorBidi" w:cstheme="majorBidi"/>
          <w:sz w:val="32"/>
          <w:szCs w:val="32"/>
        </w:rPr>
        <w:t>8. The need for pressure or vacuum suction to ensure an adequate flow rate of the liquid.</w:t>
      </w:r>
    </w:p>
    <w:p w:rsidR="004C04CD" w:rsidRPr="00F11EA1" w:rsidRDefault="007902CA" w:rsidP="00750D66">
      <w:pPr>
        <w:spacing w:line="360" w:lineRule="auto"/>
        <w:jc w:val="both"/>
        <w:rPr>
          <w:rFonts w:asciiTheme="majorBidi" w:hAnsiTheme="majorBidi" w:cstheme="majorBidi"/>
          <w:b/>
          <w:bCs/>
          <w:sz w:val="32"/>
          <w:szCs w:val="32"/>
        </w:rPr>
      </w:pPr>
      <w:r w:rsidRPr="00F11EA1">
        <w:rPr>
          <w:rFonts w:asciiTheme="majorBidi" w:hAnsiTheme="majorBidi" w:cstheme="majorBidi"/>
          <w:b/>
          <w:bCs/>
          <w:sz w:val="32"/>
          <w:szCs w:val="32"/>
        </w:rPr>
        <w:t>4- Centrifugation</w:t>
      </w:r>
    </w:p>
    <w:p w:rsidR="00DE7E24" w:rsidRPr="00F11EA1" w:rsidRDefault="007E1B73" w:rsidP="00DE7E24">
      <w:pPr>
        <w:spacing w:line="360" w:lineRule="auto"/>
        <w:jc w:val="both"/>
        <w:rPr>
          <w:rFonts w:asciiTheme="majorBidi" w:hAnsiTheme="majorBidi" w:cstheme="majorBidi"/>
          <w:sz w:val="32"/>
          <w:szCs w:val="32"/>
        </w:rPr>
      </w:pPr>
      <w:r w:rsidRPr="00F11EA1">
        <w:rPr>
          <w:rFonts w:asciiTheme="majorBidi" w:hAnsiTheme="majorBidi" w:cstheme="majorBidi"/>
          <w:sz w:val="32"/>
          <w:szCs w:val="32"/>
        </w:rPr>
        <w:t xml:space="preserve">       </w:t>
      </w:r>
      <w:r w:rsidR="004C04CD" w:rsidRPr="00F11EA1">
        <w:rPr>
          <w:rFonts w:asciiTheme="majorBidi" w:hAnsiTheme="majorBidi" w:cstheme="majorBidi"/>
          <w:sz w:val="32"/>
          <w:szCs w:val="32"/>
        </w:rPr>
        <w:t xml:space="preserve">Microorganisms and other similar sized particles can be removed from a broth by using a centrifuge when filtration is not a satisfactory separation method. Although a centrifuge may be expensive when compared with a filter it may be essential when: </w:t>
      </w:r>
    </w:p>
    <w:p w:rsidR="00A22624" w:rsidRPr="00F11EA1" w:rsidRDefault="004C04CD" w:rsidP="001C4110">
      <w:pPr>
        <w:jc w:val="both"/>
        <w:rPr>
          <w:rFonts w:asciiTheme="majorBidi" w:hAnsiTheme="majorBidi" w:cstheme="majorBidi"/>
          <w:sz w:val="32"/>
          <w:szCs w:val="32"/>
        </w:rPr>
      </w:pPr>
      <w:r w:rsidRPr="00F11EA1">
        <w:rPr>
          <w:rFonts w:asciiTheme="majorBidi" w:hAnsiTheme="majorBidi" w:cstheme="majorBidi"/>
          <w:sz w:val="32"/>
          <w:szCs w:val="32"/>
        </w:rPr>
        <w:t xml:space="preserve">1. Filtration is slow and difficult. </w:t>
      </w:r>
    </w:p>
    <w:p w:rsidR="00A22624" w:rsidRPr="00F11EA1" w:rsidRDefault="004C04CD" w:rsidP="001C4110">
      <w:pPr>
        <w:jc w:val="both"/>
        <w:rPr>
          <w:rFonts w:asciiTheme="majorBidi" w:hAnsiTheme="majorBidi" w:cstheme="majorBidi"/>
          <w:sz w:val="32"/>
          <w:szCs w:val="32"/>
        </w:rPr>
      </w:pPr>
      <w:r w:rsidRPr="00F11EA1">
        <w:rPr>
          <w:rFonts w:asciiTheme="majorBidi" w:hAnsiTheme="majorBidi" w:cstheme="majorBidi"/>
          <w:sz w:val="32"/>
          <w:szCs w:val="32"/>
        </w:rPr>
        <w:t xml:space="preserve">2. The cells or other suspended matter must be obtained free of filter aids. </w:t>
      </w:r>
    </w:p>
    <w:p w:rsidR="004C04CD" w:rsidRPr="00F11EA1" w:rsidRDefault="004C04CD" w:rsidP="001C4110">
      <w:pPr>
        <w:jc w:val="both"/>
        <w:rPr>
          <w:rFonts w:asciiTheme="majorBidi" w:hAnsiTheme="majorBidi" w:cstheme="majorBidi"/>
          <w:sz w:val="32"/>
          <w:szCs w:val="32"/>
        </w:rPr>
      </w:pPr>
      <w:r w:rsidRPr="00F11EA1">
        <w:rPr>
          <w:rFonts w:asciiTheme="majorBidi" w:hAnsiTheme="majorBidi" w:cstheme="majorBidi"/>
          <w:sz w:val="32"/>
          <w:szCs w:val="32"/>
        </w:rPr>
        <w:t>3. Continuous separation to a high standard of hygiene is required.</w:t>
      </w:r>
    </w:p>
    <w:p w:rsidR="00750D66" w:rsidRPr="00F11EA1" w:rsidRDefault="007902CA" w:rsidP="00750D66">
      <w:pPr>
        <w:spacing w:line="360" w:lineRule="auto"/>
        <w:jc w:val="both"/>
        <w:rPr>
          <w:rFonts w:asciiTheme="majorBidi" w:hAnsiTheme="majorBidi" w:cstheme="majorBidi"/>
          <w:b/>
          <w:bCs/>
          <w:sz w:val="32"/>
          <w:szCs w:val="32"/>
        </w:rPr>
      </w:pPr>
      <w:r w:rsidRPr="00F11EA1">
        <w:rPr>
          <w:rFonts w:asciiTheme="majorBidi" w:hAnsiTheme="majorBidi" w:cstheme="majorBidi"/>
          <w:b/>
          <w:bCs/>
          <w:sz w:val="32"/>
          <w:szCs w:val="32"/>
        </w:rPr>
        <w:t>5- Cell Aggregation and Flocculation</w:t>
      </w:r>
      <w:r w:rsidR="004C04CD" w:rsidRPr="00F11EA1">
        <w:rPr>
          <w:rFonts w:asciiTheme="majorBidi" w:hAnsiTheme="majorBidi" w:cstheme="majorBidi"/>
          <w:b/>
          <w:bCs/>
          <w:sz w:val="32"/>
          <w:szCs w:val="32"/>
        </w:rPr>
        <w:t xml:space="preserve"> </w:t>
      </w:r>
    </w:p>
    <w:p w:rsidR="000A13DF" w:rsidRPr="00F11EA1" w:rsidRDefault="00A22624" w:rsidP="000A13DF">
      <w:pPr>
        <w:spacing w:line="360" w:lineRule="auto"/>
        <w:jc w:val="both"/>
        <w:rPr>
          <w:rFonts w:asciiTheme="majorBidi" w:hAnsiTheme="majorBidi" w:cstheme="majorBidi"/>
          <w:sz w:val="32"/>
          <w:szCs w:val="32"/>
        </w:rPr>
      </w:pPr>
      <w:r w:rsidRPr="00F11EA1">
        <w:rPr>
          <w:rFonts w:asciiTheme="majorBidi" w:hAnsiTheme="majorBidi" w:cstheme="majorBidi"/>
          <w:sz w:val="32"/>
          <w:szCs w:val="32"/>
        </w:rPr>
        <w:t xml:space="preserve">       </w:t>
      </w:r>
      <w:r w:rsidR="004C04CD" w:rsidRPr="00F11EA1">
        <w:rPr>
          <w:rFonts w:asciiTheme="majorBidi" w:hAnsiTheme="majorBidi" w:cstheme="majorBidi"/>
          <w:sz w:val="32"/>
          <w:szCs w:val="32"/>
        </w:rPr>
        <w:t xml:space="preserve">Following an industrial fermentation, it is quite common to add flocculating agents to the broth to aid dewatering for the removal of microbial cells </w:t>
      </w:r>
      <w:r w:rsidR="00750D66" w:rsidRPr="00F11EA1">
        <w:rPr>
          <w:rFonts w:asciiTheme="majorBidi" w:hAnsiTheme="majorBidi" w:cstheme="majorBidi"/>
          <w:sz w:val="32"/>
          <w:szCs w:val="32"/>
        </w:rPr>
        <w:t xml:space="preserve">and suspended colloidal matter . </w:t>
      </w:r>
      <w:r w:rsidR="004C04CD" w:rsidRPr="00F11EA1">
        <w:rPr>
          <w:rFonts w:asciiTheme="majorBidi" w:hAnsiTheme="majorBidi" w:cstheme="majorBidi"/>
          <w:sz w:val="32"/>
          <w:szCs w:val="32"/>
        </w:rPr>
        <w:t>It is well known that aggregates of microbial cells, although they have the same density as the individual cells, will sediment faster because of the increased diameter of the particles.</w:t>
      </w:r>
      <w:r w:rsidRPr="00F11EA1">
        <w:rPr>
          <w:rFonts w:asciiTheme="majorBidi" w:hAnsiTheme="majorBidi" w:cstheme="majorBidi"/>
          <w:sz w:val="32"/>
          <w:szCs w:val="32"/>
        </w:rPr>
        <w:t xml:space="preserve"> </w:t>
      </w:r>
    </w:p>
    <w:p w:rsidR="004C04CD" w:rsidRPr="00F11EA1" w:rsidRDefault="000A13DF" w:rsidP="000A13DF">
      <w:pPr>
        <w:spacing w:line="360" w:lineRule="auto"/>
        <w:jc w:val="both"/>
        <w:rPr>
          <w:rFonts w:asciiTheme="majorBidi" w:hAnsiTheme="majorBidi" w:cstheme="majorBidi"/>
          <w:sz w:val="32"/>
          <w:szCs w:val="32"/>
        </w:rPr>
      </w:pPr>
      <w:r w:rsidRPr="00F11EA1">
        <w:rPr>
          <w:rFonts w:asciiTheme="majorBidi" w:hAnsiTheme="majorBidi" w:cstheme="majorBidi"/>
          <w:sz w:val="32"/>
          <w:szCs w:val="32"/>
        </w:rPr>
        <w:t xml:space="preserve">      </w:t>
      </w:r>
      <w:r w:rsidR="004C04CD" w:rsidRPr="00F11EA1">
        <w:rPr>
          <w:rFonts w:asciiTheme="majorBidi" w:hAnsiTheme="majorBidi" w:cstheme="majorBidi"/>
          <w:sz w:val="32"/>
          <w:szCs w:val="32"/>
        </w:rPr>
        <w:t>The majority of flocculating agents are polyelectrolytes</w:t>
      </w:r>
      <w:r w:rsidR="00A22624" w:rsidRPr="00F11EA1">
        <w:rPr>
          <w:rFonts w:asciiTheme="majorBidi" w:hAnsiTheme="majorBidi" w:cstheme="majorBidi"/>
          <w:color w:val="000000"/>
          <w:sz w:val="32"/>
          <w:szCs w:val="32"/>
        </w:rPr>
        <w:t xml:space="preserve"> such astannic acid, titanium quaternary ammonium compounds, alkyl amines, and alkyl pyridinium salts</w:t>
      </w:r>
      <w:r w:rsidRPr="00F11EA1">
        <w:rPr>
          <w:rFonts w:asciiTheme="majorBidi" w:hAnsiTheme="majorBidi" w:cstheme="majorBidi"/>
          <w:sz w:val="32"/>
          <w:szCs w:val="32"/>
        </w:rPr>
        <w:t xml:space="preserve"> </w:t>
      </w:r>
      <w:r w:rsidR="004C04CD" w:rsidRPr="00F11EA1">
        <w:rPr>
          <w:rFonts w:asciiTheme="majorBidi" w:hAnsiTheme="majorBidi" w:cstheme="majorBidi"/>
          <w:sz w:val="32"/>
          <w:szCs w:val="32"/>
        </w:rPr>
        <w:t>which act by charge neutralization and hydrophobic interactions to link cells to each other.</w:t>
      </w:r>
    </w:p>
    <w:p w:rsidR="001260F4" w:rsidRDefault="001260F4" w:rsidP="001C4110">
      <w:pPr>
        <w:spacing w:line="360" w:lineRule="auto"/>
        <w:jc w:val="both"/>
        <w:rPr>
          <w:rFonts w:asciiTheme="majorBidi" w:hAnsiTheme="majorBidi" w:cstheme="majorBidi"/>
          <w:b/>
          <w:bCs/>
          <w:sz w:val="32"/>
          <w:szCs w:val="32"/>
        </w:rPr>
      </w:pPr>
    </w:p>
    <w:p w:rsidR="00750D66" w:rsidRPr="00F11EA1" w:rsidRDefault="00750D66" w:rsidP="001C4110">
      <w:pPr>
        <w:spacing w:line="360" w:lineRule="auto"/>
        <w:jc w:val="both"/>
        <w:rPr>
          <w:rFonts w:asciiTheme="majorBidi" w:hAnsiTheme="majorBidi" w:cstheme="majorBidi"/>
          <w:b/>
          <w:bCs/>
          <w:sz w:val="32"/>
          <w:szCs w:val="32"/>
        </w:rPr>
      </w:pPr>
      <w:r w:rsidRPr="00F11EA1">
        <w:rPr>
          <w:rFonts w:asciiTheme="majorBidi" w:hAnsiTheme="majorBidi" w:cstheme="majorBidi"/>
          <w:b/>
          <w:bCs/>
          <w:sz w:val="32"/>
          <w:szCs w:val="32"/>
        </w:rPr>
        <w:t>6</w:t>
      </w:r>
      <w:r w:rsidR="007902CA" w:rsidRPr="00F11EA1">
        <w:rPr>
          <w:rFonts w:asciiTheme="majorBidi" w:hAnsiTheme="majorBidi" w:cstheme="majorBidi"/>
          <w:b/>
          <w:bCs/>
          <w:sz w:val="32"/>
          <w:szCs w:val="32"/>
        </w:rPr>
        <w:t xml:space="preserve">- </w:t>
      </w:r>
      <w:r w:rsidR="001C4110" w:rsidRPr="00F11EA1">
        <w:rPr>
          <w:rFonts w:asciiTheme="majorBidi" w:hAnsiTheme="majorBidi" w:cstheme="majorBidi"/>
          <w:b/>
          <w:bCs/>
          <w:color w:val="222222"/>
          <w:sz w:val="32"/>
          <w:szCs w:val="32"/>
          <w:shd w:val="clear" w:color="auto" w:fill="FFFFFF"/>
        </w:rPr>
        <w:t>Solvent extraction</w:t>
      </w:r>
      <w:r w:rsidR="001C4110" w:rsidRPr="00F11EA1">
        <w:rPr>
          <w:rFonts w:asciiTheme="majorBidi" w:hAnsiTheme="majorBidi" w:cstheme="majorBidi"/>
          <w:color w:val="222222"/>
          <w:sz w:val="32"/>
          <w:szCs w:val="32"/>
          <w:shd w:val="clear" w:color="auto" w:fill="FFFFFF"/>
        </w:rPr>
        <w:t> </w:t>
      </w:r>
    </w:p>
    <w:p w:rsidR="00CD74FD" w:rsidRPr="00F11EA1" w:rsidRDefault="001C4110" w:rsidP="001C4110">
      <w:pPr>
        <w:spacing w:line="360" w:lineRule="auto"/>
        <w:jc w:val="both"/>
        <w:rPr>
          <w:rFonts w:asciiTheme="majorBidi" w:hAnsiTheme="majorBidi" w:cstheme="majorBidi"/>
          <w:sz w:val="32"/>
          <w:szCs w:val="32"/>
        </w:rPr>
      </w:pPr>
      <w:r w:rsidRPr="00F11EA1">
        <w:rPr>
          <w:rFonts w:asciiTheme="majorBidi" w:hAnsiTheme="majorBidi" w:cstheme="majorBidi"/>
          <w:color w:val="222222"/>
          <w:sz w:val="32"/>
          <w:szCs w:val="32"/>
          <w:shd w:val="clear" w:color="auto" w:fill="FFFFFF"/>
        </w:rPr>
        <w:t>      A</w:t>
      </w:r>
      <w:r w:rsidR="008D288A" w:rsidRPr="00F11EA1">
        <w:rPr>
          <w:rFonts w:asciiTheme="majorBidi" w:hAnsiTheme="majorBidi" w:cstheme="majorBidi"/>
          <w:color w:val="222222"/>
          <w:sz w:val="32"/>
          <w:szCs w:val="32"/>
          <w:shd w:val="clear" w:color="auto" w:fill="FFFFFF"/>
        </w:rPr>
        <w:t>lso known as </w:t>
      </w:r>
      <w:r w:rsidRPr="00F11EA1">
        <w:rPr>
          <w:rFonts w:asciiTheme="majorBidi" w:hAnsiTheme="majorBidi" w:cstheme="majorBidi"/>
          <w:sz w:val="32"/>
          <w:szCs w:val="32"/>
          <w:shd w:val="clear" w:color="auto" w:fill="FFFFFF"/>
        </w:rPr>
        <w:t xml:space="preserve">Liquid–liquid extraction </w:t>
      </w:r>
      <w:r w:rsidR="008D288A" w:rsidRPr="00F11EA1">
        <w:rPr>
          <w:rFonts w:asciiTheme="majorBidi" w:hAnsiTheme="majorBidi" w:cstheme="majorBidi"/>
          <w:sz w:val="32"/>
          <w:szCs w:val="32"/>
          <w:shd w:val="clear" w:color="auto" w:fill="FFFFFF"/>
        </w:rPr>
        <w:t>and partitioning, is a method to separate compounds based on their relative </w:t>
      </w:r>
      <w:hyperlink r:id="rId6" w:tooltip="Solubility" w:history="1">
        <w:r w:rsidR="008D288A" w:rsidRPr="00F11EA1">
          <w:rPr>
            <w:rStyle w:val="Hyperlink"/>
            <w:rFonts w:asciiTheme="majorBidi" w:hAnsiTheme="majorBidi" w:cstheme="majorBidi"/>
            <w:color w:val="auto"/>
            <w:sz w:val="32"/>
            <w:szCs w:val="32"/>
            <w:u w:val="none"/>
            <w:shd w:val="clear" w:color="auto" w:fill="FFFFFF"/>
          </w:rPr>
          <w:t>solubilities</w:t>
        </w:r>
      </w:hyperlink>
      <w:r w:rsidR="008D288A" w:rsidRPr="00F11EA1">
        <w:rPr>
          <w:rFonts w:asciiTheme="majorBidi" w:hAnsiTheme="majorBidi" w:cstheme="majorBidi"/>
          <w:sz w:val="32"/>
          <w:szCs w:val="32"/>
          <w:shd w:val="clear" w:color="auto" w:fill="FFFFFF"/>
        </w:rPr>
        <w:t> in two different immiscible liquids, usually water and an organic solvent. It is an extraction of a substance from one liquid into another liquid phase. It consists of transferring one (or more) </w:t>
      </w:r>
      <w:hyperlink r:id="rId7" w:tooltip="Solvent extraction" w:history="1">
        <w:r w:rsidR="008D288A" w:rsidRPr="00F11EA1">
          <w:rPr>
            <w:rStyle w:val="Hyperlink"/>
            <w:rFonts w:asciiTheme="majorBidi" w:hAnsiTheme="majorBidi" w:cstheme="majorBidi"/>
            <w:color w:val="auto"/>
            <w:sz w:val="32"/>
            <w:szCs w:val="32"/>
            <w:u w:val="none"/>
            <w:shd w:val="clear" w:color="auto" w:fill="FFFFFF"/>
          </w:rPr>
          <w:t>solute</w:t>
        </w:r>
      </w:hyperlink>
      <w:r w:rsidR="008D288A" w:rsidRPr="00F11EA1">
        <w:rPr>
          <w:rFonts w:asciiTheme="majorBidi" w:hAnsiTheme="majorBidi" w:cstheme="majorBidi"/>
          <w:sz w:val="32"/>
          <w:szCs w:val="32"/>
          <w:shd w:val="clear" w:color="auto" w:fill="FFFFFF"/>
        </w:rPr>
        <w:t>(s) contained in a feed solution to another </w:t>
      </w:r>
      <w:hyperlink r:id="rId8" w:tooltip="Miscibility" w:history="1">
        <w:r w:rsidR="008D288A" w:rsidRPr="00F11EA1">
          <w:rPr>
            <w:rStyle w:val="Hyperlink"/>
            <w:rFonts w:asciiTheme="majorBidi" w:hAnsiTheme="majorBidi" w:cstheme="majorBidi"/>
            <w:color w:val="auto"/>
            <w:sz w:val="32"/>
            <w:szCs w:val="32"/>
            <w:u w:val="none"/>
            <w:shd w:val="clear" w:color="auto" w:fill="FFFFFF"/>
          </w:rPr>
          <w:t>immiscible</w:t>
        </w:r>
      </w:hyperlink>
      <w:r w:rsidR="008D288A" w:rsidRPr="00F11EA1">
        <w:rPr>
          <w:rFonts w:asciiTheme="majorBidi" w:hAnsiTheme="majorBidi" w:cstheme="majorBidi"/>
          <w:sz w:val="32"/>
          <w:szCs w:val="32"/>
          <w:shd w:val="clear" w:color="auto" w:fill="FFFFFF"/>
        </w:rPr>
        <w:t> liquid (</w:t>
      </w:r>
      <w:hyperlink r:id="rId9" w:tooltip="Solvent" w:history="1">
        <w:r w:rsidR="008D288A" w:rsidRPr="00F11EA1">
          <w:rPr>
            <w:rStyle w:val="Hyperlink"/>
            <w:rFonts w:asciiTheme="majorBidi" w:hAnsiTheme="majorBidi" w:cstheme="majorBidi"/>
            <w:color w:val="auto"/>
            <w:sz w:val="32"/>
            <w:szCs w:val="32"/>
            <w:u w:val="none"/>
            <w:shd w:val="clear" w:color="auto" w:fill="FFFFFF"/>
          </w:rPr>
          <w:t>solvent</w:t>
        </w:r>
      </w:hyperlink>
      <w:r w:rsidRPr="00F11EA1">
        <w:rPr>
          <w:rFonts w:asciiTheme="majorBidi" w:hAnsiTheme="majorBidi" w:cstheme="majorBidi"/>
          <w:sz w:val="32"/>
          <w:szCs w:val="32"/>
          <w:shd w:val="clear" w:color="auto" w:fill="FFFFFF"/>
        </w:rPr>
        <w:t xml:space="preserve">) and </w:t>
      </w:r>
      <w:r w:rsidRPr="00F11EA1">
        <w:rPr>
          <w:rFonts w:asciiTheme="majorBidi" w:hAnsiTheme="majorBidi" w:cstheme="majorBidi"/>
          <w:sz w:val="32"/>
          <w:szCs w:val="32"/>
        </w:rPr>
        <w:t>concentrated in a smaller volume of solvent</w:t>
      </w:r>
      <w:r w:rsidRPr="00F11EA1">
        <w:rPr>
          <w:rFonts w:asciiTheme="majorBidi" w:hAnsiTheme="majorBidi" w:cstheme="majorBidi"/>
          <w:color w:val="222222"/>
          <w:sz w:val="32"/>
          <w:szCs w:val="32"/>
          <w:shd w:val="clear" w:color="auto" w:fill="FFFFFF"/>
        </w:rPr>
        <w:t>.</w:t>
      </w:r>
    </w:p>
    <w:p w:rsidR="00480722" w:rsidRPr="00F11EA1" w:rsidRDefault="001C4110" w:rsidP="001C4110">
      <w:pPr>
        <w:pStyle w:val="NormalWeb"/>
        <w:shd w:val="clear" w:color="auto" w:fill="FFFFFF"/>
        <w:spacing w:before="120" w:beforeAutospacing="0" w:after="120" w:afterAutospacing="0" w:line="360" w:lineRule="auto"/>
        <w:jc w:val="both"/>
        <w:rPr>
          <w:rFonts w:asciiTheme="majorBidi" w:hAnsiTheme="majorBidi" w:cstheme="majorBidi"/>
          <w:color w:val="222222"/>
          <w:sz w:val="32"/>
          <w:szCs w:val="32"/>
        </w:rPr>
      </w:pPr>
      <w:r w:rsidRPr="00F11EA1">
        <w:rPr>
          <w:rFonts w:asciiTheme="majorBidi" w:hAnsiTheme="majorBidi" w:cstheme="majorBidi"/>
          <w:b/>
          <w:bCs/>
          <w:color w:val="222222"/>
          <w:sz w:val="32"/>
          <w:szCs w:val="32"/>
        </w:rPr>
        <w:t xml:space="preserve">7- </w:t>
      </w:r>
      <w:r w:rsidR="00480722" w:rsidRPr="00F11EA1">
        <w:rPr>
          <w:rFonts w:asciiTheme="majorBidi" w:hAnsiTheme="majorBidi" w:cstheme="majorBidi"/>
          <w:b/>
          <w:bCs/>
          <w:color w:val="222222"/>
          <w:sz w:val="32"/>
          <w:szCs w:val="32"/>
        </w:rPr>
        <w:t>Aqueous biphasic systems</w:t>
      </w:r>
      <w:r w:rsidR="00480722" w:rsidRPr="00F11EA1">
        <w:rPr>
          <w:rFonts w:asciiTheme="majorBidi" w:hAnsiTheme="majorBidi" w:cstheme="majorBidi"/>
          <w:color w:val="222222"/>
          <w:sz w:val="32"/>
          <w:szCs w:val="32"/>
        </w:rPr>
        <w:t> (</w:t>
      </w:r>
      <w:r w:rsidR="00480722" w:rsidRPr="00F11EA1">
        <w:rPr>
          <w:rFonts w:asciiTheme="majorBidi" w:hAnsiTheme="majorBidi" w:cstheme="majorBidi"/>
          <w:b/>
          <w:bCs/>
          <w:color w:val="222222"/>
          <w:sz w:val="32"/>
          <w:szCs w:val="32"/>
        </w:rPr>
        <w:t>ABS</w:t>
      </w:r>
      <w:r w:rsidR="00480722" w:rsidRPr="00F11EA1">
        <w:rPr>
          <w:rFonts w:asciiTheme="majorBidi" w:hAnsiTheme="majorBidi" w:cstheme="majorBidi"/>
          <w:color w:val="222222"/>
          <w:sz w:val="32"/>
          <w:szCs w:val="32"/>
        </w:rPr>
        <w:t>) or </w:t>
      </w:r>
      <w:r w:rsidR="00480722" w:rsidRPr="00F11EA1">
        <w:rPr>
          <w:rFonts w:asciiTheme="majorBidi" w:hAnsiTheme="majorBidi" w:cstheme="majorBidi"/>
          <w:b/>
          <w:bCs/>
          <w:color w:val="222222"/>
          <w:sz w:val="32"/>
          <w:szCs w:val="32"/>
        </w:rPr>
        <w:t>aqueous two-phase systems</w:t>
      </w:r>
      <w:r w:rsidR="00480722" w:rsidRPr="00F11EA1">
        <w:rPr>
          <w:rFonts w:asciiTheme="majorBidi" w:hAnsiTheme="majorBidi" w:cstheme="majorBidi"/>
          <w:color w:val="222222"/>
          <w:sz w:val="32"/>
          <w:szCs w:val="32"/>
        </w:rPr>
        <w:t> (</w:t>
      </w:r>
      <w:r w:rsidR="00480722" w:rsidRPr="00F11EA1">
        <w:rPr>
          <w:rFonts w:asciiTheme="majorBidi" w:hAnsiTheme="majorBidi" w:cstheme="majorBidi"/>
          <w:b/>
          <w:bCs/>
          <w:color w:val="222222"/>
          <w:sz w:val="32"/>
          <w:szCs w:val="32"/>
        </w:rPr>
        <w:t>ATPS</w:t>
      </w:r>
      <w:r w:rsidR="00480722" w:rsidRPr="00F11EA1">
        <w:rPr>
          <w:rFonts w:asciiTheme="majorBidi" w:hAnsiTheme="majorBidi" w:cstheme="majorBidi"/>
          <w:color w:val="222222"/>
          <w:sz w:val="32"/>
          <w:szCs w:val="32"/>
        </w:rPr>
        <w:t xml:space="preserve">) </w:t>
      </w:r>
    </w:p>
    <w:p w:rsidR="00F11EA1" w:rsidRPr="00F11EA1" w:rsidRDefault="001C4110" w:rsidP="001260F4">
      <w:pPr>
        <w:pStyle w:val="NormalWeb"/>
        <w:shd w:val="clear" w:color="auto" w:fill="FFFFFF"/>
        <w:spacing w:before="120" w:beforeAutospacing="0" w:after="120" w:afterAutospacing="0" w:line="360" w:lineRule="auto"/>
        <w:jc w:val="both"/>
        <w:rPr>
          <w:rFonts w:asciiTheme="majorBidi" w:hAnsiTheme="majorBidi" w:cstheme="majorBidi"/>
          <w:color w:val="000000"/>
          <w:sz w:val="32"/>
          <w:szCs w:val="32"/>
          <w:shd w:val="clear" w:color="auto" w:fill="FFFFFF"/>
        </w:rPr>
      </w:pPr>
      <w:r w:rsidRPr="00F11EA1">
        <w:rPr>
          <w:rFonts w:asciiTheme="majorBidi" w:hAnsiTheme="majorBidi" w:cstheme="majorBidi"/>
          <w:color w:val="000000"/>
          <w:sz w:val="32"/>
          <w:szCs w:val="32"/>
          <w:shd w:val="clear" w:color="auto" w:fill="FFFFFF"/>
        </w:rPr>
        <w:t xml:space="preserve">          </w:t>
      </w:r>
      <w:r w:rsidR="00480722" w:rsidRPr="00F11EA1">
        <w:rPr>
          <w:rFonts w:asciiTheme="majorBidi" w:hAnsiTheme="majorBidi" w:cstheme="majorBidi"/>
          <w:color w:val="000000"/>
          <w:sz w:val="32"/>
          <w:szCs w:val="32"/>
          <w:shd w:val="clear" w:color="auto" w:fill="FFFFFF"/>
        </w:rPr>
        <w:t>Aqueous two-phase extraction (ATPE), unique liquid-liquid extraction, involves a transfer of solute from one aqueous phase to another. ATPE includes polymer–polymer type and polymer–salt type systems for the recovery of proteins.</w:t>
      </w:r>
    </w:p>
    <w:p w:rsidR="00F11EA1" w:rsidRPr="00F11EA1" w:rsidRDefault="00F11EA1" w:rsidP="001C4110">
      <w:pPr>
        <w:pStyle w:val="NormalWeb"/>
        <w:shd w:val="clear" w:color="auto" w:fill="FFFFFF"/>
        <w:spacing w:before="120" w:beforeAutospacing="0" w:after="120" w:afterAutospacing="0" w:line="360" w:lineRule="auto"/>
        <w:jc w:val="both"/>
        <w:rPr>
          <w:rFonts w:asciiTheme="majorBidi" w:hAnsiTheme="majorBidi" w:cstheme="majorBidi"/>
          <w:color w:val="000000"/>
          <w:sz w:val="32"/>
          <w:szCs w:val="32"/>
          <w:shd w:val="clear" w:color="auto" w:fill="FFFFFF"/>
        </w:rPr>
      </w:pPr>
    </w:p>
    <w:p w:rsidR="002A1303" w:rsidRPr="00F11EA1" w:rsidRDefault="002A1303" w:rsidP="002A1303">
      <w:pPr>
        <w:pStyle w:val="NormalWeb"/>
        <w:shd w:val="clear" w:color="auto" w:fill="FFFFFF"/>
        <w:spacing w:before="120" w:beforeAutospacing="0" w:after="120" w:afterAutospacing="0"/>
        <w:jc w:val="center"/>
        <w:rPr>
          <w:rFonts w:asciiTheme="majorBidi" w:hAnsiTheme="majorBidi" w:cstheme="majorBidi"/>
          <w:color w:val="222222"/>
          <w:sz w:val="32"/>
          <w:szCs w:val="32"/>
        </w:rPr>
      </w:pPr>
      <w:r w:rsidRPr="00F11EA1">
        <w:rPr>
          <w:rFonts w:asciiTheme="majorBidi" w:hAnsiTheme="majorBidi" w:cstheme="majorBidi"/>
          <w:noProof/>
          <w:sz w:val="32"/>
          <w:szCs w:val="32"/>
        </w:rPr>
        <w:drawing>
          <wp:inline distT="0" distB="0" distL="0" distR="0">
            <wp:extent cx="5048250" cy="3048000"/>
            <wp:effectExtent l="19050" t="0" r="0" b="0"/>
            <wp:docPr id="3" name="Picture 1" descr="نتيجة بحث الصور عن ‪two phase aqueous extr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two phase aqueous extraction‬‏"/>
                    <pic:cNvPicPr>
                      <a:picLocks noChangeAspect="1" noChangeArrowheads="1"/>
                    </pic:cNvPicPr>
                  </pic:nvPicPr>
                  <pic:blipFill>
                    <a:blip r:embed="rId10"/>
                    <a:srcRect/>
                    <a:stretch>
                      <a:fillRect/>
                    </a:stretch>
                  </pic:blipFill>
                  <pic:spPr bwMode="auto">
                    <a:xfrm>
                      <a:off x="0" y="0"/>
                      <a:ext cx="5048250" cy="3048000"/>
                    </a:xfrm>
                    <a:prstGeom prst="rect">
                      <a:avLst/>
                    </a:prstGeom>
                    <a:noFill/>
                    <a:ln w="9525">
                      <a:noFill/>
                      <a:miter lim="800000"/>
                      <a:headEnd/>
                      <a:tailEnd/>
                    </a:ln>
                  </pic:spPr>
                </pic:pic>
              </a:graphicData>
            </a:graphic>
          </wp:inline>
        </w:drawing>
      </w:r>
    </w:p>
    <w:p w:rsidR="00F11EA1" w:rsidRPr="00F11EA1" w:rsidRDefault="00F11EA1" w:rsidP="00480722">
      <w:pPr>
        <w:spacing w:line="360" w:lineRule="auto"/>
        <w:jc w:val="both"/>
        <w:rPr>
          <w:rFonts w:asciiTheme="majorBidi" w:hAnsiTheme="majorBidi" w:cstheme="majorBidi"/>
          <w:b/>
          <w:bCs/>
          <w:sz w:val="32"/>
          <w:szCs w:val="32"/>
        </w:rPr>
      </w:pPr>
    </w:p>
    <w:p w:rsidR="00F11EA1" w:rsidRPr="00F11EA1" w:rsidRDefault="00F11EA1" w:rsidP="00480722">
      <w:pPr>
        <w:spacing w:line="360" w:lineRule="auto"/>
        <w:jc w:val="both"/>
        <w:rPr>
          <w:rFonts w:asciiTheme="majorBidi" w:hAnsiTheme="majorBidi" w:cstheme="majorBidi"/>
          <w:b/>
          <w:bCs/>
          <w:sz w:val="32"/>
          <w:szCs w:val="32"/>
        </w:rPr>
      </w:pPr>
    </w:p>
    <w:p w:rsidR="00F11EA1" w:rsidRPr="00F11EA1" w:rsidRDefault="00F11EA1" w:rsidP="00480722">
      <w:pPr>
        <w:spacing w:line="360" w:lineRule="auto"/>
        <w:jc w:val="both"/>
        <w:rPr>
          <w:rFonts w:asciiTheme="majorBidi" w:hAnsiTheme="majorBidi" w:cstheme="majorBidi"/>
          <w:b/>
          <w:bCs/>
          <w:sz w:val="32"/>
          <w:szCs w:val="32"/>
        </w:rPr>
      </w:pPr>
    </w:p>
    <w:sectPr w:rsidR="00F11EA1" w:rsidRPr="00F11EA1" w:rsidSect="00750D66">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7983" w:rsidRDefault="00577983" w:rsidP="00750D66">
      <w:pPr>
        <w:spacing w:after="0" w:line="240" w:lineRule="auto"/>
      </w:pPr>
      <w:r>
        <w:separator/>
      </w:r>
    </w:p>
  </w:endnote>
  <w:endnote w:type="continuationSeparator" w:id="1">
    <w:p w:rsidR="00577983" w:rsidRDefault="00577983" w:rsidP="00750D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025" w:rsidRDefault="0077602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25880"/>
      <w:docPartObj>
        <w:docPartGallery w:val="Page Numbers (Bottom of Page)"/>
        <w:docPartUnique/>
      </w:docPartObj>
    </w:sdtPr>
    <w:sdtContent>
      <w:p w:rsidR="00750D66" w:rsidRDefault="00932AC3">
        <w:pPr>
          <w:pStyle w:val="Footer"/>
          <w:jc w:val="center"/>
        </w:pPr>
        <w:fldSimple w:instr=" PAGE   \* MERGEFORMAT ">
          <w:r w:rsidR="00577983">
            <w:rPr>
              <w:noProof/>
            </w:rPr>
            <w:t>1</w:t>
          </w:r>
        </w:fldSimple>
      </w:p>
    </w:sdtContent>
  </w:sdt>
  <w:p w:rsidR="00750D66" w:rsidRDefault="00750D6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025" w:rsidRDefault="007760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7983" w:rsidRDefault="00577983" w:rsidP="00750D66">
      <w:pPr>
        <w:spacing w:after="0" w:line="240" w:lineRule="auto"/>
      </w:pPr>
      <w:r>
        <w:separator/>
      </w:r>
    </w:p>
  </w:footnote>
  <w:footnote w:type="continuationSeparator" w:id="1">
    <w:p w:rsidR="00577983" w:rsidRDefault="00577983" w:rsidP="00750D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025" w:rsidRDefault="0077602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025" w:rsidRDefault="0077602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025" w:rsidRDefault="0077602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savePreviewPicture/>
  <w:hdrShapeDefaults>
    <o:shapedefaults v:ext="edit" spidmax="32770"/>
  </w:hdrShapeDefaults>
  <w:footnotePr>
    <w:footnote w:id="0"/>
    <w:footnote w:id="1"/>
  </w:footnotePr>
  <w:endnotePr>
    <w:endnote w:id="0"/>
    <w:endnote w:id="1"/>
  </w:endnotePr>
  <w:compat/>
  <w:rsids>
    <w:rsidRoot w:val="00B357A8"/>
    <w:rsid w:val="000A13DF"/>
    <w:rsid w:val="000A6BA0"/>
    <w:rsid w:val="001260F4"/>
    <w:rsid w:val="00145127"/>
    <w:rsid w:val="001C129E"/>
    <w:rsid w:val="001C4110"/>
    <w:rsid w:val="001C7308"/>
    <w:rsid w:val="002074E7"/>
    <w:rsid w:val="00243F1F"/>
    <w:rsid w:val="002679A1"/>
    <w:rsid w:val="002A1303"/>
    <w:rsid w:val="002D4A10"/>
    <w:rsid w:val="0038040C"/>
    <w:rsid w:val="003B3794"/>
    <w:rsid w:val="00412AF2"/>
    <w:rsid w:val="00480722"/>
    <w:rsid w:val="00485F3A"/>
    <w:rsid w:val="00491CEA"/>
    <w:rsid w:val="004C04CD"/>
    <w:rsid w:val="004E29B2"/>
    <w:rsid w:val="005017D8"/>
    <w:rsid w:val="00577983"/>
    <w:rsid w:val="005A1A80"/>
    <w:rsid w:val="006851A7"/>
    <w:rsid w:val="006E75A5"/>
    <w:rsid w:val="007440FD"/>
    <w:rsid w:val="00750D66"/>
    <w:rsid w:val="00776025"/>
    <w:rsid w:val="007902CA"/>
    <w:rsid w:val="007E1B73"/>
    <w:rsid w:val="00833349"/>
    <w:rsid w:val="008C7653"/>
    <w:rsid w:val="008D21E6"/>
    <w:rsid w:val="008D288A"/>
    <w:rsid w:val="0092150E"/>
    <w:rsid w:val="00932AC3"/>
    <w:rsid w:val="0093464D"/>
    <w:rsid w:val="00947FCE"/>
    <w:rsid w:val="00970CC1"/>
    <w:rsid w:val="00A22624"/>
    <w:rsid w:val="00A756BD"/>
    <w:rsid w:val="00AF65CB"/>
    <w:rsid w:val="00B357A8"/>
    <w:rsid w:val="00B606CB"/>
    <w:rsid w:val="00BA152F"/>
    <w:rsid w:val="00BC50A0"/>
    <w:rsid w:val="00C07EF9"/>
    <w:rsid w:val="00CA246B"/>
    <w:rsid w:val="00CC0B14"/>
    <w:rsid w:val="00CD74FD"/>
    <w:rsid w:val="00CE5EFB"/>
    <w:rsid w:val="00DB7DB8"/>
    <w:rsid w:val="00DE7E24"/>
    <w:rsid w:val="00E161D8"/>
    <w:rsid w:val="00EC59F1"/>
    <w:rsid w:val="00EE5DDF"/>
    <w:rsid w:val="00F00F27"/>
    <w:rsid w:val="00F11EA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4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50D66"/>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750D66"/>
  </w:style>
  <w:style w:type="paragraph" w:styleId="Footer">
    <w:name w:val="footer"/>
    <w:basedOn w:val="Normal"/>
    <w:link w:val="FooterChar"/>
    <w:uiPriority w:val="99"/>
    <w:unhideWhenUsed/>
    <w:rsid w:val="00750D66"/>
    <w:pPr>
      <w:tabs>
        <w:tab w:val="center" w:pos="4320"/>
        <w:tab w:val="right" w:pos="8640"/>
      </w:tabs>
      <w:spacing w:after="0" w:line="240" w:lineRule="auto"/>
    </w:pPr>
  </w:style>
  <w:style w:type="character" w:customStyle="1" w:styleId="FooterChar">
    <w:name w:val="Footer Char"/>
    <w:basedOn w:val="DefaultParagraphFont"/>
    <w:link w:val="Footer"/>
    <w:uiPriority w:val="99"/>
    <w:rsid w:val="00750D66"/>
  </w:style>
  <w:style w:type="character" w:styleId="Hyperlink">
    <w:name w:val="Hyperlink"/>
    <w:basedOn w:val="DefaultParagraphFont"/>
    <w:uiPriority w:val="99"/>
    <w:semiHidden/>
    <w:unhideWhenUsed/>
    <w:rsid w:val="00EC59F1"/>
    <w:rPr>
      <w:color w:val="0000FF"/>
      <w:u w:val="single"/>
    </w:rPr>
  </w:style>
  <w:style w:type="paragraph" w:styleId="BalloonText">
    <w:name w:val="Balloon Text"/>
    <w:basedOn w:val="Normal"/>
    <w:link w:val="BalloonTextChar"/>
    <w:uiPriority w:val="99"/>
    <w:semiHidden/>
    <w:unhideWhenUsed/>
    <w:rsid w:val="00EC5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9F1"/>
    <w:rPr>
      <w:rFonts w:ascii="Tahoma" w:hAnsi="Tahoma" w:cs="Tahoma"/>
      <w:sz w:val="16"/>
      <w:szCs w:val="16"/>
    </w:rPr>
  </w:style>
  <w:style w:type="paragraph" w:styleId="NormalWeb">
    <w:name w:val="Normal (Web)"/>
    <w:basedOn w:val="Normal"/>
    <w:uiPriority w:val="99"/>
    <w:semiHidden/>
    <w:unhideWhenUsed/>
    <w:rsid w:val="0048072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782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iscibility"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n.wikipedia.org/wiki/Solvent_extraction"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en.wikipedia.org/wiki/Solubility"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footnotes" Target="footnotes.xml"/><Relationship Id="rId9" Type="http://schemas.openxmlformats.org/officeDocument/2006/relationships/hyperlink" Target="https://en.wikipedia.org/wiki/Solven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598</TotalTime>
  <Pages>5</Pages>
  <Words>765</Words>
  <Characters>4364</Characters>
  <Application>Microsoft Office Word</Application>
  <DocSecurity>0</DocSecurity>
  <Lines>36</Lines>
  <Paragraphs>10</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Lec5:Bioseparation</vt:lpstr>
      <vt:lpstr>        Isolation methods of  fermentative products(part 1)   </vt:lpstr>
      <vt:lpstr>        Lec6:Bioseparation</vt:lpstr>
    </vt:vector>
  </TitlesOfParts>
  <Company/>
  <LinksUpToDate>false</LinksUpToDate>
  <CharactersWithSpaces>5119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DR.Ahmed Saker 2o1O</cp:lastModifiedBy>
  <cp:revision>18</cp:revision>
  <dcterms:created xsi:type="dcterms:W3CDTF">2017-08-04T14:07:00Z</dcterms:created>
  <dcterms:modified xsi:type="dcterms:W3CDTF">2019-10-06T12:58:00Z</dcterms:modified>
</cp:coreProperties>
</file>