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1757"/>
        <w:gridCol w:w="1528"/>
        <w:gridCol w:w="1979"/>
        <w:gridCol w:w="3498"/>
      </w:tblGrid>
      <w:tr w:rsidR="00051DFD" w:rsidTr="00C508CA">
        <w:trPr>
          <w:trHeight w:val="1266"/>
        </w:trPr>
        <w:tc>
          <w:tcPr>
            <w:tcW w:w="10915" w:type="dxa"/>
            <w:gridSpan w:val="5"/>
          </w:tcPr>
          <w:p w:rsidR="00051DFD" w:rsidRPr="00051DFD" w:rsidRDefault="00051DFD" w:rsidP="00503959">
            <w:pPr>
              <w:bidi w:val="0"/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Experiment No. (</w:t>
            </w:r>
            <w:r w:rsidR="0050395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  <w:r w:rsidRPr="00051DF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</w:p>
          <w:p w:rsidR="00503959" w:rsidRPr="00503959" w:rsidRDefault="00503959" w:rsidP="00503959">
            <w:pPr>
              <w:bidi w:val="0"/>
              <w:spacing w:before="24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Preparation of HexaThiourea Lead (II) Nitrate [Pb{Cs(NH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2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2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}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6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](NO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3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)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  <w:lang w:bidi="ar-IQ"/>
              </w:rPr>
              <w:t>2</w:t>
            </w:r>
            <w:r w:rsidRPr="0050395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:</w:t>
            </w:r>
          </w:p>
          <w:p w:rsidR="00051DFD" w:rsidRPr="00C869EB" w:rsidRDefault="00051DFD" w:rsidP="00503959">
            <w:pPr>
              <w:bidi w:val="0"/>
              <w:jc w:val="center"/>
              <w:rPr>
                <w:rtl/>
                <w:lang w:bidi="ar-IQ"/>
              </w:rPr>
            </w:pPr>
          </w:p>
        </w:tc>
      </w:tr>
      <w:tr w:rsidR="002807D4" w:rsidRPr="00C869EB" w:rsidTr="00EE748A">
        <w:trPr>
          <w:trHeight w:val="534"/>
        </w:trPr>
        <w:tc>
          <w:tcPr>
            <w:tcW w:w="2316" w:type="dxa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المواد الكيميائية خزانة الابخرة رقم (1)</w:t>
            </w:r>
          </w:p>
        </w:tc>
        <w:tc>
          <w:tcPr>
            <w:tcW w:w="3224" w:type="dxa"/>
            <w:gridSpan w:val="2"/>
          </w:tcPr>
          <w:p w:rsidR="00C46701" w:rsidRPr="00C869EB" w:rsidRDefault="00C46701" w:rsidP="00E635C7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الزجاجيات خزانة رقم (1)</w:t>
            </w:r>
          </w:p>
        </w:tc>
        <w:tc>
          <w:tcPr>
            <w:tcW w:w="2087" w:type="dxa"/>
          </w:tcPr>
          <w:p w:rsidR="00C46701" w:rsidRPr="00C869EB" w:rsidRDefault="00C46701" w:rsidP="00C46701">
            <w:pPr>
              <w:ind w:left="807"/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 xml:space="preserve">المواد الكيميائية الصلبة بجانب الموازين (1و2) </w:t>
            </w:r>
          </w:p>
        </w:tc>
        <w:tc>
          <w:tcPr>
            <w:tcW w:w="3288" w:type="dxa"/>
          </w:tcPr>
          <w:p w:rsidR="00C46701" w:rsidRPr="00C869EB" w:rsidRDefault="00C46701" w:rsidP="002807D4">
            <w:pPr>
              <w:pStyle w:val="ListParagraph"/>
              <w:numPr>
                <w:ilvl w:val="1"/>
                <w:numId w:val="6"/>
              </w:numPr>
              <w:jc w:val="center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الملاحظات</w:t>
            </w:r>
          </w:p>
        </w:tc>
      </w:tr>
      <w:tr w:rsidR="009B7F61" w:rsidRPr="00C869EB" w:rsidTr="00EE748A">
        <w:trPr>
          <w:trHeight w:val="328"/>
        </w:trPr>
        <w:tc>
          <w:tcPr>
            <w:tcW w:w="2316" w:type="dxa"/>
            <w:vMerge w:val="restart"/>
          </w:tcPr>
          <w:p w:rsidR="00B32D86" w:rsidRPr="00287FB3" w:rsidRDefault="00B32D86" w:rsidP="00287FB3">
            <w:pPr>
              <w:ind w:left="807"/>
              <w:rPr>
                <w:rFonts w:hint="cs"/>
                <w:rtl/>
                <w:lang w:bidi="ar-IQ"/>
              </w:rPr>
            </w:pPr>
          </w:p>
        </w:tc>
        <w:tc>
          <w:tcPr>
            <w:tcW w:w="1620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نوع</w:t>
            </w:r>
          </w:p>
        </w:tc>
        <w:tc>
          <w:tcPr>
            <w:tcW w:w="1604" w:type="dxa"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  <w:r w:rsidRPr="00C869EB">
              <w:rPr>
                <w:rFonts w:hint="cs"/>
                <w:rtl/>
                <w:lang w:bidi="ar-IQ"/>
              </w:rPr>
              <w:t>عدد</w:t>
            </w:r>
          </w:p>
        </w:tc>
        <w:tc>
          <w:tcPr>
            <w:tcW w:w="2087" w:type="dxa"/>
            <w:vMerge w:val="restart"/>
          </w:tcPr>
          <w:p w:rsidR="00503959" w:rsidRPr="00503959" w:rsidRDefault="00503959" w:rsidP="00E01107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(0.25 gr) of lead nitrate Pb(NO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3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)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</w:p>
          <w:p w:rsidR="00503959" w:rsidRPr="00503959" w:rsidRDefault="00503959" w:rsidP="00503959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</w:p>
          <w:p w:rsidR="00503959" w:rsidRPr="00503959" w:rsidRDefault="00503959" w:rsidP="00503959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</w:p>
          <w:p w:rsidR="00287FB3" w:rsidRPr="00503959" w:rsidRDefault="00503959" w:rsidP="00503959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ind w:left="567" w:hanging="567"/>
              <w:rPr>
                <w:sz w:val="20"/>
                <w:szCs w:val="20"/>
                <w:lang w:bidi="ar-IQ"/>
              </w:rPr>
            </w:pP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(0.33 gr) of thiourea (NH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)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vertAlign w:val="subscript"/>
                <w:lang w:bidi="ar-IQ"/>
              </w:rPr>
              <w:t>2</w:t>
            </w:r>
            <w:r w:rsidRPr="00503959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ar-IQ"/>
              </w:rPr>
              <w:t>-C=S</w:t>
            </w:r>
          </w:p>
          <w:p w:rsidR="00503959" w:rsidRPr="00503959" w:rsidRDefault="00503959" w:rsidP="00503959">
            <w:pPr>
              <w:bidi w:val="0"/>
              <w:spacing w:line="240" w:lineRule="auto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3288" w:type="dxa"/>
            <w:vMerge w:val="restart"/>
          </w:tcPr>
          <w:p w:rsidR="00702206" w:rsidRDefault="00E01107" w:rsidP="00E01107">
            <w:pPr>
              <w:ind w:left="360"/>
              <w:rPr>
                <w:rFonts w:asciiTheme="majorBidi" w:eastAsia="Calibr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</w:pPr>
            <w:r w:rsidRPr="00E011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Filter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70220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paper</w:t>
            </w:r>
            <w:r w:rsidRPr="00702206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    توضع على المنصة</w:t>
            </w:r>
            <w:r w:rsidR="00503959" w:rsidRPr="00B7629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="00503959" w:rsidRPr="00503959">
              <w:rPr>
                <w:rFonts w:asciiTheme="majorBidi" w:eastAsia="Calibri" w:hAnsiTheme="majorBidi" w:cstheme="majorBidi"/>
                <w:color w:val="000000" w:themeColor="text1"/>
                <w:lang w:bidi="ar-IQ"/>
              </w:rPr>
              <w:t>distilled water</w:t>
            </w:r>
            <w:r w:rsidR="00702206">
              <w:rPr>
                <w:rFonts w:asciiTheme="majorBidi" w:eastAsia="Calibr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702206" w:rsidRPr="00702206">
              <w:rPr>
                <w:rFonts w:asciiTheme="majorBidi" w:eastAsia="Calibr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>في قناني الغسيل</w:t>
            </w:r>
          </w:p>
          <w:p w:rsidR="00702206" w:rsidRPr="008C4A97" w:rsidRDefault="00702206" w:rsidP="00E01107">
            <w:pPr>
              <w:ind w:left="360"/>
              <w:rPr>
                <w:rFonts w:asciiTheme="majorBidi" w:eastAsia="Calibri" w:hAnsiTheme="majorBidi" w:cstheme="majorBidi"/>
                <w:color w:val="000000" w:themeColor="text1"/>
                <w:lang w:bidi="ar-IQ"/>
              </w:rPr>
            </w:pPr>
            <w:r w:rsidRPr="00B7629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Pr="00702206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bidi="ar-IQ"/>
              </w:rPr>
              <w:t>ice bath;</w:t>
            </w:r>
            <w:r>
              <w:rPr>
                <w:rFonts w:asciiTheme="majorBidi" w:eastAsia="Calibr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C4A97">
              <w:rPr>
                <w:rFonts w:asciiTheme="majorBidi" w:eastAsia="Calibri" w:hAnsiTheme="majorBidi" w:cstheme="majorBidi" w:hint="cs"/>
                <w:color w:val="000000" w:themeColor="text1"/>
                <w:rtl/>
                <w:lang w:bidi="ar-IQ"/>
              </w:rPr>
              <w:t>تاخذ مكعبات الثلج وتوضع في بيكر او جفنه</w:t>
            </w:r>
          </w:p>
          <w:p w:rsidR="00B32D86" w:rsidRDefault="00D92220" w:rsidP="00E01107">
            <w:pPr>
              <w:ind w:left="360"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</w:p>
          <w:p w:rsidR="00503959" w:rsidRPr="00E01107" w:rsidRDefault="00503959" w:rsidP="00E01107">
            <w:pPr>
              <w:ind w:left="360"/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</w:tr>
      <w:tr w:rsidR="009B7F61" w:rsidRPr="00C869EB" w:rsidTr="00EE748A">
        <w:trPr>
          <w:trHeight w:val="1345"/>
        </w:trPr>
        <w:tc>
          <w:tcPr>
            <w:tcW w:w="2316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1620" w:type="dxa"/>
          </w:tcPr>
          <w:p w:rsidR="00287FB3" w:rsidRDefault="00287FB3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beaker</w:t>
            </w:r>
          </w:p>
          <w:p w:rsidR="006555C7" w:rsidRDefault="00E01107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glass rod</w:t>
            </w:r>
          </w:p>
          <w:p w:rsidR="00D92220" w:rsidRPr="00C869EB" w:rsidRDefault="00D92220" w:rsidP="008C6EB1">
            <w:pPr>
              <w:ind w:left="807"/>
              <w:rPr>
                <w:lang w:bidi="ar-IQ"/>
              </w:rPr>
            </w:pPr>
            <w:r>
              <w:rPr>
                <w:lang w:bidi="ar-IQ"/>
              </w:rPr>
              <w:t>washing bottle</w:t>
            </w:r>
          </w:p>
        </w:tc>
        <w:tc>
          <w:tcPr>
            <w:tcW w:w="1604" w:type="dxa"/>
          </w:tcPr>
          <w:p w:rsidR="00C46701" w:rsidRPr="00C869EB" w:rsidRDefault="00D92220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  <w:p w:rsidR="00C508CA" w:rsidRPr="00C869EB" w:rsidRDefault="00B32D86" w:rsidP="00051DFD">
            <w:pPr>
              <w:ind w:left="807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  <w:p w:rsidR="009B7F61" w:rsidRPr="00C869EB" w:rsidRDefault="009B7F61" w:rsidP="00051DFD">
            <w:pPr>
              <w:ind w:left="807"/>
              <w:rPr>
                <w:rtl/>
                <w:lang w:bidi="ar-IQ"/>
              </w:rPr>
            </w:pPr>
          </w:p>
          <w:p w:rsidR="006555C7" w:rsidRPr="00C869EB" w:rsidRDefault="00D92220" w:rsidP="009B7F61">
            <w:pPr>
              <w:ind w:left="807"/>
              <w:rPr>
                <w:rFonts w:hint="cs"/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2087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  <w:tc>
          <w:tcPr>
            <w:tcW w:w="3288" w:type="dxa"/>
            <w:vMerge/>
          </w:tcPr>
          <w:p w:rsidR="00C46701" w:rsidRPr="00C869EB" w:rsidRDefault="00C46701" w:rsidP="00051DFD">
            <w:pPr>
              <w:ind w:left="807"/>
              <w:rPr>
                <w:rtl/>
                <w:lang w:bidi="ar-IQ"/>
              </w:rPr>
            </w:pPr>
          </w:p>
        </w:tc>
      </w:tr>
    </w:tbl>
    <w:p w:rsidR="00EE748A" w:rsidRPr="008C6EB1" w:rsidRDefault="00EE748A" w:rsidP="00EE748A">
      <w:pPr>
        <w:bidi w:val="0"/>
        <w:spacing w:line="240" w:lineRule="auto"/>
        <w:rPr>
          <w:rFonts w:asciiTheme="majorBidi" w:eastAsia="Calibri" w:hAnsiTheme="majorBidi" w:cstheme="majorBidi"/>
          <w:color w:val="000000" w:themeColor="text1"/>
          <w:sz w:val="24"/>
          <w:szCs w:val="24"/>
          <w:lang w:bidi="ar-IQ"/>
        </w:rPr>
      </w:pPr>
    </w:p>
    <w:p w:rsidR="008C6EB1" w:rsidRPr="008C6EB1" w:rsidRDefault="008C6EB1" w:rsidP="008C6EB1">
      <w:pPr>
        <w:bidi w:val="0"/>
        <w:spacing w:after="0"/>
        <w:rPr>
          <w:rFonts w:asciiTheme="majorBidi" w:hAnsiTheme="majorBidi" w:cstheme="majorBidi"/>
          <w:lang w:bidi="ar-IQ"/>
        </w:rPr>
      </w:pPr>
    </w:p>
    <w:p w:rsidR="00503959" w:rsidRPr="00B76292" w:rsidRDefault="00503959" w:rsidP="00503959">
      <w:pPr>
        <w:bidi w:val="0"/>
        <w:spacing w:before="240" w:after="0" w:line="240" w:lineRule="auto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IQ"/>
        </w:rPr>
        <w:t>Procedure:</w:t>
      </w:r>
    </w:p>
    <w:p w:rsidR="00503959" w:rsidRPr="00B76292" w:rsidRDefault="00503959" w:rsidP="00503959">
      <w:pPr>
        <w:pStyle w:val="ListParagraph"/>
        <w:numPr>
          <w:ilvl w:val="0"/>
          <w:numId w:val="7"/>
        </w:numPr>
        <w:bidi w:val="0"/>
        <w:spacing w:after="0" w:line="240" w:lineRule="auto"/>
        <w:ind w:left="567" w:hanging="567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Dissolve (0.25 gr) of lead nitrate Pb</w:t>
      </w:r>
      <w:r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(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NO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  <w:lang w:bidi="ar-IQ"/>
        </w:rPr>
        <w:t>3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)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 xml:space="preserve"> in (5ml) of distilled water in beaker then heat it.</w:t>
      </w:r>
    </w:p>
    <w:p w:rsidR="00503959" w:rsidRPr="00B76292" w:rsidRDefault="00503959" w:rsidP="00503959">
      <w:pPr>
        <w:pStyle w:val="ListParagraph"/>
        <w:numPr>
          <w:ilvl w:val="0"/>
          <w:numId w:val="7"/>
        </w:numPr>
        <w:bidi w:val="0"/>
        <w:spacing w:after="0" w:line="240" w:lineRule="auto"/>
        <w:ind w:left="567" w:hanging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Dissolve (0.33 gr) of thiourea (NH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)</w:t>
      </w:r>
      <w:r w:rsidRPr="002E5FD9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  <w:lang w:bidi="ar-IQ"/>
        </w:rPr>
        <w:t>2</w:t>
      </w: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-C=S in (5 ml) of distilled water and then heat it</w:t>
      </w:r>
    </w:p>
    <w:p w:rsidR="00503959" w:rsidRPr="00B76292" w:rsidRDefault="00503959" w:rsidP="00503959">
      <w:pPr>
        <w:pStyle w:val="ListParagraph"/>
        <w:numPr>
          <w:ilvl w:val="0"/>
          <w:numId w:val="7"/>
        </w:numPr>
        <w:bidi w:val="0"/>
        <w:spacing w:after="0" w:line="240" w:lineRule="auto"/>
        <w:ind w:left="567" w:hanging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Mix the two solutions in one beaker and then cool the mix with ice bath; this will lead to produce separated colorless crystals in the form of needles.</w:t>
      </w:r>
    </w:p>
    <w:p w:rsidR="00503959" w:rsidRPr="00B76292" w:rsidRDefault="00503959" w:rsidP="00503959">
      <w:pPr>
        <w:pStyle w:val="ListParagraph"/>
        <w:numPr>
          <w:ilvl w:val="0"/>
          <w:numId w:val="7"/>
        </w:numPr>
        <w:bidi w:val="0"/>
        <w:spacing w:after="0" w:line="240" w:lineRule="auto"/>
        <w:ind w:left="567" w:hanging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Filter the solution, dry the crystals and weight out them.</w:t>
      </w:r>
    </w:p>
    <w:p w:rsidR="00503959" w:rsidRPr="00B76292" w:rsidRDefault="00503959" w:rsidP="00503959">
      <w:pPr>
        <w:pStyle w:val="ListParagraph"/>
        <w:numPr>
          <w:ilvl w:val="0"/>
          <w:numId w:val="7"/>
        </w:numPr>
        <w:bidi w:val="0"/>
        <w:spacing w:after="0" w:line="240" w:lineRule="auto"/>
        <w:ind w:left="567" w:hanging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 w:rsidRPr="00B76292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Calculate the percentage of the complex.</w:t>
      </w:r>
    </w:p>
    <w:sectPr w:rsidR="00503959" w:rsidRPr="00B76292" w:rsidSect="0024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11" w:rsidRDefault="00424011" w:rsidP="008C6EB1">
      <w:pPr>
        <w:spacing w:after="0" w:line="240" w:lineRule="auto"/>
      </w:pPr>
      <w:r>
        <w:separator/>
      </w:r>
    </w:p>
  </w:endnote>
  <w:endnote w:type="continuationSeparator" w:id="1">
    <w:p w:rsidR="00424011" w:rsidRDefault="00424011" w:rsidP="008C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11" w:rsidRDefault="00424011" w:rsidP="008C6EB1">
      <w:pPr>
        <w:spacing w:after="0" w:line="240" w:lineRule="auto"/>
      </w:pPr>
      <w:r>
        <w:separator/>
      </w:r>
    </w:p>
  </w:footnote>
  <w:footnote w:type="continuationSeparator" w:id="1">
    <w:p w:rsidR="00424011" w:rsidRDefault="00424011" w:rsidP="008C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BD9"/>
    <w:multiLevelType w:val="hybridMultilevel"/>
    <w:tmpl w:val="9B9E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44"/>
    <w:multiLevelType w:val="hybridMultilevel"/>
    <w:tmpl w:val="6F58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2F7D"/>
    <w:multiLevelType w:val="hybridMultilevel"/>
    <w:tmpl w:val="8656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7978"/>
    <w:multiLevelType w:val="hybridMultilevel"/>
    <w:tmpl w:val="677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94195"/>
    <w:multiLevelType w:val="hybridMultilevel"/>
    <w:tmpl w:val="B0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D53B3"/>
    <w:multiLevelType w:val="hybridMultilevel"/>
    <w:tmpl w:val="9E189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585"/>
    <w:multiLevelType w:val="hybridMultilevel"/>
    <w:tmpl w:val="9356B312"/>
    <w:lvl w:ilvl="0" w:tplc="2E7E11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D07E5"/>
    <w:multiLevelType w:val="hybridMultilevel"/>
    <w:tmpl w:val="2D02238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DFD"/>
    <w:rsid w:val="00051DFD"/>
    <w:rsid w:val="00112727"/>
    <w:rsid w:val="002456B7"/>
    <w:rsid w:val="002807D4"/>
    <w:rsid w:val="00287FB3"/>
    <w:rsid w:val="00424011"/>
    <w:rsid w:val="004251D3"/>
    <w:rsid w:val="00447A85"/>
    <w:rsid w:val="00503959"/>
    <w:rsid w:val="00593142"/>
    <w:rsid w:val="00635110"/>
    <w:rsid w:val="006555C7"/>
    <w:rsid w:val="00702206"/>
    <w:rsid w:val="00855CAA"/>
    <w:rsid w:val="008C4A97"/>
    <w:rsid w:val="008C6EB1"/>
    <w:rsid w:val="009028C5"/>
    <w:rsid w:val="009B7F61"/>
    <w:rsid w:val="00B32D86"/>
    <w:rsid w:val="00C13B70"/>
    <w:rsid w:val="00C46701"/>
    <w:rsid w:val="00C508CA"/>
    <w:rsid w:val="00C869EB"/>
    <w:rsid w:val="00D22442"/>
    <w:rsid w:val="00D92220"/>
    <w:rsid w:val="00E01107"/>
    <w:rsid w:val="00E635C7"/>
    <w:rsid w:val="00EB5172"/>
    <w:rsid w:val="00E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1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B1"/>
  </w:style>
  <w:style w:type="paragraph" w:styleId="Footer">
    <w:name w:val="footer"/>
    <w:basedOn w:val="Normal"/>
    <w:link w:val="FooterChar"/>
    <w:uiPriority w:val="99"/>
    <w:semiHidden/>
    <w:unhideWhenUsed/>
    <w:rsid w:val="008C6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2018-09-25T17:43:00Z</dcterms:created>
  <dcterms:modified xsi:type="dcterms:W3CDTF">2018-09-25T17:43:00Z</dcterms:modified>
</cp:coreProperties>
</file>