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D2" w:rsidRPr="008E2BAF" w:rsidRDefault="007B77D2" w:rsidP="001A1165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E2BAF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48482A" w:rsidRPr="008E2BAF" w:rsidRDefault="0048482A" w:rsidP="001A1165">
      <w:pPr>
        <w:pStyle w:val="PlainTex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E2BAF">
        <w:rPr>
          <w:rFonts w:asciiTheme="majorBidi" w:hAnsiTheme="majorBidi" w:cstheme="majorBidi"/>
          <w:b/>
          <w:bCs/>
          <w:sz w:val="32"/>
          <w:szCs w:val="32"/>
        </w:rPr>
        <w:t xml:space="preserve">LAB </w:t>
      </w:r>
      <w:r w:rsidR="008E27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A64F1" w:rsidRPr="008E2BA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952E8B" w:rsidRPr="008E2BAF">
        <w:rPr>
          <w:rFonts w:asciiTheme="majorBidi" w:hAnsiTheme="majorBidi" w:cstheme="majorBidi"/>
          <w:b/>
          <w:bCs/>
          <w:sz w:val="32"/>
          <w:szCs w:val="32"/>
        </w:rPr>
        <w:t xml:space="preserve">Properties </w:t>
      </w:r>
      <w:bookmarkStart w:id="0" w:name="_GoBack"/>
      <w:bookmarkEnd w:id="0"/>
      <w:r w:rsidR="00AA0E34" w:rsidRPr="008E2BAF">
        <w:rPr>
          <w:rFonts w:asciiTheme="majorBidi" w:hAnsiTheme="majorBidi" w:cstheme="majorBidi"/>
          <w:b/>
          <w:bCs/>
          <w:sz w:val="32"/>
          <w:szCs w:val="32"/>
        </w:rPr>
        <w:t>of Clouds</w:t>
      </w:r>
    </w:p>
    <w:p w:rsidR="00943E2F" w:rsidRPr="008E2BAF" w:rsidRDefault="00943E2F" w:rsidP="001A1165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7B77D2" w:rsidRPr="008E2BAF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8E2BAF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8E2BAF">
        <w:rPr>
          <w:rFonts w:asciiTheme="majorBidi" w:hAnsiTheme="majorBidi" w:cstheme="majorBidi"/>
          <w:sz w:val="24"/>
          <w:szCs w:val="24"/>
        </w:rPr>
        <w:t>:</w:t>
      </w:r>
    </w:p>
    <w:p w:rsidR="007B77D2" w:rsidRPr="008E2BAF" w:rsidRDefault="007B77D2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943E2F" w:rsidRPr="00A53C58" w:rsidRDefault="00EC536C" w:rsidP="00952E8B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A53C58">
        <w:rPr>
          <w:rFonts w:asciiTheme="majorBidi" w:hAnsiTheme="majorBidi" w:cstheme="majorBidi"/>
          <w:sz w:val="24"/>
          <w:szCs w:val="24"/>
        </w:rPr>
        <w:t xml:space="preserve">Calculate </w:t>
      </w:r>
      <w:r w:rsidR="00952E8B" w:rsidRPr="00A53C58">
        <w:rPr>
          <w:rFonts w:asciiTheme="majorBidi" w:hAnsiTheme="majorBidi" w:cstheme="majorBidi"/>
          <w:sz w:val="24"/>
          <w:szCs w:val="24"/>
        </w:rPr>
        <w:t>the properties of cloud droplets</w:t>
      </w:r>
      <w:r w:rsidRPr="00A53C58">
        <w:rPr>
          <w:rFonts w:asciiTheme="majorBidi" w:hAnsiTheme="majorBidi" w:cstheme="majorBidi"/>
          <w:sz w:val="24"/>
          <w:szCs w:val="24"/>
        </w:rPr>
        <w:t>.</w:t>
      </w:r>
    </w:p>
    <w:p w:rsidR="00EC536C" w:rsidRPr="008E2BAF" w:rsidRDefault="00EC536C" w:rsidP="00373BFE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Pr="008E2BAF" w:rsidRDefault="0048482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8E2BAF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8E2BAF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EC536C" w:rsidRPr="008E2BAF" w:rsidRDefault="00EC536C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52E8B" w:rsidRPr="00A53C58" w:rsidRDefault="00952E8B" w:rsidP="005442E8">
      <w:pPr>
        <w:jc w:val="both"/>
        <w:rPr>
          <w:rFonts w:asciiTheme="majorBidi" w:hAnsiTheme="majorBidi" w:cstheme="majorBidi"/>
          <w:sz w:val="24"/>
          <w:szCs w:val="24"/>
        </w:rPr>
      </w:pPr>
      <w:r w:rsidRPr="00A53C58">
        <w:rPr>
          <w:rFonts w:asciiTheme="majorBidi" w:hAnsiTheme="majorBidi" w:cstheme="majorBidi"/>
          <w:sz w:val="24"/>
          <w:szCs w:val="24"/>
        </w:rPr>
        <w:t xml:space="preserve">Parameters like drop size distribution, liquid water content, and distance between drops vary greatly between clouds, as well as within individual clouds. These parameters also vary with time as a cloud evolves and develops. </w:t>
      </w:r>
    </w:p>
    <w:p w:rsidR="00A53C58" w:rsidRDefault="00952E8B" w:rsidP="00A53C58">
      <w:pPr>
        <w:jc w:val="both"/>
        <w:rPr>
          <w:rFonts w:asciiTheme="majorBidi" w:hAnsiTheme="majorBidi" w:cstheme="majorBidi"/>
          <w:sz w:val="24"/>
          <w:szCs w:val="24"/>
        </w:rPr>
      </w:pPr>
      <w:r w:rsidRPr="00A53C58">
        <w:rPr>
          <w:rFonts w:asciiTheme="majorBidi" w:hAnsiTheme="majorBidi" w:cstheme="majorBidi"/>
          <w:sz w:val="24"/>
          <w:szCs w:val="24"/>
        </w:rPr>
        <w:t>Assume a population of cloud droplets follows the gamma distribution with</w:t>
      </w:r>
      <w:r w:rsidR="00A53C58">
        <w:rPr>
          <w:rFonts w:asciiTheme="majorBidi" w:hAnsiTheme="majorBidi" w:cstheme="majorBidi"/>
          <w:sz w:val="24"/>
          <w:szCs w:val="24"/>
        </w:rPr>
        <w:t xml:space="preserve"> </w:t>
      </w:r>
    </w:p>
    <w:p w:rsidR="00952E8B" w:rsidRDefault="00A53C58" w:rsidP="00A53C58">
      <w:pPr>
        <w:jc w:val="both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 = 4.5*10</w:t>
      </w:r>
      <w:r>
        <w:rPr>
          <w:rFonts w:asciiTheme="majorBidi" w:hAnsiTheme="majorBidi" w:cstheme="majorBidi"/>
          <w:sz w:val="24"/>
          <w:szCs w:val="24"/>
          <w:vertAlign w:val="superscript"/>
        </w:rPr>
        <w:t>24</w:t>
      </w:r>
      <w:r>
        <w:rPr>
          <w:rFonts w:asciiTheme="majorBidi" w:hAnsiTheme="majorBidi" w:cstheme="majorBidi"/>
          <w:sz w:val="24"/>
          <w:szCs w:val="24"/>
        </w:rPr>
        <w:t xml:space="preserve"> m</w:t>
      </w:r>
      <w:r>
        <w:rPr>
          <w:rFonts w:asciiTheme="majorBidi" w:hAnsiTheme="majorBidi" w:cstheme="majorBidi"/>
          <w:sz w:val="24"/>
          <w:szCs w:val="24"/>
          <w:vertAlign w:val="superscript"/>
        </w:rPr>
        <w:t>3</w:t>
      </w:r>
      <w:r>
        <w:rPr>
          <w:rFonts w:asciiTheme="majorBidi" w:hAnsiTheme="majorBidi" w:cstheme="majorBidi"/>
          <w:sz w:val="24"/>
          <w:szCs w:val="24"/>
        </w:rPr>
        <w:t xml:space="preserve"> and b = 2.0*10</w:t>
      </w:r>
      <w:r>
        <w:rPr>
          <w:rFonts w:asciiTheme="majorBidi" w:hAnsiTheme="majorBidi" w:cstheme="majorBidi"/>
          <w:sz w:val="24"/>
          <w:szCs w:val="24"/>
          <w:vertAlign w:val="superscript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m</w:t>
      </w:r>
      <w:r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="00952E8B" w:rsidRPr="00A53C58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A53C58" w:rsidRPr="00A53C58" w:rsidRDefault="00A53C58" w:rsidP="00A53C58">
      <w:pPr>
        <w:pStyle w:val="MTDisplayEquation"/>
        <w:jc w:val="right"/>
      </w:pPr>
      <w:r>
        <w:tab/>
      </w:r>
      <w:r w:rsidRPr="00A53C58">
        <w:rPr>
          <w:position w:val="-12"/>
        </w:rPr>
        <w:object w:dxaOrig="2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7pt;height:18.75pt" o:ole="">
            <v:imagedata r:id="rId7" o:title=""/>
          </v:shape>
          <o:OLEObject Type="Embed" ProgID="Equation.DSMT4" ShapeID="_x0000_i1027" DrawAspect="Content" ObjectID="_1416994721" r:id="rId8"/>
        </w:object>
      </w:r>
      <w:r>
        <w:t xml:space="preserve">                                                 (1)</w:t>
      </w:r>
    </w:p>
    <w:p w:rsidR="006A740B" w:rsidRPr="00A53C58" w:rsidRDefault="006A740B" w:rsidP="005442E8">
      <w:pPr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A53C58">
        <w:rPr>
          <w:rFonts w:asciiTheme="majorBidi" w:eastAsiaTheme="minorEastAsia" w:hAnsiTheme="majorBidi" w:cstheme="majorBidi"/>
          <w:sz w:val="24"/>
          <w:szCs w:val="24"/>
        </w:rPr>
        <w:t xml:space="preserve">One can obtain the following formulas for the properties of cloud droplets: </w:t>
      </w:r>
    </w:p>
    <w:p w:rsidR="006A740B" w:rsidRDefault="006A740B" w:rsidP="005442E8">
      <w:pPr>
        <w:pStyle w:val="ListParagraph"/>
        <w:numPr>
          <w:ilvl w:val="0"/>
          <w:numId w:val="5"/>
        </w:numPr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A53C58">
        <w:rPr>
          <w:rFonts w:asciiTheme="majorBidi" w:eastAsiaTheme="minorEastAsia" w:hAnsiTheme="majorBidi" w:cstheme="majorBidi"/>
          <w:sz w:val="24"/>
          <w:szCs w:val="24"/>
        </w:rPr>
        <w:t>The number density of the droplets</w:t>
      </w:r>
    </w:p>
    <w:p w:rsidR="006A740B" w:rsidRPr="00A53C58" w:rsidRDefault="00A53C58" w:rsidP="00A53C58">
      <w:pPr>
        <w:pStyle w:val="MTDisplayEquation"/>
        <w:jc w:val="right"/>
      </w:pPr>
      <w:r>
        <w:tab/>
      </w:r>
      <w:r w:rsidRPr="00A53C58">
        <w:rPr>
          <w:position w:val="-24"/>
        </w:rPr>
        <w:object w:dxaOrig="1719" w:dyaOrig="620">
          <v:shape id="_x0000_i1030" type="#_x0000_t75" style="width:86.25pt;height:30.75pt" o:ole="">
            <v:imagedata r:id="rId9" o:title=""/>
          </v:shape>
          <o:OLEObject Type="Embed" ProgID="Equation.DSMT4" ShapeID="_x0000_i1030" DrawAspect="Content" ObjectID="_1416994722" r:id="rId10"/>
        </w:object>
      </w:r>
      <w:r>
        <w:t xml:space="preserve">                                                    (2)</w:t>
      </w:r>
    </w:p>
    <w:p w:rsidR="006A740B" w:rsidRDefault="006A740B" w:rsidP="005442E8">
      <w:pPr>
        <w:pStyle w:val="ListParagraph"/>
        <w:numPr>
          <w:ilvl w:val="0"/>
          <w:numId w:val="5"/>
        </w:numPr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A53C58">
        <w:rPr>
          <w:rFonts w:asciiTheme="majorBidi" w:eastAsiaTheme="minorEastAsia" w:hAnsiTheme="majorBidi" w:cstheme="majorBidi"/>
          <w:sz w:val="24"/>
          <w:szCs w:val="24"/>
        </w:rPr>
        <w:t>The liquid water content of the cloud</w:t>
      </w:r>
    </w:p>
    <w:p w:rsidR="00A53C58" w:rsidRPr="00A53C58" w:rsidRDefault="00A53C58" w:rsidP="00A53C58">
      <w:pPr>
        <w:pStyle w:val="MTDisplayEquation"/>
        <w:jc w:val="right"/>
      </w:pPr>
      <w:r>
        <w:tab/>
      </w:r>
      <w:r w:rsidRPr="00A53C58">
        <w:rPr>
          <w:position w:val="-24"/>
        </w:rPr>
        <w:object w:dxaOrig="2100" w:dyaOrig="620">
          <v:shape id="_x0000_i1034" type="#_x0000_t75" style="width:105pt;height:30.75pt" o:ole="">
            <v:imagedata r:id="rId11" o:title=""/>
          </v:shape>
          <o:OLEObject Type="Embed" ProgID="Equation.DSMT4" ShapeID="_x0000_i1034" DrawAspect="Content" ObjectID="_1416994723" r:id="rId12"/>
        </w:object>
      </w:r>
      <w:r>
        <w:t xml:space="preserve">                                                (3)</w:t>
      </w:r>
    </w:p>
    <w:p w:rsidR="006A740B" w:rsidRDefault="006A740B" w:rsidP="005442E8">
      <w:pPr>
        <w:pStyle w:val="ListParagraph"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A53C58">
        <w:rPr>
          <w:rFonts w:asciiTheme="majorBidi" w:eastAsiaTheme="minorEastAsia" w:hAnsiTheme="majorBidi" w:cstheme="majorBidi"/>
          <w:sz w:val="24"/>
          <w:szCs w:val="24"/>
        </w:rPr>
        <w:t xml:space="preserve">where: </w:t>
      </w:r>
    </w:p>
    <w:p w:rsidR="006A740B" w:rsidRPr="00A53C58" w:rsidRDefault="00A53C58" w:rsidP="00A53C58">
      <w:pPr>
        <w:pStyle w:val="MTDisplayEquation"/>
        <w:jc w:val="left"/>
        <w:rPr>
          <w:vertAlign w:val="superscript"/>
        </w:rPr>
      </w:pPr>
      <w:r>
        <w:t xml:space="preserve">           </w:t>
      </w:r>
      <w:r w:rsidRPr="00A53C58">
        <w:rPr>
          <w:position w:val="-12"/>
        </w:rPr>
        <w:object w:dxaOrig="780" w:dyaOrig="380">
          <v:shape id="_x0000_i1037" type="#_x0000_t75" style="width:39pt;height:18.75pt" o:ole="">
            <v:imagedata r:id="rId13" o:title=""/>
          </v:shape>
          <o:OLEObject Type="Embed" ProgID="Equation.DSMT4" ShapeID="_x0000_i1037" DrawAspect="Content" ObjectID="_1416994724" r:id="rId14"/>
        </w:object>
      </w:r>
      <w:r>
        <w:t xml:space="preserve"> kg/m</w:t>
      </w:r>
      <w:r>
        <w:rPr>
          <w:vertAlign w:val="superscript"/>
        </w:rPr>
        <w:t>3</w:t>
      </w:r>
    </w:p>
    <w:p w:rsidR="006A740B" w:rsidRDefault="006A740B" w:rsidP="005442E8">
      <w:pPr>
        <w:pStyle w:val="ListParagraph"/>
        <w:numPr>
          <w:ilvl w:val="0"/>
          <w:numId w:val="5"/>
        </w:numPr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A53C58">
        <w:rPr>
          <w:rFonts w:asciiTheme="majorBidi" w:eastAsiaTheme="minorEastAsia" w:hAnsiTheme="majorBidi" w:cstheme="majorBidi"/>
          <w:sz w:val="24"/>
          <w:szCs w:val="24"/>
        </w:rPr>
        <w:t>The surface area density of the drops</w:t>
      </w:r>
    </w:p>
    <w:p w:rsidR="00CE181D" w:rsidRPr="00A53C58" w:rsidRDefault="00A53C58" w:rsidP="00A53C58">
      <w:pPr>
        <w:pStyle w:val="MTDisplayEquation"/>
        <w:jc w:val="right"/>
      </w:pPr>
      <w:r>
        <w:tab/>
      </w:r>
      <w:r w:rsidRPr="00A53C58">
        <w:rPr>
          <w:position w:val="-24"/>
        </w:rPr>
        <w:object w:dxaOrig="1820" w:dyaOrig="620">
          <v:shape id="_x0000_i1042" type="#_x0000_t75" style="width:90.75pt;height:30.75pt" o:ole="">
            <v:imagedata r:id="rId15" o:title=""/>
          </v:shape>
          <o:OLEObject Type="Embed" ProgID="Equation.DSMT4" ShapeID="_x0000_i1042" DrawAspect="Content" ObjectID="_1416994725" r:id="rId16"/>
        </w:object>
      </w:r>
      <w:r>
        <w:t xml:space="preserve">                                                   (4)</w:t>
      </w:r>
    </w:p>
    <w:p w:rsidR="006A740B" w:rsidRDefault="00CE181D" w:rsidP="005442E8">
      <w:pPr>
        <w:pStyle w:val="ListParagraph"/>
        <w:numPr>
          <w:ilvl w:val="0"/>
          <w:numId w:val="5"/>
        </w:numPr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A53C58">
        <w:rPr>
          <w:rFonts w:asciiTheme="majorBidi" w:eastAsiaTheme="minorEastAsia" w:hAnsiTheme="majorBidi" w:cstheme="majorBidi"/>
          <w:sz w:val="24"/>
          <w:szCs w:val="24"/>
        </w:rPr>
        <w:t>The mean drop diameter</w:t>
      </w:r>
    </w:p>
    <w:p w:rsidR="00CE181D" w:rsidRPr="00A53C58" w:rsidRDefault="00A53C58" w:rsidP="00A53C58">
      <w:pPr>
        <w:pStyle w:val="MTDisplayEquation"/>
        <w:jc w:val="right"/>
      </w:pPr>
      <w:r>
        <w:tab/>
      </w:r>
      <w:r w:rsidRPr="00A53C58">
        <w:rPr>
          <w:position w:val="-24"/>
        </w:rPr>
        <w:object w:dxaOrig="1320" w:dyaOrig="620">
          <v:shape id="_x0000_i1046" type="#_x0000_t75" style="width:66pt;height:30.75pt" o:ole="">
            <v:imagedata r:id="rId17" o:title=""/>
          </v:shape>
          <o:OLEObject Type="Embed" ProgID="Equation.DSMT4" ShapeID="_x0000_i1046" DrawAspect="Content" ObjectID="_1416994726" r:id="rId18"/>
        </w:object>
      </w:r>
      <w:r>
        <w:t xml:space="preserve">                                                          (5)</w:t>
      </w:r>
    </w:p>
    <w:p w:rsidR="00CE181D" w:rsidRDefault="00CE181D" w:rsidP="006A740B">
      <w:pPr>
        <w:pStyle w:val="ListParagraph"/>
        <w:numPr>
          <w:ilvl w:val="0"/>
          <w:numId w:val="5"/>
        </w:numPr>
        <w:rPr>
          <w:rFonts w:asciiTheme="majorBidi" w:eastAsiaTheme="minorEastAsia" w:hAnsiTheme="majorBidi" w:cstheme="majorBidi"/>
          <w:sz w:val="24"/>
          <w:szCs w:val="24"/>
        </w:rPr>
      </w:pPr>
      <w:r w:rsidRPr="00A53C58">
        <w:rPr>
          <w:rFonts w:asciiTheme="majorBidi" w:eastAsiaTheme="minorEastAsia" w:hAnsiTheme="majorBidi" w:cstheme="majorBidi"/>
          <w:sz w:val="24"/>
          <w:szCs w:val="24"/>
        </w:rPr>
        <w:lastRenderedPageBreak/>
        <w:t>The mean distance between drops</w:t>
      </w:r>
    </w:p>
    <w:p w:rsidR="00A53C58" w:rsidRPr="00A53C58" w:rsidRDefault="00A53C58" w:rsidP="00A53C58">
      <w:pPr>
        <w:pStyle w:val="MTDisplayEquation"/>
        <w:jc w:val="right"/>
      </w:pPr>
      <w:r>
        <w:tab/>
      </w:r>
      <w:r w:rsidRPr="00A53C58">
        <w:rPr>
          <w:position w:val="-6"/>
        </w:rPr>
        <w:object w:dxaOrig="1500" w:dyaOrig="480">
          <v:shape id="_x0000_i1050" type="#_x0000_t75" style="width:75pt;height:24pt" o:ole="">
            <v:imagedata r:id="rId19" o:title=""/>
          </v:shape>
          <o:OLEObject Type="Embed" ProgID="Equation.DSMT4" ShapeID="_x0000_i1050" DrawAspect="Content" ObjectID="_1416994727" r:id="rId20"/>
        </w:object>
      </w:r>
      <w:r>
        <w:t xml:space="preserve">                                                       (6)</w:t>
      </w:r>
    </w:p>
    <w:p w:rsidR="00A62D42" w:rsidRPr="008E2BAF" w:rsidRDefault="00A62D42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373BFE" w:rsidRPr="008E2BAF" w:rsidRDefault="00FA64F1" w:rsidP="00EC536C">
      <w:pPr>
        <w:pStyle w:val="NormalWeb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8E2BAF">
        <w:rPr>
          <w:rFonts w:asciiTheme="majorBidi" w:hAnsiTheme="majorBidi" w:cstheme="majorBidi"/>
          <w:b/>
          <w:bCs/>
          <w:sz w:val="28"/>
          <w:szCs w:val="28"/>
          <w:u w:val="single"/>
        </w:rPr>
        <w:t>Methodology:</w:t>
      </w:r>
    </w:p>
    <w:p w:rsidR="00EC536C" w:rsidRPr="00A53C58" w:rsidRDefault="00EC536C" w:rsidP="005442E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53C58">
        <w:rPr>
          <w:rFonts w:asciiTheme="majorBidi" w:hAnsiTheme="majorBidi" w:cstheme="majorBidi"/>
          <w:sz w:val="24"/>
          <w:szCs w:val="24"/>
        </w:rPr>
        <w:t xml:space="preserve">Use </w:t>
      </w:r>
      <w:r w:rsidR="00A57275" w:rsidRPr="00A53C58">
        <w:rPr>
          <w:rFonts w:asciiTheme="majorBidi" w:hAnsiTheme="majorBidi" w:cstheme="majorBidi"/>
          <w:sz w:val="24"/>
          <w:szCs w:val="24"/>
        </w:rPr>
        <w:t xml:space="preserve">the Matlab script </w:t>
      </w:r>
      <w:r w:rsidR="005442E8" w:rsidRPr="00A53C58">
        <w:rPr>
          <w:rFonts w:asciiTheme="majorBidi" w:hAnsiTheme="majorBidi" w:cstheme="majorBidi"/>
          <w:i/>
          <w:iCs/>
          <w:sz w:val="24"/>
          <w:szCs w:val="24"/>
        </w:rPr>
        <w:t>L</w:t>
      </w:r>
      <w:r w:rsidR="00066AE3" w:rsidRPr="00A53C58">
        <w:rPr>
          <w:rFonts w:asciiTheme="majorBidi" w:hAnsiTheme="majorBidi" w:cstheme="majorBidi"/>
          <w:i/>
          <w:iCs/>
          <w:sz w:val="24"/>
          <w:szCs w:val="24"/>
        </w:rPr>
        <w:t>ab4</w:t>
      </w:r>
      <w:r w:rsidR="00A57275" w:rsidRPr="00A53C58">
        <w:rPr>
          <w:rFonts w:asciiTheme="majorBidi" w:hAnsiTheme="majorBidi" w:cstheme="majorBidi"/>
          <w:i/>
          <w:iCs/>
          <w:sz w:val="24"/>
          <w:szCs w:val="24"/>
        </w:rPr>
        <w:t>a.m</w:t>
      </w:r>
      <w:r w:rsidR="00A57275" w:rsidRPr="00A53C58">
        <w:rPr>
          <w:rFonts w:asciiTheme="majorBidi" w:hAnsiTheme="majorBidi" w:cstheme="majorBidi"/>
          <w:sz w:val="24"/>
          <w:szCs w:val="24"/>
        </w:rPr>
        <w:t xml:space="preserve"> to plot the size distribution of cloud droplets. </w:t>
      </w:r>
    </w:p>
    <w:p w:rsidR="00A57275" w:rsidRPr="00A53C58" w:rsidRDefault="00EC536C" w:rsidP="005442E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53C58">
        <w:rPr>
          <w:rFonts w:asciiTheme="majorBidi" w:hAnsiTheme="majorBidi" w:cstheme="majorBidi"/>
          <w:sz w:val="24"/>
          <w:szCs w:val="24"/>
        </w:rPr>
        <w:t>Use</w:t>
      </w:r>
      <w:r w:rsidR="00A57275" w:rsidRPr="00A53C58">
        <w:rPr>
          <w:rFonts w:asciiTheme="majorBidi" w:hAnsiTheme="majorBidi" w:cstheme="majorBidi"/>
          <w:sz w:val="24"/>
          <w:szCs w:val="24"/>
        </w:rPr>
        <w:t xml:space="preserve"> the Matlabe script </w:t>
      </w:r>
      <w:r w:rsidR="005442E8" w:rsidRPr="00A53C58">
        <w:rPr>
          <w:rFonts w:asciiTheme="majorBidi" w:hAnsiTheme="majorBidi" w:cstheme="majorBidi"/>
          <w:i/>
          <w:iCs/>
          <w:sz w:val="24"/>
          <w:szCs w:val="24"/>
        </w:rPr>
        <w:t>L</w:t>
      </w:r>
      <w:r w:rsidR="00066AE3" w:rsidRPr="00A53C58">
        <w:rPr>
          <w:rFonts w:asciiTheme="majorBidi" w:hAnsiTheme="majorBidi" w:cstheme="majorBidi"/>
          <w:i/>
          <w:iCs/>
          <w:sz w:val="24"/>
          <w:szCs w:val="24"/>
        </w:rPr>
        <w:t>ab4</w:t>
      </w:r>
      <w:r w:rsidR="00A57275" w:rsidRPr="00A53C58">
        <w:rPr>
          <w:rFonts w:asciiTheme="majorBidi" w:hAnsiTheme="majorBidi" w:cstheme="majorBidi"/>
          <w:i/>
          <w:iCs/>
          <w:sz w:val="24"/>
          <w:szCs w:val="24"/>
        </w:rPr>
        <w:t>b.m</w:t>
      </w:r>
      <w:r w:rsidR="00A57275" w:rsidRPr="00A53C58">
        <w:rPr>
          <w:rFonts w:asciiTheme="majorBidi" w:hAnsiTheme="majorBidi" w:cstheme="majorBidi"/>
          <w:sz w:val="24"/>
          <w:szCs w:val="24"/>
        </w:rPr>
        <w:t xml:space="preserve"> Calculate the properties of cloud droplet population for the following cases</w:t>
      </w:r>
    </w:p>
    <w:p w:rsidR="00A57275" w:rsidRPr="008E2BAF" w:rsidRDefault="00A57275" w:rsidP="00A57275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8208" w:type="dxa"/>
        <w:jc w:val="center"/>
        <w:tblLayout w:type="fixed"/>
        <w:tblLook w:val="04A0"/>
      </w:tblPr>
      <w:tblGrid>
        <w:gridCol w:w="1098"/>
        <w:gridCol w:w="1080"/>
        <w:gridCol w:w="1260"/>
        <w:gridCol w:w="1350"/>
        <w:gridCol w:w="1350"/>
        <w:gridCol w:w="1080"/>
        <w:gridCol w:w="990"/>
      </w:tblGrid>
      <w:tr w:rsidR="00026B31" w:rsidRPr="008E2BAF" w:rsidTr="00026B31">
        <w:trPr>
          <w:jc w:val="center"/>
        </w:trPr>
        <w:tc>
          <w:tcPr>
            <w:tcW w:w="1098" w:type="dxa"/>
            <w:shd w:val="clear" w:color="auto" w:fill="D9D9D9" w:themeFill="background1" w:themeFillShade="D9"/>
            <w:vAlign w:val="center"/>
          </w:tcPr>
          <w:p w:rsidR="00026B31" w:rsidRPr="00026B31" w:rsidRDefault="00026B31" w:rsidP="008E2BAF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a </m:t>
                </m:r>
              </m:oMath>
            </m:oMathPara>
          </w:p>
          <w:p w:rsidR="00026B31" w:rsidRPr="008E2BAF" w:rsidRDefault="000462B3" w:rsidP="008E2BA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26B31" w:rsidRPr="00026B31" w:rsidRDefault="00026B31" w:rsidP="008E2BAF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b </m:t>
                </m:r>
              </m:oMath>
            </m:oMathPara>
          </w:p>
          <w:p w:rsidR="00026B31" w:rsidRPr="008E2BAF" w:rsidRDefault="000462B3" w:rsidP="008E2BA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-1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026B31" w:rsidRPr="00026B31" w:rsidRDefault="00026B31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: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  <w:p w:rsidR="00026B31" w:rsidRPr="00026B31" w:rsidRDefault="00026B31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sz w:val="10"/>
                <w:szCs w:val="10"/>
              </w:rPr>
            </w:pPr>
          </w:p>
          <w:p w:rsidR="00026B31" w:rsidRPr="008E2BAF" w:rsidRDefault="000462B3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cm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-3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026B31" w:rsidRPr="00026B31" w:rsidRDefault="00026B31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M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: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  <w:p w:rsidR="00026B31" w:rsidRPr="00026B31" w:rsidRDefault="00026B31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sz w:val="10"/>
                <w:szCs w:val="10"/>
              </w:rPr>
            </w:pPr>
          </w:p>
          <w:p w:rsidR="00026B31" w:rsidRPr="008E2BAF" w:rsidRDefault="000462B3" w:rsidP="00026B3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g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ajorBidi"/>
                                <w:b/>
                                <w:bCs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 w:cstheme="majorBidi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 w:cstheme="majorBidi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den>
                    </m:f>
                  </m:e>
                </m:d>
              </m:oMath>
            </m:oMathPara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026B31" w:rsidRPr="00026B31" w:rsidRDefault="00026B31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  <m:d>
                  <m:dPr>
                    <m:ctrlPr>
                      <w:rPr>
                        <w:rFonts w:ascii="Cambria Math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: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  <w:p w:rsidR="00026B31" w:rsidRPr="00026B31" w:rsidRDefault="00026B31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sz w:val="10"/>
                <w:szCs w:val="10"/>
              </w:rPr>
            </w:pPr>
          </w:p>
          <w:p w:rsidR="00026B31" w:rsidRPr="008E2BAF" w:rsidRDefault="000462B3" w:rsidP="00026B3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theme="majorBidi"/>
                                <w:b/>
                                <w:bCs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cm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theme="majorBidi"/>
                                <w:b/>
                                <w:bCs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den>
                    </m:f>
                  </m:e>
                </m:d>
              </m:oMath>
            </m:oMathPara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26B31" w:rsidRPr="00026B31" w:rsidRDefault="000462B3" w:rsidP="008E2BAF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D</m:t>
                    </m:r>
                  </m:e>
                </m:acc>
              </m:oMath>
            </m:oMathPara>
          </w:p>
          <w:p w:rsidR="00026B31" w:rsidRPr="008E2BAF" w:rsidRDefault="000462B3" w:rsidP="008E2BA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mm</m:t>
                    </m:r>
                  </m:e>
                </m:d>
              </m:oMath>
            </m:oMathPara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026B31" w:rsidRPr="00026B31" w:rsidRDefault="000462B3" w:rsidP="00026B31">
            <w:pPr>
              <w:pStyle w:val="ListParagraph"/>
              <w:ind w:left="0"/>
              <w:jc w:val="center"/>
              <w:rPr>
                <w:rFonts w:asciiTheme="majorBidi" w:eastAsiaTheme="minorEastAsia" w:hAnsiTheme="majorBidi" w:cstheme="majorBidi"/>
                <w:b/>
                <w:bCs/>
                <w:iCs/>
                <w:sz w:val="24"/>
                <w:szCs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Calibri" w:hAnsi="Cambria Math" w:cs="Times New Roman"/>
                        <w:b/>
                        <w:bCs/>
                        <w:iCs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r</m:t>
                    </m:r>
                  </m:e>
                </m:acc>
              </m:oMath>
            </m:oMathPara>
          </w:p>
          <w:p w:rsidR="00026B31" w:rsidRPr="00436ED8" w:rsidRDefault="000462B3" w:rsidP="00026B31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bCs/>
                        <w:iCs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mm</m:t>
                    </m:r>
                  </m:e>
                </m:d>
              </m:oMath>
            </m:oMathPara>
          </w:p>
        </w:tc>
      </w:tr>
      <w:tr w:rsidR="00026B31" w:rsidRPr="008E2BAF" w:rsidTr="00026B31">
        <w:trPr>
          <w:jc w:val="center"/>
        </w:trPr>
        <w:tc>
          <w:tcPr>
            <w:tcW w:w="1098" w:type="dxa"/>
          </w:tcPr>
          <w:p w:rsidR="00026B31" w:rsidRPr="008E2BAF" w:rsidRDefault="00026B31" w:rsidP="003D74D1">
            <w:pPr>
              <w:pStyle w:val="NormalWeb"/>
              <w:rPr>
                <w:rFonts w:asciiTheme="majorBidi" w:hAnsiTheme="majorBidi" w:cstheme="majorBidi"/>
                <w:vertAlign w:val="superscript"/>
                <w:lang w:bidi="ar-IQ"/>
              </w:rPr>
            </w:pPr>
            <w:r w:rsidRPr="008E2BAF">
              <w:rPr>
                <w:rFonts w:asciiTheme="majorBidi" w:hAnsiTheme="majorBidi" w:cstheme="majorBidi"/>
                <w:lang w:bidi="ar-IQ"/>
              </w:rPr>
              <w:t>4.5×10</w:t>
            </w:r>
            <w:r w:rsidRPr="008E2BAF">
              <w:rPr>
                <w:rFonts w:asciiTheme="majorBidi" w:hAnsiTheme="majorBidi" w:cstheme="majorBidi"/>
                <w:vertAlign w:val="superscript"/>
                <w:lang w:bidi="ar-IQ"/>
              </w:rPr>
              <w:t>24</w:t>
            </w:r>
          </w:p>
        </w:tc>
        <w:tc>
          <w:tcPr>
            <w:tcW w:w="1080" w:type="dxa"/>
          </w:tcPr>
          <w:p w:rsidR="00026B31" w:rsidRPr="008E2BAF" w:rsidRDefault="00026B31" w:rsidP="008E2BAF">
            <w:pPr>
              <w:pStyle w:val="NormalWeb"/>
              <w:rPr>
                <w:rFonts w:asciiTheme="majorBidi" w:hAnsiTheme="majorBidi" w:cstheme="majorBidi"/>
                <w:lang w:bidi="ar-IQ"/>
              </w:rPr>
            </w:pPr>
            <w:r w:rsidRPr="008E2BAF">
              <w:rPr>
                <w:rFonts w:asciiTheme="majorBidi" w:hAnsiTheme="majorBidi" w:cstheme="majorBidi"/>
                <w:lang w:bidi="ar-IQ"/>
              </w:rPr>
              <w:t>2.0×10</w:t>
            </w:r>
            <w:r w:rsidRPr="008E2BAF">
              <w:rPr>
                <w:rFonts w:asciiTheme="majorBidi" w:hAnsiTheme="majorBidi" w:cstheme="majorBidi"/>
                <w:vertAlign w:val="superscript"/>
                <w:lang w:bidi="ar-IQ"/>
              </w:rPr>
              <w:t>5</w:t>
            </w:r>
          </w:p>
        </w:tc>
        <w:tc>
          <w:tcPr>
            <w:tcW w:w="1260" w:type="dxa"/>
          </w:tcPr>
          <w:p w:rsidR="00026B31" w:rsidRPr="008E2BAF" w:rsidRDefault="00026B31" w:rsidP="003D74D1">
            <w:pPr>
              <w:pStyle w:val="NormalWeb"/>
              <w:rPr>
                <w:rFonts w:ascii="Cambria Math" w:hAnsi="Cambria Math"/>
                <w:b/>
                <w:bCs/>
                <w:lang w:bidi="ar-IQ"/>
              </w:rPr>
            </w:pPr>
          </w:p>
        </w:tc>
        <w:tc>
          <w:tcPr>
            <w:tcW w:w="1350" w:type="dxa"/>
          </w:tcPr>
          <w:p w:rsidR="00026B31" w:rsidRPr="008E2BAF" w:rsidRDefault="00026B31" w:rsidP="003D74D1">
            <w:pPr>
              <w:pStyle w:val="NormalWeb"/>
              <w:rPr>
                <w:b/>
                <w:bCs/>
                <w:lang w:bidi="ar-IQ"/>
              </w:rPr>
            </w:pPr>
          </w:p>
        </w:tc>
        <w:tc>
          <w:tcPr>
            <w:tcW w:w="1350" w:type="dxa"/>
            <w:vAlign w:val="center"/>
          </w:tcPr>
          <w:p w:rsidR="00026B31" w:rsidRPr="008E2BAF" w:rsidRDefault="00026B31" w:rsidP="003D74D1">
            <w:pPr>
              <w:pStyle w:val="NormalWeb"/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1080" w:type="dxa"/>
            <w:vAlign w:val="center"/>
          </w:tcPr>
          <w:p w:rsidR="00026B31" w:rsidRPr="008E2BAF" w:rsidRDefault="00026B31" w:rsidP="003D74D1">
            <w:pPr>
              <w:jc w:val="center"/>
              <w:rPr>
                <w:rFonts w:eastAsiaTheme="minorEastAsia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vAlign w:val="center"/>
          </w:tcPr>
          <w:p w:rsidR="00026B31" w:rsidRPr="008E2BAF" w:rsidRDefault="00026B31" w:rsidP="00026B31">
            <w:pPr>
              <w:jc w:val="center"/>
              <w:rPr>
                <w:rFonts w:eastAsiaTheme="minorEastAsia"/>
                <w:b/>
                <w:bCs/>
                <w:sz w:val="24"/>
                <w:szCs w:val="24"/>
                <w:lang w:bidi="ar-IQ"/>
              </w:rPr>
            </w:pPr>
          </w:p>
        </w:tc>
      </w:tr>
      <w:tr w:rsidR="00026B31" w:rsidRPr="008E2BAF" w:rsidTr="00026B31">
        <w:trPr>
          <w:jc w:val="center"/>
        </w:trPr>
        <w:tc>
          <w:tcPr>
            <w:tcW w:w="1098" w:type="dxa"/>
          </w:tcPr>
          <w:p w:rsidR="00026B31" w:rsidRPr="008E2BAF" w:rsidRDefault="00026B31" w:rsidP="003D74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E2BAF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3.5×10</w:t>
            </w:r>
            <w:r w:rsidRPr="008E2BAF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24</w:t>
            </w:r>
          </w:p>
        </w:tc>
        <w:tc>
          <w:tcPr>
            <w:tcW w:w="1080" w:type="dxa"/>
          </w:tcPr>
          <w:p w:rsidR="00026B31" w:rsidRPr="008E2BAF" w:rsidRDefault="00026B31" w:rsidP="008E2BAF">
            <w:pPr>
              <w:pStyle w:val="NormalWeb"/>
              <w:rPr>
                <w:rFonts w:asciiTheme="majorBidi" w:hAnsiTheme="majorBidi" w:cstheme="majorBidi"/>
                <w:lang w:bidi="ar-IQ"/>
              </w:rPr>
            </w:pPr>
            <w:r w:rsidRPr="008E2BAF">
              <w:rPr>
                <w:rFonts w:asciiTheme="majorBidi" w:hAnsiTheme="majorBidi" w:cstheme="majorBidi"/>
                <w:lang w:bidi="ar-IQ"/>
              </w:rPr>
              <w:t>2.0×10</w:t>
            </w:r>
            <w:r w:rsidRPr="008E2BAF">
              <w:rPr>
                <w:rFonts w:asciiTheme="majorBidi" w:hAnsiTheme="majorBidi" w:cstheme="majorBidi"/>
                <w:vertAlign w:val="superscript"/>
                <w:lang w:bidi="ar-IQ"/>
              </w:rPr>
              <w:t>5</w:t>
            </w:r>
          </w:p>
        </w:tc>
        <w:tc>
          <w:tcPr>
            <w:tcW w:w="1260" w:type="dxa"/>
          </w:tcPr>
          <w:p w:rsidR="00026B31" w:rsidRPr="008E2BAF" w:rsidRDefault="00026B31" w:rsidP="003D74D1">
            <w:pPr>
              <w:rPr>
                <w:b/>
                <w:bCs/>
              </w:rPr>
            </w:pPr>
          </w:p>
        </w:tc>
        <w:tc>
          <w:tcPr>
            <w:tcW w:w="1350" w:type="dxa"/>
          </w:tcPr>
          <w:p w:rsidR="00026B31" w:rsidRPr="008E2BAF" w:rsidRDefault="00026B31" w:rsidP="003D74D1">
            <w:pPr>
              <w:pStyle w:val="NormalWeb"/>
              <w:rPr>
                <w:b/>
                <w:bCs/>
                <w:lang w:bidi="ar-IQ"/>
              </w:rPr>
            </w:pPr>
          </w:p>
        </w:tc>
        <w:tc>
          <w:tcPr>
            <w:tcW w:w="135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26B31" w:rsidRPr="008E2BAF" w:rsidTr="00026B31">
        <w:trPr>
          <w:jc w:val="center"/>
        </w:trPr>
        <w:tc>
          <w:tcPr>
            <w:tcW w:w="1098" w:type="dxa"/>
          </w:tcPr>
          <w:p w:rsidR="00026B31" w:rsidRPr="008E2BAF" w:rsidRDefault="00026B31" w:rsidP="003D74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E2BAF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2.5×10</w:t>
            </w:r>
            <w:r w:rsidRPr="008E2BAF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24</w:t>
            </w:r>
          </w:p>
        </w:tc>
        <w:tc>
          <w:tcPr>
            <w:tcW w:w="1080" w:type="dxa"/>
          </w:tcPr>
          <w:p w:rsidR="00026B31" w:rsidRPr="008E2BAF" w:rsidRDefault="00026B31" w:rsidP="008E2BAF">
            <w:pPr>
              <w:pStyle w:val="NormalWeb"/>
              <w:rPr>
                <w:rFonts w:asciiTheme="majorBidi" w:hAnsiTheme="majorBidi" w:cstheme="majorBidi"/>
                <w:lang w:bidi="ar-IQ"/>
              </w:rPr>
            </w:pPr>
            <w:r w:rsidRPr="008E2BAF">
              <w:rPr>
                <w:rFonts w:asciiTheme="majorBidi" w:hAnsiTheme="majorBidi" w:cstheme="majorBidi"/>
                <w:lang w:bidi="ar-IQ"/>
              </w:rPr>
              <w:t>2.0×10</w:t>
            </w:r>
            <w:r w:rsidRPr="008E2BAF">
              <w:rPr>
                <w:rFonts w:asciiTheme="majorBidi" w:hAnsiTheme="majorBidi" w:cstheme="majorBidi"/>
                <w:vertAlign w:val="superscript"/>
                <w:lang w:bidi="ar-IQ"/>
              </w:rPr>
              <w:t>5</w:t>
            </w:r>
          </w:p>
        </w:tc>
        <w:tc>
          <w:tcPr>
            <w:tcW w:w="1260" w:type="dxa"/>
          </w:tcPr>
          <w:p w:rsidR="00026B31" w:rsidRPr="008E2BAF" w:rsidRDefault="00026B31" w:rsidP="003D74D1">
            <w:pPr>
              <w:rPr>
                <w:b/>
                <w:bCs/>
              </w:rPr>
            </w:pPr>
          </w:p>
        </w:tc>
        <w:tc>
          <w:tcPr>
            <w:tcW w:w="1350" w:type="dxa"/>
          </w:tcPr>
          <w:p w:rsidR="00026B31" w:rsidRPr="008E2BAF" w:rsidRDefault="00026B31" w:rsidP="003D74D1">
            <w:pPr>
              <w:pStyle w:val="NormalWeb"/>
              <w:rPr>
                <w:b/>
                <w:bCs/>
                <w:lang w:bidi="ar-IQ"/>
              </w:rPr>
            </w:pPr>
          </w:p>
        </w:tc>
        <w:tc>
          <w:tcPr>
            <w:tcW w:w="135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26B31" w:rsidRPr="008E2BAF" w:rsidTr="00026B31">
        <w:trPr>
          <w:jc w:val="center"/>
        </w:trPr>
        <w:tc>
          <w:tcPr>
            <w:tcW w:w="7218" w:type="dxa"/>
            <w:gridSpan w:val="6"/>
            <w:shd w:val="clear" w:color="auto" w:fill="D9D9D9" w:themeFill="background1" w:themeFillShade="D9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6B31" w:rsidRPr="008E2BAF" w:rsidTr="00026B31">
        <w:trPr>
          <w:jc w:val="center"/>
        </w:trPr>
        <w:tc>
          <w:tcPr>
            <w:tcW w:w="1098" w:type="dxa"/>
          </w:tcPr>
          <w:p w:rsidR="00026B31" w:rsidRPr="008E2BAF" w:rsidRDefault="00026B31" w:rsidP="003D74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E2BAF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4.5×10</w:t>
            </w:r>
            <w:r w:rsidRPr="008E2BAF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24</w:t>
            </w:r>
          </w:p>
        </w:tc>
        <w:tc>
          <w:tcPr>
            <w:tcW w:w="1080" w:type="dxa"/>
          </w:tcPr>
          <w:p w:rsidR="00026B31" w:rsidRPr="008E2BAF" w:rsidRDefault="00026B31" w:rsidP="008E2BAF">
            <w:pPr>
              <w:pStyle w:val="NormalWeb"/>
              <w:rPr>
                <w:rFonts w:asciiTheme="majorBidi" w:hAnsiTheme="majorBidi" w:cstheme="majorBidi"/>
                <w:lang w:bidi="ar-IQ"/>
              </w:rPr>
            </w:pPr>
            <w:r w:rsidRPr="008E2BAF">
              <w:rPr>
                <w:rFonts w:asciiTheme="majorBidi" w:hAnsiTheme="majorBidi" w:cstheme="majorBidi"/>
                <w:lang w:bidi="ar-IQ"/>
              </w:rPr>
              <w:t>3.0×10</w:t>
            </w:r>
            <w:r w:rsidRPr="008E2BAF">
              <w:rPr>
                <w:rFonts w:asciiTheme="majorBidi" w:hAnsiTheme="majorBidi" w:cstheme="majorBidi"/>
                <w:vertAlign w:val="superscript"/>
                <w:lang w:bidi="ar-IQ"/>
              </w:rPr>
              <w:t>5</w:t>
            </w:r>
          </w:p>
        </w:tc>
        <w:tc>
          <w:tcPr>
            <w:tcW w:w="1260" w:type="dxa"/>
          </w:tcPr>
          <w:p w:rsidR="00026B31" w:rsidRPr="008E2BAF" w:rsidRDefault="00026B31" w:rsidP="003D74D1">
            <w:pPr>
              <w:rPr>
                <w:b/>
                <w:bCs/>
              </w:rPr>
            </w:pPr>
          </w:p>
        </w:tc>
        <w:tc>
          <w:tcPr>
            <w:tcW w:w="1350" w:type="dxa"/>
          </w:tcPr>
          <w:p w:rsidR="00026B31" w:rsidRPr="008E2BAF" w:rsidRDefault="00026B31" w:rsidP="003D74D1">
            <w:pPr>
              <w:pStyle w:val="NormalWeb"/>
              <w:rPr>
                <w:b/>
                <w:bCs/>
                <w:lang w:bidi="ar-IQ"/>
              </w:rPr>
            </w:pPr>
          </w:p>
        </w:tc>
        <w:tc>
          <w:tcPr>
            <w:tcW w:w="135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26B31" w:rsidRPr="008E2BAF" w:rsidTr="00026B31">
        <w:trPr>
          <w:jc w:val="center"/>
        </w:trPr>
        <w:tc>
          <w:tcPr>
            <w:tcW w:w="1098" w:type="dxa"/>
          </w:tcPr>
          <w:p w:rsidR="00026B31" w:rsidRPr="008E2BAF" w:rsidRDefault="00026B31" w:rsidP="003D74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E2BAF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4.5×10</w:t>
            </w:r>
            <w:r w:rsidRPr="008E2BAF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24</w:t>
            </w:r>
          </w:p>
        </w:tc>
        <w:tc>
          <w:tcPr>
            <w:tcW w:w="1080" w:type="dxa"/>
          </w:tcPr>
          <w:p w:rsidR="00026B31" w:rsidRPr="008E2BAF" w:rsidRDefault="00026B31" w:rsidP="008E2BAF">
            <w:pPr>
              <w:pStyle w:val="NormalWeb"/>
              <w:rPr>
                <w:rFonts w:asciiTheme="majorBidi" w:hAnsiTheme="majorBidi" w:cstheme="majorBidi"/>
                <w:lang w:bidi="ar-IQ"/>
              </w:rPr>
            </w:pPr>
            <w:r w:rsidRPr="008E2BAF">
              <w:rPr>
                <w:rFonts w:asciiTheme="majorBidi" w:hAnsiTheme="majorBidi" w:cstheme="majorBidi"/>
                <w:lang w:bidi="ar-IQ"/>
              </w:rPr>
              <w:t>2.0×10</w:t>
            </w:r>
            <w:r w:rsidRPr="008E2BAF">
              <w:rPr>
                <w:rFonts w:asciiTheme="majorBidi" w:hAnsiTheme="majorBidi" w:cstheme="majorBidi"/>
                <w:vertAlign w:val="superscript"/>
                <w:lang w:bidi="ar-IQ"/>
              </w:rPr>
              <w:t>5</w:t>
            </w:r>
          </w:p>
        </w:tc>
        <w:tc>
          <w:tcPr>
            <w:tcW w:w="1260" w:type="dxa"/>
          </w:tcPr>
          <w:p w:rsidR="00026B31" w:rsidRPr="008E2BAF" w:rsidRDefault="00026B31" w:rsidP="003D74D1">
            <w:pPr>
              <w:rPr>
                <w:b/>
                <w:bCs/>
              </w:rPr>
            </w:pPr>
          </w:p>
        </w:tc>
        <w:tc>
          <w:tcPr>
            <w:tcW w:w="1350" w:type="dxa"/>
          </w:tcPr>
          <w:p w:rsidR="00026B31" w:rsidRPr="008E2BAF" w:rsidRDefault="00026B31" w:rsidP="003D74D1">
            <w:pPr>
              <w:pStyle w:val="NormalWeb"/>
              <w:rPr>
                <w:b/>
                <w:bCs/>
                <w:lang w:bidi="ar-IQ"/>
              </w:rPr>
            </w:pPr>
          </w:p>
        </w:tc>
        <w:tc>
          <w:tcPr>
            <w:tcW w:w="135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26B31" w:rsidRPr="008E2BAF" w:rsidTr="00026B31">
        <w:trPr>
          <w:jc w:val="center"/>
        </w:trPr>
        <w:tc>
          <w:tcPr>
            <w:tcW w:w="1098" w:type="dxa"/>
          </w:tcPr>
          <w:p w:rsidR="00026B31" w:rsidRPr="008E2BAF" w:rsidRDefault="00026B31" w:rsidP="003D74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E2BAF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4.5×10</w:t>
            </w:r>
            <w:r w:rsidRPr="008E2BAF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24</w:t>
            </w:r>
          </w:p>
        </w:tc>
        <w:tc>
          <w:tcPr>
            <w:tcW w:w="1080" w:type="dxa"/>
          </w:tcPr>
          <w:p w:rsidR="00026B31" w:rsidRPr="008E2BAF" w:rsidRDefault="00026B31" w:rsidP="008E2BAF">
            <w:pPr>
              <w:pStyle w:val="NormalWeb"/>
              <w:rPr>
                <w:rFonts w:asciiTheme="majorBidi" w:hAnsiTheme="majorBidi" w:cstheme="majorBidi"/>
              </w:rPr>
            </w:pPr>
            <w:r w:rsidRPr="008E2BAF">
              <w:rPr>
                <w:rFonts w:asciiTheme="majorBidi" w:hAnsiTheme="majorBidi" w:cstheme="majorBidi"/>
                <w:lang w:bidi="ar-IQ"/>
              </w:rPr>
              <w:t>1.0×10</w:t>
            </w:r>
            <w:r w:rsidRPr="008E2BAF">
              <w:rPr>
                <w:rFonts w:asciiTheme="majorBidi" w:hAnsiTheme="majorBidi" w:cstheme="majorBidi"/>
                <w:vertAlign w:val="superscript"/>
                <w:lang w:bidi="ar-IQ"/>
              </w:rPr>
              <w:t>5</w:t>
            </w:r>
          </w:p>
        </w:tc>
        <w:tc>
          <w:tcPr>
            <w:tcW w:w="1260" w:type="dxa"/>
          </w:tcPr>
          <w:p w:rsidR="00026B31" w:rsidRPr="008E2BAF" w:rsidRDefault="00026B31" w:rsidP="003D74D1">
            <w:pPr>
              <w:rPr>
                <w:b/>
                <w:bCs/>
              </w:rPr>
            </w:pPr>
          </w:p>
        </w:tc>
        <w:tc>
          <w:tcPr>
            <w:tcW w:w="1350" w:type="dxa"/>
          </w:tcPr>
          <w:p w:rsidR="00026B31" w:rsidRPr="008E2BAF" w:rsidRDefault="00026B31" w:rsidP="003D74D1">
            <w:pPr>
              <w:pStyle w:val="NormalWeb"/>
              <w:rPr>
                <w:b/>
                <w:bCs/>
                <w:lang w:bidi="ar-IQ"/>
              </w:rPr>
            </w:pPr>
          </w:p>
        </w:tc>
        <w:tc>
          <w:tcPr>
            <w:tcW w:w="135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26B31" w:rsidRPr="008E2BAF" w:rsidRDefault="00026B31" w:rsidP="00A57275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A57275" w:rsidRPr="008E2BAF" w:rsidRDefault="00A57275" w:rsidP="00A57275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57275" w:rsidRPr="00A53C58" w:rsidRDefault="008E2BAF" w:rsidP="00A5727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53C58">
        <w:rPr>
          <w:rFonts w:asciiTheme="majorBidi" w:hAnsiTheme="majorBidi" w:cstheme="majorBidi"/>
          <w:sz w:val="24"/>
          <w:szCs w:val="24"/>
        </w:rPr>
        <w:t xml:space="preserve">Discuss your results. </w:t>
      </w:r>
    </w:p>
    <w:p w:rsidR="00EC536C" w:rsidRPr="008E2BAF" w:rsidRDefault="00EC536C" w:rsidP="00A57275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C536C" w:rsidRPr="008E2BAF" w:rsidRDefault="00EC536C" w:rsidP="00EC536C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B2ABA" w:rsidRPr="008E2BAF" w:rsidRDefault="00EB2ABA" w:rsidP="00EC536C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Pr="008E2BAF" w:rsidRDefault="0048482A" w:rsidP="00EC536C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sectPr w:rsidR="0048482A" w:rsidRPr="008E2BAF" w:rsidSect="007627C4">
      <w:footerReference w:type="default" r:id="rId21"/>
      <w:footerReference w:type="first" r:id="rId2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043" w:rsidRDefault="00353043" w:rsidP="007627C4">
      <w:pPr>
        <w:spacing w:after="0" w:line="240" w:lineRule="auto"/>
      </w:pPr>
      <w:r>
        <w:separator/>
      </w:r>
    </w:p>
  </w:endnote>
  <w:endnote w:type="continuationSeparator" w:id="0">
    <w:p w:rsidR="00353043" w:rsidRDefault="00353043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hint="cs"/>
        <w:lang w:bidi="ar-IQ"/>
      </w:rPr>
      <w:id w:val="2241485"/>
      <w:docPartObj>
        <w:docPartGallery w:val="Page Numbers (Bottom of Page)"/>
        <w:docPartUnique/>
      </w:docPartObj>
    </w:sdtPr>
    <w:sdtContent>
      <w:p w:rsidR="007627C4" w:rsidRDefault="00853221" w:rsidP="00853221">
        <w:pPr>
          <w:pStyle w:val="Footer"/>
          <w:jc w:val="center"/>
          <w:rPr>
            <w:lang w:bidi="ar-IQ"/>
          </w:rPr>
        </w:pPr>
        <w:r>
          <w:rPr>
            <w:lang w:bidi="ar-IQ"/>
          </w:rPr>
          <w:t>8</w:t>
        </w:r>
      </w:p>
    </w:sdtContent>
  </w:sdt>
  <w:p w:rsidR="007627C4" w:rsidRDefault="007627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hint="cs"/>
        <w:lang w:bidi="ar-IQ"/>
      </w:rPr>
      <w:id w:val="641848"/>
      <w:docPartObj>
        <w:docPartGallery w:val="Page Numbers (Bottom of Page)"/>
        <w:docPartUnique/>
      </w:docPartObj>
    </w:sdtPr>
    <w:sdtContent>
      <w:p w:rsidR="00853221" w:rsidRDefault="00853221" w:rsidP="00853221">
        <w:pPr>
          <w:pStyle w:val="Footer"/>
          <w:jc w:val="center"/>
          <w:rPr>
            <w:lang w:bidi="ar-IQ"/>
          </w:rPr>
        </w:pPr>
        <w:r>
          <w:rPr>
            <w:lang w:bidi="ar-IQ"/>
          </w:rPr>
          <w:t>7</w:t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043" w:rsidRDefault="00353043" w:rsidP="007627C4">
      <w:pPr>
        <w:spacing w:after="0" w:line="240" w:lineRule="auto"/>
      </w:pPr>
      <w:r>
        <w:separator/>
      </w:r>
    </w:p>
  </w:footnote>
  <w:footnote w:type="continuationSeparator" w:id="0">
    <w:p w:rsidR="00353043" w:rsidRDefault="00353043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373BFE"/>
    <w:rsid w:val="00026B31"/>
    <w:rsid w:val="000462B3"/>
    <w:rsid w:val="00066AE3"/>
    <w:rsid w:val="00082919"/>
    <w:rsid w:val="00096C59"/>
    <w:rsid w:val="000C0270"/>
    <w:rsid w:val="000F1BDD"/>
    <w:rsid w:val="001657DD"/>
    <w:rsid w:val="001A1165"/>
    <w:rsid w:val="0027169C"/>
    <w:rsid w:val="002B4EB8"/>
    <w:rsid w:val="002E5DF6"/>
    <w:rsid w:val="00352BC2"/>
    <w:rsid w:val="00353043"/>
    <w:rsid w:val="00373BFE"/>
    <w:rsid w:val="0038336C"/>
    <w:rsid w:val="0038392D"/>
    <w:rsid w:val="00436ED8"/>
    <w:rsid w:val="00437EFF"/>
    <w:rsid w:val="004829C4"/>
    <w:rsid w:val="0048482A"/>
    <w:rsid w:val="004867B7"/>
    <w:rsid w:val="004A2F7E"/>
    <w:rsid w:val="005442E8"/>
    <w:rsid w:val="0060301C"/>
    <w:rsid w:val="006A740B"/>
    <w:rsid w:val="006F345C"/>
    <w:rsid w:val="007627C4"/>
    <w:rsid w:val="00771318"/>
    <w:rsid w:val="0077488B"/>
    <w:rsid w:val="007A029C"/>
    <w:rsid w:val="007B77D2"/>
    <w:rsid w:val="00853221"/>
    <w:rsid w:val="0086437E"/>
    <w:rsid w:val="008B7792"/>
    <w:rsid w:val="008E27F4"/>
    <w:rsid w:val="008E2BAF"/>
    <w:rsid w:val="008F7ECA"/>
    <w:rsid w:val="00943E2F"/>
    <w:rsid w:val="00952E8B"/>
    <w:rsid w:val="00960EA4"/>
    <w:rsid w:val="00983762"/>
    <w:rsid w:val="00A3401A"/>
    <w:rsid w:val="00A53C58"/>
    <w:rsid w:val="00A57275"/>
    <w:rsid w:val="00A62D42"/>
    <w:rsid w:val="00A6683C"/>
    <w:rsid w:val="00AA0E34"/>
    <w:rsid w:val="00B967B4"/>
    <w:rsid w:val="00C81104"/>
    <w:rsid w:val="00CA1248"/>
    <w:rsid w:val="00CE181D"/>
    <w:rsid w:val="00D53EFC"/>
    <w:rsid w:val="00D670BD"/>
    <w:rsid w:val="00EB11A6"/>
    <w:rsid w:val="00EB2ABA"/>
    <w:rsid w:val="00EC536C"/>
    <w:rsid w:val="00FA64F1"/>
    <w:rsid w:val="00FB65AA"/>
    <w:rsid w:val="00FE6493"/>
    <w:rsid w:val="00FE6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27C4"/>
  </w:style>
  <w:style w:type="paragraph" w:styleId="Footer">
    <w:name w:val="footer"/>
    <w:basedOn w:val="Normal"/>
    <w:link w:val="FooterChar"/>
    <w:uiPriority w:val="99"/>
    <w:semiHidden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27C4"/>
  </w:style>
  <w:style w:type="paragraph" w:customStyle="1" w:styleId="MTDisplayEquation">
    <w:name w:val="MTDisplayEquation"/>
    <w:basedOn w:val="Normal"/>
    <w:next w:val="Normal"/>
    <w:link w:val="MTDisplayEquationChar"/>
    <w:rsid w:val="00A53C58"/>
    <w:pPr>
      <w:tabs>
        <w:tab w:val="center" w:pos="4320"/>
        <w:tab w:val="right" w:pos="8640"/>
      </w:tabs>
      <w:jc w:val="both"/>
    </w:pPr>
    <w:rPr>
      <w:rFonts w:asciiTheme="majorBidi" w:eastAsiaTheme="minorEastAsia" w:hAnsiTheme="majorBidi" w:cstheme="majorBidi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A53C58"/>
    <w:rPr>
      <w:rFonts w:asciiTheme="majorBidi" w:eastAsiaTheme="minorEastAsia" w:hAnsiTheme="majorBid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M</cp:lastModifiedBy>
  <cp:revision>21</cp:revision>
  <cp:lastPrinted>2012-12-14T09:52:00Z</cp:lastPrinted>
  <dcterms:created xsi:type="dcterms:W3CDTF">2012-10-07T18:20:00Z</dcterms:created>
  <dcterms:modified xsi:type="dcterms:W3CDTF">2012-12-14T09:52:00Z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