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7D2" w:rsidRPr="007F61E2" w:rsidRDefault="007B77D2" w:rsidP="005C5C01">
      <w:pPr>
        <w:pStyle w:val="PlainText"/>
        <w:jc w:val="center"/>
        <w:rPr>
          <w:rFonts w:asciiTheme="majorBidi" w:hAnsiTheme="majorBidi" w:cstheme="majorBidi"/>
          <w:b/>
          <w:bCs/>
          <w:sz w:val="40"/>
          <w:szCs w:val="40"/>
        </w:rPr>
      </w:pPr>
      <w:r w:rsidRPr="007F61E2">
        <w:rPr>
          <w:rFonts w:asciiTheme="majorBidi" w:hAnsiTheme="majorBidi" w:cstheme="majorBidi"/>
          <w:b/>
          <w:bCs/>
          <w:sz w:val="40"/>
          <w:szCs w:val="40"/>
        </w:rPr>
        <w:t>Cloud Physics Lab</w:t>
      </w:r>
    </w:p>
    <w:p w:rsidR="0048482A" w:rsidRPr="00E9766A" w:rsidRDefault="0048482A" w:rsidP="005C5C01">
      <w:pPr>
        <w:pStyle w:val="NormalWeb"/>
        <w:spacing w:before="0" w:beforeAutospacing="0" w:after="0" w:afterAutospacing="0"/>
        <w:jc w:val="center"/>
        <w:rPr>
          <w:b/>
          <w:bCs/>
          <w:sz w:val="28"/>
          <w:szCs w:val="28"/>
        </w:rPr>
      </w:pPr>
      <w:r w:rsidRPr="007F61E2">
        <w:rPr>
          <w:rFonts w:asciiTheme="majorBidi" w:hAnsiTheme="majorBidi" w:cstheme="majorBidi"/>
          <w:b/>
          <w:bCs/>
          <w:sz w:val="32"/>
          <w:szCs w:val="32"/>
        </w:rPr>
        <w:t xml:space="preserve">LAB </w:t>
      </w:r>
      <w:r w:rsidR="00E9766A">
        <w:rPr>
          <w:rFonts w:asciiTheme="majorBidi" w:hAnsiTheme="majorBidi" w:cstheme="majorBidi"/>
          <w:b/>
          <w:bCs/>
          <w:sz w:val="32"/>
          <w:szCs w:val="32"/>
        </w:rPr>
        <w:t>3</w:t>
      </w:r>
      <w:r w:rsidR="00FA64F1" w:rsidRPr="007F61E2">
        <w:rPr>
          <w:rFonts w:asciiTheme="majorBidi" w:hAnsiTheme="majorBidi" w:cstheme="majorBidi"/>
          <w:b/>
          <w:bCs/>
          <w:sz w:val="32"/>
          <w:szCs w:val="32"/>
        </w:rPr>
        <w:t xml:space="preserve">: </w:t>
      </w:r>
      <w:r w:rsidR="00E9766A" w:rsidRPr="00E9766A">
        <w:rPr>
          <w:b/>
          <w:bCs/>
          <w:sz w:val="32"/>
          <w:szCs w:val="32"/>
        </w:rPr>
        <w:t>The use of  SKEW-T</w:t>
      </w:r>
    </w:p>
    <w:p w:rsidR="00943E2F" w:rsidRPr="007F61E2" w:rsidRDefault="00943E2F" w:rsidP="005C5C01">
      <w:pPr>
        <w:pStyle w:val="PlainText"/>
        <w:rPr>
          <w:rFonts w:asciiTheme="majorBidi" w:hAnsiTheme="majorBidi" w:cstheme="majorBidi"/>
          <w:b/>
          <w:bCs/>
          <w:sz w:val="28"/>
          <w:szCs w:val="28"/>
          <w:u w:val="single"/>
        </w:rPr>
      </w:pPr>
    </w:p>
    <w:p w:rsidR="007B77D2" w:rsidRPr="007F61E2" w:rsidRDefault="0048482A" w:rsidP="007B77D2">
      <w:pPr>
        <w:pStyle w:val="PlainText"/>
        <w:rPr>
          <w:rFonts w:asciiTheme="majorBidi" w:hAnsiTheme="majorBidi" w:cstheme="majorBidi"/>
          <w:sz w:val="24"/>
          <w:szCs w:val="24"/>
        </w:rPr>
      </w:pPr>
      <w:r w:rsidRPr="007F61E2">
        <w:rPr>
          <w:rFonts w:asciiTheme="majorBidi" w:hAnsiTheme="majorBidi" w:cstheme="majorBidi"/>
          <w:b/>
          <w:bCs/>
          <w:sz w:val="28"/>
          <w:szCs w:val="28"/>
          <w:u w:val="single"/>
        </w:rPr>
        <w:t>Purpose</w:t>
      </w:r>
      <w:r w:rsidRPr="007F61E2">
        <w:rPr>
          <w:rFonts w:asciiTheme="majorBidi" w:hAnsiTheme="majorBidi" w:cstheme="majorBidi"/>
          <w:sz w:val="24"/>
          <w:szCs w:val="24"/>
        </w:rPr>
        <w:t>:</w:t>
      </w:r>
    </w:p>
    <w:p w:rsidR="007B77D2" w:rsidRPr="007F61E2" w:rsidRDefault="0048482A" w:rsidP="007B77D2">
      <w:pPr>
        <w:pStyle w:val="PlainText"/>
        <w:rPr>
          <w:rFonts w:asciiTheme="majorBidi" w:hAnsiTheme="majorBidi" w:cstheme="majorBidi"/>
          <w:sz w:val="24"/>
          <w:szCs w:val="24"/>
        </w:rPr>
      </w:pPr>
      <w:r w:rsidRPr="007F61E2">
        <w:rPr>
          <w:rFonts w:asciiTheme="majorBidi" w:hAnsiTheme="majorBidi" w:cstheme="majorBidi"/>
          <w:sz w:val="24"/>
          <w:szCs w:val="24"/>
        </w:rPr>
        <w:t xml:space="preserve"> </w:t>
      </w:r>
    </w:p>
    <w:p w:rsidR="00943E2F" w:rsidRPr="003C3EE7" w:rsidRDefault="00E9766A" w:rsidP="00E9766A">
      <w:pPr>
        <w:pStyle w:val="PlainText"/>
        <w:rPr>
          <w:rFonts w:asciiTheme="majorBidi" w:hAnsiTheme="majorBidi" w:cstheme="majorBidi"/>
          <w:sz w:val="24"/>
          <w:szCs w:val="24"/>
        </w:rPr>
      </w:pPr>
      <w:r w:rsidRPr="003C3EE7">
        <w:rPr>
          <w:rFonts w:asciiTheme="majorBidi" w:hAnsiTheme="majorBidi" w:cstheme="majorBidi"/>
          <w:sz w:val="24"/>
          <w:szCs w:val="24"/>
        </w:rPr>
        <w:t>To demonstrate the use of  Skew-T diagram</w:t>
      </w:r>
      <w:r w:rsidR="00EC536C" w:rsidRPr="003C3EE7">
        <w:rPr>
          <w:rFonts w:asciiTheme="majorBidi" w:hAnsiTheme="majorBidi" w:cstheme="majorBidi"/>
          <w:sz w:val="24"/>
          <w:szCs w:val="24"/>
          <w:highlight w:val="yellow"/>
        </w:rPr>
        <w:t xml:space="preserve"> </w:t>
      </w:r>
    </w:p>
    <w:p w:rsidR="00EC536C" w:rsidRPr="003C3EE7" w:rsidRDefault="00EC536C" w:rsidP="00373BFE">
      <w:pPr>
        <w:pStyle w:val="PlainText"/>
        <w:rPr>
          <w:rFonts w:asciiTheme="majorBidi" w:hAnsiTheme="majorBidi" w:cstheme="majorBidi"/>
          <w:sz w:val="24"/>
          <w:szCs w:val="24"/>
        </w:rPr>
      </w:pPr>
    </w:p>
    <w:p w:rsidR="0048482A" w:rsidRPr="007F61E2" w:rsidRDefault="0048482A" w:rsidP="00EC536C">
      <w:pPr>
        <w:pStyle w:val="PlainText"/>
        <w:rPr>
          <w:rFonts w:asciiTheme="majorBidi" w:hAnsiTheme="majorBidi" w:cstheme="majorBidi"/>
          <w:b/>
          <w:bCs/>
          <w:sz w:val="28"/>
          <w:szCs w:val="28"/>
          <w:u w:val="single"/>
        </w:rPr>
      </w:pPr>
      <w:r w:rsidRPr="007F61E2">
        <w:rPr>
          <w:rFonts w:asciiTheme="majorBidi" w:hAnsiTheme="majorBidi" w:cstheme="majorBidi"/>
          <w:b/>
          <w:bCs/>
          <w:sz w:val="28"/>
          <w:szCs w:val="28"/>
          <w:u w:val="single"/>
        </w:rPr>
        <w:t>Theory</w:t>
      </w:r>
      <w:r w:rsidR="007B77D2" w:rsidRPr="007F61E2">
        <w:rPr>
          <w:rFonts w:asciiTheme="majorBidi" w:hAnsiTheme="majorBidi" w:cstheme="majorBidi"/>
          <w:b/>
          <w:bCs/>
          <w:sz w:val="28"/>
          <w:szCs w:val="28"/>
          <w:u w:val="single"/>
        </w:rPr>
        <w:t>:</w:t>
      </w:r>
    </w:p>
    <w:p w:rsidR="00E9766A" w:rsidRPr="003C3EE7" w:rsidRDefault="00E9766A" w:rsidP="00E9766A">
      <w:pPr>
        <w:pStyle w:val="NormalWeb"/>
        <w:jc w:val="both"/>
        <w:rPr>
          <w:rFonts w:eastAsia="Times New Roman"/>
          <w:iCs/>
          <w:lang w:bidi="ar-IQ"/>
        </w:rPr>
      </w:pPr>
      <w:r w:rsidRPr="003C3EE7">
        <w:rPr>
          <w:rFonts w:eastAsia="Times New Roman"/>
          <w:iCs/>
          <w:lang w:bidi="ar-IQ"/>
        </w:rPr>
        <w:t>The Skew-T Log-P offers an almost instantaneous snapshot of the atmosphere from the surface to about the 100 millibar level. The advantages and disadvantages of the Skew-T are given below:</w:t>
      </w:r>
    </w:p>
    <w:p w:rsidR="00E9766A" w:rsidRPr="003C3EE7" w:rsidRDefault="00E9766A" w:rsidP="00E9766A">
      <w:pPr>
        <w:pStyle w:val="NormalWeb"/>
        <w:spacing w:after="0" w:afterAutospacing="0"/>
        <w:jc w:val="both"/>
        <w:rPr>
          <w:rFonts w:eastAsia="Times New Roman"/>
          <w:i/>
          <w:lang w:bidi="ar-IQ"/>
        </w:rPr>
      </w:pPr>
      <w:r w:rsidRPr="003C3EE7">
        <w:rPr>
          <w:rFonts w:eastAsia="Times New Roman"/>
          <w:i/>
          <w:lang w:bidi="ar-IQ"/>
        </w:rPr>
        <w:t xml:space="preserve">Why do we need Skew-T Log-P diagrams? </w:t>
      </w:r>
    </w:p>
    <w:p w:rsidR="00E9766A" w:rsidRPr="003C3EE7" w:rsidRDefault="00E9766A" w:rsidP="00CF36B3">
      <w:pPr>
        <w:pStyle w:val="NormalWeb"/>
        <w:numPr>
          <w:ilvl w:val="0"/>
          <w:numId w:val="15"/>
        </w:numPr>
        <w:spacing w:after="0" w:afterAutospacing="0"/>
        <w:jc w:val="both"/>
        <w:rPr>
          <w:rFonts w:eastAsia="Times New Roman"/>
          <w:iCs/>
          <w:lang w:bidi="ar-IQ"/>
        </w:rPr>
      </w:pPr>
      <w:r w:rsidRPr="003C3EE7">
        <w:rPr>
          <w:rFonts w:eastAsia="Times New Roman"/>
          <w:iCs/>
          <w:lang w:bidi="ar-IQ"/>
        </w:rPr>
        <w:t>Can assess the (in)</w:t>
      </w:r>
      <w:r w:rsidR="00C26079" w:rsidRPr="003C3EE7">
        <w:rPr>
          <w:rFonts w:eastAsia="Times New Roman"/>
          <w:iCs/>
          <w:lang w:bidi="ar-IQ"/>
        </w:rPr>
        <w:t xml:space="preserve"> </w:t>
      </w:r>
      <w:r w:rsidRPr="003C3EE7">
        <w:rPr>
          <w:rFonts w:eastAsia="Times New Roman"/>
          <w:iCs/>
          <w:lang w:bidi="ar-IQ"/>
        </w:rPr>
        <w:t>stability of the atmosphere</w:t>
      </w:r>
      <w:r w:rsidR="00CF36B3" w:rsidRPr="003C3EE7">
        <w:rPr>
          <w:rFonts w:eastAsia="Times New Roman"/>
          <w:iCs/>
          <w:lang w:bidi="ar-IQ"/>
        </w:rPr>
        <w:t>.</w:t>
      </w:r>
      <w:r w:rsidRPr="003C3EE7">
        <w:rPr>
          <w:rFonts w:eastAsia="Times New Roman"/>
          <w:iCs/>
          <w:lang w:bidi="ar-IQ"/>
        </w:rPr>
        <w:t xml:space="preserve"> </w:t>
      </w:r>
    </w:p>
    <w:p w:rsidR="00E9766A" w:rsidRPr="003C3EE7" w:rsidRDefault="00E9766A" w:rsidP="00CF36B3">
      <w:pPr>
        <w:pStyle w:val="NormalWeb"/>
        <w:numPr>
          <w:ilvl w:val="0"/>
          <w:numId w:val="15"/>
        </w:numPr>
        <w:spacing w:after="0" w:afterAutospacing="0"/>
        <w:jc w:val="both"/>
        <w:rPr>
          <w:rFonts w:eastAsia="Times New Roman"/>
          <w:iCs/>
          <w:lang w:bidi="ar-IQ"/>
        </w:rPr>
      </w:pPr>
      <w:r w:rsidRPr="003C3EE7">
        <w:rPr>
          <w:rFonts w:eastAsia="Times New Roman"/>
          <w:iCs/>
          <w:lang w:bidi="ar-IQ"/>
        </w:rPr>
        <w:t>Can see weather elements at every layer in the atmosphere</w:t>
      </w:r>
      <w:r w:rsidR="00CF36B3" w:rsidRPr="003C3EE7">
        <w:rPr>
          <w:rFonts w:eastAsia="Times New Roman"/>
          <w:iCs/>
          <w:lang w:bidi="ar-IQ"/>
        </w:rPr>
        <w:t>.</w:t>
      </w:r>
      <w:r w:rsidRPr="003C3EE7">
        <w:rPr>
          <w:rFonts w:eastAsia="Times New Roman"/>
          <w:iCs/>
          <w:lang w:bidi="ar-IQ"/>
        </w:rPr>
        <w:t xml:space="preserve"> </w:t>
      </w:r>
    </w:p>
    <w:p w:rsidR="00E9766A" w:rsidRPr="003C3EE7" w:rsidRDefault="00E9766A" w:rsidP="00CF36B3">
      <w:pPr>
        <w:pStyle w:val="NormalWeb"/>
        <w:numPr>
          <w:ilvl w:val="0"/>
          <w:numId w:val="15"/>
        </w:numPr>
        <w:spacing w:after="0" w:afterAutospacing="0"/>
        <w:jc w:val="both"/>
        <w:rPr>
          <w:rFonts w:eastAsia="Times New Roman"/>
          <w:iCs/>
          <w:lang w:bidi="ar-IQ"/>
        </w:rPr>
      </w:pPr>
      <w:r w:rsidRPr="003C3EE7">
        <w:rPr>
          <w:rFonts w:eastAsia="Times New Roman"/>
          <w:iCs/>
          <w:lang w:bidi="ar-IQ"/>
        </w:rPr>
        <w:t>Determine cap strength, convective temper</w:t>
      </w:r>
      <w:r w:rsidR="00CF36B3" w:rsidRPr="003C3EE7">
        <w:rPr>
          <w:rFonts w:eastAsia="Times New Roman"/>
          <w:iCs/>
          <w:lang w:bidi="ar-IQ"/>
        </w:rPr>
        <w:t>ature, forecasting temperatures.</w:t>
      </w:r>
    </w:p>
    <w:p w:rsidR="00E9766A" w:rsidRPr="003C3EE7" w:rsidRDefault="00E9766A" w:rsidP="00CF36B3">
      <w:pPr>
        <w:pStyle w:val="NormalWeb"/>
        <w:numPr>
          <w:ilvl w:val="0"/>
          <w:numId w:val="15"/>
        </w:numPr>
        <w:spacing w:after="0" w:afterAutospacing="0"/>
        <w:jc w:val="both"/>
        <w:rPr>
          <w:rFonts w:eastAsia="Times New Roman"/>
          <w:iCs/>
          <w:lang w:bidi="ar-IQ"/>
        </w:rPr>
      </w:pPr>
      <w:r w:rsidRPr="003C3EE7">
        <w:rPr>
          <w:rFonts w:eastAsia="Times New Roman"/>
          <w:iCs/>
          <w:lang w:bidi="ar-IQ"/>
        </w:rPr>
        <w:t>determine character of severe weather</w:t>
      </w:r>
      <w:r w:rsidR="00CF36B3" w:rsidRPr="003C3EE7">
        <w:rPr>
          <w:rFonts w:eastAsia="Times New Roman"/>
          <w:iCs/>
          <w:lang w:bidi="ar-IQ"/>
        </w:rPr>
        <w:t>.</w:t>
      </w:r>
      <w:r w:rsidRPr="003C3EE7">
        <w:rPr>
          <w:rFonts w:eastAsia="Times New Roman"/>
          <w:iCs/>
          <w:lang w:bidi="ar-IQ"/>
        </w:rPr>
        <w:t xml:space="preserve"> </w:t>
      </w:r>
    </w:p>
    <w:p w:rsidR="00E9766A" w:rsidRPr="003C3EE7" w:rsidRDefault="00E9766A" w:rsidP="00CF36B3">
      <w:pPr>
        <w:pStyle w:val="NormalWeb"/>
        <w:numPr>
          <w:ilvl w:val="0"/>
          <w:numId w:val="15"/>
        </w:numPr>
        <w:spacing w:after="0" w:afterAutospacing="0"/>
        <w:jc w:val="both"/>
        <w:rPr>
          <w:rFonts w:eastAsia="Times New Roman"/>
          <w:iCs/>
          <w:lang w:bidi="ar-IQ"/>
        </w:rPr>
      </w:pPr>
      <w:r w:rsidRPr="003C3EE7">
        <w:rPr>
          <w:rFonts w:eastAsia="Times New Roman"/>
          <w:iCs/>
          <w:lang w:bidi="ar-IQ"/>
        </w:rPr>
        <w:t>This is the data used to produce the synoptic scale forecast models</w:t>
      </w:r>
      <w:r w:rsidR="00CF36B3" w:rsidRPr="003C3EE7">
        <w:rPr>
          <w:rFonts w:eastAsia="Times New Roman"/>
          <w:iCs/>
          <w:lang w:bidi="ar-IQ"/>
        </w:rPr>
        <w:t>.</w:t>
      </w:r>
    </w:p>
    <w:p w:rsidR="00E9766A" w:rsidRPr="003C3EE7" w:rsidRDefault="00E9766A" w:rsidP="00E9766A">
      <w:pPr>
        <w:pStyle w:val="NormalWeb"/>
        <w:jc w:val="both"/>
        <w:rPr>
          <w:rFonts w:eastAsia="Times New Roman"/>
          <w:i/>
          <w:lang w:bidi="ar-IQ"/>
        </w:rPr>
      </w:pPr>
      <w:r w:rsidRPr="003C3EE7">
        <w:rPr>
          <w:rFonts w:eastAsia="Times New Roman"/>
          <w:i/>
          <w:lang w:bidi="ar-IQ"/>
        </w:rPr>
        <w:t xml:space="preserve">What are some disadvantages of Skew-T's? </w:t>
      </w:r>
    </w:p>
    <w:p w:rsidR="00E9766A" w:rsidRPr="003C3EE7" w:rsidRDefault="00E9766A" w:rsidP="00CF36B3">
      <w:pPr>
        <w:pStyle w:val="NormalWeb"/>
        <w:numPr>
          <w:ilvl w:val="0"/>
          <w:numId w:val="16"/>
        </w:numPr>
        <w:jc w:val="both"/>
        <w:rPr>
          <w:rFonts w:eastAsia="Times New Roman"/>
          <w:iCs/>
          <w:lang w:bidi="ar-IQ"/>
        </w:rPr>
      </w:pPr>
      <w:r w:rsidRPr="003C3EE7">
        <w:rPr>
          <w:rFonts w:eastAsia="Times New Roman"/>
          <w:iCs/>
          <w:lang w:bidi="ar-IQ"/>
        </w:rPr>
        <w:t>Only available twice a day (00Z and 12Z)</w:t>
      </w:r>
      <w:r w:rsidR="00CF36B3" w:rsidRPr="003C3EE7">
        <w:rPr>
          <w:rFonts w:eastAsia="Times New Roman"/>
          <w:iCs/>
          <w:lang w:bidi="ar-IQ"/>
        </w:rPr>
        <w:t>.</w:t>
      </w:r>
      <w:r w:rsidRPr="003C3EE7">
        <w:rPr>
          <w:rFonts w:eastAsia="Times New Roman"/>
          <w:iCs/>
          <w:lang w:bidi="ar-IQ"/>
        </w:rPr>
        <w:t xml:space="preserve"> </w:t>
      </w:r>
    </w:p>
    <w:p w:rsidR="00E9766A" w:rsidRPr="003C3EE7" w:rsidRDefault="00E9766A" w:rsidP="00CF36B3">
      <w:pPr>
        <w:pStyle w:val="NormalWeb"/>
        <w:numPr>
          <w:ilvl w:val="0"/>
          <w:numId w:val="16"/>
        </w:numPr>
        <w:jc w:val="both"/>
        <w:rPr>
          <w:rFonts w:eastAsia="Times New Roman"/>
          <w:iCs/>
          <w:lang w:bidi="ar-IQ"/>
        </w:rPr>
      </w:pPr>
      <w:r w:rsidRPr="003C3EE7">
        <w:rPr>
          <w:rFonts w:eastAsia="Times New Roman"/>
          <w:iCs/>
          <w:lang w:bidi="ar-IQ"/>
        </w:rPr>
        <w:t>Character of weather can change dramatically between soundings</w:t>
      </w:r>
      <w:r w:rsidR="00CF36B3" w:rsidRPr="003C3EE7">
        <w:rPr>
          <w:rFonts w:eastAsia="Times New Roman"/>
          <w:iCs/>
          <w:lang w:bidi="ar-IQ"/>
        </w:rPr>
        <w:t>.</w:t>
      </w:r>
      <w:r w:rsidRPr="003C3EE7">
        <w:rPr>
          <w:rFonts w:eastAsia="Times New Roman"/>
          <w:iCs/>
          <w:lang w:bidi="ar-IQ"/>
        </w:rPr>
        <w:t xml:space="preserve"> </w:t>
      </w:r>
    </w:p>
    <w:p w:rsidR="00E9766A" w:rsidRPr="003C3EE7" w:rsidRDefault="00E9766A" w:rsidP="00CF36B3">
      <w:pPr>
        <w:pStyle w:val="NormalWeb"/>
        <w:numPr>
          <w:ilvl w:val="0"/>
          <w:numId w:val="16"/>
        </w:numPr>
        <w:jc w:val="both"/>
        <w:rPr>
          <w:rFonts w:eastAsia="Times New Roman"/>
          <w:iCs/>
          <w:lang w:bidi="ar-IQ"/>
        </w:rPr>
      </w:pPr>
      <w:r w:rsidRPr="003C3EE7">
        <w:rPr>
          <w:rFonts w:eastAsia="Times New Roman"/>
          <w:iCs/>
          <w:lang w:bidi="ar-IQ"/>
        </w:rPr>
        <w:t>Sounding does not give a true vertical dimension since wind blows balloon downstream</w:t>
      </w:r>
      <w:r w:rsidR="00CF36B3" w:rsidRPr="003C3EE7">
        <w:rPr>
          <w:rFonts w:eastAsia="Times New Roman"/>
          <w:iCs/>
          <w:lang w:bidi="ar-IQ"/>
        </w:rPr>
        <w:t>.</w:t>
      </w:r>
      <w:r w:rsidRPr="003C3EE7">
        <w:rPr>
          <w:rFonts w:eastAsia="Times New Roman"/>
          <w:iCs/>
          <w:lang w:bidi="ar-IQ"/>
        </w:rPr>
        <w:t xml:space="preserve"> </w:t>
      </w:r>
    </w:p>
    <w:p w:rsidR="00E9766A" w:rsidRPr="003C3EE7" w:rsidRDefault="00E9766A" w:rsidP="00CF36B3">
      <w:pPr>
        <w:pStyle w:val="NormalWeb"/>
        <w:numPr>
          <w:ilvl w:val="0"/>
          <w:numId w:val="16"/>
        </w:numPr>
        <w:jc w:val="both"/>
        <w:rPr>
          <w:rFonts w:eastAsia="Times New Roman"/>
          <w:iCs/>
          <w:lang w:bidi="ar-IQ"/>
        </w:rPr>
      </w:pPr>
      <w:r w:rsidRPr="003C3EE7">
        <w:rPr>
          <w:rFonts w:eastAsia="Times New Roman"/>
          <w:iCs/>
          <w:lang w:bidi="ar-IQ"/>
        </w:rPr>
        <w:t>Sounding does not give true instantaneous measurements since it takes several minutes to travel from the surface to the upper troposphere</w:t>
      </w:r>
      <w:r w:rsidR="00CF36B3" w:rsidRPr="003C3EE7">
        <w:rPr>
          <w:rFonts w:eastAsia="Times New Roman"/>
          <w:iCs/>
          <w:lang w:bidi="ar-IQ"/>
        </w:rPr>
        <w:t>.</w:t>
      </w:r>
    </w:p>
    <w:p w:rsidR="00CF36B3" w:rsidRPr="003C3EE7" w:rsidRDefault="00CF36B3" w:rsidP="00CF36B3">
      <w:pPr>
        <w:pStyle w:val="NormalWeb"/>
        <w:ind w:left="720"/>
        <w:jc w:val="both"/>
        <w:rPr>
          <w:rFonts w:eastAsia="Times New Roman"/>
          <w:iCs/>
          <w:lang w:bidi="ar-IQ"/>
        </w:rPr>
      </w:pPr>
    </w:p>
    <w:p w:rsidR="00E9766A" w:rsidRPr="003C3EE7" w:rsidRDefault="00E9766A" w:rsidP="00E9766A">
      <w:pPr>
        <w:pStyle w:val="NormalWeb"/>
        <w:jc w:val="both"/>
        <w:rPr>
          <w:rFonts w:eastAsia="Times New Roman"/>
          <w:iCs/>
          <w:lang w:bidi="ar-IQ"/>
        </w:rPr>
      </w:pPr>
      <w:r w:rsidRPr="003C3EE7">
        <w:rPr>
          <w:rFonts w:eastAsia="Times New Roman"/>
          <w:iCs/>
          <w:lang w:bidi="ar-IQ"/>
        </w:rPr>
        <w:t>The basics lines that make up the Skew-T are:</w:t>
      </w:r>
    </w:p>
    <w:p w:rsidR="00E9766A" w:rsidRPr="003C3EE7" w:rsidRDefault="00E9766A" w:rsidP="003C3EE7">
      <w:pPr>
        <w:pStyle w:val="NormalWeb"/>
        <w:jc w:val="both"/>
        <w:rPr>
          <w:rFonts w:eastAsia="Times New Roman"/>
          <w:iCs/>
          <w:lang w:bidi="ar-IQ"/>
        </w:rPr>
      </w:pPr>
      <w:r w:rsidRPr="003C3EE7">
        <w:rPr>
          <w:rFonts w:eastAsia="Times New Roman"/>
          <w:b/>
          <w:bCs/>
          <w:iCs/>
          <w:u w:val="single"/>
          <w:lang w:bidi="ar-IQ"/>
        </w:rPr>
        <w:t>Isobars</w:t>
      </w:r>
      <w:r w:rsidRPr="003C3EE7">
        <w:rPr>
          <w:rFonts w:eastAsia="Times New Roman"/>
          <w:iCs/>
          <w:lang w:bidi="ar-IQ"/>
        </w:rPr>
        <w:t xml:space="preserve"> Lines of equal pressure. They run horizontally from left to right and are labeled on the left side of the diagram. Pressure is given in increments of 100 mb and ranges from 1050 to 100 mb. Notice the spacing between isobars increases in the vertical (thus the name Log P).</w:t>
      </w:r>
    </w:p>
    <w:p w:rsidR="00E9766A" w:rsidRPr="00E9766A" w:rsidRDefault="00E9766A" w:rsidP="003C3EE7">
      <w:pPr>
        <w:pStyle w:val="NormalWeb"/>
        <w:jc w:val="both"/>
        <w:rPr>
          <w:rFonts w:eastAsia="Times New Roman"/>
          <w:b/>
          <w:bCs/>
          <w:iCs/>
          <w:lang w:bidi="ar-IQ"/>
        </w:rPr>
      </w:pPr>
      <w:r w:rsidRPr="003C3EE7">
        <w:rPr>
          <w:rFonts w:eastAsia="Times New Roman"/>
          <w:b/>
          <w:bCs/>
          <w:iCs/>
          <w:u w:val="single"/>
          <w:lang w:bidi="ar-IQ"/>
        </w:rPr>
        <w:t>Isotherms</w:t>
      </w:r>
      <w:r w:rsidRPr="003C3EE7">
        <w:rPr>
          <w:rFonts w:eastAsia="Times New Roman"/>
          <w:iCs/>
          <w:lang w:bidi="ar-IQ"/>
        </w:rPr>
        <w:t xml:space="preserve"> Lines of equal temperature. They run from the southwest to the northeast (thus the name skew) across the diagram and are SOLID. Increment are given for every 10 degrees in units of Celsius. They are labeled at the bottom of the diagram</w:t>
      </w:r>
      <w:r w:rsidRPr="00E9766A">
        <w:rPr>
          <w:rFonts w:eastAsia="Times New Roman"/>
          <w:b/>
          <w:bCs/>
          <w:iCs/>
          <w:lang w:bidi="ar-IQ"/>
        </w:rPr>
        <w:t>.</w:t>
      </w:r>
    </w:p>
    <w:p w:rsidR="00E9766A" w:rsidRPr="003C3EE7" w:rsidRDefault="00E9766A" w:rsidP="003C3EE7">
      <w:pPr>
        <w:pStyle w:val="NormalWeb"/>
        <w:jc w:val="both"/>
        <w:rPr>
          <w:rFonts w:eastAsia="Times New Roman"/>
          <w:iCs/>
          <w:lang w:bidi="ar-IQ"/>
        </w:rPr>
      </w:pPr>
      <w:r w:rsidRPr="00E9766A">
        <w:rPr>
          <w:rFonts w:eastAsia="Times New Roman"/>
          <w:b/>
          <w:bCs/>
          <w:iCs/>
          <w:u w:val="single"/>
          <w:lang w:bidi="ar-IQ"/>
        </w:rPr>
        <w:lastRenderedPageBreak/>
        <w:t>Saturation mixing ratio lines</w:t>
      </w:r>
      <w:r w:rsidRPr="00E9766A">
        <w:rPr>
          <w:rFonts w:eastAsia="Times New Roman"/>
          <w:b/>
          <w:bCs/>
          <w:iCs/>
          <w:lang w:bidi="ar-IQ"/>
        </w:rPr>
        <w:t xml:space="preserve"> </w:t>
      </w:r>
      <w:r w:rsidRPr="003C3EE7">
        <w:rPr>
          <w:rFonts w:eastAsia="Times New Roman"/>
          <w:iCs/>
          <w:lang w:bidi="ar-IQ"/>
        </w:rPr>
        <w:t>Lines of equal mixing ratio (mass of water vapor divided by mass of dry air -- grams per kilogram) These lines run from the southwest to the northeast and are DASHED. They are labeled on the bottom of the diagram.</w:t>
      </w:r>
    </w:p>
    <w:p w:rsidR="00E9766A" w:rsidRPr="00E9766A" w:rsidRDefault="00E9766A" w:rsidP="003C3EE7">
      <w:pPr>
        <w:pStyle w:val="NormalWeb"/>
        <w:jc w:val="both"/>
        <w:rPr>
          <w:rFonts w:eastAsia="Times New Roman"/>
          <w:b/>
          <w:bCs/>
          <w:iCs/>
          <w:lang w:bidi="ar-IQ"/>
        </w:rPr>
      </w:pPr>
      <w:r w:rsidRPr="00E9766A">
        <w:rPr>
          <w:rFonts w:eastAsia="Times New Roman"/>
          <w:b/>
          <w:bCs/>
          <w:iCs/>
          <w:u w:val="single"/>
          <w:lang w:bidi="ar-IQ"/>
        </w:rPr>
        <w:t>Wind barbs</w:t>
      </w:r>
      <w:r w:rsidRPr="00E9766A">
        <w:rPr>
          <w:rFonts w:eastAsia="Times New Roman"/>
          <w:b/>
          <w:bCs/>
          <w:iCs/>
          <w:lang w:bidi="ar-IQ"/>
        </w:rPr>
        <w:t xml:space="preserve"> </w:t>
      </w:r>
      <w:r w:rsidRPr="003C3EE7">
        <w:rPr>
          <w:rFonts w:eastAsia="Times New Roman"/>
          <w:iCs/>
          <w:lang w:bidi="ar-IQ"/>
        </w:rPr>
        <w:t>Wind speed and direction given for each plotted barb. Plotted on the right of the diagram.</w:t>
      </w:r>
    </w:p>
    <w:p w:rsidR="00E9766A" w:rsidRPr="003C3EE7" w:rsidRDefault="00E9766A" w:rsidP="003C3EE7">
      <w:pPr>
        <w:pStyle w:val="NormalWeb"/>
        <w:jc w:val="both"/>
        <w:rPr>
          <w:rFonts w:eastAsia="Times New Roman"/>
          <w:iCs/>
          <w:lang w:bidi="ar-IQ"/>
        </w:rPr>
      </w:pPr>
      <w:r w:rsidRPr="00E9766A">
        <w:rPr>
          <w:rFonts w:eastAsia="Times New Roman"/>
          <w:b/>
          <w:bCs/>
          <w:iCs/>
          <w:u w:val="single"/>
          <w:lang w:bidi="ar-IQ"/>
        </w:rPr>
        <w:t>Dry adiabatic lapse rate</w:t>
      </w:r>
      <w:r w:rsidRPr="00E9766A">
        <w:rPr>
          <w:rFonts w:eastAsia="Times New Roman"/>
          <w:b/>
          <w:bCs/>
          <w:iCs/>
          <w:lang w:bidi="ar-IQ"/>
        </w:rPr>
        <w:t xml:space="preserve"> </w:t>
      </w:r>
      <w:r w:rsidRPr="003C3EE7">
        <w:rPr>
          <w:rFonts w:eastAsia="Times New Roman"/>
          <w:iCs/>
          <w:lang w:bidi="ar-IQ"/>
        </w:rPr>
        <w:t>Rate of cooling (10 degrees Celsius per kilometer) of a rising unsaturated parcel of air. These lines slope from the southeast to the northwest and are SOLID. Lines gradually arc to the North with height.</w:t>
      </w:r>
    </w:p>
    <w:p w:rsidR="00E9766A" w:rsidRPr="003C3EE7" w:rsidRDefault="00E9766A" w:rsidP="003C3EE7">
      <w:pPr>
        <w:pStyle w:val="NormalWeb"/>
        <w:jc w:val="both"/>
        <w:rPr>
          <w:rFonts w:eastAsia="Times New Roman"/>
          <w:iCs/>
          <w:lang w:bidi="ar-IQ"/>
        </w:rPr>
      </w:pPr>
      <w:r w:rsidRPr="00E9766A">
        <w:rPr>
          <w:rFonts w:eastAsia="Times New Roman"/>
          <w:b/>
          <w:bCs/>
          <w:iCs/>
          <w:u w:val="single"/>
          <w:lang w:bidi="ar-IQ"/>
        </w:rPr>
        <w:t>Moist adiabatic lapse rate</w:t>
      </w:r>
      <w:r w:rsidRPr="00E9766A">
        <w:rPr>
          <w:rFonts w:eastAsia="Times New Roman"/>
          <w:b/>
          <w:bCs/>
          <w:iCs/>
          <w:lang w:bidi="ar-IQ"/>
        </w:rPr>
        <w:t xml:space="preserve"> </w:t>
      </w:r>
      <w:r w:rsidRPr="003C3EE7">
        <w:rPr>
          <w:rFonts w:eastAsia="Times New Roman"/>
          <w:iCs/>
          <w:lang w:bidi="ar-IQ"/>
        </w:rPr>
        <w:t xml:space="preserve">Rate of cooling (depends on moisture content of air) of a rising saturated parcel of air. These lines slope from the south toward the northwest. The MALR increases with height since cold air has less moisture content than warm air. </w:t>
      </w:r>
    </w:p>
    <w:p w:rsidR="00E9766A" w:rsidRPr="003C3EE7" w:rsidRDefault="00E9766A" w:rsidP="003C3EE7">
      <w:pPr>
        <w:pStyle w:val="NormalWeb"/>
        <w:jc w:val="both"/>
        <w:rPr>
          <w:rFonts w:eastAsia="Times New Roman"/>
          <w:iCs/>
          <w:lang w:bidi="ar-IQ"/>
        </w:rPr>
      </w:pPr>
      <w:r w:rsidRPr="00E9766A">
        <w:rPr>
          <w:rFonts w:eastAsia="Times New Roman"/>
          <w:b/>
          <w:bCs/>
          <w:iCs/>
          <w:u w:val="single"/>
          <w:lang w:bidi="ar-IQ"/>
        </w:rPr>
        <w:t>Environmental sounding</w:t>
      </w:r>
      <w:r w:rsidRPr="00E9766A">
        <w:rPr>
          <w:rFonts w:eastAsia="Times New Roman"/>
          <w:b/>
          <w:bCs/>
          <w:iCs/>
          <w:lang w:bidi="ar-IQ"/>
        </w:rPr>
        <w:t xml:space="preserve"> </w:t>
      </w:r>
      <w:r w:rsidRPr="003C3EE7">
        <w:rPr>
          <w:rFonts w:eastAsia="Times New Roman"/>
          <w:iCs/>
          <w:lang w:bidi="ar-IQ"/>
        </w:rPr>
        <w:t>Same as the actual measured temperatures in the atmosphere. This is the jagged line running south to north on the diagram. This line is always to the right of the dewpoint plot.</w:t>
      </w:r>
    </w:p>
    <w:p w:rsidR="00E9766A" w:rsidRPr="003C3EE7" w:rsidRDefault="00E9766A" w:rsidP="003C3EE7">
      <w:pPr>
        <w:pStyle w:val="NormalWeb"/>
        <w:jc w:val="both"/>
        <w:rPr>
          <w:rFonts w:eastAsia="Times New Roman"/>
          <w:iCs/>
          <w:lang w:bidi="ar-IQ"/>
        </w:rPr>
      </w:pPr>
      <w:r w:rsidRPr="00E9766A">
        <w:rPr>
          <w:rFonts w:eastAsia="Times New Roman"/>
          <w:b/>
          <w:bCs/>
          <w:iCs/>
          <w:u w:val="single"/>
          <w:lang w:bidi="ar-IQ"/>
        </w:rPr>
        <w:t>Dewpoint plot</w:t>
      </w:r>
      <w:r w:rsidRPr="00E9766A">
        <w:rPr>
          <w:rFonts w:eastAsia="Times New Roman"/>
          <w:b/>
          <w:bCs/>
          <w:iCs/>
          <w:lang w:bidi="ar-IQ"/>
        </w:rPr>
        <w:t xml:space="preserve"> </w:t>
      </w:r>
      <w:r w:rsidRPr="003C3EE7">
        <w:rPr>
          <w:rFonts w:eastAsia="Times New Roman"/>
          <w:iCs/>
          <w:lang w:bidi="ar-IQ"/>
        </w:rPr>
        <w:t>This is the jagged line running south to north. It is the vertical plot of dewpoint temperature. This line is always to the left of the environmental sounding.</w:t>
      </w:r>
    </w:p>
    <w:p w:rsidR="00E9766A" w:rsidRPr="00E9766A" w:rsidRDefault="00E9766A" w:rsidP="003C3EE7">
      <w:pPr>
        <w:pStyle w:val="NormalWeb"/>
        <w:jc w:val="both"/>
        <w:rPr>
          <w:rFonts w:eastAsia="Times New Roman"/>
          <w:b/>
          <w:bCs/>
          <w:iCs/>
          <w:lang w:bidi="ar-IQ"/>
        </w:rPr>
      </w:pPr>
      <w:r w:rsidRPr="00E9766A">
        <w:rPr>
          <w:rFonts w:eastAsia="Times New Roman"/>
          <w:b/>
          <w:bCs/>
          <w:iCs/>
          <w:u w:val="single"/>
          <w:lang w:bidi="ar-IQ"/>
        </w:rPr>
        <w:t>Parcel lapse rate</w:t>
      </w:r>
      <w:r w:rsidRPr="00E9766A">
        <w:rPr>
          <w:rFonts w:eastAsia="Times New Roman"/>
          <w:b/>
          <w:bCs/>
          <w:iCs/>
          <w:lang w:bidi="ar-IQ"/>
        </w:rPr>
        <w:t xml:space="preserve"> </w:t>
      </w:r>
      <w:r w:rsidRPr="003C3EE7">
        <w:rPr>
          <w:rFonts w:eastAsia="Times New Roman"/>
          <w:iCs/>
          <w:lang w:bidi="ar-IQ"/>
        </w:rPr>
        <w:t>The temperature path a parcel would take if raised from the Planetary Boundary Layer. The lapse rate follows the DALR until saturation, then follows the MALR. This line is used to calculate the LI, CAPE, CINH, and other thermodynamic indices.</w:t>
      </w:r>
      <w:r w:rsidRPr="00E9766A">
        <w:rPr>
          <w:rFonts w:eastAsia="Times New Roman"/>
          <w:b/>
          <w:bCs/>
          <w:iCs/>
          <w:lang w:bidi="ar-IQ"/>
        </w:rPr>
        <w:t xml:space="preserve"> </w:t>
      </w:r>
    </w:p>
    <w:p w:rsidR="00E9766A" w:rsidRPr="003C3EE7" w:rsidRDefault="00E9766A" w:rsidP="00E9766A">
      <w:pPr>
        <w:pStyle w:val="NormalWeb"/>
        <w:jc w:val="both"/>
        <w:rPr>
          <w:rFonts w:eastAsia="Times New Roman"/>
          <w:iCs/>
          <w:lang w:bidi="ar-IQ"/>
        </w:rPr>
      </w:pPr>
      <w:r w:rsidRPr="003C3EE7">
        <w:rPr>
          <w:rFonts w:eastAsia="Times New Roman"/>
          <w:iCs/>
          <w:lang w:bidi="ar-IQ"/>
        </w:rPr>
        <w:t>Below is an example diagram showing the lines of the Skew-T Log-P diagram</w:t>
      </w:r>
      <w:r w:rsidR="003C3EE7">
        <w:rPr>
          <w:rFonts w:eastAsia="Times New Roman"/>
          <w:iCs/>
          <w:lang w:bidi="ar-IQ"/>
        </w:rPr>
        <w:t>.</w:t>
      </w:r>
    </w:p>
    <w:p w:rsidR="00E9766A" w:rsidRPr="00E9766A" w:rsidRDefault="00E9766A" w:rsidP="00E9766A">
      <w:pPr>
        <w:pStyle w:val="NormalWeb"/>
        <w:jc w:val="both"/>
        <w:rPr>
          <w:rFonts w:eastAsia="Times New Roman"/>
          <w:b/>
          <w:bCs/>
          <w:iCs/>
          <w:lang w:bidi="ar-IQ"/>
        </w:rPr>
      </w:pPr>
      <w:r w:rsidRPr="00E9766A">
        <w:rPr>
          <w:rFonts w:eastAsia="Times New Roman"/>
          <w:b/>
          <w:bCs/>
          <w:iCs/>
          <w:noProof/>
        </w:rPr>
        <w:lastRenderedPageBreak/>
        <w:drawing>
          <wp:inline distT="0" distB="0" distL="0" distR="0">
            <wp:extent cx="5486400" cy="491045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5486400" cy="4910455"/>
                    </a:xfrm>
                    <a:prstGeom prst="rect">
                      <a:avLst/>
                    </a:prstGeom>
                  </pic:spPr>
                </pic:pic>
              </a:graphicData>
            </a:graphic>
          </wp:inline>
        </w:drawing>
      </w:r>
    </w:p>
    <w:p w:rsidR="00E9766A" w:rsidRDefault="00E9766A" w:rsidP="00EC536C">
      <w:pPr>
        <w:pStyle w:val="NormalWeb"/>
        <w:rPr>
          <w:rFonts w:asciiTheme="majorBidi" w:hAnsiTheme="majorBidi" w:cstheme="majorBidi"/>
          <w:b/>
          <w:bCs/>
          <w:sz w:val="28"/>
          <w:szCs w:val="28"/>
          <w:u w:val="single"/>
        </w:rPr>
      </w:pPr>
    </w:p>
    <w:p w:rsidR="00373BFE" w:rsidRPr="007F61E2" w:rsidRDefault="00FA64F1" w:rsidP="00EC536C">
      <w:pPr>
        <w:pStyle w:val="NormalWeb"/>
        <w:rPr>
          <w:rFonts w:asciiTheme="majorBidi" w:hAnsiTheme="majorBidi" w:cstheme="majorBidi"/>
          <w:b/>
          <w:bCs/>
          <w:sz w:val="28"/>
          <w:szCs w:val="28"/>
          <w:u w:val="single"/>
        </w:rPr>
      </w:pPr>
      <w:r w:rsidRPr="007F61E2">
        <w:rPr>
          <w:rFonts w:asciiTheme="majorBidi" w:hAnsiTheme="majorBidi" w:cstheme="majorBidi"/>
          <w:b/>
          <w:bCs/>
          <w:sz w:val="28"/>
          <w:szCs w:val="28"/>
          <w:u w:val="single"/>
        </w:rPr>
        <w:t>Methodology:</w:t>
      </w:r>
    </w:p>
    <w:p w:rsidR="00E9766A" w:rsidRPr="003C3EE7" w:rsidRDefault="00E9766A" w:rsidP="00724F6D">
      <w:pPr>
        <w:pStyle w:val="NormalWeb"/>
        <w:numPr>
          <w:ilvl w:val="0"/>
          <w:numId w:val="14"/>
        </w:numPr>
        <w:spacing w:after="0" w:afterAutospacing="0"/>
        <w:rPr>
          <w:lang w:bidi="ar-IQ"/>
        </w:rPr>
      </w:pPr>
      <w:r w:rsidRPr="003C3EE7">
        <w:rPr>
          <w:lang w:bidi="ar-IQ"/>
        </w:rPr>
        <w:t xml:space="preserve">Use the Matlab script </w:t>
      </w:r>
      <w:r w:rsidRPr="003C3EE7">
        <w:rPr>
          <w:i/>
          <w:iCs/>
          <w:lang w:bidi="ar-IQ"/>
        </w:rPr>
        <w:t>lab3.m</w:t>
      </w:r>
      <w:r w:rsidRPr="003C3EE7">
        <w:rPr>
          <w:lang w:bidi="ar-IQ"/>
        </w:rPr>
        <w:t xml:space="preserve"> to plot the sounding for the following input files</w:t>
      </w:r>
      <w:r w:rsidR="00724F6D" w:rsidRPr="003C3EE7">
        <w:rPr>
          <w:lang w:bidi="ar-IQ"/>
        </w:rPr>
        <w:t xml:space="preserve"> </w:t>
      </w:r>
      <w:r w:rsidR="00BF2A89" w:rsidRPr="003C3EE7">
        <w:rPr>
          <w:lang w:bidi="ar-IQ"/>
        </w:rPr>
        <w:t>to</w:t>
      </w:r>
      <w:r w:rsidR="00724F6D" w:rsidRPr="003C3EE7">
        <w:rPr>
          <w:lang w:bidi="ar-IQ"/>
        </w:rPr>
        <w:t xml:space="preserve"> determine the lifting condensation level (LCL)</w:t>
      </w:r>
      <w:r w:rsidRPr="003C3EE7">
        <w:rPr>
          <w:lang w:bidi="ar-IQ"/>
        </w:rPr>
        <w:t>:</w:t>
      </w:r>
    </w:p>
    <w:p w:rsidR="00E9766A" w:rsidRPr="003C3EE7" w:rsidRDefault="00E9766A" w:rsidP="00E9766A">
      <w:pPr>
        <w:pStyle w:val="NormalWeb"/>
        <w:spacing w:after="0" w:afterAutospacing="0"/>
        <w:ind w:left="720"/>
        <w:rPr>
          <w:lang w:bidi="ar-IQ"/>
        </w:rPr>
      </w:pPr>
      <w:r w:rsidRPr="003C3EE7">
        <w:rPr>
          <w:lang w:bidi="ar-IQ"/>
        </w:rPr>
        <w:t>feb4.txt</w:t>
      </w:r>
    </w:p>
    <w:p w:rsidR="00E9766A" w:rsidRPr="003C3EE7" w:rsidRDefault="00E9766A" w:rsidP="00E9766A">
      <w:pPr>
        <w:pStyle w:val="NormalWeb"/>
        <w:spacing w:after="0" w:afterAutospacing="0"/>
        <w:ind w:left="720"/>
        <w:rPr>
          <w:lang w:bidi="ar-IQ"/>
        </w:rPr>
      </w:pPr>
      <w:r w:rsidRPr="003C3EE7">
        <w:rPr>
          <w:lang w:bidi="ar-IQ"/>
        </w:rPr>
        <w:t>feb6.txt</w:t>
      </w:r>
      <w:bookmarkStart w:id="0" w:name="_GoBack"/>
      <w:bookmarkEnd w:id="0"/>
    </w:p>
    <w:p w:rsidR="00E9766A" w:rsidRPr="003C3EE7" w:rsidRDefault="00E9766A" w:rsidP="00E9766A">
      <w:pPr>
        <w:pStyle w:val="NormalWeb"/>
        <w:spacing w:after="0" w:afterAutospacing="0"/>
        <w:ind w:left="720"/>
        <w:rPr>
          <w:lang w:bidi="ar-IQ"/>
        </w:rPr>
      </w:pPr>
      <w:r w:rsidRPr="003C3EE7">
        <w:rPr>
          <w:lang w:bidi="ar-IQ"/>
        </w:rPr>
        <w:t>feb24.txt</w:t>
      </w:r>
    </w:p>
    <w:p w:rsidR="007D76D8" w:rsidRPr="003C3EE7" w:rsidRDefault="00E9766A" w:rsidP="00E9766A">
      <w:pPr>
        <w:pStyle w:val="NormalWeb"/>
        <w:spacing w:after="0" w:afterAutospacing="0"/>
        <w:ind w:left="720"/>
        <w:rPr>
          <w:lang w:bidi="ar-IQ"/>
        </w:rPr>
      </w:pPr>
      <w:r w:rsidRPr="003C3EE7">
        <w:rPr>
          <w:lang w:bidi="ar-IQ"/>
        </w:rPr>
        <w:t>feb27.txt</w:t>
      </w:r>
    </w:p>
    <w:p w:rsidR="007D76D8" w:rsidRPr="003C3EE7" w:rsidRDefault="00E9766A" w:rsidP="007D76D8">
      <w:pPr>
        <w:pStyle w:val="NormalWeb"/>
        <w:numPr>
          <w:ilvl w:val="0"/>
          <w:numId w:val="14"/>
        </w:numPr>
        <w:spacing w:after="0" w:afterAutospacing="0"/>
      </w:pPr>
      <w:r w:rsidRPr="003C3EE7">
        <w:rPr>
          <w:rFonts w:asciiTheme="majorBidi" w:hAnsiTheme="majorBidi" w:cstheme="majorBidi"/>
        </w:rPr>
        <w:t>Discuss your results.</w:t>
      </w:r>
    </w:p>
    <w:p w:rsidR="007D76D8" w:rsidRPr="003C3EE7" w:rsidRDefault="007D76D8" w:rsidP="007D76D8">
      <w:pPr>
        <w:spacing w:after="0" w:line="240" w:lineRule="auto"/>
        <w:jc w:val="both"/>
        <w:rPr>
          <w:rFonts w:asciiTheme="majorBidi" w:hAnsiTheme="majorBidi" w:cstheme="majorBidi"/>
          <w:sz w:val="24"/>
          <w:szCs w:val="24"/>
        </w:rPr>
      </w:pPr>
    </w:p>
    <w:sectPr w:rsidR="007D76D8" w:rsidRPr="003C3EE7" w:rsidSect="00C54BAA">
      <w:footerReference w:type="default" r:id="rId8"/>
      <w:footerReference w:type="first" r:id="rId9"/>
      <w:pgSz w:w="12240" w:h="15840"/>
      <w:pgMar w:top="1440" w:right="1800" w:bottom="1440" w:left="1800" w:header="720" w:footer="720" w:gutter="0"/>
      <w:pgNumType w:start="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A75" w:rsidRDefault="00B74A75" w:rsidP="007627C4">
      <w:pPr>
        <w:spacing w:after="0" w:line="240" w:lineRule="auto"/>
      </w:pPr>
      <w:r>
        <w:separator/>
      </w:r>
    </w:p>
  </w:endnote>
  <w:endnote w:type="continuationSeparator" w:id="0">
    <w:p w:rsidR="00B74A75" w:rsidRDefault="00B74A75" w:rsidP="00762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9928154"/>
      <w:docPartObj>
        <w:docPartGallery w:val="Page Numbers (Bottom of Page)"/>
        <w:docPartUnique/>
      </w:docPartObj>
    </w:sdtPr>
    <w:sdtEndPr>
      <w:rPr>
        <w:noProof/>
      </w:rPr>
    </w:sdtEndPr>
    <w:sdtContent>
      <w:p w:rsidR="00C54BAA" w:rsidRDefault="00C54BAA">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C54BAA" w:rsidRDefault="00C54B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424681"/>
      <w:docPartObj>
        <w:docPartGallery w:val="Page Numbers (Bottom of Page)"/>
        <w:docPartUnique/>
      </w:docPartObj>
    </w:sdtPr>
    <w:sdtEndPr>
      <w:rPr>
        <w:noProof/>
      </w:rPr>
    </w:sdtEndPr>
    <w:sdtContent>
      <w:p w:rsidR="00C54BAA" w:rsidRDefault="00C54BAA">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7627C4" w:rsidRDefault="007627C4" w:rsidP="007627C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A75" w:rsidRDefault="00B74A75" w:rsidP="007627C4">
      <w:pPr>
        <w:spacing w:after="0" w:line="240" w:lineRule="auto"/>
      </w:pPr>
      <w:r>
        <w:separator/>
      </w:r>
    </w:p>
  </w:footnote>
  <w:footnote w:type="continuationSeparator" w:id="0">
    <w:p w:rsidR="00B74A75" w:rsidRDefault="00B74A75" w:rsidP="007627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D108C"/>
    <w:multiLevelType w:val="hybridMultilevel"/>
    <w:tmpl w:val="E51A9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0613A3"/>
    <w:multiLevelType w:val="hybridMultilevel"/>
    <w:tmpl w:val="B8AC1488"/>
    <w:lvl w:ilvl="0" w:tplc="0300830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F07A66"/>
    <w:multiLevelType w:val="hybridMultilevel"/>
    <w:tmpl w:val="656A1A16"/>
    <w:lvl w:ilvl="0" w:tplc="0FDCB500">
      <w:start w:val="1"/>
      <w:numFmt w:val="lowerLetter"/>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670E39"/>
    <w:multiLevelType w:val="hybridMultilevel"/>
    <w:tmpl w:val="34AE4E76"/>
    <w:lvl w:ilvl="0" w:tplc="5F76BFB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C63B6A"/>
    <w:multiLevelType w:val="hybridMultilevel"/>
    <w:tmpl w:val="28189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031C12"/>
    <w:multiLevelType w:val="hybridMultilevel"/>
    <w:tmpl w:val="0980D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D02254B"/>
    <w:multiLevelType w:val="hybridMultilevel"/>
    <w:tmpl w:val="D7B27AE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3E0E6F37"/>
    <w:multiLevelType w:val="hybridMultilevel"/>
    <w:tmpl w:val="C9C06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4A5ED4"/>
    <w:multiLevelType w:val="hybridMultilevel"/>
    <w:tmpl w:val="27A8A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0800C8"/>
    <w:multiLevelType w:val="hybridMultilevel"/>
    <w:tmpl w:val="85BAA4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E012C2"/>
    <w:multiLevelType w:val="hybridMultilevel"/>
    <w:tmpl w:val="6C5CA3F2"/>
    <w:lvl w:ilvl="0" w:tplc="5FDE5E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4D124A5"/>
    <w:multiLevelType w:val="hybridMultilevel"/>
    <w:tmpl w:val="31C81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BF60BA"/>
    <w:multiLevelType w:val="hybridMultilevel"/>
    <w:tmpl w:val="8E5E3462"/>
    <w:lvl w:ilvl="0" w:tplc="014ACA62">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66830BA8"/>
    <w:multiLevelType w:val="hybridMultilevel"/>
    <w:tmpl w:val="C2666A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F0C6E9E"/>
    <w:multiLevelType w:val="hybridMultilevel"/>
    <w:tmpl w:val="85D47E70"/>
    <w:lvl w:ilvl="0" w:tplc="404C0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F3E64F5"/>
    <w:multiLevelType w:val="hybridMultilevel"/>
    <w:tmpl w:val="CA34EA9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7"/>
  </w:num>
  <w:num w:numId="3">
    <w:abstractNumId w:val="10"/>
  </w:num>
  <w:num w:numId="4">
    <w:abstractNumId w:val="14"/>
  </w:num>
  <w:num w:numId="5">
    <w:abstractNumId w:val="0"/>
  </w:num>
  <w:num w:numId="6">
    <w:abstractNumId w:val="1"/>
  </w:num>
  <w:num w:numId="7">
    <w:abstractNumId w:val="5"/>
  </w:num>
  <w:num w:numId="8">
    <w:abstractNumId w:val="12"/>
  </w:num>
  <w:num w:numId="9">
    <w:abstractNumId w:val="6"/>
  </w:num>
  <w:num w:numId="10">
    <w:abstractNumId w:val="15"/>
  </w:num>
  <w:num w:numId="11">
    <w:abstractNumId w:val="13"/>
  </w:num>
  <w:num w:numId="12">
    <w:abstractNumId w:val="9"/>
  </w:num>
  <w:num w:numId="13">
    <w:abstractNumId w:val="2"/>
  </w:num>
  <w:num w:numId="14">
    <w:abstractNumId w:val="3"/>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73BFE"/>
    <w:rsid w:val="00026B31"/>
    <w:rsid w:val="00082919"/>
    <w:rsid w:val="00096401"/>
    <w:rsid w:val="0009793F"/>
    <w:rsid w:val="000E29E9"/>
    <w:rsid w:val="001657DD"/>
    <w:rsid w:val="0018776F"/>
    <w:rsid w:val="001D5978"/>
    <w:rsid w:val="001E46E1"/>
    <w:rsid w:val="0020639C"/>
    <w:rsid w:val="0027169C"/>
    <w:rsid w:val="002B4EB8"/>
    <w:rsid w:val="002C4955"/>
    <w:rsid w:val="002D42E7"/>
    <w:rsid w:val="002E5DF6"/>
    <w:rsid w:val="00373BFE"/>
    <w:rsid w:val="0038336C"/>
    <w:rsid w:val="0038392D"/>
    <w:rsid w:val="003C3EE7"/>
    <w:rsid w:val="00414CFB"/>
    <w:rsid w:val="004260B3"/>
    <w:rsid w:val="00436ED8"/>
    <w:rsid w:val="00437EFF"/>
    <w:rsid w:val="0048482A"/>
    <w:rsid w:val="004867B7"/>
    <w:rsid w:val="004D5FD0"/>
    <w:rsid w:val="005046F1"/>
    <w:rsid w:val="005A35D4"/>
    <w:rsid w:val="005C5C01"/>
    <w:rsid w:val="0060301C"/>
    <w:rsid w:val="00603A9D"/>
    <w:rsid w:val="006A740B"/>
    <w:rsid w:val="006B016D"/>
    <w:rsid w:val="006E195F"/>
    <w:rsid w:val="006F345C"/>
    <w:rsid w:val="00724F6D"/>
    <w:rsid w:val="007627C4"/>
    <w:rsid w:val="00771318"/>
    <w:rsid w:val="007917CA"/>
    <w:rsid w:val="007B77D2"/>
    <w:rsid w:val="007C49BE"/>
    <w:rsid w:val="007D76D8"/>
    <w:rsid w:val="007F61E2"/>
    <w:rsid w:val="008322B8"/>
    <w:rsid w:val="008B2FC4"/>
    <w:rsid w:val="008C70E3"/>
    <w:rsid w:val="008E2BAF"/>
    <w:rsid w:val="008F6448"/>
    <w:rsid w:val="00904EF0"/>
    <w:rsid w:val="00943E2F"/>
    <w:rsid w:val="00952E8B"/>
    <w:rsid w:val="00960EA4"/>
    <w:rsid w:val="00973EC7"/>
    <w:rsid w:val="00A262F2"/>
    <w:rsid w:val="00A3401A"/>
    <w:rsid w:val="00A57275"/>
    <w:rsid w:val="00A6683C"/>
    <w:rsid w:val="00AC3868"/>
    <w:rsid w:val="00B142A9"/>
    <w:rsid w:val="00B34DE6"/>
    <w:rsid w:val="00B74A75"/>
    <w:rsid w:val="00B853F7"/>
    <w:rsid w:val="00B967B4"/>
    <w:rsid w:val="00BD298D"/>
    <w:rsid w:val="00BF1994"/>
    <w:rsid w:val="00BF2A89"/>
    <w:rsid w:val="00C01EC8"/>
    <w:rsid w:val="00C26079"/>
    <w:rsid w:val="00C413B2"/>
    <w:rsid w:val="00C54BAA"/>
    <w:rsid w:val="00C6728B"/>
    <w:rsid w:val="00C81104"/>
    <w:rsid w:val="00C906A4"/>
    <w:rsid w:val="00CA1248"/>
    <w:rsid w:val="00CE181D"/>
    <w:rsid w:val="00CF36B3"/>
    <w:rsid w:val="00D04383"/>
    <w:rsid w:val="00D53EFC"/>
    <w:rsid w:val="00D606E3"/>
    <w:rsid w:val="00D670BD"/>
    <w:rsid w:val="00D837CA"/>
    <w:rsid w:val="00E17E60"/>
    <w:rsid w:val="00E235C8"/>
    <w:rsid w:val="00E24ACD"/>
    <w:rsid w:val="00E3697D"/>
    <w:rsid w:val="00E509F6"/>
    <w:rsid w:val="00E77022"/>
    <w:rsid w:val="00E87B7B"/>
    <w:rsid w:val="00E9766A"/>
    <w:rsid w:val="00EB11A6"/>
    <w:rsid w:val="00EB2ABA"/>
    <w:rsid w:val="00EC206B"/>
    <w:rsid w:val="00EC536C"/>
    <w:rsid w:val="00EF293E"/>
    <w:rsid w:val="00F82845"/>
    <w:rsid w:val="00FA64F1"/>
    <w:rsid w:val="00FE2D01"/>
    <w:rsid w:val="00FE64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7126B6-5238-47E2-BBE0-9BDDADD1F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8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373BF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73BFE"/>
    <w:rPr>
      <w:rFonts w:ascii="Courier New" w:eastAsia="Times New Roman" w:hAnsi="Courier New" w:cs="Courier New"/>
      <w:sz w:val="20"/>
      <w:szCs w:val="20"/>
    </w:rPr>
  </w:style>
  <w:style w:type="character" w:styleId="PlaceholderText">
    <w:name w:val="Placeholder Text"/>
    <w:basedOn w:val="DefaultParagraphFont"/>
    <w:uiPriority w:val="99"/>
    <w:semiHidden/>
    <w:rsid w:val="001657DD"/>
    <w:rPr>
      <w:color w:val="808080"/>
    </w:rPr>
  </w:style>
  <w:style w:type="paragraph" w:styleId="BalloonText">
    <w:name w:val="Balloon Text"/>
    <w:basedOn w:val="Normal"/>
    <w:link w:val="BalloonTextChar"/>
    <w:uiPriority w:val="99"/>
    <w:semiHidden/>
    <w:unhideWhenUsed/>
    <w:rsid w:val="001657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7DD"/>
    <w:rPr>
      <w:rFonts w:ascii="Tahoma" w:hAnsi="Tahoma" w:cs="Tahoma"/>
      <w:sz w:val="16"/>
      <w:szCs w:val="16"/>
    </w:rPr>
  </w:style>
  <w:style w:type="paragraph" w:styleId="NormalWeb">
    <w:name w:val="Normal (Web)"/>
    <w:basedOn w:val="Normal"/>
    <w:uiPriority w:val="99"/>
    <w:unhideWhenUsed/>
    <w:rsid w:val="00EC536C"/>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EC536C"/>
    <w:pPr>
      <w:ind w:left="720"/>
      <w:contextualSpacing/>
    </w:pPr>
  </w:style>
  <w:style w:type="table" w:styleId="TableGrid">
    <w:name w:val="Table Grid"/>
    <w:basedOn w:val="TableNormal"/>
    <w:uiPriority w:val="59"/>
    <w:rsid w:val="00EC5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627C4"/>
    <w:pPr>
      <w:tabs>
        <w:tab w:val="center" w:pos="4320"/>
        <w:tab w:val="right" w:pos="8640"/>
      </w:tabs>
      <w:spacing w:after="0" w:line="240" w:lineRule="auto"/>
    </w:pPr>
  </w:style>
  <w:style w:type="character" w:customStyle="1" w:styleId="HeaderChar">
    <w:name w:val="Header Char"/>
    <w:basedOn w:val="DefaultParagraphFont"/>
    <w:link w:val="Header"/>
    <w:uiPriority w:val="99"/>
    <w:rsid w:val="007627C4"/>
  </w:style>
  <w:style w:type="paragraph" w:styleId="Footer">
    <w:name w:val="footer"/>
    <w:basedOn w:val="Normal"/>
    <w:link w:val="FooterChar"/>
    <w:uiPriority w:val="99"/>
    <w:unhideWhenUsed/>
    <w:rsid w:val="007627C4"/>
    <w:pPr>
      <w:tabs>
        <w:tab w:val="center" w:pos="4320"/>
        <w:tab w:val="right" w:pos="8640"/>
      </w:tabs>
      <w:spacing w:after="0" w:line="240" w:lineRule="auto"/>
    </w:pPr>
  </w:style>
  <w:style w:type="character" w:customStyle="1" w:styleId="FooterChar">
    <w:name w:val="Footer Char"/>
    <w:basedOn w:val="DefaultParagraphFont"/>
    <w:link w:val="Footer"/>
    <w:uiPriority w:val="99"/>
    <w:rsid w:val="00762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497</Words>
  <Characters>2839</Characters>
  <Application>Microsoft Office Word</Application>
  <DocSecurity>0</DocSecurity>
  <Lines>23</Lines>
  <Paragraphs>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atsc</dc:creator>
  <cp:keywords/>
  <dc:description/>
  <cp:lastModifiedBy>Acer</cp:lastModifiedBy>
  <cp:revision>10</cp:revision>
  <cp:lastPrinted>2013-09-26T19:49:00Z</cp:lastPrinted>
  <dcterms:created xsi:type="dcterms:W3CDTF">2012-10-30T22:10:00Z</dcterms:created>
  <dcterms:modified xsi:type="dcterms:W3CDTF">2013-09-26T19:49:00Z</dcterms:modified>
</cp:coreProperties>
</file>