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77D2" w:rsidRPr="00F44C3E" w:rsidRDefault="007B77D2" w:rsidP="00770A82">
      <w:pPr>
        <w:pStyle w:val="PlainText"/>
        <w:jc w:val="center"/>
        <w:rPr>
          <w:rFonts w:ascii="Times New Roman" w:hAnsi="Times New Roman" w:cs="Times New Roman"/>
          <w:b/>
          <w:bCs/>
          <w:sz w:val="40"/>
          <w:szCs w:val="40"/>
        </w:rPr>
      </w:pPr>
      <w:r w:rsidRPr="00F44C3E">
        <w:rPr>
          <w:rFonts w:ascii="Times New Roman" w:hAnsi="Times New Roman" w:cs="Times New Roman"/>
          <w:b/>
          <w:bCs/>
          <w:sz w:val="40"/>
          <w:szCs w:val="40"/>
        </w:rPr>
        <w:t>Cloud Physics Lab</w:t>
      </w:r>
    </w:p>
    <w:p w:rsidR="0048482A" w:rsidRPr="00F44C3E" w:rsidRDefault="0048482A" w:rsidP="00770A82">
      <w:pPr>
        <w:pStyle w:val="PlainText"/>
        <w:jc w:val="center"/>
        <w:rPr>
          <w:rFonts w:ascii="Times New Roman" w:hAnsi="Times New Roman" w:cs="Times New Roman"/>
          <w:b/>
          <w:bCs/>
          <w:sz w:val="32"/>
          <w:szCs w:val="32"/>
        </w:rPr>
      </w:pPr>
      <w:r w:rsidRPr="00F44C3E">
        <w:rPr>
          <w:rFonts w:ascii="Times New Roman" w:hAnsi="Times New Roman" w:cs="Times New Roman"/>
          <w:b/>
          <w:bCs/>
          <w:sz w:val="32"/>
          <w:szCs w:val="32"/>
        </w:rPr>
        <w:t xml:space="preserve">LAB </w:t>
      </w:r>
      <w:r w:rsidR="00960EA4" w:rsidRPr="00F44C3E">
        <w:rPr>
          <w:rFonts w:ascii="Times New Roman" w:hAnsi="Times New Roman" w:cs="Times New Roman"/>
          <w:b/>
          <w:bCs/>
          <w:sz w:val="32"/>
          <w:szCs w:val="32"/>
        </w:rPr>
        <w:t>2</w:t>
      </w:r>
      <w:r w:rsidR="00FA64F1" w:rsidRPr="00F44C3E">
        <w:rPr>
          <w:rFonts w:ascii="Times New Roman" w:hAnsi="Times New Roman" w:cs="Times New Roman"/>
          <w:b/>
          <w:bCs/>
          <w:sz w:val="32"/>
          <w:szCs w:val="32"/>
        </w:rPr>
        <w:t xml:space="preserve">: </w:t>
      </w:r>
      <w:r w:rsidR="00EC536C" w:rsidRPr="00F44C3E">
        <w:rPr>
          <w:rFonts w:ascii="Times New Roman" w:hAnsi="Times New Roman" w:cs="Times New Roman"/>
          <w:b/>
          <w:bCs/>
          <w:sz w:val="32"/>
          <w:szCs w:val="32"/>
        </w:rPr>
        <w:t>Calculate air parcel according to Clausius-Claperon Equation</w:t>
      </w:r>
    </w:p>
    <w:p w:rsidR="00943E2F" w:rsidRPr="00F44C3E" w:rsidRDefault="00943E2F" w:rsidP="007B77D2">
      <w:pPr>
        <w:pStyle w:val="PlainText"/>
        <w:rPr>
          <w:rFonts w:ascii="Times New Roman" w:hAnsi="Times New Roman" w:cs="Times New Roman"/>
          <w:b/>
          <w:bCs/>
          <w:sz w:val="28"/>
          <w:szCs w:val="28"/>
          <w:u w:val="single"/>
        </w:rPr>
      </w:pPr>
    </w:p>
    <w:p w:rsidR="007B77D2" w:rsidRPr="00F44C3E" w:rsidRDefault="0048482A" w:rsidP="007B77D2">
      <w:pPr>
        <w:pStyle w:val="PlainText"/>
        <w:rPr>
          <w:rFonts w:ascii="Times New Roman" w:hAnsi="Times New Roman" w:cs="Times New Roman"/>
          <w:sz w:val="24"/>
          <w:szCs w:val="24"/>
        </w:rPr>
      </w:pPr>
      <w:r w:rsidRPr="00F44C3E">
        <w:rPr>
          <w:rFonts w:ascii="Times New Roman" w:hAnsi="Times New Roman" w:cs="Times New Roman"/>
          <w:b/>
          <w:bCs/>
          <w:sz w:val="28"/>
          <w:szCs w:val="28"/>
          <w:u w:val="single"/>
        </w:rPr>
        <w:t>Purpose</w:t>
      </w:r>
      <w:r w:rsidRPr="00F44C3E">
        <w:rPr>
          <w:rFonts w:ascii="Times New Roman" w:hAnsi="Times New Roman" w:cs="Times New Roman"/>
          <w:sz w:val="24"/>
          <w:szCs w:val="24"/>
        </w:rPr>
        <w:t>:</w:t>
      </w:r>
    </w:p>
    <w:p w:rsidR="007B77D2" w:rsidRPr="00F44C3E" w:rsidRDefault="0048482A" w:rsidP="007B77D2">
      <w:pPr>
        <w:pStyle w:val="PlainText"/>
        <w:rPr>
          <w:rFonts w:ascii="Times New Roman" w:hAnsi="Times New Roman" w:cs="Times New Roman"/>
          <w:sz w:val="24"/>
          <w:szCs w:val="24"/>
        </w:rPr>
      </w:pPr>
      <w:r w:rsidRPr="00F44C3E">
        <w:rPr>
          <w:rFonts w:ascii="Times New Roman" w:hAnsi="Times New Roman" w:cs="Times New Roman"/>
          <w:sz w:val="24"/>
          <w:szCs w:val="24"/>
        </w:rPr>
        <w:t xml:space="preserve"> </w:t>
      </w:r>
    </w:p>
    <w:p w:rsidR="00943E2F" w:rsidRPr="00F44C3E" w:rsidRDefault="00EC536C" w:rsidP="00373BFE">
      <w:pPr>
        <w:pStyle w:val="PlainText"/>
        <w:rPr>
          <w:rFonts w:ascii="Times New Roman" w:hAnsi="Times New Roman" w:cs="Times New Roman"/>
          <w:sz w:val="24"/>
          <w:szCs w:val="24"/>
        </w:rPr>
      </w:pPr>
      <w:r w:rsidRPr="00F44C3E">
        <w:rPr>
          <w:rFonts w:ascii="Times New Roman" w:hAnsi="Times New Roman" w:cs="Times New Roman"/>
          <w:sz w:val="24"/>
          <w:szCs w:val="24"/>
        </w:rPr>
        <w:t>Calculate the Lifting Condensation Level (LCL) which represent the height of PBL for clear skies.</w:t>
      </w:r>
    </w:p>
    <w:p w:rsidR="00EC536C" w:rsidRPr="00F44C3E" w:rsidRDefault="00EC536C" w:rsidP="00373BFE">
      <w:pPr>
        <w:pStyle w:val="PlainText"/>
        <w:rPr>
          <w:rFonts w:ascii="Times New Roman" w:hAnsi="Times New Roman" w:cs="Times New Roman"/>
          <w:b/>
          <w:bCs/>
          <w:sz w:val="24"/>
          <w:szCs w:val="24"/>
        </w:rPr>
      </w:pPr>
    </w:p>
    <w:p w:rsidR="0048482A" w:rsidRPr="00F44C3E" w:rsidRDefault="0048482A" w:rsidP="00EC536C">
      <w:pPr>
        <w:pStyle w:val="PlainText"/>
        <w:rPr>
          <w:rFonts w:ascii="Times New Roman" w:hAnsi="Times New Roman" w:cs="Times New Roman"/>
          <w:b/>
          <w:bCs/>
          <w:sz w:val="28"/>
          <w:szCs w:val="28"/>
          <w:u w:val="single"/>
        </w:rPr>
      </w:pPr>
      <w:r w:rsidRPr="00F44C3E">
        <w:rPr>
          <w:rFonts w:ascii="Times New Roman" w:hAnsi="Times New Roman" w:cs="Times New Roman"/>
          <w:b/>
          <w:bCs/>
          <w:sz w:val="28"/>
          <w:szCs w:val="28"/>
          <w:u w:val="single"/>
        </w:rPr>
        <w:t>Theory</w:t>
      </w:r>
      <w:r w:rsidR="007B77D2" w:rsidRPr="00F44C3E">
        <w:rPr>
          <w:rFonts w:ascii="Times New Roman" w:hAnsi="Times New Roman" w:cs="Times New Roman"/>
          <w:b/>
          <w:bCs/>
          <w:sz w:val="28"/>
          <w:szCs w:val="28"/>
          <w:u w:val="single"/>
        </w:rPr>
        <w:t>:</w:t>
      </w:r>
    </w:p>
    <w:p w:rsidR="00EC536C" w:rsidRPr="00F44C3E" w:rsidRDefault="00EC536C" w:rsidP="00EC536C">
      <w:pPr>
        <w:pStyle w:val="PlainText"/>
        <w:rPr>
          <w:rFonts w:ascii="Times New Roman" w:hAnsi="Times New Roman" w:cs="Times New Roman"/>
          <w:b/>
          <w:bCs/>
          <w:sz w:val="28"/>
          <w:szCs w:val="28"/>
          <w:u w:val="single"/>
        </w:rPr>
      </w:pPr>
    </w:p>
    <w:p w:rsidR="0027169C" w:rsidRPr="00F44C3E" w:rsidRDefault="00EC536C" w:rsidP="0027169C">
      <w:pPr>
        <w:rPr>
          <w:rFonts w:ascii="Times New Roman" w:hAnsi="Times New Roman" w:cs="Times New Roman"/>
          <w:sz w:val="24"/>
          <w:szCs w:val="24"/>
        </w:rPr>
      </w:pPr>
      <w:r w:rsidRPr="00F44C3E">
        <w:rPr>
          <w:rFonts w:ascii="Times New Roman" w:hAnsi="Times New Roman" w:cs="Times New Roman"/>
          <w:sz w:val="24"/>
          <w:szCs w:val="24"/>
        </w:rPr>
        <w:t>The Clausius–Clapeyron equation for water vapor in typical atmospheric condi</w:t>
      </w:r>
      <w:bookmarkStart w:id="0" w:name="_GoBack"/>
      <w:bookmarkEnd w:id="0"/>
      <w:r w:rsidRPr="00F44C3E">
        <w:rPr>
          <w:rFonts w:ascii="Times New Roman" w:hAnsi="Times New Roman" w:cs="Times New Roman"/>
          <w:sz w:val="24"/>
          <w:szCs w:val="24"/>
        </w:rPr>
        <w:t>tions</w:t>
      </w:r>
      <w:r w:rsidR="0027169C" w:rsidRPr="00F44C3E">
        <w:rPr>
          <w:rFonts w:ascii="Times New Roman" w:hAnsi="Times New Roman" w:cs="Times New Roman"/>
          <w:sz w:val="24"/>
          <w:szCs w:val="24"/>
        </w:rPr>
        <w:t xml:space="preserve"> is:</w:t>
      </w:r>
    </w:p>
    <w:p w:rsidR="00F44C3E" w:rsidRPr="00F44C3E" w:rsidRDefault="00F44C3E" w:rsidP="00F44C3E">
      <w:pPr>
        <w:pStyle w:val="MTDisplayEquation"/>
        <w:jc w:val="right"/>
        <w:rPr>
          <w:rFonts w:ascii="Times New Roman" w:hAnsi="Times New Roman" w:cs="Times New Roman"/>
        </w:rPr>
      </w:pPr>
      <w:r w:rsidRPr="00F44C3E">
        <w:rPr>
          <w:rFonts w:ascii="Times New Roman" w:hAnsi="Times New Roman" w:cs="Times New Roman"/>
        </w:rPr>
        <w:tab/>
      </w:r>
      <w:r w:rsidRPr="00F44C3E">
        <w:rPr>
          <w:rFonts w:ascii="Times New Roman" w:hAnsi="Times New Roman" w:cs="Times New Roman"/>
          <w:position w:val="-30"/>
        </w:rPr>
        <w:object w:dxaOrig="150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33.75pt" o:ole="">
            <v:imagedata r:id="rId7" o:title=""/>
          </v:shape>
          <o:OLEObject Type="Embed" ProgID="Equation.DSMT4" ShapeID="_x0000_i1025" DrawAspect="Content" ObjectID="_1441740851" r:id="rId8"/>
        </w:object>
      </w:r>
      <w:r w:rsidRPr="00F44C3E">
        <w:rPr>
          <w:rFonts w:ascii="Times New Roman" w:hAnsi="Times New Roman" w:cs="Times New Roman"/>
        </w:rPr>
        <w:t xml:space="preserve">                                                       (1)</w:t>
      </w:r>
    </w:p>
    <w:p w:rsidR="00EC536C" w:rsidRPr="00F44C3E" w:rsidRDefault="00EC536C" w:rsidP="00EC536C">
      <w:pPr>
        <w:spacing w:after="0" w:line="240" w:lineRule="auto"/>
        <w:rPr>
          <w:rFonts w:ascii="Times New Roman" w:hAnsi="Times New Roman" w:cs="Times New Roman"/>
          <w:sz w:val="24"/>
          <w:szCs w:val="24"/>
        </w:rPr>
      </w:pPr>
      <w:r w:rsidRPr="00F44C3E">
        <w:rPr>
          <w:rFonts w:ascii="Times New Roman" w:hAnsi="Times New Roman" w:cs="Times New Roman"/>
          <w:sz w:val="24"/>
          <w:szCs w:val="24"/>
        </w:rPr>
        <w:t>where:</w:t>
      </w:r>
    </w:p>
    <w:p w:rsidR="00EC536C" w:rsidRPr="00F44C3E" w:rsidRDefault="00F44C3E" w:rsidP="00EC536C">
      <w:pPr>
        <w:spacing w:after="0" w:line="240" w:lineRule="auto"/>
        <w:rPr>
          <w:rFonts w:ascii="Times New Roman" w:hAnsi="Times New Roman" w:cs="Times New Roman"/>
          <w:sz w:val="24"/>
          <w:szCs w:val="24"/>
        </w:rPr>
      </w:pPr>
      <w:r w:rsidRPr="00F44C3E">
        <w:rPr>
          <w:rFonts w:ascii="Times New Roman" w:hAnsi="Times New Roman" w:cs="Times New Roman"/>
          <w:sz w:val="24"/>
          <w:szCs w:val="24"/>
        </w:rPr>
        <w:t>e</w:t>
      </w:r>
      <w:r w:rsidRPr="00F44C3E">
        <w:rPr>
          <w:rFonts w:ascii="Times New Roman" w:hAnsi="Times New Roman" w:cs="Times New Roman"/>
          <w:sz w:val="24"/>
          <w:szCs w:val="24"/>
          <w:vertAlign w:val="subscript"/>
        </w:rPr>
        <w:t>s</w:t>
      </w:r>
      <w:r w:rsidR="00EC536C" w:rsidRPr="00F44C3E">
        <w:rPr>
          <w:rFonts w:ascii="Times New Roman" w:hAnsi="Times New Roman" w:cs="Times New Roman"/>
          <w:sz w:val="24"/>
          <w:szCs w:val="24"/>
        </w:rPr>
        <w:t>: is saturation water vapor pressure,</w:t>
      </w:r>
    </w:p>
    <w:p w:rsidR="00EC536C" w:rsidRPr="00F44C3E" w:rsidRDefault="00EC536C" w:rsidP="00EC536C">
      <w:pPr>
        <w:spacing w:after="0" w:line="240" w:lineRule="auto"/>
        <w:rPr>
          <w:rFonts w:ascii="Times New Roman" w:hAnsi="Times New Roman" w:cs="Times New Roman"/>
          <w:sz w:val="24"/>
          <w:szCs w:val="24"/>
        </w:rPr>
      </w:pPr>
      <w:r w:rsidRPr="00F44C3E">
        <w:rPr>
          <w:rFonts w:ascii="Times New Roman" w:hAnsi="Times New Roman" w:cs="Times New Roman"/>
          <w:sz w:val="24"/>
          <w:szCs w:val="24"/>
        </w:rPr>
        <w:t>T : is a temperature,</w:t>
      </w:r>
    </w:p>
    <w:p w:rsidR="00F44C3E" w:rsidRPr="00F44C3E" w:rsidRDefault="00F44C3E" w:rsidP="00F44C3E">
      <w:pPr>
        <w:spacing w:after="0" w:line="240" w:lineRule="auto"/>
        <w:rPr>
          <w:rFonts w:ascii="Times New Roman" w:hAnsi="Times New Roman" w:cs="Times New Roman"/>
          <w:sz w:val="24"/>
          <w:szCs w:val="24"/>
        </w:rPr>
      </w:pPr>
      <w:r w:rsidRPr="00F44C3E">
        <w:rPr>
          <w:rFonts w:ascii="Times New Roman" w:hAnsi="Times New Roman" w:cs="Times New Roman"/>
          <w:sz w:val="24"/>
          <w:szCs w:val="24"/>
        </w:rPr>
        <w:t>L</w:t>
      </w:r>
      <w:r w:rsidRPr="00F44C3E">
        <w:rPr>
          <w:rFonts w:ascii="Times New Roman" w:hAnsi="Times New Roman" w:cs="Times New Roman"/>
          <w:sz w:val="24"/>
          <w:szCs w:val="24"/>
          <w:vertAlign w:val="subscript"/>
        </w:rPr>
        <w:t>v</w:t>
      </w:r>
      <w:r w:rsidR="00EC536C" w:rsidRPr="00F44C3E">
        <w:rPr>
          <w:rFonts w:ascii="Times New Roman" w:hAnsi="Times New Roman" w:cs="Times New Roman"/>
          <w:sz w:val="24"/>
          <w:szCs w:val="24"/>
        </w:rPr>
        <w:t>: is the specific latent heat of evaporation,</w:t>
      </w:r>
      <w:r w:rsidR="0027169C" w:rsidRPr="00F44C3E">
        <w:rPr>
          <w:rFonts w:ascii="Times New Roman" w:eastAsia="Times New Roman" w:hAnsi="Times New Roman" w:cs="Times New Roman"/>
          <w:noProof/>
        </w:rPr>
        <w:t xml:space="preserve"> </w:t>
      </w:r>
    </w:p>
    <w:p w:rsidR="00EC536C" w:rsidRPr="00F44C3E" w:rsidRDefault="00F44C3E" w:rsidP="00F44C3E">
      <w:pPr>
        <w:spacing w:after="0" w:line="240" w:lineRule="auto"/>
        <w:rPr>
          <w:rFonts w:ascii="Times New Roman" w:hAnsi="Times New Roman" w:cs="Times New Roman"/>
          <w:sz w:val="24"/>
          <w:szCs w:val="24"/>
        </w:rPr>
      </w:pPr>
      <w:r w:rsidRPr="00F44C3E">
        <w:rPr>
          <w:rFonts w:ascii="Times New Roman" w:hAnsi="Times New Roman" w:cs="Times New Roman"/>
          <w:sz w:val="24"/>
          <w:szCs w:val="24"/>
        </w:rPr>
        <w:t>R</w:t>
      </w:r>
      <w:r w:rsidRPr="00F44C3E">
        <w:rPr>
          <w:rFonts w:ascii="Times New Roman" w:hAnsi="Times New Roman" w:cs="Times New Roman"/>
          <w:sz w:val="24"/>
          <w:szCs w:val="24"/>
          <w:vertAlign w:val="subscript"/>
        </w:rPr>
        <w:t>v</w:t>
      </w:r>
      <m:oMath>
        <m:r>
          <m:rPr>
            <m:sty m:val="p"/>
          </m:rPr>
          <w:rPr>
            <w:rFonts w:ascii="Cambria Math" w:hAnsi="Times New Roman" w:cs="Times New Roman"/>
            <w:sz w:val="24"/>
            <w:szCs w:val="24"/>
          </w:rPr>
          <m:t xml:space="preserve"> </m:t>
        </m:r>
      </m:oMath>
      <w:r w:rsidR="00EC536C" w:rsidRPr="00F44C3E">
        <w:rPr>
          <w:rFonts w:ascii="Times New Roman" w:hAnsi="Times New Roman" w:cs="Times New Roman"/>
          <w:sz w:val="24"/>
          <w:szCs w:val="24"/>
        </w:rPr>
        <w:t>: is water vapor gas constant.</w:t>
      </w:r>
    </w:p>
    <w:p w:rsidR="00EC536C" w:rsidRPr="00F44C3E" w:rsidRDefault="00EC536C" w:rsidP="00EC536C">
      <w:pPr>
        <w:jc w:val="both"/>
        <w:rPr>
          <w:rFonts w:ascii="Times New Roman" w:hAnsi="Times New Roman" w:cs="Times New Roman"/>
          <w:sz w:val="24"/>
          <w:szCs w:val="24"/>
        </w:rPr>
      </w:pPr>
    </w:p>
    <w:p w:rsidR="00EC536C" w:rsidRPr="00F44C3E" w:rsidRDefault="00EC536C" w:rsidP="00EC536C">
      <w:pPr>
        <w:jc w:val="both"/>
        <w:rPr>
          <w:rFonts w:ascii="Times New Roman" w:hAnsi="Times New Roman" w:cs="Times New Roman"/>
          <w:sz w:val="24"/>
          <w:szCs w:val="24"/>
        </w:rPr>
      </w:pPr>
      <w:r w:rsidRPr="00F44C3E">
        <w:rPr>
          <w:rFonts w:ascii="Times New Roman" w:hAnsi="Times New Roman" w:cs="Times New Roman"/>
          <w:sz w:val="24"/>
          <w:szCs w:val="24"/>
        </w:rPr>
        <w:t>The temperature dependence of the latent heat cannot be neglected in this application. In this context, a very good approximation can usually be made using the August-Roche-Magnus formula (usually called the Magnus or Magnus-Tetens approximation</w:t>
      </w:r>
      <w:r w:rsidR="00EB2ABA" w:rsidRPr="00F44C3E">
        <w:rPr>
          <w:rFonts w:ascii="Times New Roman" w:hAnsi="Times New Roman" w:cs="Times New Roman"/>
          <w:sz w:val="24"/>
          <w:szCs w:val="24"/>
        </w:rPr>
        <w:t>)</w:t>
      </w:r>
      <w:r w:rsidRPr="00F44C3E">
        <w:rPr>
          <w:rFonts w:ascii="Times New Roman" w:hAnsi="Times New Roman" w:cs="Times New Roman"/>
          <w:sz w:val="24"/>
          <w:szCs w:val="24"/>
        </w:rPr>
        <w:t xml:space="preserve"> [1]:</w:t>
      </w:r>
    </w:p>
    <w:p w:rsidR="00F44C3E" w:rsidRPr="00F44C3E" w:rsidRDefault="00F44C3E" w:rsidP="00F44C3E">
      <w:pPr>
        <w:pStyle w:val="MTDisplayEquation"/>
        <w:jc w:val="right"/>
        <w:rPr>
          <w:rFonts w:ascii="Times New Roman" w:hAnsi="Times New Roman" w:cs="Times New Roman"/>
        </w:rPr>
      </w:pPr>
      <w:r w:rsidRPr="00F44C3E">
        <w:rPr>
          <w:rFonts w:ascii="Times New Roman" w:hAnsi="Times New Roman" w:cs="Times New Roman"/>
        </w:rPr>
        <w:tab/>
      </w:r>
      <w:r w:rsidRPr="00F44C3E">
        <w:rPr>
          <w:rFonts w:ascii="Times New Roman" w:hAnsi="Times New Roman" w:cs="Times New Roman"/>
          <w:position w:val="-24"/>
        </w:rPr>
        <w:object w:dxaOrig="3120" w:dyaOrig="620">
          <v:shape id="_x0000_i1026" type="#_x0000_t75" style="width:156pt;height:30.75pt" o:ole="">
            <v:imagedata r:id="rId9" o:title=""/>
          </v:shape>
          <o:OLEObject Type="Embed" ProgID="Equation.DSMT4" ShapeID="_x0000_i1026" DrawAspect="Content" ObjectID="_1441740852" r:id="rId10"/>
        </w:object>
      </w:r>
      <w:r w:rsidRPr="00F44C3E">
        <w:rPr>
          <w:rFonts w:ascii="Times New Roman" w:hAnsi="Times New Roman" w:cs="Times New Roman"/>
        </w:rPr>
        <w:t xml:space="preserve">                                         (2)</w:t>
      </w:r>
    </w:p>
    <w:p w:rsidR="00EC536C" w:rsidRPr="00F44C3E" w:rsidRDefault="00F44C3E" w:rsidP="00EB2ABA">
      <w:pPr>
        <w:jc w:val="both"/>
        <w:rPr>
          <w:rFonts w:ascii="Times New Roman" w:hAnsi="Times New Roman" w:cs="Times New Roman"/>
          <w:sz w:val="24"/>
          <w:szCs w:val="24"/>
        </w:rPr>
      </w:pPr>
      <w:r w:rsidRPr="00F44C3E">
        <w:rPr>
          <w:rFonts w:ascii="Times New Roman" w:hAnsi="Times New Roman" w:cs="Times New Roman"/>
          <w:sz w:val="24"/>
          <w:szCs w:val="24"/>
        </w:rPr>
        <w:t>e</w:t>
      </w:r>
      <w:r w:rsidRPr="00F44C3E">
        <w:rPr>
          <w:rFonts w:ascii="Times New Roman" w:hAnsi="Times New Roman" w:cs="Times New Roman"/>
          <w:sz w:val="24"/>
          <w:szCs w:val="24"/>
          <w:vertAlign w:val="subscript"/>
        </w:rPr>
        <w:t>s</w:t>
      </w:r>
      <w:r w:rsidRPr="00F44C3E">
        <w:rPr>
          <w:rFonts w:ascii="Times New Roman" w:hAnsi="Times New Roman" w:cs="Times New Roman"/>
          <w:sz w:val="24"/>
          <w:szCs w:val="24"/>
        </w:rPr>
        <w:t xml:space="preserve">(T) </w:t>
      </w:r>
      <w:r w:rsidR="00EC536C" w:rsidRPr="00F44C3E">
        <w:rPr>
          <w:rFonts w:ascii="Times New Roman" w:hAnsi="Times New Roman" w:cs="Times New Roman"/>
          <w:sz w:val="24"/>
          <w:szCs w:val="24"/>
        </w:rPr>
        <w:t xml:space="preserve">is the equilibrium or saturation vapor pressure in hPa as a function of temperature </w:t>
      </w:r>
      <w:r w:rsidR="00EB2ABA" w:rsidRPr="00F44C3E">
        <w:rPr>
          <w:rFonts w:ascii="Times New Roman" w:hAnsi="Times New Roman" w:cs="Times New Roman"/>
          <w:noProof/>
          <w:sz w:val="24"/>
          <w:szCs w:val="24"/>
        </w:rPr>
        <w:t>T</w:t>
      </w:r>
      <w:r w:rsidR="00EB2ABA" w:rsidRPr="00F44C3E">
        <w:rPr>
          <w:rFonts w:ascii="Times New Roman" w:hAnsi="Times New Roman" w:cs="Times New Roman"/>
          <w:sz w:val="24"/>
          <w:szCs w:val="24"/>
        </w:rPr>
        <w:t xml:space="preserve"> </w:t>
      </w:r>
      <w:r w:rsidR="00EC536C" w:rsidRPr="00F44C3E">
        <w:rPr>
          <w:rFonts w:ascii="Times New Roman" w:hAnsi="Times New Roman" w:cs="Times New Roman"/>
          <w:sz w:val="24"/>
          <w:szCs w:val="24"/>
        </w:rPr>
        <w:t xml:space="preserve">on the Celsius scale. Since there is only a weak dependence on temperature of the denominator of the exponent, this equation shows that saturation water vapor pressure changes approximately exponentially with </w:t>
      </w:r>
      <w:r w:rsidR="00EB2ABA" w:rsidRPr="00F44C3E">
        <w:rPr>
          <w:rFonts w:ascii="Times New Roman" w:hAnsi="Times New Roman" w:cs="Times New Roman"/>
          <w:noProof/>
          <w:sz w:val="24"/>
          <w:szCs w:val="24"/>
        </w:rPr>
        <w:t>T</w:t>
      </w:r>
      <w:r w:rsidR="00EC536C" w:rsidRPr="00F44C3E">
        <w:rPr>
          <w:rFonts w:ascii="Times New Roman" w:hAnsi="Times New Roman" w:cs="Times New Roman"/>
          <w:sz w:val="24"/>
          <w:szCs w:val="24"/>
        </w:rPr>
        <w:t>.</w:t>
      </w:r>
    </w:p>
    <w:p w:rsidR="00F44C3E" w:rsidRPr="00F44C3E" w:rsidRDefault="00F44C3E" w:rsidP="00EB2ABA">
      <w:pPr>
        <w:jc w:val="both"/>
        <w:rPr>
          <w:rFonts w:ascii="Times New Roman" w:hAnsi="Times New Roman" w:cs="Times New Roman"/>
          <w:sz w:val="24"/>
          <w:szCs w:val="24"/>
        </w:rPr>
      </w:pPr>
    </w:p>
    <w:p w:rsidR="00373BFE" w:rsidRPr="00F44C3E" w:rsidRDefault="00FA64F1" w:rsidP="00EC536C">
      <w:pPr>
        <w:pStyle w:val="NormalWeb"/>
        <w:rPr>
          <w:b/>
          <w:bCs/>
          <w:sz w:val="28"/>
          <w:szCs w:val="28"/>
          <w:u w:val="single"/>
        </w:rPr>
      </w:pPr>
      <w:r w:rsidRPr="00F44C3E">
        <w:rPr>
          <w:b/>
          <w:bCs/>
          <w:sz w:val="28"/>
          <w:szCs w:val="28"/>
          <w:u w:val="single"/>
        </w:rPr>
        <w:t>Methodology:</w:t>
      </w:r>
    </w:p>
    <w:p w:rsidR="00EC536C" w:rsidRPr="00F44C3E" w:rsidRDefault="00EC536C" w:rsidP="00EC536C">
      <w:pPr>
        <w:pStyle w:val="ListParagraph"/>
        <w:numPr>
          <w:ilvl w:val="0"/>
          <w:numId w:val="2"/>
        </w:numPr>
        <w:spacing w:after="0" w:line="240" w:lineRule="auto"/>
        <w:jc w:val="both"/>
        <w:rPr>
          <w:rFonts w:ascii="Times New Roman" w:hAnsi="Times New Roman" w:cs="Times New Roman"/>
          <w:sz w:val="24"/>
          <w:szCs w:val="24"/>
        </w:rPr>
      </w:pPr>
      <w:r w:rsidRPr="00F44C3E">
        <w:rPr>
          <w:rFonts w:ascii="Times New Roman" w:hAnsi="Times New Roman" w:cs="Times New Roman"/>
          <w:sz w:val="24"/>
          <w:szCs w:val="24"/>
        </w:rPr>
        <w:t xml:space="preserve">Use program </w:t>
      </w:r>
      <w:r w:rsidRPr="00F44C3E">
        <w:rPr>
          <w:rFonts w:ascii="Times New Roman" w:hAnsi="Times New Roman" w:cs="Times New Roman"/>
          <w:i/>
          <w:iCs/>
          <w:sz w:val="24"/>
          <w:szCs w:val="24"/>
        </w:rPr>
        <w:t>ClausClapEqn.m</w:t>
      </w:r>
      <w:r w:rsidRPr="00F44C3E">
        <w:rPr>
          <w:rFonts w:ascii="Times New Roman" w:hAnsi="Times New Roman" w:cs="Times New Roman"/>
          <w:sz w:val="24"/>
          <w:szCs w:val="24"/>
        </w:rPr>
        <w:t xml:space="preserve"> to plot the saturation water vapor versus temperature .</w:t>
      </w:r>
    </w:p>
    <w:p w:rsidR="00EC536C" w:rsidRPr="00F44C3E" w:rsidRDefault="00EC536C" w:rsidP="00EB2ABA">
      <w:pPr>
        <w:pStyle w:val="ListParagraph"/>
        <w:numPr>
          <w:ilvl w:val="0"/>
          <w:numId w:val="2"/>
        </w:numPr>
        <w:spacing w:after="0" w:line="240" w:lineRule="auto"/>
        <w:jc w:val="both"/>
        <w:rPr>
          <w:rFonts w:ascii="Times New Roman" w:hAnsi="Times New Roman" w:cs="Times New Roman"/>
          <w:sz w:val="24"/>
          <w:szCs w:val="24"/>
        </w:rPr>
      </w:pPr>
      <w:r w:rsidRPr="00F44C3E">
        <w:rPr>
          <w:rFonts w:ascii="Times New Roman" w:hAnsi="Times New Roman" w:cs="Times New Roman"/>
          <w:sz w:val="24"/>
          <w:szCs w:val="24"/>
        </w:rPr>
        <w:t xml:space="preserve">Use program </w:t>
      </w:r>
      <w:r w:rsidRPr="00F44C3E">
        <w:rPr>
          <w:rFonts w:ascii="Times New Roman" w:hAnsi="Times New Roman" w:cs="Times New Roman"/>
          <w:i/>
          <w:iCs/>
          <w:sz w:val="24"/>
          <w:szCs w:val="24"/>
        </w:rPr>
        <w:t>lcl.m</w:t>
      </w:r>
      <w:r w:rsidRPr="00F44C3E">
        <w:rPr>
          <w:rFonts w:ascii="Times New Roman" w:hAnsi="Times New Roman" w:cs="Times New Roman"/>
          <w:sz w:val="24"/>
          <w:szCs w:val="24"/>
        </w:rPr>
        <w:t xml:space="preserve"> to determine the LCL for the following data assuming surface pressure is 1000</w:t>
      </w:r>
      <w:r w:rsidR="00EB2ABA" w:rsidRPr="00F44C3E">
        <w:rPr>
          <w:rFonts w:ascii="Times New Roman" w:hAnsi="Times New Roman" w:cs="Times New Roman"/>
          <w:sz w:val="24"/>
          <w:szCs w:val="24"/>
        </w:rPr>
        <w:t xml:space="preserve"> </w:t>
      </w:r>
      <w:r w:rsidRPr="00F44C3E">
        <w:rPr>
          <w:rFonts w:ascii="Times New Roman" w:hAnsi="Times New Roman" w:cs="Times New Roman"/>
          <w:sz w:val="24"/>
          <w:szCs w:val="24"/>
        </w:rPr>
        <w:t>hpa:</w:t>
      </w:r>
    </w:p>
    <w:tbl>
      <w:tblPr>
        <w:tblStyle w:val="TableGrid"/>
        <w:tblW w:w="0" w:type="auto"/>
        <w:jc w:val="center"/>
        <w:tblLook w:val="04A0" w:firstRow="1" w:lastRow="0" w:firstColumn="1" w:lastColumn="0" w:noHBand="0" w:noVBand="1"/>
      </w:tblPr>
      <w:tblGrid>
        <w:gridCol w:w="2088"/>
        <w:gridCol w:w="2430"/>
        <w:gridCol w:w="2250"/>
      </w:tblGrid>
      <w:tr w:rsidR="00EC536C" w:rsidRPr="00F44C3E" w:rsidTr="00EB2ABA">
        <w:trPr>
          <w:jc w:val="center"/>
        </w:trPr>
        <w:tc>
          <w:tcPr>
            <w:tcW w:w="2088" w:type="dxa"/>
            <w:shd w:val="clear" w:color="auto" w:fill="D9D9D9" w:themeFill="background1" w:themeFillShade="D9"/>
            <w:vAlign w:val="center"/>
          </w:tcPr>
          <w:p w:rsidR="00EC536C" w:rsidRPr="00F44C3E" w:rsidRDefault="00EC536C" w:rsidP="00806A40">
            <w:pPr>
              <w:pStyle w:val="ListParagraph"/>
              <w:ind w:left="0"/>
              <w:jc w:val="center"/>
              <w:rPr>
                <w:rFonts w:ascii="Times New Roman" w:hAnsi="Times New Roman" w:cs="Times New Roman"/>
                <w:b/>
                <w:bCs/>
                <w:sz w:val="24"/>
                <w:szCs w:val="24"/>
              </w:rPr>
            </w:pPr>
            <w:r w:rsidRPr="00F44C3E">
              <w:rPr>
                <w:rFonts w:ascii="Times New Roman" w:hAnsi="Times New Roman" w:cs="Times New Roman"/>
                <w:b/>
                <w:bCs/>
                <w:sz w:val="24"/>
                <w:szCs w:val="24"/>
              </w:rPr>
              <w:lastRenderedPageBreak/>
              <w:t>Surface air</w:t>
            </w:r>
          </w:p>
          <w:p w:rsidR="00EC536C" w:rsidRPr="00F44C3E" w:rsidRDefault="00EC536C" w:rsidP="00806A40">
            <w:pPr>
              <w:pStyle w:val="ListParagraph"/>
              <w:ind w:left="0"/>
              <w:jc w:val="center"/>
              <w:rPr>
                <w:rFonts w:ascii="Times New Roman" w:hAnsi="Times New Roman" w:cs="Times New Roman"/>
                <w:b/>
                <w:bCs/>
                <w:sz w:val="24"/>
                <w:szCs w:val="24"/>
              </w:rPr>
            </w:pPr>
            <w:r w:rsidRPr="00F44C3E">
              <w:rPr>
                <w:rFonts w:ascii="Times New Roman" w:hAnsi="Times New Roman" w:cs="Times New Roman"/>
                <w:b/>
                <w:bCs/>
                <w:sz w:val="24"/>
                <w:szCs w:val="24"/>
              </w:rPr>
              <w:t>temperature (</w:t>
            </w:r>
            <w:r w:rsidR="00EB2ABA" w:rsidRPr="00F44C3E">
              <w:rPr>
                <w:rFonts w:ascii="Times New Roman" w:hAnsi="Times New Roman" w:cs="Times New Roman"/>
                <w:b/>
                <w:bCs/>
                <w:sz w:val="24"/>
                <w:szCs w:val="24"/>
              </w:rPr>
              <w:t>o</w:t>
            </w:r>
            <w:r w:rsidRPr="00F44C3E">
              <w:rPr>
                <w:rFonts w:ascii="Times New Roman" w:hAnsi="Times New Roman" w:cs="Times New Roman"/>
                <w:b/>
                <w:bCs/>
                <w:sz w:val="24"/>
                <w:szCs w:val="24"/>
              </w:rPr>
              <w:t>C)</w:t>
            </w:r>
          </w:p>
        </w:tc>
        <w:tc>
          <w:tcPr>
            <w:tcW w:w="2430" w:type="dxa"/>
            <w:shd w:val="clear" w:color="auto" w:fill="D9D9D9" w:themeFill="background1" w:themeFillShade="D9"/>
            <w:vAlign w:val="center"/>
          </w:tcPr>
          <w:p w:rsidR="00EC536C" w:rsidRPr="00F44C3E" w:rsidRDefault="00EC536C" w:rsidP="00806A40">
            <w:pPr>
              <w:pStyle w:val="ListParagraph"/>
              <w:ind w:left="0"/>
              <w:jc w:val="center"/>
              <w:rPr>
                <w:rFonts w:ascii="Times New Roman" w:hAnsi="Times New Roman" w:cs="Times New Roman"/>
                <w:b/>
                <w:bCs/>
                <w:sz w:val="24"/>
                <w:szCs w:val="24"/>
              </w:rPr>
            </w:pPr>
            <w:r w:rsidRPr="00F44C3E">
              <w:rPr>
                <w:rFonts w:ascii="Times New Roman" w:hAnsi="Times New Roman" w:cs="Times New Roman"/>
                <w:b/>
                <w:bCs/>
                <w:sz w:val="24"/>
                <w:szCs w:val="24"/>
              </w:rPr>
              <w:t>Surface mixing</w:t>
            </w:r>
          </w:p>
          <w:p w:rsidR="00EC536C" w:rsidRPr="00F44C3E" w:rsidRDefault="00EC536C" w:rsidP="00806A40">
            <w:pPr>
              <w:pStyle w:val="ListParagraph"/>
              <w:ind w:left="0"/>
              <w:jc w:val="center"/>
              <w:rPr>
                <w:rFonts w:ascii="Times New Roman" w:hAnsi="Times New Roman" w:cs="Times New Roman"/>
                <w:b/>
                <w:bCs/>
                <w:sz w:val="24"/>
                <w:szCs w:val="24"/>
              </w:rPr>
            </w:pPr>
            <w:r w:rsidRPr="00F44C3E">
              <w:rPr>
                <w:rFonts w:ascii="Times New Roman" w:hAnsi="Times New Roman" w:cs="Times New Roman"/>
                <w:b/>
                <w:bCs/>
                <w:sz w:val="24"/>
                <w:szCs w:val="24"/>
              </w:rPr>
              <w:t>ratio (kg/kg)</w:t>
            </w:r>
          </w:p>
        </w:tc>
        <w:tc>
          <w:tcPr>
            <w:tcW w:w="2250" w:type="dxa"/>
            <w:shd w:val="clear" w:color="auto" w:fill="D9D9D9" w:themeFill="background1" w:themeFillShade="D9"/>
            <w:vAlign w:val="center"/>
          </w:tcPr>
          <w:p w:rsidR="00EC536C" w:rsidRPr="00F44C3E" w:rsidRDefault="00EC536C" w:rsidP="00806A40">
            <w:pPr>
              <w:pStyle w:val="ListParagraph"/>
              <w:ind w:left="0"/>
              <w:jc w:val="center"/>
              <w:rPr>
                <w:rFonts w:ascii="Times New Roman" w:hAnsi="Times New Roman" w:cs="Times New Roman"/>
                <w:b/>
                <w:bCs/>
                <w:sz w:val="24"/>
                <w:szCs w:val="24"/>
              </w:rPr>
            </w:pPr>
            <w:r w:rsidRPr="00F44C3E">
              <w:rPr>
                <w:rFonts w:ascii="Times New Roman" w:hAnsi="Times New Roman" w:cs="Times New Roman"/>
                <w:b/>
                <w:bCs/>
                <w:sz w:val="24"/>
                <w:szCs w:val="24"/>
              </w:rPr>
              <w:t>LCL (m)</w:t>
            </w:r>
          </w:p>
        </w:tc>
      </w:tr>
      <w:tr w:rsidR="00EC536C" w:rsidRPr="00F44C3E" w:rsidTr="00EB2ABA">
        <w:trPr>
          <w:jc w:val="center"/>
        </w:trPr>
        <w:tc>
          <w:tcPr>
            <w:tcW w:w="2088" w:type="dxa"/>
            <w:vMerge w:val="restart"/>
            <w:vAlign w:val="center"/>
          </w:tcPr>
          <w:p w:rsidR="00EC536C" w:rsidRPr="00F44C3E" w:rsidRDefault="00EC536C" w:rsidP="00806A40">
            <w:pPr>
              <w:pStyle w:val="ListParagraph"/>
              <w:ind w:left="0"/>
              <w:jc w:val="center"/>
              <w:rPr>
                <w:rFonts w:ascii="Times New Roman" w:hAnsi="Times New Roman" w:cs="Times New Roman"/>
                <w:sz w:val="24"/>
                <w:szCs w:val="24"/>
              </w:rPr>
            </w:pPr>
            <w:r w:rsidRPr="00F44C3E">
              <w:rPr>
                <w:rFonts w:ascii="Times New Roman" w:hAnsi="Times New Roman" w:cs="Times New Roman"/>
                <w:sz w:val="24"/>
                <w:szCs w:val="24"/>
              </w:rPr>
              <w:t>20</w:t>
            </w:r>
          </w:p>
        </w:tc>
        <w:tc>
          <w:tcPr>
            <w:tcW w:w="2430" w:type="dxa"/>
          </w:tcPr>
          <w:p w:rsidR="00EC536C" w:rsidRPr="00F44C3E" w:rsidRDefault="00EC536C" w:rsidP="00806A40">
            <w:pPr>
              <w:pStyle w:val="ListParagraph"/>
              <w:ind w:left="0"/>
              <w:jc w:val="center"/>
              <w:rPr>
                <w:rFonts w:ascii="Times New Roman" w:hAnsi="Times New Roman" w:cs="Times New Roman"/>
                <w:sz w:val="24"/>
                <w:szCs w:val="24"/>
              </w:rPr>
            </w:pPr>
            <w:r w:rsidRPr="00F44C3E">
              <w:rPr>
                <w:rFonts w:ascii="Times New Roman" w:hAnsi="Times New Roman" w:cs="Times New Roman"/>
                <w:sz w:val="24"/>
                <w:szCs w:val="24"/>
              </w:rPr>
              <w:t>0.005</w:t>
            </w:r>
          </w:p>
        </w:tc>
        <w:tc>
          <w:tcPr>
            <w:tcW w:w="2250" w:type="dxa"/>
          </w:tcPr>
          <w:p w:rsidR="00EC536C" w:rsidRPr="00F44C3E" w:rsidRDefault="00EC536C" w:rsidP="00806A40">
            <w:pPr>
              <w:pStyle w:val="ListParagraph"/>
              <w:ind w:left="0"/>
              <w:jc w:val="center"/>
              <w:rPr>
                <w:rFonts w:ascii="Times New Roman" w:hAnsi="Times New Roman" w:cs="Times New Roman"/>
                <w:sz w:val="24"/>
                <w:szCs w:val="24"/>
              </w:rPr>
            </w:pPr>
          </w:p>
        </w:tc>
      </w:tr>
      <w:tr w:rsidR="00EC536C" w:rsidRPr="00F44C3E" w:rsidTr="00EB2ABA">
        <w:trPr>
          <w:jc w:val="center"/>
        </w:trPr>
        <w:tc>
          <w:tcPr>
            <w:tcW w:w="2088" w:type="dxa"/>
            <w:vMerge/>
          </w:tcPr>
          <w:p w:rsidR="00EC536C" w:rsidRPr="00F44C3E" w:rsidRDefault="00EC536C" w:rsidP="00806A40">
            <w:pPr>
              <w:pStyle w:val="ListParagraph"/>
              <w:ind w:left="0"/>
              <w:jc w:val="both"/>
              <w:rPr>
                <w:rFonts w:ascii="Times New Roman" w:hAnsi="Times New Roman" w:cs="Times New Roman"/>
                <w:sz w:val="24"/>
                <w:szCs w:val="24"/>
              </w:rPr>
            </w:pPr>
          </w:p>
        </w:tc>
        <w:tc>
          <w:tcPr>
            <w:tcW w:w="2430" w:type="dxa"/>
          </w:tcPr>
          <w:p w:rsidR="00EC536C" w:rsidRPr="00F44C3E" w:rsidRDefault="00EC536C" w:rsidP="00806A40">
            <w:pPr>
              <w:pStyle w:val="ListParagraph"/>
              <w:ind w:left="0"/>
              <w:jc w:val="center"/>
              <w:rPr>
                <w:rFonts w:ascii="Times New Roman" w:hAnsi="Times New Roman" w:cs="Times New Roman"/>
                <w:sz w:val="24"/>
                <w:szCs w:val="24"/>
              </w:rPr>
            </w:pPr>
            <w:r w:rsidRPr="00F44C3E">
              <w:rPr>
                <w:rFonts w:ascii="Times New Roman" w:hAnsi="Times New Roman" w:cs="Times New Roman"/>
                <w:sz w:val="24"/>
                <w:szCs w:val="24"/>
              </w:rPr>
              <w:t>0.010</w:t>
            </w:r>
          </w:p>
        </w:tc>
        <w:tc>
          <w:tcPr>
            <w:tcW w:w="2250" w:type="dxa"/>
          </w:tcPr>
          <w:p w:rsidR="00EC536C" w:rsidRPr="00F44C3E" w:rsidRDefault="00EC536C" w:rsidP="00806A40">
            <w:pPr>
              <w:pStyle w:val="ListParagraph"/>
              <w:ind w:left="0"/>
              <w:jc w:val="center"/>
              <w:rPr>
                <w:rFonts w:ascii="Times New Roman" w:hAnsi="Times New Roman" w:cs="Times New Roman"/>
                <w:sz w:val="24"/>
                <w:szCs w:val="24"/>
              </w:rPr>
            </w:pPr>
          </w:p>
        </w:tc>
      </w:tr>
      <w:tr w:rsidR="00EC536C" w:rsidRPr="00F44C3E" w:rsidTr="00EB2ABA">
        <w:trPr>
          <w:jc w:val="center"/>
        </w:trPr>
        <w:tc>
          <w:tcPr>
            <w:tcW w:w="2088" w:type="dxa"/>
            <w:vMerge/>
          </w:tcPr>
          <w:p w:rsidR="00EC536C" w:rsidRPr="00F44C3E" w:rsidRDefault="00EC536C" w:rsidP="00806A40">
            <w:pPr>
              <w:pStyle w:val="ListParagraph"/>
              <w:ind w:left="0"/>
              <w:jc w:val="both"/>
              <w:rPr>
                <w:rFonts w:ascii="Times New Roman" w:hAnsi="Times New Roman" w:cs="Times New Roman"/>
                <w:sz w:val="24"/>
                <w:szCs w:val="24"/>
              </w:rPr>
            </w:pPr>
          </w:p>
        </w:tc>
        <w:tc>
          <w:tcPr>
            <w:tcW w:w="2430" w:type="dxa"/>
          </w:tcPr>
          <w:p w:rsidR="00EC536C" w:rsidRPr="00F44C3E" w:rsidRDefault="00EC536C" w:rsidP="00806A40">
            <w:pPr>
              <w:pStyle w:val="ListParagraph"/>
              <w:ind w:left="0"/>
              <w:jc w:val="center"/>
              <w:rPr>
                <w:rFonts w:ascii="Times New Roman" w:hAnsi="Times New Roman" w:cs="Times New Roman"/>
                <w:sz w:val="24"/>
                <w:szCs w:val="24"/>
              </w:rPr>
            </w:pPr>
            <w:r w:rsidRPr="00F44C3E">
              <w:rPr>
                <w:rFonts w:ascii="Times New Roman" w:hAnsi="Times New Roman" w:cs="Times New Roman"/>
                <w:sz w:val="24"/>
                <w:szCs w:val="24"/>
              </w:rPr>
              <w:t>0.015</w:t>
            </w:r>
          </w:p>
        </w:tc>
        <w:tc>
          <w:tcPr>
            <w:tcW w:w="2250" w:type="dxa"/>
          </w:tcPr>
          <w:p w:rsidR="00EC536C" w:rsidRPr="00F44C3E" w:rsidRDefault="00EC536C" w:rsidP="00806A40">
            <w:pPr>
              <w:pStyle w:val="ListParagraph"/>
              <w:ind w:left="0"/>
              <w:jc w:val="center"/>
              <w:rPr>
                <w:rFonts w:ascii="Times New Roman" w:hAnsi="Times New Roman" w:cs="Times New Roman"/>
                <w:sz w:val="24"/>
                <w:szCs w:val="24"/>
              </w:rPr>
            </w:pPr>
          </w:p>
        </w:tc>
      </w:tr>
      <w:tr w:rsidR="00EC536C" w:rsidRPr="00F44C3E" w:rsidTr="00EB2ABA">
        <w:trPr>
          <w:jc w:val="center"/>
        </w:trPr>
        <w:tc>
          <w:tcPr>
            <w:tcW w:w="2088" w:type="dxa"/>
            <w:vMerge w:val="restart"/>
            <w:vAlign w:val="center"/>
          </w:tcPr>
          <w:p w:rsidR="00EC536C" w:rsidRPr="00F44C3E" w:rsidRDefault="00EC536C" w:rsidP="00806A40">
            <w:pPr>
              <w:pStyle w:val="ListParagraph"/>
              <w:ind w:left="0"/>
              <w:jc w:val="center"/>
              <w:rPr>
                <w:rFonts w:ascii="Times New Roman" w:hAnsi="Times New Roman" w:cs="Times New Roman"/>
                <w:sz w:val="24"/>
                <w:szCs w:val="24"/>
              </w:rPr>
            </w:pPr>
            <w:r w:rsidRPr="00F44C3E">
              <w:rPr>
                <w:rFonts w:ascii="Times New Roman" w:hAnsi="Times New Roman" w:cs="Times New Roman"/>
                <w:sz w:val="24"/>
                <w:szCs w:val="24"/>
              </w:rPr>
              <w:t>25</w:t>
            </w:r>
          </w:p>
        </w:tc>
        <w:tc>
          <w:tcPr>
            <w:tcW w:w="2430" w:type="dxa"/>
          </w:tcPr>
          <w:p w:rsidR="00EC536C" w:rsidRPr="00F44C3E" w:rsidRDefault="00EC536C" w:rsidP="00806A40">
            <w:pPr>
              <w:pStyle w:val="ListParagraph"/>
              <w:ind w:left="0"/>
              <w:jc w:val="center"/>
              <w:rPr>
                <w:rFonts w:ascii="Times New Roman" w:hAnsi="Times New Roman" w:cs="Times New Roman"/>
                <w:sz w:val="24"/>
                <w:szCs w:val="24"/>
              </w:rPr>
            </w:pPr>
            <w:r w:rsidRPr="00F44C3E">
              <w:rPr>
                <w:rFonts w:ascii="Times New Roman" w:hAnsi="Times New Roman" w:cs="Times New Roman"/>
                <w:sz w:val="24"/>
                <w:szCs w:val="24"/>
              </w:rPr>
              <w:t>0.005</w:t>
            </w:r>
          </w:p>
        </w:tc>
        <w:tc>
          <w:tcPr>
            <w:tcW w:w="2250" w:type="dxa"/>
          </w:tcPr>
          <w:p w:rsidR="00EC536C" w:rsidRPr="00F44C3E" w:rsidRDefault="00EC536C" w:rsidP="00806A40">
            <w:pPr>
              <w:pStyle w:val="ListParagraph"/>
              <w:ind w:left="0"/>
              <w:jc w:val="center"/>
              <w:rPr>
                <w:rFonts w:ascii="Times New Roman" w:hAnsi="Times New Roman" w:cs="Times New Roman"/>
                <w:sz w:val="24"/>
                <w:szCs w:val="24"/>
              </w:rPr>
            </w:pPr>
          </w:p>
        </w:tc>
      </w:tr>
      <w:tr w:rsidR="00EC536C" w:rsidRPr="00F44C3E" w:rsidTr="00EB2ABA">
        <w:trPr>
          <w:jc w:val="center"/>
        </w:trPr>
        <w:tc>
          <w:tcPr>
            <w:tcW w:w="2088" w:type="dxa"/>
            <w:vMerge/>
          </w:tcPr>
          <w:p w:rsidR="00EC536C" w:rsidRPr="00F44C3E" w:rsidRDefault="00EC536C" w:rsidP="00806A40">
            <w:pPr>
              <w:pStyle w:val="ListParagraph"/>
              <w:ind w:left="0"/>
              <w:jc w:val="both"/>
              <w:rPr>
                <w:rFonts w:ascii="Times New Roman" w:hAnsi="Times New Roman" w:cs="Times New Roman"/>
                <w:sz w:val="24"/>
                <w:szCs w:val="24"/>
              </w:rPr>
            </w:pPr>
          </w:p>
        </w:tc>
        <w:tc>
          <w:tcPr>
            <w:tcW w:w="2430" w:type="dxa"/>
          </w:tcPr>
          <w:p w:rsidR="00EC536C" w:rsidRPr="00F44C3E" w:rsidRDefault="00EC536C" w:rsidP="00806A40">
            <w:pPr>
              <w:pStyle w:val="ListParagraph"/>
              <w:ind w:left="0"/>
              <w:jc w:val="center"/>
              <w:rPr>
                <w:rFonts w:ascii="Times New Roman" w:hAnsi="Times New Roman" w:cs="Times New Roman"/>
                <w:sz w:val="24"/>
                <w:szCs w:val="24"/>
              </w:rPr>
            </w:pPr>
            <w:r w:rsidRPr="00F44C3E">
              <w:rPr>
                <w:rFonts w:ascii="Times New Roman" w:hAnsi="Times New Roman" w:cs="Times New Roman"/>
                <w:sz w:val="24"/>
                <w:szCs w:val="24"/>
              </w:rPr>
              <w:t>0.010</w:t>
            </w:r>
          </w:p>
        </w:tc>
        <w:tc>
          <w:tcPr>
            <w:tcW w:w="2250" w:type="dxa"/>
          </w:tcPr>
          <w:p w:rsidR="00EC536C" w:rsidRPr="00F44C3E" w:rsidRDefault="00EC536C" w:rsidP="00806A40">
            <w:pPr>
              <w:pStyle w:val="ListParagraph"/>
              <w:ind w:left="0"/>
              <w:jc w:val="center"/>
              <w:rPr>
                <w:rFonts w:ascii="Times New Roman" w:hAnsi="Times New Roman" w:cs="Times New Roman"/>
                <w:sz w:val="24"/>
                <w:szCs w:val="24"/>
              </w:rPr>
            </w:pPr>
          </w:p>
        </w:tc>
      </w:tr>
      <w:tr w:rsidR="00EC536C" w:rsidRPr="00F44C3E" w:rsidTr="00EB2ABA">
        <w:trPr>
          <w:jc w:val="center"/>
        </w:trPr>
        <w:tc>
          <w:tcPr>
            <w:tcW w:w="2088" w:type="dxa"/>
            <w:vMerge/>
          </w:tcPr>
          <w:p w:rsidR="00EC536C" w:rsidRPr="00F44C3E" w:rsidRDefault="00EC536C" w:rsidP="00806A40">
            <w:pPr>
              <w:pStyle w:val="ListParagraph"/>
              <w:ind w:left="0"/>
              <w:jc w:val="both"/>
              <w:rPr>
                <w:rFonts w:ascii="Times New Roman" w:hAnsi="Times New Roman" w:cs="Times New Roman"/>
                <w:sz w:val="24"/>
                <w:szCs w:val="24"/>
              </w:rPr>
            </w:pPr>
          </w:p>
        </w:tc>
        <w:tc>
          <w:tcPr>
            <w:tcW w:w="2430" w:type="dxa"/>
          </w:tcPr>
          <w:p w:rsidR="00EC536C" w:rsidRPr="00F44C3E" w:rsidRDefault="00EC536C" w:rsidP="00806A40">
            <w:pPr>
              <w:pStyle w:val="ListParagraph"/>
              <w:ind w:left="0"/>
              <w:jc w:val="center"/>
              <w:rPr>
                <w:rFonts w:ascii="Times New Roman" w:hAnsi="Times New Roman" w:cs="Times New Roman"/>
                <w:sz w:val="24"/>
                <w:szCs w:val="24"/>
              </w:rPr>
            </w:pPr>
            <w:r w:rsidRPr="00F44C3E">
              <w:rPr>
                <w:rFonts w:ascii="Times New Roman" w:hAnsi="Times New Roman" w:cs="Times New Roman"/>
                <w:sz w:val="24"/>
                <w:szCs w:val="24"/>
              </w:rPr>
              <w:t>0.015</w:t>
            </w:r>
          </w:p>
        </w:tc>
        <w:tc>
          <w:tcPr>
            <w:tcW w:w="2250" w:type="dxa"/>
          </w:tcPr>
          <w:p w:rsidR="00EC536C" w:rsidRPr="00F44C3E" w:rsidRDefault="00EC536C" w:rsidP="00806A40">
            <w:pPr>
              <w:pStyle w:val="ListParagraph"/>
              <w:ind w:left="0"/>
              <w:jc w:val="center"/>
              <w:rPr>
                <w:rFonts w:ascii="Times New Roman" w:hAnsi="Times New Roman" w:cs="Times New Roman"/>
                <w:sz w:val="24"/>
                <w:szCs w:val="24"/>
              </w:rPr>
            </w:pPr>
          </w:p>
        </w:tc>
      </w:tr>
    </w:tbl>
    <w:p w:rsidR="00EC536C" w:rsidRPr="00F44C3E" w:rsidRDefault="00EC536C" w:rsidP="00EC536C">
      <w:pPr>
        <w:pStyle w:val="ListParagraph"/>
        <w:spacing w:after="0" w:line="240" w:lineRule="auto"/>
        <w:jc w:val="both"/>
        <w:rPr>
          <w:rFonts w:ascii="Times New Roman" w:hAnsi="Times New Roman" w:cs="Times New Roman"/>
          <w:sz w:val="24"/>
          <w:szCs w:val="24"/>
        </w:rPr>
      </w:pPr>
    </w:p>
    <w:p w:rsidR="00EB2ABA" w:rsidRPr="00F44C3E" w:rsidRDefault="00EB2ABA" w:rsidP="00EC536C">
      <w:pPr>
        <w:pStyle w:val="ListParagraph"/>
        <w:spacing w:after="0" w:line="240" w:lineRule="auto"/>
        <w:jc w:val="both"/>
        <w:rPr>
          <w:rFonts w:ascii="Times New Roman" w:hAnsi="Times New Roman" w:cs="Times New Roman"/>
          <w:sz w:val="24"/>
          <w:szCs w:val="24"/>
        </w:rPr>
      </w:pPr>
    </w:p>
    <w:p w:rsidR="00EB2ABA" w:rsidRDefault="00EB2ABA" w:rsidP="00EB2ABA">
      <w:pPr>
        <w:ind w:left="360"/>
        <w:jc w:val="both"/>
        <w:rPr>
          <w:rFonts w:ascii="Times New Roman" w:hAnsi="Times New Roman" w:cs="Times New Roman"/>
          <w:b/>
          <w:bCs/>
          <w:sz w:val="24"/>
          <w:szCs w:val="24"/>
        </w:rPr>
      </w:pPr>
      <w:r w:rsidRPr="00F44C3E">
        <w:rPr>
          <w:rFonts w:ascii="Times New Roman" w:hAnsi="Times New Roman" w:cs="Times New Roman"/>
          <w:b/>
          <w:bCs/>
          <w:sz w:val="24"/>
          <w:szCs w:val="24"/>
          <w:u w:val="single"/>
        </w:rPr>
        <w:t>Note</w:t>
      </w:r>
      <w:r w:rsidRPr="00F44C3E">
        <w:rPr>
          <w:rFonts w:ascii="Times New Roman" w:hAnsi="Times New Roman" w:cs="Times New Roman"/>
          <w:b/>
          <w:bCs/>
          <w:sz w:val="24"/>
          <w:szCs w:val="24"/>
        </w:rPr>
        <w:t xml:space="preserve">: </w:t>
      </w:r>
      <w:r w:rsidRPr="00F44C3E">
        <w:rPr>
          <w:rFonts w:ascii="Times New Roman" w:hAnsi="Times New Roman" w:cs="Times New Roman"/>
          <w:sz w:val="24"/>
          <w:szCs w:val="24"/>
        </w:rPr>
        <w:t>The mixing ratio is defined as the ratio of the mass of water vapor to the mass of dry air and is expressed in grams  per  gram  or  in  grams  per  kilogram.</w:t>
      </w:r>
    </w:p>
    <w:p w:rsidR="00A73F86" w:rsidRDefault="00A73F86" w:rsidP="00EB2ABA">
      <w:pPr>
        <w:ind w:left="360"/>
        <w:jc w:val="both"/>
        <w:rPr>
          <w:rFonts w:ascii="Times New Roman" w:hAnsi="Times New Roman" w:cs="Times New Roman"/>
          <w:b/>
          <w:bCs/>
          <w:sz w:val="24"/>
          <w:szCs w:val="24"/>
        </w:rPr>
      </w:pPr>
    </w:p>
    <w:p w:rsidR="00A73F86" w:rsidRDefault="00A73F86" w:rsidP="00A73F86">
      <w:pPr>
        <w:pStyle w:val="ListParagraph"/>
        <w:numPr>
          <w:ilvl w:val="0"/>
          <w:numId w:val="2"/>
        </w:numPr>
        <w:jc w:val="both"/>
        <w:rPr>
          <w:rFonts w:ascii="Times New Roman" w:hAnsi="Times New Roman" w:cs="Times New Roman"/>
          <w:sz w:val="24"/>
          <w:szCs w:val="24"/>
        </w:rPr>
      </w:pPr>
      <w:r>
        <w:rPr>
          <w:rFonts w:ascii="Times New Roman" w:hAnsi="Times New Roman" w:cs="Times New Roman"/>
          <w:sz w:val="24"/>
          <w:szCs w:val="24"/>
        </w:rPr>
        <w:t>Discuss the results.</w:t>
      </w:r>
    </w:p>
    <w:p w:rsidR="00A73F86" w:rsidRPr="00A73F86" w:rsidRDefault="00A73F86" w:rsidP="00A73F86">
      <w:pPr>
        <w:pStyle w:val="ListParagraph"/>
        <w:jc w:val="both"/>
        <w:rPr>
          <w:rFonts w:ascii="Times New Roman" w:hAnsi="Times New Roman" w:cs="Times New Roman"/>
          <w:sz w:val="24"/>
          <w:szCs w:val="24"/>
        </w:rPr>
      </w:pPr>
    </w:p>
    <w:p w:rsidR="00EC536C" w:rsidRPr="00F44C3E" w:rsidRDefault="00EC536C" w:rsidP="00EC536C">
      <w:pPr>
        <w:pStyle w:val="ListParagraph"/>
        <w:spacing w:after="0" w:line="240" w:lineRule="auto"/>
        <w:jc w:val="both"/>
        <w:rPr>
          <w:rFonts w:ascii="Times New Roman" w:hAnsi="Times New Roman" w:cs="Times New Roman"/>
          <w:b/>
          <w:bCs/>
          <w:sz w:val="24"/>
          <w:szCs w:val="24"/>
        </w:rPr>
      </w:pPr>
    </w:p>
    <w:p w:rsidR="00EC536C" w:rsidRPr="00F44C3E" w:rsidRDefault="00EC536C" w:rsidP="00EC536C">
      <w:pPr>
        <w:pStyle w:val="ListParagraph"/>
        <w:spacing w:after="0" w:line="240" w:lineRule="auto"/>
        <w:jc w:val="both"/>
        <w:rPr>
          <w:rFonts w:ascii="Times New Roman" w:hAnsi="Times New Roman" w:cs="Times New Roman"/>
          <w:b/>
          <w:bCs/>
          <w:sz w:val="28"/>
          <w:szCs w:val="28"/>
          <w:u w:val="single"/>
        </w:rPr>
      </w:pPr>
      <w:r w:rsidRPr="00F44C3E">
        <w:rPr>
          <w:rFonts w:ascii="Times New Roman" w:hAnsi="Times New Roman" w:cs="Times New Roman"/>
          <w:b/>
          <w:bCs/>
          <w:sz w:val="28"/>
          <w:szCs w:val="28"/>
          <w:u w:val="single"/>
        </w:rPr>
        <w:t>References</w:t>
      </w:r>
    </w:p>
    <w:p w:rsidR="00EC536C" w:rsidRPr="00F44C3E" w:rsidRDefault="00EC536C" w:rsidP="00EC536C">
      <w:pPr>
        <w:pStyle w:val="ListParagraph"/>
        <w:spacing w:after="0" w:line="240" w:lineRule="auto"/>
        <w:jc w:val="both"/>
        <w:rPr>
          <w:rFonts w:ascii="Times New Roman" w:hAnsi="Times New Roman" w:cs="Times New Roman"/>
          <w:b/>
          <w:bCs/>
          <w:sz w:val="28"/>
          <w:szCs w:val="28"/>
          <w:u w:val="single"/>
        </w:rPr>
      </w:pPr>
    </w:p>
    <w:p w:rsidR="00EC536C" w:rsidRPr="00F44C3E" w:rsidRDefault="00EC536C" w:rsidP="00EC536C">
      <w:pPr>
        <w:pStyle w:val="ListParagraph"/>
        <w:numPr>
          <w:ilvl w:val="0"/>
          <w:numId w:val="4"/>
        </w:numPr>
        <w:spacing w:after="0" w:line="240" w:lineRule="auto"/>
        <w:jc w:val="both"/>
        <w:rPr>
          <w:rFonts w:ascii="Times New Roman" w:hAnsi="Times New Roman" w:cs="Times New Roman"/>
          <w:sz w:val="24"/>
          <w:szCs w:val="24"/>
        </w:rPr>
      </w:pPr>
      <w:r w:rsidRPr="00F44C3E">
        <w:rPr>
          <w:rFonts w:ascii="Times New Roman" w:hAnsi="Times New Roman" w:cs="Times New Roman"/>
          <w:sz w:val="24"/>
          <w:szCs w:val="24"/>
        </w:rPr>
        <w:t>M. G. Lawrence, "The relationship between relative humidity and the dew point temperature in moist air: A simple conversion and applications", Bull. Am. Meteorol. Soc., 86, 225-233, 2005</w:t>
      </w:r>
      <w:r w:rsidR="00F44C3E" w:rsidRPr="00F44C3E">
        <w:rPr>
          <w:rFonts w:ascii="Times New Roman" w:hAnsi="Times New Roman" w:cs="Times New Roman"/>
          <w:sz w:val="24"/>
          <w:szCs w:val="24"/>
        </w:rPr>
        <w:t>.</w:t>
      </w:r>
    </w:p>
    <w:p w:rsidR="0048482A" w:rsidRPr="00F44C3E" w:rsidRDefault="0048482A" w:rsidP="00EC536C">
      <w:pPr>
        <w:pStyle w:val="PlainText"/>
        <w:rPr>
          <w:rFonts w:ascii="Times New Roman" w:hAnsi="Times New Roman" w:cs="Times New Roman"/>
          <w:sz w:val="24"/>
          <w:szCs w:val="24"/>
        </w:rPr>
      </w:pPr>
    </w:p>
    <w:sectPr w:rsidR="0048482A" w:rsidRPr="00F44C3E" w:rsidSect="00056602">
      <w:footerReference w:type="default" r:id="rId11"/>
      <w:footerReference w:type="first" r:id="rId12"/>
      <w:pgSz w:w="12240" w:h="15840"/>
      <w:pgMar w:top="1440" w:right="1800" w:bottom="1440" w:left="1800" w:header="720" w:footer="720" w:gutter="0"/>
      <w:pgNumType w:start="2"/>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0AD1" w:rsidRDefault="00660AD1" w:rsidP="007627C4">
      <w:pPr>
        <w:spacing w:after="0" w:line="240" w:lineRule="auto"/>
      </w:pPr>
      <w:r>
        <w:separator/>
      </w:r>
    </w:p>
  </w:endnote>
  <w:endnote w:type="continuationSeparator" w:id="0">
    <w:p w:rsidR="00660AD1" w:rsidRDefault="00660AD1" w:rsidP="007627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73138919"/>
      <w:docPartObj>
        <w:docPartGallery w:val="Page Numbers (Bottom of Page)"/>
        <w:docPartUnique/>
      </w:docPartObj>
    </w:sdtPr>
    <w:sdtContent>
      <w:p w:rsidR="00056602" w:rsidRDefault="00056602">
        <w:pPr>
          <w:pStyle w:val="Footer"/>
          <w:jc w:val="center"/>
        </w:pPr>
        <w:r>
          <w:fldChar w:fldCharType="begin"/>
        </w:r>
        <w:r>
          <w:instrText xml:space="preserve"> PAGE   \* MERGEFORMAT </w:instrText>
        </w:r>
        <w:r>
          <w:fldChar w:fldCharType="separate"/>
        </w:r>
        <w:r>
          <w:rPr>
            <w:noProof/>
          </w:rPr>
          <w:t>3</w:t>
        </w:r>
        <w:r>
          <w:rPr>
            <w:noProof/>
          </w:rPr>
          <w:fldChar w:fldCharType="end"/>
        </w:r>
      </w:p>
    </w:sdtContent>
  </w:sdt>
  <w:p w:rsidR="007627C4" w:rsidRDefault="007627C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4610555"/>
      <w:docPartObj>
        <w:docPartGallery w:val="Page Numbers (Bottom of Page)"/>
        <w:docPartUnique/>
      </w:docPartObj>
    </w:sdtPr>
    <w:sdtEndPr>
      <w:rPr>
        <w:noProof/>
      </w:rPr>
    </w:sdtEndPr>
    <w:sdtContent>
      <w:p w:rsidR="00056602" w:rsidRDefault="00056602" w:rsidP="00056602">
        <w:pPr>
          <w:pStyle w:val="Footer"/>
          <w:jc w:val="center"/>
        </w:pPr>
        <w:r>
          <w:t>2</w:t>
        </w:r>
      </w:p>
    </w:sdtContent>
  </w:sdt>
  <w:p w:rsidR="007627C4" w:rsidRDefault="007627C4" w:rsidP="007627C4">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0AD1" w:rsidRDefault="00660AD1" w:rsidP="007627C4">
      <w:pPr>
        <w:spacing w:after="0" w:line="240" w:lineRule="auto"/>
      </w:pPr>
      <w:r>
        <w:separator/>
      </w:r>
    </w:p>
  </w:footnote>
  <w:footnote w:type="continuationSeparator" w:id="0">
    <w:p w:rsidR="00660AD1" w:rsidRDefault="00660AD1" w:rsidP="007627C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9C63B6A"/>
    <w:multiLevelType w:val="hybridMultilevel"/>
    <w:tmpl w:val="281897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E0E6F37"/>
    <w:multiLevelType w:val="hybridMultilevel"/>
    <w:tmpl w:val="C9C060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3E012C2"/>
    <w:multiLevelType w:val="hybridMultilevel"/>
    <w:tmpl w:val="6C5CA3F2"/>
    <w:lvl w:ilvl="0" w:tplc="5FDE5E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6F0C6E9E"/>
    <w:multiLevelType w:val="hybridMultilevel"/>
    <w:tmpl w:val="85D47E70"/>
    <w:lvl w:ilvl="0" w:tplc="404C00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73BFE"/>
    <w:rsid w:val="00056602"/>
    <w:rsid w:val="00082919"/>
    <w:rsid w:val="000A64F9"/>
    <w:rsid w:val="001657DD"/>
    <w:rsid w:val="0027169C"/>
    <w:rsid w:val="002B4EB8"/>
    <w:rsid w:val="00373BFE"/>
    <w:rsid w:val="0038336C"/>
    <w:rsid w:val="0038392D"/>
    <w:rsid w:val="0048482A"/>
    <w:rsid w:val="004867B7"/>
    <w:rsid w:val="00486EB2"/>
    <w:rsid w:val="00556820"/>
    <w:rsid w:val="005C60B5"/>
    <w:rsid w:val="0060301C"/>
    <w:rsid w:val="00660AD1"/>
    <w:rsid w:val="006F345C"/>
    <w:rsid w:val="007627C4"/>
    <w:rsid w:val="00770A82"/>
    <w:rsid w:val="00771318"/>
    <w:rsid w:val="007733E7"/>
    <w:rsid w:val="007B77D2"/>
    <w:rsid w:val="00943E2F"/>
    <w:rsid w:val="00960EA4"/>
    <w:rsid w:val="00A3401A"/>
    <w:rsid w:val="00A359E4"/>
    <w:rsid w:val="00A6683C"/>
    <w:rsid w:val="00A73F86"/>
    <w:rsid w:val="00B9176E"/>
    <w:rsid w:val="00B967B4"/>
    <w:rsid w:val="00BB36FB"/>
    <w:rsid w:val="00C353B4"/>
    <w:rsid w:val="00C81104"/>
    <w:rsid w:val="00CA1248"/>
    <w:rsid w:val="00D53EFC"/>
    <w:rsid w:val="00D670BD"/>
    <w:rsid w:val="00EB11A6"/>
    <w:rsid w:val="00EB2ABA"/>
    <w:rsid w:val="00EC536C"/>
    <w:rsid w:val="00F44C3E"/>
    <w:rsid w:val="00FA64F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CD7BADC-AC8D-4C56-B1B5-9C92A7A16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683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373BF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373BFE"/>
    <w:rPr>
      <w:rFonts w:ascii="Courier New" w:eastAsia="Times New Roman" w:hAnsi="Courier New" w:cs="Courier New"/>
      <w:sz w:val="20"/>
      <w:szCs w:val="20"/>
    </w:rPr>
  </w:style>
  <w:style w:type="character" w:styleId="PlaceholderText">
    <w:name w:val="Placeholder Text"/>
    <w:basedOn w:val="DefaultParagraphFont"/>
    <w:uiPriority w:val="99"/>
    <w:semiHidden/>
    <w:rsid w:val="001657DD"/>
    <w:rPr>
      <w:color w:val="808080"/>
    </w:rPr>
  </w:style>
  <w:style w:type="paragraph" w:styleId="BalloonText">
    <w:name w:val="Balloon Text"/>
    <w:basedOn w:val="Normal"/>
    <w:link w:val="BalloonTextChar"/>
    <w:uiPriority w:val="99"/>
    <w:semiHidden/>
    <w:unhideWhenUsed/>
    <w:rsid w:val="001657D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657DD"/>
    <w:rPr>
      <w:rFonts w:ascii="Tahoma" w:hAnsi="Tahoma" w:cs="Tahoma"/>
      <w:sz w:val="16"/>
      <w:szCs w:val="16"/>
    </w:rPr>
  </w:style>
  <w:style w:type="paragraph" w:styleId="NormalWeb">
    <w:name w:val="Normal (Web)"/>
    <w:basedOn w:val="Normal"/>
    <w:uiPriority w:val="99"/>
    <w:unhideWhenUsed/>
    <w:rsid w:val="00EC536C"/>
    <w:pPr>
      <w:spacing w:before="100" w:beforeAutospacing="1" w:after="100" w:afterAutospacing="1" w:line="240" w:lineRule="auto"/>
    </w:pPr>
    <w:rPr>
      <w:rFonts w:ascii="Times New Roman" w:eastAsiaTheme="minorEastAsia" w:hAnsi="Times New Roman" w:cs="Times New Roman"/>
      <w:sz w:val="24"/>
      <w:szCs w:val="24"/>
    </w:rPr>
  </w:style>
  <w:style w:type="paragraph" w:styleId="ListParagraph">
    <w:name w:val="List Paragraph"/>
    <w:basedOn w:val="Normal"/>
    <w:uiPriority w:val="34"/>
    <w:qFormat/>
    <w:rsid w:val="00EC536C"/>
    <w:pPr>
      <w:ind w:left="720"/>
      <w:contextualSpacing/>
    </w:pPr>
  </w:style>
  <w:style w:type="table" w:styleId="TableGrid">
    <w:name w:val="Table Grid"/>
    <w:basedOn w:val="TableNormal"/>
    <w:uiPriority w:val="59"/>
    <w:rsid w:val="00EC53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7627C4"/>
    <w:pPr>
      <w:tabs>
        <w:tab w:val="center" w:pos="4320"/>
        <w:tab w:val="right" w:pos="8640"/>
      </w:tabs>
      <w:spacing w:after="0" w:line="240" w:lineRule="auto"/>
    </w:pPr>
  </w:style>
  <w:style w:type="character" w:customStyle="1" w:styleId="HeaderChar">
    <w:name w:val="Header Char"/>
    <w:basedOn w:val="DefaultParagraphFont"/>
    <w:link w:val="Header"/>
    <w:uiPriority w:val="99"/>
    <w:rsid w:val="007627C4"/>
  </w:style>
  <w:style w:type="paragraph" w:styleId="Footer">
    <w:name w:val="footer"/>
    <w:basedOn w:val="Normal"/>
    <w:link w:val="FooterChar"/>
    <w:uiPriority w:val="99"/>
    <w:unhideWhenUsed/>
    <w:rsid w:val="007627C4"/>
    <w:pPr>
      <w:tabs>
        <w:tab w:val="center" w:pos="4320"/>
        <w:tab w:val="right" w:pos="8640"/>
      </w:tabs>
      <w:spacing w:after="0" w:line="240" w:lineRule="auto"/>
    </w:pPr>
  </w:style>
  <w:style w:type="character" w:customStyle="1" w:styleId="FooterChar">
    <w:name w:val="Footer Char"/>
    <w:basedOn w:val="DefaultParagraphFont"/>
    <w:link w:val="Footer"/>
    <w:uiPriority w:val="99"/>
    <w:rsid w:val="007627C4"/>
  </w:style>
  <w:style w:type="paragraph" w:customStyle="1" w:styleId="MTDisplayEquation">
    <w:name w:val="MTDisplayEquation"/>
    <w:basedOn w:val="Normal"/>
    <w:next w:val="Normal"/>
    <w:link w:val="MTDisplayEquationChar"/>
    <w:rsid w:val="00F44C3E"/>
    <w:pPr>
      <w:tabs>
        <w:tab w:val="center" w:pos="4320"/>
        <w:tab w:val="right" w:pos="8640"/>
      </w:tabs>
    </w:pPr>
    <w:rPr>
      <w:rFonts w:asciiTheme="majorBidi" w:hAnsiTheme="majorBidi" w:cstheme="majorBidi"/>
      <w:sz w:val="24"/>
      <w:szCs w:val="24"/>
    </w:rPr>
  </w:style>
  <w:style w:type="character" w:customStyle="1" w:styleId="MTDisplayEquationChar">
    <w:name w:val="MTDisplayEquation Char"/>
    <w:basedOn w:val="DefaultParagraphFont"/>
    <w:link w:val="MTDisplayEquation"/>
    <w:rsid w:val="00F44C3E"/>
    <w:rPr>
      <w:rFonts w:asciiTheme="majorBidi" w:hAnsiTheme="majorBidi" w:cstheme="maj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265</TotalTime>
  <Pages>1</Pages>
  <Words>279</Words>
  <Characters>1595</Characters>
  <Application>Microsoft Office Word</Application>
  <DocSecurity>0</DocSecurity>
  <Lines>13</Lines>
  <Paragraphs>3</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atsc</dc:creator>
  <cp:lastModifiedBy>Acer</cp:lastModifiedBy>
  <cp:revision>16</cp:revision>
  <cp:lastPrinted>2013-09-26T19:48:00Z</cp:lastPrinted>
  <dcterms:created xsi:type="dcterms:W3CDTF">2012-10-07T18:20:00Z</dcterms:created>
  <dcterms:modified xsi:type="dcterms:W3CDTF">2013-09-26T19:48:00Z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