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7880" w14:textId="77777777" w:rsidR="0027484A" w:rsidRPr="001D5BA8" w:rsidRDefault="0027484A" w:rsidP="00CE2055">
      <w:pPr>
        <w:bidi w:val="0"/>
        <w:ind w:right="-335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1D5BA8">
        <w:rPr>
          <w:rFonts w:asciiTheme="majorBidi" w:hAnsiTheme="majorBidi" w:cstheme="majorBidi"/>
          <w:b/>
          <w:bCs/>
          <w:sz w:val="40"/>
          <w:szCs w:val="40"/>
          <w:lang w:bidi="ar-IQ"/>
        </w:rPr>
        <w:t>CHAPTER SECOND</w:t>
      </w:r>
    </w:p>
    <w:p w14:paraId="05F697E1" w14:textId="77777777" w:rsidR="0027484A" w:rsidRPr="001D5BA8" w:rsidRDefault="0027484A" w:rsidP="001D5BA8">
      <w:pPr>
        <w:bidi w:val="0"/>
        <w:ind w:left="-426" w:right="-335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1D5BA8">
        <w:rPr>
          <w:rFonts w:asciiTheme="majorBidi" w:hAnsiTheme="majorBidi" w:cstheme="majorBidi"/>
          <w:b/>
          <w:bCs/>
          <w:sz w:val="40"/>
          <w:szCs w:val="40"/>
          <w:lang w:bidi="ar-IQ"/>
        </w:rPr>
        <w:t>Radiation laws</w:t>
      </w:r>
    </w:p>
    <w:p w14:paraId="602D3564" w14:textId="56C2D820" w:rsidR="0027484A" w:rsidRPr="003B599D" w:rsidRDefault="003B599D" w:rsidP="00CE2055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2.1</w:t>
      </w:r>
      <w:r w:rsidR="0027484A" w:rsidRPr="003B599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Blackbody Radiation Laws</w:t>
      </w:r>
    </w:p>
    <w:p w14:paraId="6A16805A" w14:textId="6B6227E8" w:rsidR="00CE2055" w:rsidRPr="00CE2055" w:rsidRDefault="0027484A" w:rsidP="00CE2055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 laws of blackbody radiation are basic to an understanding of the absorption and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emission processes. A blackbody is a basic concept in physics and can be visualized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by considering a cavity with a small entrance hole, as shown in Fig. </w:t>
      </w:r>
      <w:r w:rsidR="00CE2055">
        <w:rPr>
          <w:rFonts w:asciiTheme="majorBidi" w:hAnsiTheme="majorBidi" w:cstheme="majorBidi"/>
          <w:sz w:val="28"/>
          <w:szCs w:val="28"/>
          <w:lang w:bidi="ar-IQ"/>
        </w:rPr>
        <w:t>2.1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. Most of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the radiant flux entering this hole from the outside will be trapped within the cavity,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regardless of the material and surface characteristics of the wall. Repeated internal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reflections occur until all the fluxes are absorbed by the wall. The probability that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any of the entering flux will escape back through the hole is so small that the interior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appears dark. The term </w:t>
      </w:r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blackbody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is used for a configuration of material where absorption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is complete. Emission by a blackbody is the converse of absorption. The flux</w:t>
      </w:r>
      <w:r w:rsid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>emitted by any small area of the wall is repeatedly reflected and at each encounter</w:t>
      </w:r>
      <w:r w:rsid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E2055" w:rsidRPr="00CE2055">
        <w:rPr>
          <w:rFonts w:asciiTheme="majorBidi" w:hAnsiTheme="majorBidi" w:cstheme="majorBidi"/>
          <w:sz w:val="28"/>
          <w:szCs w:val="28"/>
          <w:lang w:bidi="ar-IQ"/>
        </w:rPr>
        <w:t>with the wall, the flux is weakened by absorption and strengthened by new emission.</w:t>
      </w:r>
    </w:p>
    <w:p w14:paraId="5ABE9E57" w14:textId="34A068A7" w:rsidR="0027484A" w:rsidRDefault="0027484A" w:rsidP="00CE2055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9CD700F" w14:textId="77777777" w:rsidR="00CE2055" w:rsidRPr="00CE2055" w:rsidRDefault="00CE2055" w:rsidP="00CE2055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DCD4B9E" w14:textId="77777777" w:rsidR="0027484A" w:rsidRPr="00457589" w:rsidRDefault="0027484A" w:rsidP="00CE2055">
      <w:pPr>
        <w:bidi w:val="0"/>
        <w:ind w:left="-426" w:right="-335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457589">
        <w:rPr>
          <w:rFonts w:asciiTheme="majorBidi" w:hAnsiTheme="majorBidi" w:cstheme="majorBidi"/>
          <w:noProof/>
        </w:rPr>
        <w:drawing>
          <wp:inline distT="0" distB="0" distL="0" distR="0" wp14:anchorId="73A7E230" wp14:editId="2CF3A353">
            <wp:extent cx="4267200" cy="3197061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1194" cy="3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8E8A" w14:textId="3556504E" w:rsidR="00CE2055" w:rsidRPr="00CE2055" w:rsidRDefault="00CE2055" w:rsidP="00CE205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2055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2.1</w:t>
      </w:r>
      <w:r w:rsidRPr="00CE20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2055">
        <w:rPr>
          <w:rFonts w:asciiTheme="majorBidi" w:hAnsiTheme="majorBidi" w:cstheme="majorBidi"/>
          <w:sz w:val="24"/>
          <w:szCs w:val="24"/>
        </w:rPr>
        <w:t>A blackbody radiation cavity to illustrate that absorption is complete.</w:t>
      </w:r>
    </w:p>
    <w:p w14:paraId="78865E7B" w14:textId="77777777" w:rsidR="00CE2055" w:rsidRDefault="00CE2055" w:rsidP="00457589">
      <w:pPr>
        <w:bidi w:val="0"/>
        <w:ind w:left="-426" w:right="-335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55E38B72" w14:textId="77777777" w:rsidR="00CE2055" w:rsidRDefault="00CE2055" w:rsidP="00CE2055">
      <w:pPr>
        <w:bidi w:val="0"/>
        <w:ind w:left="-426" w:right="-335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15696A82" w14:textId="77777777" w:rsidR="00CE2055" w:rsidRDefault="00CE2055" w:rsidP="00CE2055">
      <w:pPr>
        <w:bidi w:val="0"/>
        <w:ind w:left="-426" w:right="-335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076A3FD6" w14:textId="2CAE76D5" w:rsidR="0027484A" w:rsidRPr="00CE2055" w:rsidRDefault="0027484A" w:rsidP="001D5BA8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lastRenderedPageBreak/>
        <w:t>After numerous encounters, emission and absorption reach an equilibrium condition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with respect to the wall temperature. In the following, we present four fundamental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laws that govern blackbody radiation, beginning with Planck’s law.</w:t>
      </w:r>
    </w:p>
    <w:p w14:paraId="6C8935C7" w14:textId="77777777" w:rsidR="00C16A4C" w:rsidRDefault="00C16A4C" w:rsidP="003B599D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121F98DC" w14:textId="503A043F" w:rsidR="0027484A" w:rsidRPr="001D5BA8" w:rsidRDefault="003B599D" w:rsidP="00C16A4C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D5BA8">
        <w:rPr>
          <w:rFonts w:asciiTheme="majorBidi" w:hAnsiTheme="majorBidi" w:cstheme="majorBidi"/>
          <w:b/>
          <w:bCs/>
          <w:sz w:val="32"/>
          <w:szCs w:val="32"/>
          <w:lang w:bidi="ar-IQ"/>
        </w:rPr>
        <w:t>2.2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Planck’s</w:t>
      </w:r>
      <w:r w:rsidR="0027484A" w:rsidRPr="001D5B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Law</w:t>
      </w:r>
    </w:p>
    <w:p w14:paraId="726B2340" w14:textId="77777777" w:rsidR="00612EA3" w:rsidRDefault="0027484A" w:rsidP="001D5BA8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In his pursuit of a theoretical explanation for cavity radiation, Planck (1901) assumed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that the atoms that make up the wall behave like tiny electromagnetic oscillators,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each with a characteristic frequency of oscillation. The oscillators emit energy into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the cavity and absorb energy from it. In his analysis, Planck was led to make two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assumptions about the atomic oscillators.</w:t>
      </w:r>
    </w:p>
    <w:p w14:paraId="1F12160E" w14:textId="560668AA" w:rsidR="0027484A" w:rsidRDefault="0027484A" w:rsidP="00612EA3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599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First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, Planck postulated that an oscillator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can only have energy given by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7A9A09A1" w14:textId="77777777" w:rsidR="001D5BA8" w:rsidRDefault="001D5BA8" w:rsidP="001D5BA8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4C1207E" w14:textId="0D334C66" w:rsidR="001D5BA8" w:rsidRPr="00CE2055" w:rsidRDefault="001D5BA8" w:rsidP="001D5BA8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E=nh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v </m:t>
            </m:r>
          </m:e>
        </m:acc>
        <m:r>
          <w:rPr>
            <w:rFonts w:ascii="Cambria Math" w:hAnsi="Cambria Math" w:cstheme="majorBidi"/>
            <w:sz w:val="28"/>
            <w:szCs w:val="28"/>
            <w:lang w:bidi="ar-IQ"/>
          </w:rPr>
          <m:t>………………………………………..2.1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4694C7C8" w14:textId="77777777" w:rsidR="001D5BA8" w:rsidRDefault="001D5BA8" w:rsidP="001D5BA8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CCE123E" w14:textId="77777777" w:rsidR="001D5BA8" w:rsidRDefault="001D5BA8" w:rsidP="001D5BA8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v </m:t>
            </m:r>
          </m:e>
        </m:acc>
      </m:oMath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the oscillator frequency, h is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is</w:t>
      </w:r>
      <w:proofErr w:type="spellEnd"/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Planck’s constant, and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n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is called the quantum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number and can take on only integral values. Equation (</w:t>
      </w:r>
      <w:r>
        <w:rPr>
          <w:rFonts w:asciiTheme="majorBidi" w:hAnsiTheme="majorBidi" w:cstheme="majorBidi"/>
          <w:sz w:val="28"/>
          <w:szCs w:val="28"/>
          <w:lang w:bidi="ar-IQ"/>
        </w:rPr>
        <w:t>2.1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) asserts that the oscillator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energy is quantized. Although later developments revealed that the correct formula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for a harmonic oscillator is</w:t>
      </w:r>
    </w:p>
    <w:p w14:paraId="71DCC4D6" w14:textId="177EA625" w:rsidR="001D5BA8" w:rsidRDefault="0027484A" w:rsidP="00C737C4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 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 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h 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ν</m:t>
            </m:r>
          </m:e>
        </m:acc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………………………………..2.1  </m:t>
        </m:r>
      </m:oMath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</w:p>
    <w:p w14:paraId="4EEA37D8" w14:textId="77777777" w:rsidR="00612EA3" w:rsidRDefault="001D5BA8" w:rsidP="001D5BA8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change introduces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no difference to Planck’s conclusions. </w:t>
      </w:r>
    </w:p>
    <w:p w14:paraId="3975F692" w14:textId="7A11771F" w:rsidR="0027484A" w:rsidRDefault="0027484A" w:rsidP="00C737C4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599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Secondly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Planck postulated that the oscillators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do not radiate energy continuously, but only in jumps, or in quanta. These quanta of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energy are emitted when an oscillator changes from one to another of its quantized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energy states. Hence, if the quantum number changes by one unit, the amount of</w:t>
      </w:r>
      <w:r w:rsidR="001D5B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radiated energy is given by</w:t>
      </w:r>
      <w:r w:rsidR="00C737C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E = nh 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ν</m:t>
            </m:r>
          </m:e>
        </m:acc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= h 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ν</m:t>
            </m:r>
          </m:e>
        </m:acc>
      </m:oMath>
      <w:r w:rsidR="00C737C4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Determination of the emitted energy requires knowing the total number of oscillators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with frequency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ν</m:t>
            </m:r>
          </m:e>
        </m:acc>
      </m:oMath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for all possible states in accord with Boltzmann statistics,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CE2055">
        <w:rPr>
          <w:rFonts w:asciiTheme="majorBidi" w:hAnsiTheme="majorBidi" w:cstheme="majorBidi"/>
          <w:sz w:val="28"/>
          <w:szCs w:val="28"/>
          <w:lang w:bidi="ar-IQ"/>
        </w:rPr>
        <w:t>Following</w:t>
      </w:r>
      <w:proofErr w:type="gramEnd"/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the two preceding postulations and normalization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of the average emitted energy per oscillator, the Planck function in units of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energy/area/time/</w:t>
      </w:r>
      <w:proofErr w:type="spellStart"/>
      <w:r w:rsidRPr="00CE2055">
        <w:rPr>
          <w:rFonts w:asciiTheme="majorBidi" w:hAnsiTheme="majorBidi" w:cstheme="majorBidi"/>
          <w:sz w:val="28"/>
          <w:szCs w:val="28"/>
          <w:lang w:bidi="ar-IQ"/>
        </w:rPr>
        <w:t>sr</w:t>
      </w:r>
      <w:proofErr w:type="spellEnd"/>
      <w:r w:rsidRPr="00CE2055">
        <w:rPr>
          <w:rFonts w:asciiTheme="majorBidi" w:hAnsiTheme="majorBidi" w:cstheme="majorBidi"/>
          <w:sz w:val="28"/>
          <w:szCs w:val="28"/>
          <w:lang w:bidi="ar-IQ"/>
        </w:rPr>
        <w:t>/frequency is given by</w:t>
      </w:r>
      <w:r w:rsidR="00612EA3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00CFE85F" w14:textId="3ECAD546" w:rsidR="00612EA3" w:rsidRDefault="00326B94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</m:acc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e>
                  </m:acc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(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h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v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-1)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…………………………….(2.3)</m:t>
          </m:r>
        </m:oMath>
      </m:oMathPara>
    </w:p>
    <w:p w14:paraId="5C9B367B" w14:textId="5EBC3ABB" w:rsidR="0027484A" w:rsidRPr="00CE2055" w:rsidRDefault="00FB19D0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K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is Boltzmann’s constant,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c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is the velocity of light, and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T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is the absolute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temperature. The Planck and Boltzmann constants have been determined through</w:t>
      </w:r>
    </w:p>
    <w:p w14:paraId="5B8113D5" w14:textId="77777777" w:rsidR="00FB19D0" w:rsidRDefault="00FB19D0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lastRenderedPageBreak/>
        <w:t>Experimentation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and are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h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= 6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626 × 10</w:t>
      </w:r>
      <w:r w:rsidR="0027484A" w:rsidRPr="00FB19D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−34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J sec and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K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= 1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3806 × 10</w:t>
      </w:r>
      <w:r w:rsidR="0027484A" w:rsidRPr="00FB19D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−23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J deg</w:t>
      </w:r>
      <w:r w:rsidR="0027484A" w:rsidRPr="00FB19D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−1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.The Planck function relates the emitted monochromatic intensity to the frequency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and the temperature of the emitting substance. By utilizing the relation between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frequency and wavelength shown in Eq. (</w:t>
      </w:r>
      <w:r>
        <w:rPr>
          <w:rFonts w:asciiTheme="majorBidi" w:hAnsiTheme="majorBidi" w:cstheme="majorBidi"/>
          <w:sz w:val="28"/>
          <w:szCs w:val="28"/>
          <w:lang w:bidi="ar-IQ"/>
        </w:rPr>
        <w:t>2.4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6FAAF560" w14:textId="2232E48A" w:rsidR="00FB19D0" w:rsidRDefault="00326B94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</m:acc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  <w:sym w:font="Symbol" w:char="F06C"/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den>
              </m:f>
            </m:e>
          </m:d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  <w:sym w:font="Symbol" w:char="F06C"/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…………………………………….(2.4)</m:t>
          </m:r>
        </m:oMath>
      </m:oMathPara>
    </w:p>
    <w:p w14:paraId="0E979675" w14:textId="327685F0" w:rsidR="0027484A" w:rsidRDefault="0027484A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Eq. (</w:t>
      </w:r>
      <w:r w:rsidR="00FB19D0">
        <w:rPr>
          <w:rFonts w:asciiTheme="majorBidi" w:hAnsiTheme="majorBidi" w:cstheme="majorBidi"/>
          <w:sz w:val="28"/>
          <w:szCs w:val="28"/>
          <w:lang w:bidi="ar-IQ"/>
        </w:rPr>
        <w:t>2.3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) can be rewritten as</w:t>
      </w:r>
      <w:r w:rsidR="00FB19D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follows</w:t>
      </w:r>
      <w:r w:rsidR="00FB19D0">
        <w:rPr>
          <w:rFonts w:asciiTheme="majorBidi" w:hAnsiTheme="majorBidi" w:cstheme="majorBidi"/>
          <w:sz w:val="28"/>
          <w:szCs w:val="28"/>
          <w:lang w:bidi="ar-IQ"/>
        </w:rPr>
        <w:t xml:space="preserve"> in eq. 2.5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3162BA7D" w14:textId="06A3E9A9" w:rsidR="00FB19D0" w:rsidRDefault="00326B94" w:rsidP="00295BFB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b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</m:acc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  <w:sym w:font="Symbol" w:char="F06C"/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(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hc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KT</m:t>
                      </m:r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  <w:sym w:font="Symbol" w:char="F06C"/>
                      </m:r>
                    </m:den>
                  </m:f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-1)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  <w:sym w:font="Symbol" w:char="F06C"/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π(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  <w:sym w:font="Symbol" w:char="F06C"/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- 1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……………………………(2.5)</m:t>
          </m:r>
        </m:oMath>
      </m:oMathPara>
    </w:p>
    <w:p w14:paraId="5947A979" w14:textId="77777777" w:rsidR="00295BFB" w:rsidRDefault="00295BFB" w:rsidP="00FB19D0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CEE3876" w14:textId="1BD1A75D" w:rsidR="0027484A" w:rsidRDefault="00295BFB" w:rsidP="003B599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= 2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πhc</w:t>
      </w:r>
      <w:r w:rsidR="0027484A" w:rsidRPr="00295BFB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w:proofErr w:type="spellStart"/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hc</w:t>
      </w:r>
      <w:proofErr w:type="spellEnd"/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/K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are known as the first and second radiation constants,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respectively. Figure </w:t>
      </w:r>
      <w:r w:rsidR="003B599D">
        <w:rPr>
          <w:rFonts w:asciiTheme="majorBidi" w:hAnsiTheme="majorBidi" w:cstheme="majorBidi"/>
          <w:sz w:val="28"/>
          <w:szCs w:val="28"/>
          <w:lang w:bidi="ar-IQ"/>
        </w:rPr>
        <w:t>2.2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shows curves of </w:t>
      </w:r>
      <w:proofErr w:type="spellStart"/>
      <w:proofErr w:type="gramStart"/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B</w:t>
      </w:r>
      <w:r w:rsidR="0027484A" w:rsidRPr="003B599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End"/>
      <w:r w:rsidR="003B599D">
        <w:rPr>
          <w:rFonts w:asciiTheme="majorBidi" w:hAnsiTheme="majorBidi" w:cstheme="majorBidi"/>
          <w:i/>
          <w:iCs/>
          <w:sz w:val="28"/>
          <w:szCs w:val="28"/>
          <w:lang w:bidi="ar-IQ"/>
        </w:rPr>
        <w:t>T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) versus</w:t>
      </w:r>
      <w:r w:rsidR="003B599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wavelength for a number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of emitting temperatures. It is evident that the blackbody radiant intensity increases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with temperature and that the wavelength of the maximum intensity decreases with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increasing temperature. The Planck function behaves very differently when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λ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→∞,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referred to as the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Rayleigh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–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Jeans distribution,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and when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λ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→ 0, referred to as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Wien distribution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33ADC35C" w14:textId="640639D2" w:rsidR="00295BFB" w:rsidRDefault="003B599D" w:rsidP="00295BF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DE517E9" wp14:editId="035FB995">
            <wp:extent cx="4848225" cy="350687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2544" cy="35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8A86B" w14:textId="1B60CB87" w:rsidR="003B599D" w:rsidRPr="003B599D" w:rsidRDefault="003B599D" w:rsidP="003B59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B599D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2.2</w:t>
      </w:r>
      <w:r w:rsidRPr="003B5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599D">
        <w:rPr>
          <w:rFonts w:asciiTheme="majorBidi" w:hAnsiTheme="majorBidi" w:cstheme="majorBidi"/>
          <w:sz w:val="24"/>
          <w:szCs w:val="24"/>
        </w:rPr>
        <w:t xml:space="preserve">Blackbody intensity (Planck function) as a function </w:t>
      </w:r>
      <w:proofErr w:type="spellStart"/>
      <w:r w:rsidRPr="003B599D">
        <w:rPr>
          <w:rFonts w:asciiTheme="majorBidi" w:hAnsiTheme="majorBidi" w:cstheme="majorBidi"/>
          <w:sz w:val="24"/>
          <w:szCs w:val="24"/>
        </w:rPr>
        <w:t>ofwavelength</w:t>
      </w:r>
      <w:proofErr w:type="spellEnd"/>
      <w:r w:rsidRPr="003B599D">
        <w:rPr>
          <w:rFonts w:asciiTheme="majorBidi" w:hAnsiTheme="majorBidi" w:cstheme="majorBidi"/>
          <w:sz w:val="24"/>
          <w:szCs w:val="24"/>
        </w:rPr>
        <w:t xml:space="preserve"> for a number of emitting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599D">
        <w:rPr>
          <w:rFonts w:asciiTheme="majorBidi" w:hAnsiTheme="majorBidi" w:cstheme="majorBidi"/>
          <w:sz w:val="24"/>
          <w:szCs w:val="24"/>
        </w:rPr>
        <w:t>temperatures.</w:t>
      </w:r>
    </w:p>
    <w:p w14:paraId="59F8F0AA" w14:textId="23B8FEA6" w:rsidR="0027484A" w:rsidRPr="00295BFB" w:rsidRDefault="003B599D" w:rsidP="00C16A4C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2.3</w:t>
      </w:r>
      <w:r w:rsidR="0027484A" w:rsidRPr="00295B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Stefan–Boltzmann Law</w:t>
      </w:r>
    </w:p>
    <w:p w14:paraId="3E3595E1" w14:textId="77777777" w:rsidR="0027484A" w:rsidRPr="00CE2055" w:rsidRDefault="0027484A" w:rsidP="00295BFB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 total radiant intensity of a blackbody can be derived by integrating the Planck</w:t>
      </w:r>
    </w:p>
    <w:p w14:paraId="28C3B6B3" w14:textId="3F863A4D" w:rsidR="0027484A" w:rsidRDefault="003B599D" w:rsidP="0045758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Function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over the entire wavelength domain from 0 to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∞. Hence,</w:t>
      </w:r>
    </w:p>
    <w:p w14:paraId="567A83A0" w14:textId="612C775A" w:rsidR="003B599D" w:rsidRPr="00CE2055" w:rsidRDefault="003B599D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  <w:sym w:font="Symbol" w:char="F06C"/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</m:t>
              </m:r>
              <m: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  <w:sym w:font="Symbol" w:char="F06C"/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= 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h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  <w:sym w:font="Symbol" w:char="F06C"/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-5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 xml:space="preserve">(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IQ"/>
                                    </w:rPr>
                                    <m:t>hc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IQ"/>
                                    </w:rPr>
                                    <m:t>KT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bidi="ar-IQ"/>
                                    </w:rPr>
                                    <w:sym w:font="Symbol" w:char="F06C"/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-1)</m:t>
                          </m:r>
                        </m:den>
                      </m:f>
                    </m:e>
                  </m:d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d</m:t>
          </m:r>
          <m:r>
            <w:rPr>
              <w:rFonts w:ascii="Cambria Math" w:hAnsi="Cambria Math" w:cstheme="majorBidi"/>
              <w:i/>
              <w:sz w:val="28"/>
              <w:szCs w:val="28"/>
              <w:lang w:bidi="ar-IQ"/>
            </w:rPr>
            <w:sym w:font="Symbol" w:char="F06C"/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……….(2.6)</m:t>
          </m:r>
        </m:oMath>
      </m:oMathPara>
    </w:p>
    <w:p w14:paraId="6D345261" w14:textId="6359DFCE" w:rsidR="0027484A" w:rsidRPr="00CE2055" w:rsidRDefault="0027484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On introducing a new variable</w:t>
      </w:r>
      <w:r w:rsidR="00C436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 = hc/kλT</m:t>
        </m:r>
      </m:oMath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, Eq. (2.5) becomes</w:t>
      </w:r>
    </w:p>
    <w:p w14:paraId="2F61E94B" w14:textId="4A59CB78" w:rsidR="00C4367A" w:rsidRDefault="00C4367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2CFE7032" wp14:editId="70653A08">
            <wp:extent cx="2619375" cy="64633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267" cy="6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>…………………………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…(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2.7)</w:t>
      </w:r>
    </w:p>
    <w:p w14:paraId="55D83AF0" w14:textId="77777777" w:rsidR="00C4367A" w:rsidRDefault="00C4367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9E402F6" w14:textId="0C0B567B" w:rsidR="0027484A" w:rsidRPr="00CE2055" w:rsidRDefault="0027484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 integral term in Eq. (</w:t>
      </w:r>
      <w:r w:rsidR="00C4367A">
        <w:rPr>
          <w:rFonts w:asciiTheme="majorBidi" w:hAnsiTheme="majorBidi" w:cstheme="majorBidi"/>
          <w:sz w:val="28"/>
          <w:szCs w:val="28"/>
          <w:lang w:bidi="ar-IQ"/>
        </w:rPr>
        <w:t>2.7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) is equal to </w:t>
      </w:r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π</w:t>
      </w:r>
      <w:r w:rsidRPr="00C4367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</w:t>
      </w:r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/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15. Thus, defining</w:t>
      </w:r>
      <w:r w:rsidR="00C436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B52A31C" w14:textId="5261D7C5" w:rsidR="0027484A" w:rsidRPr="00C4367A" w:rsidRDefault="00C4367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b 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π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(15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…………………………………………(2.8)</m:t>
          </m:r>
        </m:oMath>
      </m:oMathPara>
    </w:p>
    <w:p w14:paraId="6C4839DE" w14:textId="18EC3992" w:rsidR="0027484A" w:rsidRPr="00CE2055" w:rsidRDefault="00C4367A" w:rsidP="0045758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then have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29E0EB8B" w14:textId="5CFD704F" w:rsidR="0027484A" w:rsidRPr="00C4367A" w:rsidRDefault="00C4367A" w:rsidP="00C4367A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=b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……………………….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2.9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14:paraId="2A47E697" w14:textId="51EC6916" w:rsidR="00562B6E" w:rsidRDefault="0027484A" w:rsidP="00562B6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Since blackbody radiation is isotropic, </w:t>
      </w:r>
    </w:p>
    <w:p w14:paraId="1B79D113" w14:textId="6DF0F8E5" w:rsidR="00562B6E" w:rsidRDefault="00562B6E" w:rsidP="00562B6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5C0E6039" wp14:editId="73B4AE6E">
            <wp:extent cx="19812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3077" r="56118" b="12820"/>
                    <a:stretch/>
                  </pic:blipFill>
                  <pic:spPr bwMode="auto">
                    <a:xfrm>
                      <a:off x="0" y="0"/>
                      <a:ext cx="198120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>………………………………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..(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2.10)</w:t>
      </w:r>
    </w:p>
    <w:p w14:paraId="0A74AA7E" w14:textId="5A67AEB6" w:rsidR="00562B6E" w:rsidRDefault="001F1F67" w:rsidP="00562B6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562B6E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flux density emitted by a blackbody is</w:t>
      </w:r>
      <w:r w:rsidR="00562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Therefore:</w:t>
      </w:r>
    </w:p>
    <w:p w14:paraId="1B829622" w14:textId="713ADCF6" w:rsidR="0027484A" w:rsidRPr="00562B6E" w:rsidRDefault="00562B6E" w:rsidP="00562B6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F= πB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σ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………………………………(2.11) </m:t>
          </m:r>
        </m:oMath>
      </m:oMathPara>
    </w:p>
    <w:p w14:paraId="0CCFCDDA" w14:textId="4BA20201" w:rsidR="0027484A" w:rsidRDefault="00562B6E" w:rsidP="00562B6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σ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is the Stefan–Boltzmann constant and is equal to 5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67 × 10</w:t>
      </w:r>
      <w:r w:rsidR="0027484A" w:rsidRPr="00562B6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−8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J m</w:t>
      </w:r>
      <w:r w:rsidR="0027484A" w:rsidRPr="00562B6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sec</w:t>
      </w:r>
      <w:r w:rsidR="0027484A" w:rsidRPr="00562B6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−1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deg</w:t>
      </w:r>
      <w:r w:rsidR="0027484A" w:rsidRPr="00562B6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−4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. Equation (</w:t>
      </w:r>
      <w:r>
        <w:rPr>
          <w:rFonts w:asciiTheme="majorBidi" w:hAnsiTheme="majorBidi" w:cstheme="majorBidi"/>
          <w:sz w:val="28"/>
          <w:szCs w:val="28"/>
          <w:lang w:bidi="ar-IQ"/>
        </w:rPr>
        <w:t>2.11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) states that the flux density emitted by a blackbody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is proportional to the fourth power of the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absolute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temperature. This is the Stefan–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Boltzmann law, fundamental to the analysis of broadband infrared radiative transfer.</w:t>
      </w:r>
    </w:p>
    <w:p w14:paraId="2FB28663" w14:textId="77777777" w:rsidR="00295BFB" w:rsidRPr="00CE2055" w:rsidRDefault="00295BFB" w:rsidP="00295BF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B18E409" w14:textId="45603999" w:rsidR="0027484A" w:rsidRPr="00295BFB" w:rsidRDefault="003B599D" w:rsidP="00562B6E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2.4</w:t>
      </w:r>
      <w:r w:rsidR="0027484A" w:rsidRPr="00295B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Wien’s Displacement Law</w:t>
      </w:r>
    </w:p>
    <w:p w14:paraId="6F8D6600" w14:textId="1AB99C25" w:rsidR="0027484A" w:rsidRPr="00CE2055" w:rsidRDefault="0027484A" w:rsidP="00562B6E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Wien’s displacement law states that the wavelength of the maximum intensity of</w:t>
      </w:r>
      <w:r w:rsidR="00562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blackbody radiation is inversely proportional to the temperature. By differentiating</w:t>
      </w:r>
      <w:r w:rsidR="00562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the Planck function with respect to wavelength, and by setting the result equal to</w:t>
      </w:r>
      <w:r w:rsidR="00562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zero, i.e.,</w:t>
      </w:r>
    </w:p>
    <w:p w14:paraId="4FE88358" w14:textId="6270FD61" w:rsidR="001F1F67" w:rsidRDefault="001F1F67" w:rsidP="001F1F6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  <w:sym w:font="Symbol" w:char="F06C"/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(T)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  <w:sym w:font="Symbol" w:char="F06C"/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=0…………………………………….(2.12)</m:t>
          </m:r>
        </m:oMath>
      </m:oMathPara>
    </w:p>
    <w:p w14:paraId="547644C7" w14:textId="77777777" w:rsidR="001F1F67" w:rsidRDefault="001F1F67" w:rsidP="001F1F6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BE386D4" w14:textId="76748855" w:rsidR="001F1F67" w:rsidRDefault="001F1F67" w:rsidP="001F1F6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obtain the wavelength of the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maximum:</w:t>
      </w:r>
    </w:p>
    <w:p w14:paraId="5F960E47" w14:textId="493D9C55" w:rsidR="0027484A" w:rsidRPr="00CE2055" w:rsidRDefault="001F1F67" w:rsidP="001F1F6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……………………………………(2.13)</m:t>
          </m:r>
        </m:oMath>
      </m:oMathPara>
    </w:p>
    <w:p w14:paraId="37F78339" w14:textId="67E77F36" w:rsidR="0027484A" w:rsidRDefault="001F1F67" w:rsidP="00BD084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a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= 2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897 × 10</w:t>
      </w:r>
      <w:r w:rsidR="0027484A" w:rsidRPr="001F1F6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−3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m deg. From this relationship, we can determine the temperature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of a blackbody from the measurement of the maximum monochromatic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intensity. The dependence of the position of the maximum intensity on temperature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is evident from the blackbody curves displayed in Fig. 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>2.2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A952B80" w14:textId="77777777" w:rsidR="001F1F67" w:rsidRPr="00CE2055" w:rsidRDefault="001F1F67" w:rsidP="001F1F6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D71E345" w14:textId="423989B5" w:rsidR="0027484A" w:rsidRPr="00BD084D" w:rsidRDefault="0027484A" w:rsidP="00C317B0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D084D">
        <w:rPr>
          <w:rFonts w:asciiTheme="majorBidi" w:hAnsiTheme="majorBidi" w:cstheme="majorBidi"/>
          <w:b/>
          <w:bCs/>
          <w:sz w:val="32"/>
          <w:szCs w:val="32"/>
          <w:lang w:bidi="ar-IQ"/>
        </w:rPr>
        <w:t>2.</w:t>
      </w:r>
      <w:r w:rsidR="00C317B0">
        <w:rPr>
          <w:rFonts w:asciiTheme="majorBidi" w:hAnsiTheme="majorBidi" w:cstheme="majorBidi"/>
          <w:b/>
          <w:bCs/>
          <w:sz w:val="32"/>
          <w:szCs w:val="32"/>
          <w:lang w:bidi="ar-IQ"/>
        </w:rPr>
        <w:t>5</w:t>
      </w:r>
      <w:r w:rsidRPr="00BD084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Kirchhoff’s Law</w:t>
      </w:r>
    </w:p>
    <w:p w14:paraId="615992B2" w14:textId="1BE86790" w:rsidR="0027484A" w:rsidRPr="00CE2055" w:rsidRDefault="0027484A" w:rsidP="00C317B0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The preceding three fundamental laws are concerned with the radiant intensity emitted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by a blackbody, which is dependent on the emitting wavelength and the temperature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of the medium. A medium may absorb radiation of a particular wavelength, and at the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same time also emit radiation of the same</w:t>
      </w:r>
      <w:r w:rsidR="005F04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wavelength. The rate at which emission takes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place is a function of temperature and</w:t>
      </w:r>
      <w:r w:rsidR="005F04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wavelength. This is the fundamental property of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 medium under the condition of </w:t>
      </w:r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thermodynamic equilibrium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. The physical statement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regarding absorption and emission was first proposed by Kirchhoff (1860).</w:t>
      </w:r>
    </w:p>
    <w:p w14:paraId="6241EB4B" w14:textId="23D84D95" w:rsidR="0027484A" w:rsidRPr="00CE2055" w:rsidRDefault="0027484A" w:rsidP="00BD084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To understand the physical meaning of Kirchhoff’s law, we consider a perfectly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insulated enclosure having black walls. Assume that this system has reached the state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of thermodynamic equilibrium characterized by uniform temperature and isotropic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radiation. Because the walls are black, radiation emitted by the system to the walls is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absorbed. Moreover, because there is an equilibrium, the same amount of radiation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absorbed by the walls is also emitted. Since the blackbody absorbs the maximum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possible radiation, it has to emit that same amount of radiation. If it emitted more,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equilibrium would not be possible, and this would violate the second law of thermodynamics.</w:t>
      </w:r>
    </w:p>
    <w:p w14:paraId="3A336964" w14:textId="299BF977" w:rsidR="0027484A" w:rsidRPr="00CE2055" w:rsidRDefault="0027484A" w:rsidP="00BD084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Radiation within the system is referred to as blackbody radiation as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noted earlier, and the amount of radiant intensity is a function of temperature and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wavelength.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On the basis of the preceding discussion, the emissivity of a given wavelength, </w:t>
      </w:r>
      <w:proofErr w:type="spell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ελ</w:t>
      </w:r>
      <w:proofErr w:type="spellEnd"/>
      <w:r w:rsidR="00BD08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(defined as the ratio of the emitting intensity to the Planck function), of a medium is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equal to the absorptivity, </w:t>
      </w:r>
      <w:proofErr w:type="spell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A</w:t>
      </w:r>
      <w:r w:rsidRPr="00D95481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(defined as the ratio of the absorbed intensity to the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lastRenderedPageBreak/>
        <w:t>Planck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function), of that medium under thermodynamic equilibrium. Hence, we may write</w:t>
      </w:r>
    </w:p>
    <w:p w14:paraId="615EE7D5" w14:textId="3ED35AC5" w:rsidR="0027484A" w:rsidRPr="00CE2055" w:rsidRDefault="00D95481" w:rsidP="00D9548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………………………………………2.14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14:paraId="26C9E721" w14:textId="0442FB68" w:rsidR="0027484A" w:rsidRPr="00CE2055" w:rsidRDefault="0027484A" w:rsidP="00BD084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 medium with an absorptivity </w:t>
      </w:r>
      <w:proofErr w:type="spell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A</w:t>
      </w:r>
      <w:r w:rsidRPr="00D95481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absorbs only </w:t>
      </w:r>
      <w:proofErr w:type="spell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A</w:t>
      </w:r>
      <w:r w:rsidRPr="00D95481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times the blackbody radiant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intensity </w:t>
      </w:r>
      <w:proofErr w:type="spellStart"/>
      <w:proofErr w:type="gram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B</w:t>
      </w:r>
      <w:r w:rsidRPr="00D95481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Pr="00CE2055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End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T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) and therefore emits </w:t>
      </w:r>
      <w:proofErr w:type="spellStart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>ε</w:t>
      </w:r>
      <w:r w:rsidRPr="00D95481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λ</w:t>
      </w:r>
      <w:proofErr w:type="spellEnd"/>
      <w:r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times the blackbody radiant intensity. For a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blackbody, absorption is a maximum and so is emission. Thus, we have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2AB49C9B" w14:textId="474A96B4" w:rsidR="0027484A" w:rsidRPr="00CE2055" w:rsidRDefault="00D95481" w:rsidP="00D9548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 1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…………………….…………2.15</m:t>
          </m:r>
        </m:oMath>
      </m:oMathPara>
    </w:p>
    <w:p w14:paraId="140C4FE5" w14:textId="565DF3E8" w:rsidR="0027484A" w:rsidRPr="00CE2055" w:rsidRDefault="00D95481" w:rsidP="00BD084D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For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 xml:space="preserve"> all wavelengths. A </w:t>
      </w:r>
      <w:r w:rsidR="0027484A" w:rsidRPr="00CE205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gray body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is characterized by incomplete absorption and emission</w:t>
      </w:r>
      <w:r w:rsidR="00BD08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484A" w:rsidRPr="00CE2055">
        <w:rPr>
          <w:rFonts w:asciiTheme="majorBidi" w:hAnsiTheme="majorBidi" w:cstheme="majorBidi"/>
          <w:sz w:val="28"/>
          <w:szCs w:val="28"/>
          <w:lang w:bidi="ar-IQ"/>
        </w:rPr>
        <w:t>and may be described by</w:t>
      </w:r>
    </w:p>
    <w:p w14:paraId="3761C35B" w14:textId="3E4A292A" w:rsidR="0027484A" w:rsidRPr="00CE2055" w:rsidRDefault="00D95481" w:rsidP="00D9548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&lt;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.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…………………………………2.16</m:t>
          </m:r>
        </m:oMath>
      </m:oMathPara>
    </w:p>
    <w:p w14:paraId="1D86976E" w14:textId="7D15003E" w:rsidR="0027484A" w:rsidRPr="00CE2055" w:rsidRDefault="0027484A" w:rsidP="00D9548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E2055">
        <w:rPr>
          <w:rFonts w:asciiTheme="majorBidi" w:hAnsiTheme="majorBidi" w:cstheme="majorBidi"/>
          <w:sz w:val="28"/>
          <w:szCs w:val="28"/>
          <w:lang w:bidi="ar-IQ"/>
        </w:rPr>
        <w:t>Kirchhoff’s law requires the condition of thermodynamic equilibrium, such that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uniform temperature and iso</w:t>
      </w:r>
      <w:bookmarkStart w:id="0" w:name="_GoBack"/>
      <w:bookmarkEnd w:id="0"/>
      <w:r w:rsidRPr="00CE2055">
        <w:rPr>
          <w:rFonts w:asciiTheme="majorBidi" w:hAnsiTheme="majorBidi" w:cstheme="majorBidi"/>
          <w:sz w:val="28"/>
          <w:szCs w:val="28"/>
          <w:lang w:bidi="ar-IQ"/>
        </w:rPr>
        <w:t>tropic radiation are achieved. Obviously, the radiation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field of the earth’s atmosphere as a whole is not isotropic and its temperatures are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not uniform. However, in a localized volume below about 60–70 km, to a good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approximation, it may be considered to be isotropic with a uniform temperature in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which energy transitions are governed by molecular collisions. It is in the context of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>this local thermodynamic equilibrium (LTE) that Kirchhoff’s law is applicable to the</w:t>
      </w:r>
      <w:r w:rsidR="00C317B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E2055">
        <w:rPr>
          <w:rFonts w:asciiTheme="majorBidi" w:hAnsiTheme="majorBidi" w:cstheme="majorBidi"/>
          <w:sz w:val="28"/>
          <w:szCs w:val="28"/>
          <w:lang w:bidi="ar-IQ"/>
        </w:rPr>
        <w:t xml:space="preserve">atmosphere. </w:t>
      </w:r>
    </w:p>
    <w:p w14:paraId="4F6C2556" w14:textId="77777777" w:rsidR="0027484A" w:rsidRPr="00CE2055" w:rsidRDefault="0027484A" w:rsidP="0045758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2E144F0" w14:textId="77777777" w:rsidR="0027484A" w:rsidRPr="00CE2055" w:rsidRDefault="0027484A" w:rsidP="00457589">
      <w:pPr>
        <w:bidi w:val="0"/>
        <w:ind w:left="-426" w:right="-335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27484A" w:rsidRPr="00CE2055" w:rsidSect="00421977">
      <w:headerReference w:type="default" r:id="rId11"/>
      <w:footerReference w:type="default" r:id="rId12"/>
      <w:pgSz w:w="11906" w:h="16838"/>
      <w:pgMar w:top="170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3F9DB" w14:textId="77777777" w:rsidR="00326B94" w:rsidRDefault="00326B94" w:rsidP="00BF6CE2">
      <w:pPr>
        <w:spacing w:after="0" w:line="240" w:lineRule="auto"/>
      </w:pPr>
      <w:r>
        <w:separator/>
      </w:r>
    </w:p>
  </w:endnote>
  <w:endnote w:type="continuationSeparator" w:id="0">
    <w:p w14:paraId="1534192E" w14:textId="77777777" w:rsidR="00326B94" w:rsidRDefault="00326B94" w:rsidP="00BF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46735122"/>
      <w:docPartObj>
        <w:docPartGallery w:val="Page Numbers (Bottom of Page)"/>
        <w:docPartUnique/>
      </w:docPartObj>
    </w:sdtPr>
    <w:sdtEndPr/>
    <w:sdtContent>
      <w:p w14:paraId="2011B8D5" w14:textId="77D41662" w:rsidR="00A66376" w:rsidRPr="0083050C" w:rsidRDefault="00A66376" w:rsidP="003A274C">
        <w:pPr>
          <w:pStyle w:val="Footer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tabs>
            <w:tab w:val="clear" w:pos="8306"/>
            <w:tab w:val="right" w:pos="9163"/>
          </w:tabs>
          <w:ind w:left="-477" w:right="-993" w:firstLine="47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481">
          <w:rPr>
            <w:noProof/>
            <w:rtl/>
          </w:rPr>
          <w:t>6</w:t>
        </w:r>
        <w:r>
          <w:rPr>
            <w:noProof/>
          </w:rPr>
          <w:fldChar w:fldCharType="end"/>
        </w:r>
        <w:r w:rsidR="0083050C" w:rsidRPr="0083050C">
          <w:rPr>
            <w:noProof/>
          </w:rPr>
          <w:t xml:space="preserve">  </w:t>
        </w:r>
        <w:r w:rsidR="0083050C" w:rsidRPr="0083050C">
          <w:rPr>
            <w:rFonts w:asciiTheme="majorBidi" w:hAnsiTheme="majorBidi" w:cstheme="majorBidi"/>
            <w:b/>
            <w:bCs/>
            <w:i/>
            <w:iCs/>
            <w:noProof/>
          </w:rPr>
          <w:t xml:space="preserve"> chapter </w:t>
        </w:r>
        <w:r w:rsidR="003A274C">
          <w:rPr>
            <w:rFonts w:asciiTheme="majorBidi" w:hAnsiTheme="majorBidi" w:cstheme="majorBidi"/>
            <w:b/>
            <w:bCs/>
            <w:i/>
            <w:iCs/>
            <w:noProof/>
          </w:rPr>
          <w:t>two</w:t>
        </w:r>
        <w:r w:rsidR="0083050C" w:rsidRPr="0083050C">
          <w:rPr>
            <w:rFonts w:asciiTheme="majorBidi" w:hAnsiTheme="majorBidi" w:cstheme="majorBidi"/>
            <w:b/>
            <w:bCs/>
            <w:i/>
            <w:iCs/>
            <w:noProof/>
          </w:rPr>
          <w:t xml:space="preserve">                                                                              </w:t>
        </w:r>
      </w:p>
    </w:sdtContent>
  </w:sdt>
  <w:p w14:paraId="13C1984D" w14:textId="03CE6552" w:rsidR="00A66376" w:rsidRDefault="00A66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8AE7B" w14:textId="77777777" w:rsidR="00326B94" w:rsidRDefault="00326B94" w:rsidP="00BF6CE2">
      <w:pPr>
        <w:spacing w:after="0" w:line="240" w:lineRule="auto"/>
      </w:pPr>
      <w:r>
        <w:separator/>
      </w:r>
    </w:p>
  </w:footnote>
  <w:footnote w:type="continuationSeparator" w:id="0">
    <w:p w14:paraId="633B1E62" w14:textId="77777777" w:rsidR="00326B94" w:rsidRDefault="00326B94" w:rsidP="00BF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0C51" w14:textId="77777777" w:rsidR="00BF6CE2" w:rsidRPr="00BF6CE2" w:rsidRDefault="00BF6CE2" w:rsidP="00BF6CE2">
    <w:pPr>
      <w:pStyle w:val="Header"/>
      <w:tabs>
        <w:tab w:val="clear" w:pos="4153"/>
        <w:tab w:val="clear" w:pos="8306"/>
      </w:tabs>
      <w:ind w:right="-709"/>
      <w:jc w:val="right"/>
      <w:rPr>
        <w:rFonts w:asciiTheme="majorBidi" w:hAnsiTheme="majorBidi" w:cstheme="majorBidi"/>
        <w:b/>
        <w:bCs/>
        <w:lang w:bidi="ar-IQ"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30FB1079" wp14:editId="2AB3AFA0">
          <wp:simplePos x="0" y="0"/>
          <wp:positionH relativeFrom="column">
            <wp:posOffset>4764454</wp:posOffset>
          </wp:positionH>
          <wp:positionV relativeFrom="paragraph">
            <wp:posOffset>-343339</wp:posOffset>
          </wp:positionV>
          <wp:extent cx="943160" cy="947371"/>
          <wp:effectExtent l="0" t="0" r="0" b="5715"/>
          <wp:wrapTight wrapText="bothSides">
            <wp:wrapPolygon edited="0">
              <wp:start x="0" y="0"/>
              <wp:lineTo x="0" y="21296"/>
              <wp:lineTo x="20945" y="21296"/>
              <wp:lineTo x="209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60" cy="947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ar-IQ"/>
      </w:rPr>
      <w:tab/>
    </w:r>
    <w:r>
      <w:rPr>
        <w:lang w:bidi="ar-IQ"/>
      </w:rPr>
      <w:tab/>
    </w:r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>Dr.</w:t>
    </w:r>
    <w:r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 </w:t>
    </w:r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Ahmed Fattah </w:t>
    </w:r>
    <w:proofErr w:type="spellStart"/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>Hassoon</w:t>
    </w:r>
    <w:proofErr w:type="spellEnd"/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 ……lecture of principle radiation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6393"/>
    <w:multiLevelType w:val="hybridMultilevel"/>
    <w:tmpl w:val="50BE19F8"/>
    <w:lvl w:ilvl="0" w:tplc="9D5C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43A34D2"/>
    <w:multiLevelType w:val="hybridMultilevel"/>
    <w:tmpl w:val="F2D0D640"/>
    <w:lvl w:ilvl="0" w:tplc="9FDEB11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74"/>
    <w:rsid w:val="000B1FFB"/>
    <w:rsid w:val="000B7DBD"/>
    <w:rsid w:val="000D6FA6"/>
    <w:rsid w:val="000E7F39"/>
    <w:rsid w:val="000F566B"/>
    <w:rsid w:val="001403F0"/>
    <w:rsid w:val="00171C63"/>
    <w:rsid w:val="001D5BA8"/>
    <w:rsid w:val="001F1F67"/>
    <w:rsid w:val="002124BE"/>
    <w:rsid w:val="0026190C"/>
    <w:rsid w:val="0027484A"/>
    <w:rsid w:val="00295BFB"/>
    <w:rsid w:val="00326B94"/>
    <w:rsid w:val="003A274C"/>
    <w:rsid w:val="003B599D"/>
    <w:rsid w:val="003D6B5D"/>
    <w:rsid w:val="00400095"/>
    <w:rsid w:val="00421977"/>
    <w:rsid w:val="00457589"/>
    <w:rsid w:val="004F0E72"/>
    <w:rsid w:val="00562B6E"/>
    <w:rsid w:val="00564DE3"/>
    <w:rsid w:val="005B5948"/>
    <w:rsid w:val="005E755B"/>
    <w:rsid w:val="005F0407"/>
    <w:rsid w:val="005F4E2E"/>
    <w:rsid w:val="00612EA3"/>
    <w:rsid w:val="006461E1"/>
    <w:rsid w:val="00653748"/>
    <w:rsid w:val="00677CF7"/>
    <w:rsid w:val="006C19AB"/>
    <w:rsid w:val="006F4823"/>
    <w:rsid w:val="006F587C"/>
    <w:rsid w:val="00711392"/>
    <w:rsid w:val="007205F4"/>
    <w:rsid w:val="007D69E1"/>
    <w:rsid w:val="0083050C"/>
    <w:rsid w:val="00893E52"/>
    <w:rsid w:val="008D2548"/>
    <w:rsid w:val="00905970"/>
    <w:rsid w:val="0099349C"/>
    <w:rsid w:val="00A02CC2"/>
    <w:rsid w:val="00A06A1B"/>
    <w:rsid w:val="00A66376"/>
    <w:rsid w:val="00A95986"/>
    <w:rsid w:val="00AA1165"/>
    <w:rsid w:val="00AD213A"/>
    <w:rsid w:val="00AF3FBA"/>
    <w:rsid w:val="00B06E46"/>
    <w:rsid w:val="00B24726"/>
    <w:rsid w:val="00B873E4"/>
    <w:rsid w:val="00BD084D"/>
    <w:rsid w:val="00BF1EB9"/>
    <w:rsid w:val="00BF6CE2"/>
    <w:rsid w:val="00C0311F"/>
    <w:rsid w:val="00C06CE5"/>
    <w:rsid w:val="00C16A4C"/>
    <w:rsid w:val="00C317B0"/>
    <w:rsid w:val="00C4367A"/>
    <w:rsid w:val="00C737C4"/>
    <w:rsid w:val="00CE2055"/>
    <w:rsid w:val="00D05BDB"/>
    <w:rsid w:val="00D1769C"/>
    <w:rsid w:val="00D26574"/>
    <w:rsid w:val="00D2754C"/>
    <w:rsid w:val="00D83F03"/>
    <w:rsid w:val="00D862F7"/>
    <w:rsid w:val="00D95481"/>
    <w:rsid w:val="00DC3D6F"/>
    <w:rsid w:val="00DD1D5E"/>
    <w:rsid w:val="00DF312E"/>
    <w:rsid w:val="00E74B6C"/>
    <w:rsid w:val="00EC2439"/>
    <w:rsid w:val="00ED4D50"/>
    <w:rsid w:val="00F611BD"/>
    <w:rsid w:val="00F87EDE"/>
    <w:rsid w:val="00F91807"/>
    <w:rsid w:val="00F94E21"/>
    <w:rsid w:val="00F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DA528"/>
  <w15:chartTrackingRefBased/>
  <w15:docId w15:val="{51F80798-F69E-4F68-BD7A-F0D6D66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C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E2"/>
  </w:style>
  <w:style w:type="paragraph" w:styleId="Footer">
    <w:name w:val="footer"/>
    <w:basedOn w:val="Normal"/>
    <w:link w:val="FooterChar"/>
    <w:uiPriority w:val="99"/>
    <w:unhideWhenUsed/>
    <w:rsid w:val="00BF6C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E2"/>
  </w:style>
  <w:style w:type="paragraph" w:styleId="ListParagraph">
    <w:name w:val="List Paragraph"/>
    <w:basedOn w:val="Normal"/>
    <w:uiPriority w:val="34"/>
    <w:qFormat/>
    <w:rsid w:val="00BF6C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5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97"/>
    <w:rsid w:val="002D3A77"/>
    <w:rsid w:val="008F6D99"/>
    <w:rsid w:val="00B61E80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A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>amed</cp:lastModifiedBy>
  <cp:revision>27</cp:revision>
  <cp:lastPrinted>2018-10-22T06:29:00Z</cp:lastPrinted>
  <dcterms:created xsi:type="dcterms:W3CDTF">2018-10-19T17:03:00Z</dcterms:created>
  <dcterms:modified xsi:type="dcterms:W3CDTF">2018-11-18T15:12:00Z</dcterms:modified>
</cp:coreProperties>
</file>