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BC2" w:rsidRDefault="00B63F58" w:rsidP="00AF3BC2">
      <w:pPr>
        <w:pStyle w:val="Heading1"/>
        <w:pBdr>
          <w:bottom w:val="single" w:sz="6" w:space="0" w:color="A2A9B1"/>
        </w:pBdr>
        <w:spacing w:before="0" w:after="60"/>
        <w:jc w:val="center"/>
        <w:rPr>
          <w:rFonts w:ascii="Arial" w:hAnsi="Arial" w:cs="Arial"/>
          <w:b/>
          <w:bCs/>
          <w:color w:val="000000"/>
        </w:rPr>
      </w:pPr>
      <w:r w:rsidRPr="00AF3BC2">
        <w:rPr>
          <w:rFonts w:ascii="Arial" w:hAnsi="Arial" w:cs="Arial"/>
          <w:b/>
          <w:bCs/>
          <w:color w:val="000000"/>
        </w:rPr>
        <w:t>Cell counti</w:t>
      </w:r>
      <w:r w:rsidR="00AF3BC2">
        <w:rPr>
          <w:rFonts w:ascii="Arial" w:hAnsi="Arial" w:cs="Arial"/>
          <w:b/>
          <w:bCs/>
          <w:color w:val="000000"/>
        </w:rPr>
        <w:t>ng</w:t>
      </w:r>
    </w:p>
    <w:p w:rsidR="00AF3BC2" w:rsidRDefault="00B63F58" w:rsidP="00495B64">
      <w:pPr>
        <w:pStyle w:val="Heading1"/>
        <w:pBdr>
          <w:bottom w:val="single" w:sz="6" w:space="0" w:color="A2A9B1"/>
        </w:pBdr>
        <w:spacing w:after="60" w:line="360" w:lineRule="auto"/>
        <w:jc w:val="both"/>
        <w:rPr>
          <w:rFonts w:ascii="Arial" w:eastAsia="Times New Roman" w:hAnsi="Arial" w:cs="Arial"/>
          <w:color w:val="auto"/>
          <w:sz w:val="24"/>
          <w:szCs w:val="24"/>
          <w:lang w:eastAsia="en-GB"/>
        </w:rPr>
      </w:pPr>
      <w:r w:rsidRPr="001E31E7">
        <w:rPr>
          <w:rFonts w:ascii="Arial" w:hAnsi="Arial" w:cs="Arial"/>
          <w:b/>
          <w:bCs/>
          <w:color w:val="auto"/>
          <w:sz w:val="24"/>
          <w:szCs w:val="24"/>
          <w:shd w:val="clear" w:color="auto" w:fill="FFFFFF"/>
        </w:rPr>
        <w:t>Cell counting</w:t>
      </w:r>
      <w:r w:rsidRPr="001E31E7">
        <w:rPr>
          <w:rFonts w:ascii="Arial" w:hAnsi="Arial" w:cs="Arial"/>
          <w:color w:val="auto"/>
          <w:sz w:val="24"/>
          <w:szCs w:val="24"/>
          <w:shd w:val="clear" w:color="auto" w:fill="FFFFFF"/>
        </w:rPr>
        <w:t> is any of various methods for the </w:t>
      </w:r>
      <w:hyperlink r:id="rId8" w:tooltip="Counting" w:history="1">
        <w:r w:rsidRPr="001E31E7">
          <w:rPr>
            <w:rStyle w:val="Hyperlink"/>
            <w:rFonts w:ascii="Arial" w:hAnsi="Arial" w:cs="Arial"/>
            <w:color w:val="auto"/>
            <w:sz w:val="24"/>
            <w:szCs w:val="24"/>
            <w:u w:val="none"/>
            <w:shd w:val="clear" w:color="auto" w:fill="FFFFFF"/>
          </w:rPr>
          <w:t>counting</w:t>
        </w:r>
      </w:hyperlink>
      <w:r w:rsidRPr="001E31E7">
        <w:rPr>
          <w:rFonts w:ascii="Arial" w:hAnsi="Arial" w:cs="Arial"/>
          <w:color w:val="auto"/>
          <w:sz w:val="24"/>
          <w:szCs w:val="24"/>
          <w:shd w:val="clear" w:color="auto" w:fill="FFFFFF"/>
        </w:rPr>
        <w:t> or similar </w:t>
      </w:r>
      <w:hyperlink r:id="rId9" w:tooltip="Quantification (science)" w:history="1">
        <w:r w:rsidRPr="001E31E7">
          <w:rPr>
            <w:rStyle w:val="Hyperlink"/>
            <w:rFonts w:ascii="Arial" w:hAnsi="Arial" w:cs="Arial"/>
            <w:color w:val="auto"/>
            <w:sz w:val="24"/>
            <w:szCs w:val="24"/>
            <w:u w:val="none"/>
            <w:shd w:val="clear" w:color="auto" w:fill="FFFFFF"/>
          </w:rPr>
          <w:t>quantification</w:t>
        </w:r>
      </w:hyperlink>
      <w:r w:rsidRPr="001E31E7">
        <w:rPr>
          <w:rFonts w:ascii="Arial" w:hAnsi="Arial" w:cs="Arial"/>
          <w:color w:val="auto"/>
          <w:sz w:val="24"/>
          <w:szCs w:val="24"/>
          <w:shd w:val="clear" w:color="auto" w:fill="FFFFFF"/>
        </w:rPr>
        <w:t> of </w:t>
      </w:r>
      <w:hyperlink r:id="rId10" w:tooltip="Cell (biology)" w:history="1">
        <w:r w:rsidRPr="001E31E7">
          <w:rPr>
            <w:rStyle w:val="Hyperlink"/>
            <w:rFonts w:ascii="Arial" w:hAnsi="Arial" w:cs="Arial"/>
            <w:color w:val="auto"/>
            <w:sz w:val="24"/>
            <w:szCs w:val="24"/>
            <w:u w:val="none"/>
            <w:shd w:val="clear" w:color="auto" w:fill="FFFFFF"/>
          </w:rPr>
          <w:t>cells</w:t>
        </w:r>
      </w:hyperlink>
      <w:r w:rsidRPr="001E31E7">
        <w:rPr>
          <w:rFonts w:ascii="Arial" w:hAnsi="Arial" w:cs="Arial"/>
          <w:color w:val="auto"/>
          <w:sz w:val="24"/>
          <w:szCs w:val="24"/>
          <w:shd w:val="clear" w:color="auto" w:fill="FFFFFF"/>
        </w:rPr>
        <w:t> in the </w:t>
      </w:r>
      <w:hyperlink r:id="rId11" w:tooltip="Life sciences" w:history="1">
        <w:r w:rsidRPr="001E31E7">
          <w:rPr>
            <w:rStyle w:val="Hyperlink"/>
            <w:rFonts w:ascii="Arial" w:hAnsi="Arial" w:cs="Arial"/>
            <w:color w:val="auto"/>
            <w:sz w:val="24"/>
            <w:szCs w:val="24"/>
            <w:u w:val="none"/>
            <w:shd w:val="clear" w:color="auto" w:fill="FFFFFF"/>
          </w:rPr>
          <w:t>life sciences</w:t>
        </w:r>
      </w:hyperlink>
      <w:r w:rsidRPr="001E31E7">
        <w:rPr>
          <w:rFonts w:ascii="Arial" w:hAnsi="Arial" w:cs="Arial"/>
          <w:color w:val="auto"/>
          <w:sz w:val="24"/>
          <w:szCs w:val="24"/>
          <w:shd w:val="clear" w:color="auto" w:fill="FFFFFF"/>
        </w:rPr>
        <w:t>, including </w:t>
      </w:r>
      <w:hyperlink r:id="rId12" w:tooltip="Medicine" w:history="1">
        <w:r w:rsidRPr="001E31E7">
          <w:rPr>
            <w:rStyle w:val="Hyperlink"/>
            <w:rFonts w:ascii="Arial" w:hAnsi="Arial" w:cs="Arial"/>
            <w:color w:val="auto"/>
            <w:sz w:val="24"/>
            <w:szCs w:val="24"/>
            <w:u w:val="none"/>
            <w:shd w:val="clear" w:color="auto" w:fill="FFFFFF"/>
          </w:rPr>
          <w:t>medical diagnosis and treatment</w:t>
        </w:r>
      </w:hyperlink>
      <w:r w:rsidRPr="001E31E7">
        <w:rPr>
          <w:rFonts w:ascii="Arial" w:hAnsi="Arial" w:cs="Arial"/>
          <w:color w:val="auto"/>
          <w:sz w:val="24"/>
          <w:szCs w:val="24"/>
          <w:shd w:val="clear" w:color="auto" w:fill="FFFFFF"/>
        </w:rPr>
        <w:t>. It is an important subset of </w:t>
      </w:r>
      <w:hyperlink r:id="rId13" w:tooltip="Cytometry" w:history="1">
        <w:r w:rsidRPr="001E31E7">
          <w:rPr>
            <w:rStyle w:val="Hyperlink"/>
            <w:rFonts w:ascii="Arial" w:hAnsi="Arial" w:cs="Arial"/>
            <w:color w:val="auto"/>
            <w:sz w:val="24"/>
            <w:szCs w:val="24"/>
            <w:u w:val="none"/>
            <w:shd w:val="clear" w:color="auto" w:fill="FFFFFF"/>
          </w:rPr>
          <w:t>cytometry</w:t>
        </w:r>
      </w:hyperlink>
      <w:r w:rsidRPr="001E31E7">
        <w:rPr>
          <w:rFonts w:ascii="Arial" w:hAnsi="Arial" w:cs="Arial"/>
          <w:color w:val="auto"/>
          <w:sz w:val="24"/>
          <w:szCs w:val="24"/>
          <w:shd w:val="clear" w:color="auto" w:fill="FFFFFF"/>
        </w:rPr>
        <w:t>, with applications in </w:t>
      </w:r>
      <w:hyperlink r:id="rId14" w:tooltip="Research" w:history="1">
        <w:r w:rsidRPr="001E31E7">
          <w:rPr>
            <w:rStyle w:val="Hyperlink"/>
            <w:rFonts w:ascii="Arial" w:hAnsi="Arial" w:cs="Arial"/>
            <w:color w:val="auto"/>
            <w:sz w:val="24"/>
            <w:szCs w:val="24"/>
            <w:u w:val="none"/>
            <w:shd w:val="clear" w:color="auto" w:fill="FFFFFF"/>
          </w:rPr>
          <w:t>research</w:t>
        </w:r>
      </w:hyperlink>
      <w:r w:rsidRPr="001E31E7">
        <w:rPr>
          <w:rFonts w:ascii="Arial" w:hAnsi="Arial" w:cs="Arial"/>
          <w:color w:val="auto"/>
          <w:sz w:val="24"/>
          <w:szCs w:val="24"/>
          <w:shd w:val="clear" w:color="auto" w:fill="FFFFFF"/>
        </w:rPr>
        <w:t> and clinical practice. For example, the </w:t>
      </w:r>
      <w:hyperlink r:id="rId15" w:tooltip="Complete blood count" w:history="1">
        <w:r w:rsidRPr="001E31E7">
          <w:rPr>
            <w:rStyle w:val="Hyperlink"/>
            <w:rFonts w:ascii="Arial" w:hAnsi="Arial" w:cs="Arial"/>
            <w:color w:val="auto"/>
            <w:sz w:val="24"/>
            <w:szCs w:val="24"/>
            <w:u w:val="none"/>
            <w:shd w:val="clear" w:color="auto" w:fill="FFFFFF"/>
          </w:rPr>
          <w:t>complete blood count</w:t>
        </w:r>
      </w:hyperlink>
      <w:r w:rsidRPr="001E31E7">
        <w:rPr>
          <w:rFonts w:ascii="Arial" w:hAnsi="Arial" w:cs="Arial"/>
          <w:color w:val="auto"/>
          <w:sz w:val="24"/>
          <w:szCs w:val="24"/>
          <w:shd w:val="clear" w:color="auto" w:fill="FFFFFF"/>
        </w:rPr>
        <w:t> can help a </w:t>
      </w:r>
      <w:hyperlink r:id="rId16" w:tooltip="Physician" w:history="1">
        <w:r w:rsidRPr="001E31E7">
          <w:rPr>
            <w:rStyle w:val="Hyperlink"/>
            <w:rFonts w:ascii="Arial" w:hAnsi="Arial" w:cs="Arial"/>
            <w:color w:val="auto"/>
            <w:sz w:val="24"/>
            <w:szCs w:val="24"/>
            <w:u w:val="none"/>
            <w:shd w:val="clear" w:color="auto" w:fill="FFFFFF"/>
          </w:rPr>
          <w:t>physician</w:t>
        </w:r>
      </w:hyperlink>
      <w:r w:rsidRPr="001E31E7">
        <w:rPr>
          <w:rFonts w:ascii="Arial" w:hAnsi="Arial" w:cs="Arial"/>
          <w:color w:val="auto"/>
          <w:sz w:val="24"/>
          <w:szCs w:val="24"/>
          <w:shd w:val="clear" w:color="auto" w:fill="FFFFFF"/>
        </w:rPr>
        <w:t> to determine why a patient feels unwell and what to do to help. Cell counts within </w:t>
      </w:r>
      <w:hyperlink r:id="rId17" w:tooltip="Liquid" w:history="1">
        <w:r w:rsidRPr="001E31E7">
          <w:rPr>
            <w:rStyle w:val="Hyperlink"/>
            <w:rFonts w:ascii="Arial" w:hAnsi="Arial" w:cs="Arial"/>
            <w:color w:val="auto"/>
            <w:sz w:val="24"/>
            <w:szCs w:val="24"/>
            <w:u w:val="none"/>
            <w:shd w:val="clear" w:color="auto" w:fill="FFFFFF"/>
          </w:rPr>
          <w:t>liquid</w:t>
        </w:r>
      </w:hyperlink>
      <w:r w:rsidRPr="001E31E7">
        <w:rPr>
          <w:rFonts w:ascii="Arial" w:hAnsi="Arial" w:cs="Arial"/>
          <w:color w:val="auto"/>
          <w:sz w:val="24"/>
          <w:szCs w:val="24"/>
          <w:shd w:val="clear" w:color="auto" w:fill="FFFFFF"/>
        </w:rPr>
        <w:t> media (such as </w:t>
      </w:r>
      <w:hyperlink r:id="rId18" w:tooltip="Blood" w:history="1">
        <w:r w:rsidRPr="001E31E7">
          <w:rPr>
            <w:rStyle w:val="Hyperlink"/>
            <w:rFonts w:ascii="Arial" w:hAnsi="Arial" w:cs="Arial"/>
            <w:color w:val="auto"/>
            <w:sz w:val="24"/>
            <w:szCs w:val="24"/>
            <w:u w:val="none"/>
            <w:shd w:val="clear" w:color="auto" w:fill="FFFFFF"/>
          </w:rPr>
          <w:t>blood</w:t>
        </w:r>
      </w:hyperlink>
      <w:r w:rsidRPr="001E31E7">
        <w:rPr>
          <w:rFonts w:ascii="Arial" w:hAnsi="Arial" w:cs="Arial"/>
          <w:color w:val="auto"/>
          <w:sz w:val="24"/>
          <w:szCs w:val="24"/>
          <w:shd w:val="clear" w:color="auto" w:fill="FFFFFF"/>
        </w:rPr>
        <w:t>, </w:t>
      </w:r>
      <w:hyperlink r:id="rId19" w:tooltip="Blood plasma" w:history="1">
        <w:r w:rsidRPr="001E31E7">
          <w:rPr>
            <w:rStyle w:val="Hyperlink"/>
            <w:rFonts w:ascii="Arial" w:hAnsi="Arial" w:cs="Arial"/>
            <w:color w:val="auto"/>
            <w:sz w:val="24"/>
            <w:szCs w:val="24"/>
            <w:u w:val="none"/>
            <w:shd w:val="clear" w:color="auto" w:fill="FFFFFF"/>
          </w:rPr>
          <w:t>plasma</w:t>
        </w:r>
      </w:hyperlink>
      <w:r w:rsidRPr="001E31E7">
        <w:rPr>
          <w:rFonts w:ascii="Arial" w:hAnsi="Arial" w:cs="Arial"/>
          <w:color w:val="auto"/>
          <w:sz w:val="24"/>
          <w:szCs w:val="24"/>
          <w:shd w:val="clear" w:color="auto" w:fill="FFFFFF"/>
        </w:rPr>
        <w:t>, </w:t>
      </w:r>
      <w:hyperlink r:id="rId20" w:tooltip="Lymph" w:history="1">
        <w:r w:rsidRPr="001E31E7">
          <w:rPr>
            <w:rStyle w:val="Hyperlink"/>
            <w:rFonts w:ascii="Arial" w:hAnsi="Arial" w:cs="Arial"/>
            <w:color w:val="auto"/>
            <w:sz w:val="24"/>
            <w:szCs w:val="24"/>
            <w:u w:val="none"/>
            <w:shd w:val="clear" w:color="auto" w:fill="FFFFFF"/>
          </w:rPr>
          <w:t>lymph</w:t>
        </w:r>
      </w:hyperlink>
      <w:r w:rsidRPr="001E31E7">
        <w:rPr>
          <w:rFonts w:ascii="Arial" w:hAnsi="Arial" w:cs="Arial"/>
          <w:color w:val="auto"/>
          <w:sz w:val="24"/>
          <w:szCs w:val="24"/>
          <w:shd w:val="clear" w:color="auto" w:fill="FFFFFF"/>
        </w:rPr>
        <w:t>, or laboratory </w:t>
      </w:r>
      <w:hyperlink r:id="rId21" w:anchor="Noun" w:tooltip="wikt:rinsate" w:history="1">
        <w:r w:rsidR="001E31E7" w:rsidRPr="001E31E7">
          <w:rPr>
            <w:rStyle w:val="Hyperlink"/>
            <w:rFonts w:ascii="Arial" w:hAnsi="Arial" w:cs="Arial"/>
            <w:color w:val="auto"/>
            <w:sz w:val="24"/>
            <w:szCs w:val="24"/>
            <w:u w:val="none"/>
            <w:shd w:val="clear" w:color="auto" w:fill="FFFFFF"/>
          </w:rPr>
          <w:t>reinstate</w:t>
        </w:r>
      </w:hyperlink>
      <w:r w:rsidRPr="001E31E7">
        <w:rPr>
          <w:rFonts w:ascii="Arial" w:hAnsi="Arial" w:cs="Arial"/>
          <w:color w:val="auto"/>
          <w:sz w:val="24"/>
          <w:szCs w:val="24"/>
          <w:shd w:val="clear" w:color="auto" w:fill="FFFFFF"/>
        </w:rPr>
        <w:t>) are usually expressed as a number of cells per unit of </w:t>
      </w:r>
      <w:hyperlink r:id="rId22" w:tooltip="Volume" w:history="1">
        <w:r w:rsidRPr="001E31E7">
          <w:rPr>
            <w:rStyle w:val="Hyperlink"/>
            <w:rFonts w:ascii="Arial" w:hAnsi="Arial" w:cs="Arial"/>
            <w:color w:val="auto"/>
            <w:sz w:val="24"/>
            <w:szCs w:val="24"/>
            <w:u w:val="none"/>
            <w:shd w:val="clear" w:color="auto" w:fill="FFFFFF"/>
          </w:rPr>
          <w:t>volume</w:t>
        </w:r>
      </w:hyperlink>
      <w:r w:rsidRPr="001E31E7">
        <w:rPr>
          <w:rFonts w:ascii="Arial" w:hAnsi="Arial" w:cs="Arial"/>
          <w:color w:val="auto"/>
          <w:sz w:val="24"/>
          <w:szCs w:val="24"/>
          <w:shd w:val="clear" w:color="auto" w:fill="FFFFFF"/>
        </w:rPr>
        <w:t>, thus expressing a </w:t>
      </w:r>
      <w:hyperlink r:id="rId23" w:tooltip="Concentration" w:history="1">
        <w:r w:rsidRPr="001E31E7">
          <w:rPr>
            <w:rStyle w:val="Hyperlink"/>
            <w:rFonts w:ascii="Arial" w:hAnsi="Arial" w:cs="Arial"/>
            <w:color w:val="auto"/>
            <w:sz w:val="24"/>
            <w:szCs w:val="24"/>
            <w:u w:val="none"/>
            <w:shd w:val="clear" w:color="auto" w:fill="FFFFFF"/>
          </w:rPr>
          <w:t>concentration</w:t>
        </w:r>
      </w:hyperlink>
      <w:r w:rsidRPr="001E31E7">
        <w:rPr>
          <w:rFonts w:ascii="Arial" w:hAnsi="Arial" w:cs="Arial"/>
          <w:color w:val="auto"/>
          <w:sz w:val="24"/>
          <w:szCs w:val="24"/>
          <w:shd w:val="clear" w:color="auto" w:fill="FFFFFF"/>
        </w:rPr>
        <w:t xml:space="preserve"> (for example, 5,000 cells per </w:t>
      </w:r>
      <w:r w:rsidR="001E31E7" w:rsidRPr="001E31E7">
        <w:rPr>
          <w:rFonts w:ascii="Arial" w:hAnsi="Arial" w:cs="Arial"/>
          <w:color w:val="auto"/>
          <w:sz w:val="24"/>
          <w:szCs w:val="24"/>
          <w:shd w:val="clear" w:color="auto" w:fill="FFFFFF"/>
        </w:rPr>
        <w:t>millilitre</w:t>
      </w:r>
      <w:r w:rsidRPr="001E31E7">
        <w:rPr>
          <w:rFonts w:ascii="Arial" w:hAnsi="Arial" w:cs="Arial"/>
          <w:color w:val="auto"/>
          <w:sz w:val="24"/>
          <w:szCs w:val="24"/>
          <w:shd w:val="clear" w:color="auto" w:fill="FFFFFF"/>
        </w:rPr>
        <w:t>).</w:t>
      </w:r>
      <w:r w:rsidR="00AF3BC2" w:rsidRPr="001E31E7">
        <w:rPr>
          <w:rFonts w:ascii="Arial" w:hAnsi="Arial" w:cs="Arial"/>
          <w:color w:val="auto"/>
          <w:sz w:val="24"/>
          <w:szCs w:val="24"/>
          <w:shd w:val="clear" w:color="auto" w:fill="FFFFFF"/>
        </w:rPr>
        <w:t xml:space="preserve"> </w:t>
      </w:r>
      <w:r w:rsidR="000E6E32" w:rsidRPr="001E31E7">
        <w:rPr>
          <w:rFonts w:ascii="Arial" w:eastAsia="Times New Roman" w:hAnsi="Arial" w:cs="Arial"/>
          <w:color w:val="auto"/>
          <w:sz w:val="24"/>
          <w:szCs w:val="24"/>
          <w:lang w:eastAsia="en-GB"/>
        </w:rPr>
        <w:t>By the counting of cells in a known small </w:t>
      </w:r>
      <w:hyperlink r:id="rId24" w:tooltip="Volume" w:history="1">
        <w:r w:rsidR="000E6E32" w:rsidRPr="001E31E7">
          <w:rPr>
            <w:rFonts w:ascii="Arial" w:eastAsia="Times New Roman" w:hAnsi="Arial" w:cs="Arial"/>
            <w:color w:val="auto"/>
            <w:sz w:val="24"/>
            <w:szCs w:val="24"/>
            <w:lang w:eastAsia="en-GB"/>
          </w:rPr>
          <w:t>volume</w:t>
        </w:r>
      </w:hyperlink>
      <w:r w:rsidR="000E6E32" w:rsidRPr="001E31E7">
        <w:rPr>
          <w:rFonts w:ascii="Arial" w:eastAsia="Times New Roman" w:hAnsi="Arial" w:cs="Arial"/>
          <w:color w:val="auto"/>
          <w:sz w:val="24"/>
          <w:szCs w:val="24"/>
          <w:lang w:eastAsia="en-GB"/>
        </w:rPr>
        <w:t>, the concentration can be mediated.</w:t>
      </w:r>
      <w:r w:rsidR="000E6E32" w:rsidRPr="00AF3BC2">
        <w:rPr>
          <w:rFonts w:ascii="Arial" w:eastAsia="Times New Roman" w:hAnsi="Arial" w:cs="Arial"/>
          <w:color w:val="auto"/>
          <w:sz w:val="24"/>
          <w:szCs w:val="24"/>
          <w:lang w:eastAsia="en-GB"/>
        </w:rPr>
        <w:t xml:space="preserve"> Examples of the need for cell counting </w:t>
      </w:r>
      <w:bookmarkStart w:id="0" w:name="_GoBack"/>
      <w:r w:rsidR="000E6E32" w:rsidRPr="00AF3BC2">
        <w:rPr>
          <w:rFonts w:ascii="Arial" w:eastAsia="Times New Roman" w:hAnsi="Arial" w:cs="Arial"/>
          <w:color w:val="auto"/>
          <w:sz w:val="24"/>
          <w:szCs w:val="24"/>
          <w:lang w:eastAsia="en-GB"/>
        </w:rPr>
        <w:t>include:</w:t>
      </w:r>
    </w:p>
    <w:bookmarkEnd w:id="0"/>
    <w:p w:rsidR="00AF3BC2" w:rsidRPr="00AF3BC2" w:rsidRDefault="00AF3BC2" w:rsidP="00495B64">
      <w:pPr>
        <w:pStyle w:val="Heading1"/>
        <w:numPr>
          <w:ilvl w:val="0"/>
          <w:numId w:val="1"/>
        </w:numPr>
        <w:pBdr>
          <w:bottom w:val="single" w:sz="6" w:space="0" w:color="A2A9B1"/>
        </w:pBdr>
        <w:spacing w:after="60" w:line="360" w:lineRule="auto"/>
        <w:jc w:val="both"/>
        <w:rPr>
          <w:rFonts w:ascii="Arial" w:eastAsia="Times New Roman" w:hAnsi="Arial" w:cs="Arial"/>
          <w:color w:val="auto"/>
          <w:sz w:val="24"/>
          <w:szCs w:val="24"/>
          <w:lang w:eastAsia="en-GB"/>
        </w:rPr>
      </w:pPr>
      <w:r>
        <w:rPr>
          <w:rFonts w:ascii="Arial" w:eastAsia="Times New Roman" w:hAnsi="Arial" w:cs="Arial"/>
          <w:color w:val="auto"/>
          <w:sz w:val="24"/>
          <w:szCs w:val="24"/>
          <w:lang w:eastAsia="en-GB"/>
        </w:rPr>
        <w:t>I</w:t>
      </w:r>
      <w:r w:rsidR="000E6E32" w:rsidRPr="00AF3BC2">
        <w:rPr>
          <w:rFonts w:ascii="Arial" w:eastAsia="Times New Roman" w:hAnsi="Arial" w:cs="Arial"/>
          <w:color w:val="auto"/>
          <w:sz w:val="24"/>
          <w:szCs w:val="24"/>
          <w:lang w:eastAsia="en-GB"/>
        </w:rPr>
        <w:t>n medicine, the concentration of various </w:t>
      </w:r>
      <w:hyperlink r:id="rId25" w:tooltip="Blood cells" w:history="1">
        <w:r w:rsidR="000E6E32" w:rsidRPr="00AF3BC2">
          <w:rPr>
            <w:rFonts w:ascii="Arial" w:eastAsia="Times New Roman" w:hAnsi="Arial" w:cs="Arial"/>
            <w:color w:val="auto"/>
            <w:sz w:val="24"/>
            <w:szCs w:val="24"/>
            <w:lang w:eastAsia="en-GB"/>
          </w:rPr>
          <w:t>blood cells</w:t>
        </w:r>
      </w:hyperlink>
      <w:r w:rsidR="000E6E32" w:rsidRPr="00AF3BC2">
        <w:rPr>
          <w:rFonts w:ascii="Arial" w:eastAsia="Times New Roman" w:hAnsi="Arial" w:cs="Arial"/>
          <w:color w:val="auto"/>
          <w:sz w:val="24"/>
          <w:szCs w:val="24"/>
          <w:lang w:eastAsia="en-GB"/>
        </w:rPr>
        <w:t>, such as </w:t>
      </w:r>
      <w:hyperlink r:id="rId26" w:tooltip="Red blood cells" w:history="1">
        <w:r w:rsidR="000E6E32" w:rsidRPr="00AF3BC2">
          <w:rPr>
            <w:rFonts w:ascii="Arial" w:eastAsia="Times New Roman" w:hAnsi="Arial" w:cs="Arial"/>
            <w:color w:val="auto"/>
            <w:sz w:val="24"/>
            <w:szCs w:val="24"/>
            <w:lang w:eastAsia="en-GB"/>
          </w:rPr>
          <w:t>red blood cells</w:t>
        </w:r>
      </w:hyperlink>
      <w:r w:rsidR="000E6E32" w:rsidRPr="00AF3BC2">
        <w:rPr>
          <w:rFonts w:ascii="Arial" w:eastAsia="Times New Roman" w:hAnsi="Arial" w:cs="Arial"/>
          <w:color w:val="auto"/>
          <w:sz w:val="24"/>
          <w:szCs w:val="24"/>
          <w:lang w:eastAsia="en-GB"/>
        </w:rPr>
        <w:t> and </w:t>
      </w:r>
      <w:hyperlink r:id="rId27" w:tooltip="White blood cells" w:history="1">
        <w:r w:rsidR="000E6E32" w:rsidRPr="00AF3BC2">
          <w:rPr>
            <w:rFonts w:ascii="Arial" w:eastAsia="Times New Roman" w:hAnsi="Arial" w:cs="Arial"/>
            <w:color w:val="auto"/>
            <w:sz w:val="24"/>
            <w:szCs w:val="24"/>
            <w:lang w:eastAsia="en-GB"/>
          </w:rPr>
          <w:t>white blood cells</w:t>
        </w:r>
      </w:hyperlink>
      <w:r w:rsidR="000E6E32" w:rsidRPr="00AF3BC2">
        <w:rPr>
          <w:rFonts w:ascii="Arial" w:eastAsia="Times New Roman" w:hAnsi="Arial" w:cs="Arial"/>
          <w:color w:val="auto"/>
          <w:sz w:val="24"/>
          <w:szCs w:val="24"/>
          <w:lang w:eastAsia="en-GB"/>
        </w:rPr>
        <w:t>, can give crucial information regarding the health situation of a person.</w:t>
      </w:r>
    </w:p>
    <w:p w:rsidR="00AF3BC2" w:rsidRPr="00AF3BC2" w:rsidRDefault="000E6E32" w:rsidP="00495B64">
      <w:pPr>
        <w:pStyle w:val="Heading1"/>
        <w:numPr>
          <w:ilvl w:val="0"/>
          <w:numId w:val="1"/>
        </w:numPr>
        <w:pBdr>
          <w:bottom w:val="single" w:sz="6" w:space="0" w:color="A2A9B1"/>
        </w:pBdr>
        <w:spacing w:before="0" w:after="60" w:line="360" w:lineRule="auto"/>
        <w:jc w:val="both"/>
        <w:rPr>
          <w:rFonts w:ascii="Arial" w:hAnsi="Arial" w:cs="Arial"/>
          <w:color w:val="auto"/>
          <w:sz w:val="24"/>
          <w:szCs w:val="24"/>
        </w:rPr>
      </w:pPr>
      <w:r w:rsidRPr="00AF3BC2">
        <w:rPr>
          <w:rFonts w:ascii="Arial" w:eastAsia="Times New Roman" w:hAnsi="Arial" w:cs="Arial"/>
          <w:color w:val="auto"/>
          <w:sz w:val="24"/>
          <w:szCs w:val="24"/>
          <w:lang w:eastAsia="en-GB"/>
        </w:rPr>
        <w:t>In </w:t>
      </w:r>
      <w:hyperlink r:id="rId28" w:tooltip="Cell therapy" w:history="1">
        <w:r w:rsidRPr="00AF3BC2">
          <w:rPr>
            <w:rFonts w:ascii="Arial" w:eastAsia="Times New Roman" w:hAnsi="Arial" w:cs="Arial"/>
            <w:color w:val="auto"/>
            <w:sz w:val="24"/>
            <w:szCs w:val="24"/>
            <w:lang w:eastAsia="en-GB"/>
          </w:rPr>
          <w:t>cell therapy</w:t>
        </w:r>
      </w:hyperlink>
      <w:r w:rsidRPr="00AF3BC2">
        <w:rPr>
          <w:rFonts w:ascii="Arial" w:eastAsia="Times New Roman" w:hAnsi="Arial" w:cs="Arial"/>
          <w:color w:val="auto"/>
          <w:sz w:val="24"/>
          <w:szCs w:val="24"/>
          <w:lang w:eastAsia="en-GB"/>
        </w:rPr>
        <w:t>, to control the dose of cells </w:t>
      </w:r>
      <w:hyperlink r:id="rId29" w:anchor="Injection" w:tooltip="Route of administration" w:history="1">
        <w:r w:rsidRPr="00AF3BC2">
          <w:rPr>
            <w:rFonts w:ascii="Arial" w:eastAsia="Times New Roman" w:hAnsi="Arial" w:cs="Arial"/>
            <w:color w:val="auto"/>
            <w:sz w:val="24"/>
            <w:szCs w:val="24"/>
            <w:lang w:eastAsia="en-GB"/>
          </w:rPr>
          <w:t>administered</w:t>
        </w:r>
      </w:hyperlink>
      <w:r w:rsidRPr="00AF3BC2">
        <w:rPr>
          <w:rFonts w:ascii="Arial" w:eastAsia="Times New Roman" w:hAnsi="Arial" w:cs="Arial"/>
          <w:color w:val="auto"/>
          <w:sz w:val="24"/>
          <w:szCs w:val="24"/>
          <w:lang w:eastAsia="en-GB"/>
        </w:rPr>
        <w:t> to a patient.</w:t>
      </w:r>
    </w:p>
    <w:p w:rsidR="00AF3BC2" w:rsidRPr="00AF3BC2" w:rsidRDefault="000E6E32" w:rsidP="00495B64">
      <w:pPr>
        <w:pStyle w:val="Heading1"/>
        <w:numPr>
          <w:ilvl w:val="0"/>
          <w:numId w:val="1"/>
        </w:numPr>
        <w:pBdr>
          <w:bottom w:val="single" w:sz="6" w:space="0" w:color="A2A9B1"/>
        </w:pBdr>
        <w:spacing w:before="0" w:after="60" w:line="360" w:lineRule="auto"/>
        <w:jc w:val="both"/>
        <w:rPr>
          <w:rFonts w:ascii="Arial" w:hAnsi="Arial" w:cs="Arial"/>
          <w:color w:val="auto"/>
          <w:sz w:val="24"/>
          <w:szCs w:val="24"/>
        </w:rPr>
      </w:pPr>
      <w:r w:rsidRPr="00AF3BC2">
        <w:rPr>
          <w:rFonts w:ascii="Arial" w:eastAsia="Times New Roman" w:hAnsi="Arial" w:cs="Arial"/>
          <w:color w:val="auto"/>
          <w:sz w:val="24"/>
          <w:szCs w:val="24"/>
          <w:lang w:eastAsia="en-GB"/>
        </w:rPr>
        <w:t>Similarly, the concentration of </w:t>
      </w:r>
      <w:hyperlink r:id="rId30" w:tooltip="Bacteria" w:history="1">
        <w:r w:rsidRPr="00AF3BC2">
          <w:rPr>
            <w:rFonts w:ascii="Arial" w:eastAsia="Times New Roman" w:hAnsi="Arial" w:cs="Arial"/>
            <w:color w:val="auto"/>
            <w:sz w:val="24"/>
            <w:szCs w:val="24"/>
            <w:lang w:eastAsia="en-GB"/>
          </w:rPr>
          <w:t>bacteria</w:t>
        </w:r>
      </w:hyperlink>
      <w:r w:rsidRPr="00AF3BC2">
        <w:rPr>
          <w:rFonts w:ascii="Arial" w:eastAsia="Times New Roman" w:hAnsi="Arial" w:cs="Arial"/>
          <w:color w:val="auto"/>
          <w:sz w:val="24"/>
          <w:szCs w:val="24"/>
          <w:lang w:eastAsia="en-GB"/>
        </w:rPr>
        <w:t>, </w:t>
      </w:r>
      <w:hyperlink r:id="rId31" w:tooltip="Viruses" w:history="1">
        <w:r w:rsidRPr="00AF3BC2">
          <w:rPr>
            <w:rFonts w:ascii="Arial" w:eastAsia="Times New Roman" w:hAnsi="Arial" w:cs="Arial"/>
            <w:color w:val="auto"/>
            <w:sz w:val="24"/>
            <w:szCs w:val="24"/>
            <w:lang w:eastAsia="en-GB"/>
          </w:rPr>
          <w:t>viruses</w:t>
        </w:r>
      </w:hyperlink>
      <w:r w:rsidRPr="00AF3BC2">
        <w:rPr>
          <w:rFonts w:ascii="Arial" w:eastAsia="Times New Roman" w:hAnsi="Arial" w:cs="Arial"/>
          <w:color w:val="auto"/>
          <w:sz w:val="24"/>
          <w:szCs w:val="24"/>
          <w:lang w:eastAsia="en-GB"/>
        </w:rPr>
        <w:t> and other </w:t>
      </w:r>
      <w:hyperlink r:id="rId32" w:tooltip="Pathogen" w:history="1">
        <w:r w:rsidRPr="00AF3BC2">
          <w:rPr>
            <w:rFonts w:ascii="Arial" w:eastAsia="Times New Roman" w:hAnsi="Arial" w:cs="Arial"/>
            <w:color w:val="auto"/>
            <w:sz w:val="24"/>
            <w:szCs w:val="24"/>
            <w:lang w:eastAsia="en-GB"/>
          </w:rPr>
          <w:t>pathogens</w:t>
        </w:r>
      </w:hyperlink>
      <w:r w:rsidRPr="00AF3BC2">
        <w:rPr>
          <w:rFonts w:ascii="Arial" w:eastAsia="Times New Roman" w:hAnsi="Arial" w:cs="Arial"/>
          <w:color w:val="auto"/>
          <w:sz w:val="24"/>
          <w:szCs w:val="24"/>
          <w:lang w:eastAsia="en-GB"/>
        </w:rPr>
        <w:t> in the </w:t>
      </w:r>
      <w:hyperlink r:id="rId33" w:tooltip="Blood" w:history="1">
        <w:r w:rsidRPr="00AF3BC2">
          <w:rPr>
            <w:rFonts w:ascii="Arial" w:eastAsia="Times New Roman" w:hAnsi="Arial" w:cs="Arial"/>
            <w:color w:val="auto"/>
            <w:sz w:val="24"/>
            <w:szCs w:val="24"/>
            <w:lang w:eastAsia="en-GB"/>
          </w:rPr>
          <w:t>blood</w:t>
        </w:r>
      </w:hyperlink>
      <w:r w:rsidRPr="00AF3BC2">
        <w:rPr>
          <w:rFonts w:ascii="Arial" w:eastAsia="Times New Roman" w:hAnsi="Arial" w:cs="Arial"/>
          <w:color w:val="auto"/>
          <w:sz w:val="24"/>
          <w:szCs w:val="24"/>
          <w:lang w:eastAsia="en-GB"/>
        </w:rPr>
        <w:t> or in other </w:t>
      </w:r>
      <w:hyperlink r:id="rId34" w:tooltip="Bodily fluid" w:history="1">
        <w:r w:rsidRPr="00AF3BC2">
          <w:rPr>
            <w:rFonts w:ascii="Arial" w:eastAsia="Times New Roman" w:hAnsi="Arial" w:cs="Arial"/>
            <w:color w:val="auto"/>
            <w:sz w:val="24"/>
            <w:szCs w:val="24"/>
            <w:lang w:eastAsia="en-GB"/>
          </w:rPr>
          <w:t>bodily fluids</w:t>
        </w:r>
      </w:hyperlink>
      <w:r w:rsidRPr="00AF3BC2">
        <w:rPr>
          <w:rFonts w:ascii="Arial" w:eastAsia="Times New Roman" w:hAnsi="Arial" w:cs="Arial"/>
          <w:color w:val="auto"/>
          <w:sz w:val="24"/>
          <w:szCs w:val="24"/>
          <w:lang w:eastAsia="en-GB"/>
        </w:rPr>
        <w:t> can reveal information about the progress of an </w:t>
      </w:r>
      <w:hyperlink r:id="rId35" w:tooltip="Infectious disease" w:history="1">
        <w:r w:rsidRPr="00AF3BC2">
          <w:rPr>
            <w:rFonts w:ascii="Arial" w:eastAsia="Times New Roman" w:hAnsi="Arial" w:cs="Arial"/>
            <w:color w:val="auto"/>
            <w:sz w:val="24"/>
            <w:szCs w:val="24"/>
            <w:lang w:eastAsia="en-GB"/>
          </w:rPr>
          <w:t>infectious disease</w:t>
        </w:r>
      </w:hyperlink>
      <w:r w:rsidRPr="00AF3BC2">
        <w:rPr>
          <w:rFonts w:ascii="Arial" w:eastAsia="Times New Roman" w:hAnsi="Arial" w:cs="Arial"/>
          <w:color w:val="auto"/>
          <w:sz w:val="24"/>
          <w:szCs w:val="24"/>
          <w:lang w:eastAsia="en-GB"/>
        </w:rPr>
        <w:t> and about the degree of success with which the </w:t>
      </w:r>
      <w:hyperlink r:id="rId36" w:tooltip="Immune system" w:history="1">
        <w:r w:rsidRPr="00AF3BC2">
          <w:rPr>
            <w:rFonts w:ascii="Arial" w:eastAsia="Times New Roman" w:hAnsi="Arial" w:cs="Arial"/>
            <w:color w:val="auto"/>
            <w:sz w:val="24"/>
            <w:szCs w:val="24"/>
            <w:lang w:eastAsia="en-GB"/>
          </w:rPr>
          <w:t>immune system</w:t>
        </w:r>
      </w:hyperlink>
      <w:r w:rsidRPr="00AF3BC2">
        <w:rPr>
          <w:rFonts w:ascii="Arial" w:eastAsia="Times New Roman" w:hAnsi="Arial" w:cs="Arial"/>
          <w:color w:val="auto"/>
          <w:sz w:val="24"/>
          <w:szCs w:val="24"/>
          <w:lang w:eastAsia="en-GB"/>
        </w:rPr>
        <w:t> is dealing with the </w:t>
      </w:r>
      <w:hyperlink r:id="rId37" w:tooltip="Infection" w:history="1">
        <w:r w:rsidRPr="00AF3BC2">
          <w:rPr>
            <w:rFonts w:ascii="Arial" w:eastAsia="Times New Roman" w:hAnsi="Arial" w:cs="Arial"/>
            <w:color w:val="auto"/>
            <w:sz w:val="24"/>
            <w:szCs w:val="24"/>
            <w:lang w:eastAsia="en-GB"/>
          </w:rPr>
          <w:t>infection</w:t>
        </w:r>
      </w:hyperlink>
      <w:r w:rsidRPr="00AF3BC2">
        <w:rPr>
          <w:rFonts w:ascii="Arial" w:eastAsia="Times New Roman" w:hAnsi="Arial" w:cs="Arial"/>
          <w:color w:val="auto"/>
          <w:sz w:val="24"/>
          <w:szCs w:val="24"/>
          <w:lang w:eastAsia="en-GB"/>
        </w:rPr>
        <w:t>.</w:t>
      </w:r>
    </w:p>
    <w:p w:rsidR="00AF3BC2" w:rsidRPr="00AF3BC2" w:rsidRDefault="000E6E32" w:rsidP="00495B64">
      <w:pPr>
        <w:pStyle w:val="Heading1"/>
        <w:numPr>
          <w:ilvl w:val="0"/>
          <w:numId w:val="1"/>
        </w:numPr>
        <w:pBdr>
          <w:bottom w:val="single" w:sz="6" w:space="0" w:color="A2A9B1"/>
        </w:pBdr>
        <w:spacing w:before="0" w:after="60" w:line="360" w:lineRule="auto"/>
        <w:jc w:val="both"/>
        <w:rPr>
          <w:rFonts w:ascii="Arial" w:hAnsi="Arial" w:cs="Arial"/>
          <w:color w:val="auto"/>
          <w:sz w:val="24"/>
          <w:szCs w:val="24"/>
        </w:rPr>
      </w:pPr>
      <w:r w:rsidRPr="00AF3BC2">
        <w:rPr>
          <w:rFonts w:ascii="Arial" w:eastAsia="Times New Roman" w:hAnsi="Arial" w:cs="Arial"/>
          <w:color w:val="auto"/>
          <w:sz w:val="24"/>
          <w:szCs w:val="24"/>
          <w:lang w:eastAsia="en-GB"/>
        </w:rPr>
        <w:t>The cell concentration needs to be known for many </w:t>
      </w:r>
      <w:hyperlink r:id="rId38" w:tooltip="Experiment" w:history="1">
        <w:r w:rsidRPr="00AF3BC2">
          <w:rPr>
            <w:rFonts w:ascii="Arial" w:eastAsia="Times New Roman" w:hAnsi="Arial" w:cs="Arial"/>
            <w:color w:val="auto"/>
            <w:sz w:val="24"/>
            <w:szCs w:val="24"/>
            <w:lang w:eastAsia="en-GB"/>
          </w:rPr>
          <w:t>experiments</w:t>
        </w:r>
      </w:hyperlink>
      <w:r w:rsidRPr="00AF3BC2">
        <w:rPr>
          <w:rFonts w:ascii="Arial" w:eastAsia="Times New Roman" w:hAnsi="Arial" w:cs="Arial"/>
          <w:color w:val="auto"/>
          <w:sz w:val="24"/>
          <w:szCs w:val="24"/>
          <w:lang w:eastAsia="en-GB"/>
        </w:rPr>
        <w:t> in molecular biology, in order to adjust accordingly the amount of </w:t>
      </w:r>
      <w:hyperlink r:id="rId39" w:tooltip="Reagent" w:history="1">
        <w:r w:rsidRPr="00AF3BC2">
          <w:rPr>
            <w:rFonts w:ascii="Arial" w:eastAsia="Times New Roman" w:hAnsi="Arial" w:cs="Arial"/>
            <w:color w:val="auto"/>
            <w:sz w:val="24"/>
            <w:szCs w:val="24"/>
            <w:lang w:eastAsia="en-GB"/>
          </w:rPr>
          <w:t>reagents</w:t>
        </w:r>
      </w:hyperlink>
      <w:r w:rsidRPr="00AF3BC2">
        <w:rPr>
          <w:rFonts w:ascii="Arial" w:eastAsia="Times New Roman" w:hAnsi="Arial" w:cs="Arial"/>
          <w:color w:val="auto"/>
          <w:sz w:val="24"/>
          <w:szCs w:val="24"/>
          <w:lang w:eastAsia="en-GB"/>
        </w:rPr>
        <w:t> and chemicals that are to be applied in the experiment.</w:t>
      </w:r>
    </w:p>
    <w:p w:rsidR="00AF3BC2" w:rsidRPr="00AF3BC2" w:rsidRDefault="000E6E32" w:rsidP="00495B64">
      <w:pPr>
        <w:pStyle w:val="Heading1"/>
        <w:numPr>
          <w:ilvl w:val="0"/>
          <w:numId w:val="1"/>
        </w:numPr>
        <w:pBdr>
          <w:bottom w:val="single" w:sz="6" w:space="0" w:color="A2A9B1"/>
        </w:pBdr>
        <w:spacing w:before="0" w:after="60" w:line="360" w:lineRule="auto"/>
        <w:jc w:val="both"/>
        <w:rPr>
          <w:rFonts w:ascii="Arial" w:hAnsi="Arial" w:cs="Arial"/>
          <w:color w:val="auto"/>
          <w:sz w:val="24"/>
          <w:szCs w:val="24"/>
        </w:rPr>
      </w:pPr>
      <w:r w:rsidRPr="00AF3BC2">
        <w:rPr>
          <w:rFonts w:ascii="Arial" w:eastAsia="Times New Roman" w:hAnsi="Arial" w:cs="Arial"/>
          <w:color w:val="auto"/>
          <w:sz w:val="24"/>
          <w:szCs w:val="24"/>
          <w:lang w:eastAsia="en-GB"/>
        </w:rPr>
        <w:t>Studies that examine the </w:t>
      </w:r>
      <w:hyperlink r:id="rId40" w:tooltip="Population growth rate" w:history="1">
        <w:r w:rsidRPr="00AF3BC2">
          <w:rPr>
            <w:rFonts w:ascii="Arial" w:eastAsia="Times New Roman" w:hAnsi="Arial" w:cs="Arial"/>
            <w:color w:val="auto"/>
            <w:sz w:val="24"/>
            <w:szCs w:val="24"/>
            <w:lang w:eastAsia="en-GB"/>
          </w:rPr>
          <w:t>growth rate</w:t>
        </w:r>
      </w:hyperlink>
      <w:r w:rsidRPr="00AF3BC2">
        <w:rPr>
          <w:rFonts w:ascii="Arial" w:eastAsia="Times New Roman" w:hAnsi="Arial" w:cs="Arial"/>
          <w:color w:val="auto"/>
          <w:sz w:val="24"/>
          <w:szCs w:val="24"/>
          <w:lang w:eastAsia="en-GB"/>
        </w:rPr>
        <w:t> of </w:t>
      </w:r>
      <w:hyperlink r:id="rId41" w:tooltip="Microorganism" w:history="1">
        <w:r w:rsidRPr="00AF3BC2">
          <w:rPr>
            <w:rFonts w:ascii="Arial" w:eastAsia="Times New Roman" w:hAnsi="Arial" w:cs="Arial"/>
            <w:color w:val="auto"/>
            <w:sz w:val="24"/>
            <w:szCs w:val="24"/>
            <w:lang w:eastAsia="en-GB"/>
          </w:rPr>
          <w:t>microorganisms</w:t>
        </w:r>
      </w:hyperlink>
      <w:r w:rsidRPr="00AF3BC2">
        <w:rPr>
          <w:rFonts w:ascii="Arial" w:eastAsia="Times New Roman" w:hAnsi="Arial" w:cs="Arial"/>
          <w:color w:val="auto"/>
          <w:sz w:val="24"/>
          <w:szCs w:val="24"/>
          <w:lang w:eastAsia="en-GB"/>
        </w:rPr>
        <w:t> (in other words: how fast they </w:t>
      </w:r>
      <w:hyperlink r:id="rId42" w:tooltip="Cell division" w:history="1">
        <w:r w:rsidRPr="00AF3BC2">
          <w:rPr>
            <w:rFonts w:ascii="Arial" w:eastAsia="Times New Roman" w:hAnsi="Arial" w:cs="Arial"/>
            <w:color w:val="auto"/>
            <w:sz w:val="24"/>
            <w:szCs w:val="24"/>
            <w:lang w:eastAsia="en-GB"/>
          </w:rPr>
          <w:t>divide</w:t>
        </w:r>
      </w:hyperlink>
      <w:r w:rsidRPr="00AF3BC2">
        <w:rPr>
          <w:rFonts w:ascii="Arial" w:eastAsia="Times New Roman" w:hAnsi="Arial" w:cs="Arial"/>
          <w:color w:val="auto"/>
          <w:sz w:val="24"/>
          <w:szCs w:val="24"/>
          <w:lang w:eastAsia="en-GB"/>
        </w:rPr>
        <w:t> to create new cells) require cell counting.</w:t>
      </w:r>
    </w:p>
    <w:p w:rsidR="000E6E32" w:rsidRDefault="000E6E32" w:rsidP="00495B64">
      <w:pPr>
        <w:pStyle w:val="Heading1"/>
        <w:numPr>
          <w:ilvl w:val="0"/>
          <w:numId w:val="1"/>
        </w:numPr>
        <w:pBdr>
          <w:bottom w:val="single" w:sz="6" w:space="0" w:color="A2A9B1"/>
        </w:pBdr>
        <w:spacing w:before="0" w:after="60" w:line="360" w:lineRule="auto"/>
        <w:jc w:val="both"/>
        <w:rPr>
          <w:rFonts w:ascii="Arial" w:eastAsia="Times New Roman" w:hAnsi="Arial" w:cs="Arial"/>
          <w:color w:val="auto"/>
          <w:sz w:val="24"/>
          <w:szCs w:val="24"/>
          <w:lang w:eastAsia="en-GB"/>
        </w:rPr>
      </w:pPr>
      <w:r w:rsidRPr="00AF3BC2">
        <w:rPr>
          <w:rFonts w:ascii="Arial" w:eastAsia="Times New Roman" w:hAnsi="Arial" w:cs="Arial"/>
          <w:color w:val="auto"/>
          <w:sz w:val="24"/>
          <w:szCs w:val="24"/>
          <w:lang w:eastAsia="en-GB"/>
        </w:rPr>
        <w:t>Measurements of cell viability, i.e. measuring and calculating the fraction of dead and live cells, for example of cells exposed to poison.</w:t>
      </w:r>
    </w:p>
    <w:p w:rsidR="00AF3BC2" w:rsidRPr="001E31E7" w:rsidRDefault="00D5050D" w:rsidP="008D414D">
      <w:pPr>
        <w:spacing w:before="240" w:line="360" w:lineRule="auto"/>
        <w:rPr>
          <w:rFonts w:ascii="Arial" w:hAnsi="Arial" w:cs="Arial"/>
          <w:b/>
          <w:bCs/>
          <w:sz w:val="24"/>
          <w:szCs w:val="24"/>
          <w:lang w:eastAsia="en-GB"/>
        </w:rPr>
      </w:pPr>
      <w:r w:rsidRPr="001E31E7">
        <w:rPr>
          <w:rFonts w:ascii="Arial" w:hAnsi="Arial" w:cs="Arial"/>
          <w:b/>
          <w:bCs/>
          <w:sz w:val="24"/>
          <w:szCs w:val="24"/>
          <w:lang w:eastAsia="en-GB"/>
        </w:rPr>
        <w:t>Cell counting types included to: direct and indirect ways. Direct cell counting divided to two ways: manual and automatically cell counting</w:t>
      </w:r>
    </w:p>
    <w:p w:rsidR="008D414D" w:rsidRDefault="008D414D" w:rsidP="008D414D">
      <w:pPr>
        <w:spacing w:before="240" w:line="360" w:lineRule="auto"/>
        <w:rPr>
          <w:rFonts w:ascii="Arial" w:hAnsi="Arial" w:cs="Arial"/>
          <w:sz w:val="24"/>
          <w:szCs w:val="24"/>
          <w:lang w:eastAsia="en-GB"/>
        </w:rPr>
      </w:pPr>
    </w:p>
    <w:p w:rsidR="008D414D" w:rsidRPr="008D414D" w:rsidRDefault="008D414D" w:rsidP="008D414D">
      <w:pPr>
        <w:spacing w:before="240" w:line="360" w:lineRule="auto"/>
        <w:rPr>
          <w:rFonts w:ascii="Arial" w:hAnsi="Arial" w:cs="Arial"/>
          <w:sz w:val="24"/>
          <w:szCs w:val="24"/>
          <w:lang w:eastAsia="en-GB"/>
        </w:rPr>
      </w:pPr>
    </w:p>
    <w:p w:rsidR="000E6E32" w:rsidRPr="00D5050D" w:rsidRDefault="000E6E32" w:rsidP="00495B64">
      <w:pPr>
        <w:pStyle w:val="Heading2"/>
        <w:pBdr>
          <w:bottom w:val="single" w:sz="6" w:space="0" w:color="A2A9B1"/>
        </w:pBdr>
        <w:shd w:val="clear" w:color="auto" w:fill="FFFFFF"/>
        <w:spacing w:before="240" w:beforeAutospacing="0" w:after="60" w:afterAutospacing="0" w:line="360" w:lineRule="auto"/>
        <w:jc w:val="both"/>
        <w:rPr>
          <w:rFonts w:ascii="Arial" w:hAnsi="Arial" w:cs="Arial"/>
          <w:bCs w:val="0"/>
          <w:color w:val="000000"/>
          <w:sz w:val="28"/>
          <w:szCs w:val="28"/>
        </w:rPr>
      </w:pPr>
      <w:r w:rsidRPr="00D5050D">
        <w:rPr>
          <w:rStyle w:val="mw-headline"/>
          <w:rFonts w:ascii="Arial" w:hAnsi="Arial" w:cs="Arial"/>
          <w:bCs w:val="0"/>
          <w:color w:val="000000"/>
          <w:sz w:val="28"/>
          <w:szCs w:val="28"/>
        </w:rPr>
        <w:lastRenderedPageBreak/>
        <w:t>Manual Cell Counting</w:t>
      </w:r>
    </w:p>
    <w:p w:rsidR="000E6E32" w:rsidRPr="00D5050D" w:rsidRDefault="000E6E32" w:rsidP="00495B64">
      <w:pPr>
        <w:spacing w:line="360" w:lineRule="auto"/>
        <w:jc w:val="both"/>
        <w:rPr>
          <w:rFonts w:ascii="Arial" w:hAnsi="Arial" w:cs="Arial"/>
          <w:sz w:val="24"/>
          <w:szCs w:val="24"/>
          <w:shd w:val="clear" w:color="auto" w:fill="FFFFFF"/>
        </w:rPr>
      </w:pPr>
      <w:r w:rsidRPr="00D5050D">
        <w:rPr>
          <w:rFonts w:ascii="Arial" w:hAnsi="Arial" w:cs="Arial"/>
          <w:sz w:val="24"/>
          <w:szCs w:val="24"/>
          <w:shd w:val="clear" w:color="auto" w:fill="FFFFFF"/>
        </w:rPr>
        <w:t>There are several methods for cell counting. Some are primitive and do not require special equipment, thus can be done in any biological </w:t>
      </w:r>
      <w:hyperlink r:id="rId43" w:tooltip="Laboratory" w:history="1">
        <w:r w:rsidRPr="00D5050D">
          <w:rPr>
            <w:rStyle w:val="Hyperlink"/>
            <w:rFonts w:ascii="Arial" w:hAnsi="Arial" w:cs="Arial"/>
            <w:color w:val="auto"/>
            <w:sz w:val="24"/>
            <w:szCs w:val="24"/>
            <w:u w:val="none"/>
            <w:shd w:val="clear" w:color="auto" w:fill="FFFFFF"/>
          </w:rPr>
          <w:t>laboratory</w:t>
        </w:r>
      </w:hyperlink>
      <w:r w:rsidRPr="00D5050D">
        <w:rPr>
          <w:rFonts w:ascii="Arial" w:hAnsi="Arial" w:cs="Arial"/>
          <w:sz w:val="24"/>
          <w:szCs w:val="24"/>
          <w:shd w:val="clear" w:color="auto" w:fill="FFFFFF"/>
        </w:rPr>
        <w:t>, whereas others rely on sophisticated electronic appliances.</w:t>
      </w:r>
    </w:p>
    <w:p w:rsidR="000E6E32" w:rsidRPr="00D5050D" w:rsidRDefault="000E6E32" w:rsidP="00495B64">
      <w:pPr>
        <w:pStyle w:val="Heading3"/>
        <w:numPr>
          <w:ilvl w:val="0"/>
          <w:numId w:val="21"/>
        </w:numPr>
        <w:shd w:val="clear" w:color="auto" w:fill="FFFFFF"/>
        <w:spacing w:before="72" w:line="360" w:lineRule="auto"/>
        <w:jc w:val="both"/>
        <w:rPr>
          <w:rFonts w:ascii="Arial" w:hAnsi="Arial" w:cs="Arial"/>
          <w:b/>
          <w:color w:val="auto"/>
        </w:rPr>
      </w:pPr>
      <w:r w:rsidRPr="00D5050D">
        <w:rPr>
          <w:rStyle w:val="mw-headline"/>
          <w:rFonts w:ascii="Arial" w:hAnsi="Arial" w:cs="Arial"/>
          <w:b/>
          <w:color w:val="auto"/>
        </w:rPr>
        <w:t>Counting chamber</w:t>
      </w:r>
    </w:p>
    <w:p w:rsidR="000E6E32" w:rsidRPr="00D5050D"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D5050D">
        <w:rPr>
          <w:rFonts w:ascii="Arial" w:eastAsia="Times New Roman" w:hAnsi="Arial" w:cs="Arial"/>
          <w:sz w:val="24"/>
          <w:szCs w:val="24"/>
          <w:lang w:eastAsia="en-GB"/>
        </w:rPr>
        <w:t>A </w:t>
      </w:r>
      <w:hyperlink r:id="rId44" w:tooltip="Counting chamber" w:history="1">
        <w:r w:rsidRPr="00D5050D">
          <w:rPr>
            <w:rFonts w:ascii="Arial" w:eastAsia="Times New Roman" w:hAnsi="Arial" w:cs="Arial"/>
            <w:sz w:val="24"/>
            <w:szCs w:val="24"/>
            <w:lang w:eastAsia="en-GB"/>
          </w:rPr>
          <w:t>counting chamber</w:t>
        </w:r>
      </w:hyperlink>
      <w:r w:rsidR="00D5050D">
        <w:rPr>
          <w:rFonts w:ascii="Arial" w:eastAsia="Times New Roman" w:hAnsi="Arial" w:cs="Arial"/>
          <w:sz w:val="24"/>
          <w:szCs w:val="24"/>
          <w:lang w:eastAsia="en-GB"/>
        </w:rPr>
        <w:t xml:space="preserve"> </w:t>
      </w:r>
      <w:r w:rsidRPr="00D5050D">
        <w:rPr>
          <w:rFonts w:ascii="Arial" w:eastAsia="Times New Roman" w:hAnsi="Arial" w:cs="Arial"/>
          <w:sz w:val="24"/>
          <w:szCs w:val="24"/>
          <w:lang w:eastAsia="en-GB"/>
        </w:rPr>
        <w:t xml:space="preserve">(also known as </w:t>
      </w:r>
      <w:proofErr w:type="spellStart"/>
      <w:r w:rsidRPr="00D5050D">
        <w:rPr>
          <w:rFonts w:ascii="Arial" w:eastAsia="Times New Roman" w:hAnsi="Arial" w:cs="Arial"/>
          <w:sz w:val="24"/>
          <w:szCs w:val="24"/>
          <w:lang w:eastAsia="en-GB"/>
        </w:rPr>
        <w:t>hemocytometer</w:t>
      </w:r>
      <w:proofErr w:type="spellEnd"/>
      <w:r w:rsidRPr="00D5050D">
        <w:rPr>
          <w:rFonts w:ascii="Arial" w:eastAsia="Times New Roman" w:hAnsi="Arial" w:cs="Arial"/>
          <w:sz w:val="24"/>
          <w:szCs w:val="24"/>
          <w:lang w:eastAsia="en-GB"/>
        </w:rPr>
        <w:t>), is a </w:t>
      </w:r>
      <w:hyperlink r:id="rId45" w:tooltip="Microscope slide" w:history="1">
        <w:r w:rsidRPr="00D5050D">
          <w:rPr>
            <w:rFonts w:ascii="Arial" w:eastAsia="Times New Roman" w:hAnsi="Arial" w:cs="Arial"/>
            <w:sz w:val="24"/>
            <w:szCs w:val="24"/>
            <w:lang w:eastAsia="en-GB"/>
          </w:rPr>
          <w:t>microscope slide</w:t>
        </w:r>
      </w:hyperlink>
      <w:r w:rsidRPr="00D5050D">
        <w:rPr>
          <w:rFonts w:ascii="Arial" w:eastAsia="Times New Roman" w:hAnsi="Arial" w:cs="Arial"/>
          <w:sz w:val="24"/>
          <w:szCs w:val="24"/>
          <w:lang w:eastAsia="en-GB"/>
        </w:rPr>
        <w:t xml:space="preserve"> that is especially designed to enable cell counting. The </w:t>
      </w:r>
      <w:proofErr w:type="spellStart"/>
      <w:r w:rsidRPr="00D5050D">
        <w:rPr>
          <w:rFonts w:ascii="Arial" w:eastAsia="Times New Roman" w:hAnsi="Arial" w:cs="Arial"/>
          <w:sz w:val="24"/>
          <w:szCs w:val="24"/>
          <w:lang w:eastAsia="en-GB"/>
        </w:rPr>
        <w:t>hemocytometer</w:t>
      </w:r>
      <w:proofErr w:type="spellEnd"/>
      <w:r w:rsidRPr="00D5050D">
        <w:rPr>
          <w:rFonts w:ascii="Arial" w:eastAsia="Times New Roman" w:hAnsi="Arial" w:cs="Arial"/>
          <w:sz w:val="24"/>
          <w:szCs w:val="24"/>
          <w:lang w:eastAsia="en-GB"/>
        </w:rPr>
        <w:t xml:space="preserve"> has two gridded chambers in its middle, which are covered with a special glass slide when counting. A drop of </w:t>
      </w:r>
      <w:hyperlink r:id="rId46" w:tooltip="Cell culture" w:history="1">
        <w:r w:rsidRPr="00D5050D">
          <w:rPr>
            <w:rFonts w:ascii="Arial" w:eastAsia="Times New Roman" w:hAnsi="Arial" w:cs="Arial"/>
            <w:sz w:val="24"/>
            <w:szCs w:val="24"/>
            <w:lang w:eastAsia="en-GB"/>
          </w:rPr>
          <w:t>cell culture</w:t>
        </w:r>
      </w:hyperlink>
      <w:r w:rsidRPr="00D5050D">
        <w:rPr>
          <w:rFonts w:ascii="Arial" w:eastAsia="Times New Roman" w:hAnsi="Arial" w:cs="Arial"/>
          <w:sz w:val="24"/>
          <w:szCs w:val="24"/>
          <w:lang w:eastAsia="en-GB"/>
        </w:rPr>
        <w:t> is placed in the space between the chamber and the glass cover, filling it by capillarity. Looking at the sample under the </w:t>
      </w:r>
      <w:hyperlink r:id="rId47" w:tooltip="Microscope" w:history="1">
        <w:r w:rsidRPr="00D5050D">
          <w:rPr>
            <w:rFonts w:ascii="Arial" w:eastAsia="Times New Roman" w:hAnsi="Arial" w:cs="Arial"/>
            <w:sz w:val="24"/>
            <w:szCs w:val="24"/>
            <w:lang w:eastAsia="en-GB"/>
          </w:rPr>
          <w:t>microscope</w:t>
        </w:r>
      </w:hyperlink>
      <w:r w:rsidRPr="00D5050D">
        <w:rPr>
          <w:rFonts w:ascii="Arial" w:eastAsia="Times New Roman" w:hAnsi="Arial" w:cs="Arial"/>
          <w:sz w:val="24"/>
          <w:szCs w:val="24"/>
          <w:lang w:eastAsia="en-GB"/>
        </w:rPr>
        <w:t>, the researcher uses the grid to manually count the number of cells in a certain area of known size. The separating distance between the chamber and the cover is predefined, thus the volume of the counted culture can be calculated and with it the concentration of cells. </w:t>
      </w:r>
      <w:hyperlink r:id="rId48" w:tooltip="Vital stain" w:history="1">
        <w:r w:rsidRPr="00D5050D">
          <w:rPr>
            <w:rFonts w:ascii="Arial" w:eastAsia="Times New Roman" w:hAnsi="Arial" w:cs="Arial"/>
            <w:sz w:val="24"/>
            <w:szCs w:val="24"/>
            <w:lang w:eastAsia="en-GB"/>
          </w:rPr>
          <w:t>Cell viability</w:t>
        </w:r>
      </w:hyperlink>
      <w:r w:rsidRPr="00D5050D">
        <w:rPr>
          <w:rFonts w:ascii="Arial" w:eastAsia="Times New Roman" w:hAnsi="Arial" w:cs="Arial"/>
          <w:sz w:val="24"/>
          <w:szCs w:val="24"/>
          <w:lang w:eastAsia="en-GB"/>
        </w:rPr>
        <w:t> can also be determined if viability dyes are added to the fluid.</w:t>
      </w:r>
    </w:p>
    <w:p w:rsidR="000E6E32"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D5050D">
        <w:rPr>
          <w:rFonts w:ascii="Arial" w:eastAsia="Times New Roman" w:hAnsi="Arial" w:cs="Arial"/>
          <w:sz w:val="24"/>
          <w:szCs w:val="24"/>
          <w:lang w:eastAsia="en-GB"/>
        </w:rPr>
        <w:t xml:space="preserve">Their advantage is being cheap and fast; this makes them the preferred counting method in fast biological experiments in which it needs to be merely determined whether a cell culture has grown as expected. Usually the culture examined needs to be </w:t>
      </w:r>
      <w:proofErr w:type="gramStart"/>
      <w:r w:rsidRPr="00D5050D">
        <w:rPr>
          <w:rFonts w:ascii="Arial" w:eastAsia="Times New Roman" w:hAnsi="Arial" w:cs="Arial"/>
          <w:sz w:val="24"/>
          <w:szCs w:val="24"/>
          <w:lang w:eastAsia="en-GB"/>
        </w:rPr>
        <w:t>diluted,</w:t>
      </w:r>
      <w:proofErr w:type="gramEnd"/>
      <w:r w:rsidRPr="00D5050D">
        <w:rPr>
          <w:rFonts w:ascii="Arial" w:eastAsia="Times New Roman" w:hAnsi="Arial" w:cs="Arial"/>
          <w:sz w:val="24"/>
          <w:szCs w:val="24"/>
          <w:lang w:eastAsia="en-GB"/>
        </w:rPr>
        <w:t xml:space="preserve"> otherwise the high density of cells would make counting impossible. The need for dilution is a disadvantage, as every dilution adds inaccuracy to the measurement.</w:t>
      </w:r>
      <w:r w:rsidR="00D5050D" w:rsidRPr="00D5050D">
        <w:rPr>
          <w:rFonts w:ascii="Arial" w:eastAsia="Times New Roman" w:hAnsi="Arial" w:cs="Arial"/>
          <w:sz w:val="24"/>
          <w:szCs w:val="24"/>
          <w:lang w:eastAsia="en-GB"/>
        </w:rPr>
        <w:t xml:space="preserve"> </w:t>
      </w:r>
    </w:p>
    <w:p w:rsidR="00E87B3F" w:rsidRPr="00D5050D" w:rsidRDefault="00E87B3F" w:rsidP="00E87B3F">
      <w:pPr>
        <w:shd w:val="clear" w:color="auto" w:fill="FFFFFF"/>
        <w:spacing w:before="120" w:after="120" w:line="360" w:lineRule="auto"/>
        <w:jc w:val="center"/>
        <w:rPr>
          <w:rFonts w:ascii="Arial" w:eastAsia="Times New Roman" w:hAnsi="Arial" w:cs="Arial"/>
          <w:sz w:val="24"/>
          <w:szCs w:val="24"/>
          <w:lang w:eastAsia="en-GB"/>
        </w:rPr>
      </w:pPr>
      <w:r>
        <w:rPr>
          <w:rFonts w:ascii="Arial" w:eastAsia="Times New Roman" w:hAnsi="Arial" w:cs="Arial"/>
          <w:noProof/>
          <w:sz w:val="24"/>
          <w:szCs w:val="24"/>
          <w:lang w:val="en-US"/>
        </w:rPr>
        <w:drawing>
          <wp:inline distT="0" distB="0" distL="0" distR="0">
            <wp:extent cx="6181725" cy="2000250"/>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181725" cy="2000250"/>
                    </a:xfrm>
                    <a:prstGeom prst="rect">
                      <a:avLst/>
                    </a:prstGeom>
                    <a:noFill/>
                    <a:ln w="9525">
                      <a:noFill/>
                      <a:miter lim="800000"/>
                      <a:headEnd/>
                      <a:tailEnd/>
                    </a:ln>
                  </pic:spPr>
                </pic:pic>
              </a:graphicData>
            </a:graphic>
          </wp:inline>
        </w:drawing>
      </w:r>
    </w:p>
    <w:p w:rsidR="000E6E32" w:rsidRPr="00D5050D" w:rsidRDefault="000E6E32" w:rsidP="00495B64">
      <w:pPr>
        <w:pStyle w:val="Heading3"/>
        <w:numPr>
          <w:ilvl w:val="0"/>
          <w:numId w:val="21"/>
        </w:numPr>
        <w:shd w:val="clear" w:color="auto" w:fill="FFFFFF"/>
        <w:spacing w:before="72" w:line="360" w:lineRule="auto"/>
        <w:jc w:val="both"/>
        <w:rPr>
          <w:rFonts w:ascii="Arial" w:hAnsi="Arial" w:cs="Arial"/>
          <w:b/>
          <w:color w:val="auto"/>
        </w:rPr>
      </w:pPr>
      <w:r w:rsidRPr="00D5050D">
        <w:rPr>
          <w:rStyle w:val="mw-headline"/>
          <w:rFonts w:ascii="Arial" w:hAnsi="Arial" w:cs="Arial"/>
          <w:b/>
          <w:color w:val="auto"/>
        </w:rPr>
        <w:t>Plating and CFU counting</w:t>
      </w:r>
    </w:p>
    <w:p w:rsidR="000E6E32" w:rsidRPr="00D5050D"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D5050D">
        <w:rPr>
          <w:rFonts w:ascii="Arial" w:eastAsia="Times New Roman" w:hAnsi="Arial" w:cs="Arial"/>
          <w:sz w:val="24"/>
          <w:szCs w:val="24"/>
          <w:lang w:eastAsia="en-GB"/>
        </w:rPr>
        <w:t>To quantify the number of cells in a culture, the cells can be simply plated on a </w:t>
      </w:r>
      <w:hyperlink r:id="rId50" w:tooltip="Petri dish" w:history="1">
        <w:r w:rsidRPr="00D5050D">
          <w:rPr>
            <w:rFonts w:ascii="Arial" w:eastAsia="Times New Roman" w:hAnsi="Arial" w:cs="Arial"/>
            <w:sz w:val="24"/>
            <w:szCs w:val="24"/>
            <w:lang w:eastAsia="en-GB"/>
          </w:rPr>
          <w:t>petri dish</w:t>
        </w:r>
      </w:hyperlink>
      <w:r w:rsidRPr="00D5050D">
        <w:rPr>
          <w:rFonts w:ascii="Arial" w:eastAsia="Times New Roman" w:hAnsi="Arial" w:cs="Arial"/>
          <w:sz w:val="24"/>
          <w:szCs w:val="24"/>
          <w:lang w:eastAsia="en-GB"/>
        </w:rPr>
        <w:t> with </w:t>
      </w:r>
      <w:hyperlink r:id="rId51" w:tooltip="Growth medium" w:history="1">
        <w:r w:rsidRPr="00D5050D">
          <w:rPr>
            <w:rFonts w:ascii="Arial" w:eastAsia="Times New Roman" w:hAnsi="Arial" w:cs="Arial"/>
            <w:sz w:val="24"/>
            <w:szCs w:val="24"/>
            <w:lang w:eastAsia="en-GB"/>
          </w:rPr>
          <w:t>growth medium</w:t>
        </w:r>
      </w:hyperlink>
      <w:r w:rsidRPr="00D5050D">
        <w:rPr>
          <w:rFonts w:ascii="Arial" w:eastAsia="Times New Roman" w:hAnsi="Arial" w:cs="Arial"/>
          <w:sz w:val="24"/>
          <w:szCs w:val="24"/>
          <w:lang w:eastAsia="en-GB"/>
        </w:rPr>
        <w:t>. If the cells are efficiently distributed on the plate, it can be generally assumed that each cell will give rise to a single </w:t>
      </w:r>
      <w:hyperlink r:id="rId52" w:tooltip="Colony (biology)" w:history="1">
        <w:r w:rsidRPr="00D5050D">
          <w:rPr>
            <w:rFonts w:ascii="Arial" w:eastAsia="Times New Roman" w:hAnsi="Arial" w:cs="Arial"/>
            <w:sz w:val="24"/>
            <w:szCs w:val="24"/>
            <w:lang w:eastAsia="en-GB"/>
          </w:rPr>
          <w:t>colony</w:t>
        </w:r>
      </w:hyperlink>
      <w:r w:rsidRPr="00D5050D">
        <w:rPr>
          <w:rFonts w:ascii="Arial" w:eastAsia="Times New Roman" w:hAnsi="Arial" w:cs="Arial"/>
          <w:sz w:val="24"/>
          <w:szCs w:val="24"/>
          <w:lang w:eastAsia="en-GB"/>
        </w:rPr>
        <w:t> or </w:t>
      </w:r>
      <w:hyperlink r:id="rId53" w:tooltip="Colony-forming unit" w:history="1">
        <w:r w:rsidRPr="00D5050D">
          <w:rPr>
            <w:rFonts w:ascii="Arial" w:eastAsia="Times New Roman" w:hAnsi="Arial" w:cs="Arial"/>
            <w:sz w:val="24"/>
            <w:szCs w:val="24"/>
            <w:lang w:eastAsia="en-GB"/>
          </w:rPr>
          <w:t xml:space="preserve">Colony Forming Unit </w:t>
        </w:r>
        <w:r w:rsidRPr="00D5050D">
          <w:rPr>
            <w:rFonts w:ascii="Arial" w:eastAsia="Times New Roman" w:hAnsi="Arial" w:cs="Arial"/>
            <w:sz w:val="24"/>
            <w:szCs w:val="24"/>
            <w:lang w:eastAsia="en-GB"/>
          </w:rPr>
          <w:lastRenderedPageBreak/>
          <w:t>(CFU)</w:t>
        </w:r>
      </w:hyperlink>
      <w:r w:rsidRPr="00D5050D">
        <w:rPr>
          <w:rFonts w:ascii="Arial" w:eastAsia="Times New Roman" w:hAnsi="Arial" w:cs="Arial"/>
          <w:sz w:val="24"/>
          <w:szCs w:val="24"/>
          <w:lang w:eastAsia="en-GB"/>
        </w:rPr>
        <w:t xml:space="preserve">. The colonies can then be counted, and based on the known volume of culture that was spread on the </w:t>
      </w:r>
      <w:proofErr w:type="gramStart"/>
      <w:r w:rsidRPr="00D5050D">
        <w:rPr>
          <w:rFonts w:ascii="Arial" w:eastAsia="Times New Roman" w:hAnsi="Arial" w:cs="Arial"/>
          <w:sz w:val="24"/>
          <w:szCs w:val="24"/>
          <w:lang w:eastAsia="en-GB"/>
        </w:rPr>
        <w:t>plate,</w:t>
      </w:r>
      <w:proofErr w:type="gramEnd"/>
      <w:r w:rsidRPr="00D5050D">
        <w:rPr>
          <w:rFonts w:ascii="Arial" w:eastAsia="Times New Roman" w:hAnsi="Arial" w:cs="Arial"/>
          <w:sz w:val="24"/>
          <w:szCs w:val="24"/>
          <w:lang w:eastAsia="en-GB"/>
        </w:rPr>
        <w:t xml:space="preserve"> the cell concentration can be calculated.</w:t>
      </w:r>
    </w:p>
    <w:p w:rsidR="000E6E32" w:rsidRPr="00D5050D"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D5050D">
        <w:rPr>
          <w:rFonts w:ascii="Arial" w:eastAsia="Times New Roman" w:hAnsi="Arial" w:cs="Arial"/>
          <w:sz w:val="24"/>
          <w:szCs w:val="24"/>
          <w:lang w:eastAsia="en-GB"/>
        </w:rPr>
        <w:t>As is with counting chambers, cultures usually need to be heavily diluted prior to plating; otherwise, instead of obtaining single colonies that can be counted, a so-called "lawn" will form: thousands of colonies lying over each other. Additionally, plating is the slowest method of all: most microorganisms need at least 12 hours to form visible colonies.</w:t>
      </w:r>
    </w:p>
    <w:p w:rsidR="000E6E32"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D5050D">
        <w:rPr>
          <w:rFonts w:ascii="Arial" w:eastAsia="Times New Roman" w:hAnsi="Arial" w:cs="Arial"/>
          <w:sz w:val="24"/>
          <w:szCs w:val="24"/>
          <w:lang w:eastAsia="en-GB"/>
        </w:rPr>
        <w:t>Although this method can be time consuming, it gives an accurate estimate of the number of viable cells (because only they will be able to grow and form visible colonies). It is therefore extensively used in experiments aiming to quantify the number of cells resisting drugs or other external conditions (for instance the </w:t>
      </w:r>
      <w:hyperlink r:id="rId54" w:tooltip="Luria–Delbrück experiment" w:history="1">
        <w:r w:rsidRPr="00D5050D">
          <w:rPr>
            <w:rFonts w:ascii="Arial" w:eastAsia="Times New Roman" w:hAnsi="Arial" w:cs="Arial"/>
            <w:sz w:val="24"/>
            <w:szCs w:val="24"/>
            <w:lang w:eastAsia="en-GB"/>
          </w:rPr>
          <w:t>Luria–Delbrück experiment</w:t>
        </w:r>
      </w:hyperlink>
      <w:r w:rsidRPr="00D5050D">
        <w:rPr>
          <w:rFonts w:ascii="Arial" w:eastAsia="Times New Roman" w:hAnsi="Arial" w:cs="Arial"/>
          <w:sz w:val="24"/>
          <w:szCs w:val="24"/>
          <w:lang w:eastAsia="en-GB"/>
        </w:rPr>
        <w:t> or the </w:t>
      </w:r>
      <w:hyperlink r:id="rId55" w:tooltip="Gentamicin protection assay" w:history="1">
        <w:r w:rsidRPr="00D5050D">
          <w:rPr>
            <w:rFonts w:ascii="Arial" w:eastAsia="Times New Roman" w:hAnsi="Arial" w:cs="Arial"/>
            <w:sz w:val="24"/>
            <w:szCs w:val="24"/>
            <w:lang w:eastAsia="en-GB"/>
          </w:rPr>
          <w:t>gentamicin protection assay</w:t>
        </w:r>
      </w:hyperlink>
      <w:r w:rsidRPr="00D5050D">
        <w:rPr>
          <w:rFonts w:ascii="Arial" w:eastAsia="Times New Roman" w:hAnsi="Arial" w:cs="Arial"/>
          <w:sz w:val="24"/>
          <w:szCs w:val="24"/>
          <w:lang w:eastAsia="en-GB"/>
        </w:rPr>
        <w:t>). In addition, the enumeration of colonies on agar plates can be greatly facilitated by using </w:t>
      </w:r>
      <w:hyperlink r:id="rId56" w:tooltip="Colony counter" w:history="1">
        <w:r w:rsidRPr="00D5050D">
          <w:rPr>
            <w:rFonts w:ascii="Arial" w:eastAsia="Times New Roman" w:hAnsi="Arial" w:cs="Arial"/>
            <w:sz w:val="24"/>
            <w:szCs w:val="24"/>
            <w:lang w:eastAsia="en-GB"/>
          </w:rPr>
          <w:t>colony counters</w:t>
        </w:r>
      </w:hyperlink>
      <w:r w:rsidRPr="00D5050D">
        <w:rPr>
          <w:rFonts w:ascii="Arial" w:eastAsia="Times New Roman" w:hAnsi="Arial" w:cs="Arial"/>
          <w:sz w:val="24"/>
          <w:szCs w:val="24"/>
          <w:lang w:eastAsia="en-GB"/>
        </w:rPr>
        <w:t>.</w:t>
      </w:r>
    </w:p>
    <w:p w:rsidR="00543909" w:rsidRPr="00D5050D" w:rsidRDefault="00543909" w:rsidP="00543909">
      <w:pPr>
        <w:shd w:val="clear" w:color="auto" w:fill="FFFFFF"/>
        <w:spacing w:before="120" w:after="120" w:line="360" w:lineRule="auto"/>
        <w:jc w:val="center"/>
        <w:rPr>
          <w:rFonts w:ascii="Arial" w:eastAsia="Times New Roman" w:hAnsi="Arial" w:cs="Arial"/>
          <w:sz w:val="24"/>
          <w:szCs w:val="24"/>
          <w:lang w:eastAsia="en-GB"/>
        </w:rPr>
      </w:pPr>
      <w:r>
        <w:rPr>
          <w:rFonts w:ascii="Arial" w:eastAsia="Times New Roman" w:hAnsi="Arial" w:cs="Arial"/>
          <w:noProof/>
          <w:sz w:val="24"/>
          <w:szCs w:val="24"/>
          <w:lang w:val="en-US"/>
        </w:rPr>
        <w:drawing>
          <wp:inline distT="0" distB="0" distL="0" distR="0">
            <wp:extent cx="6181725" cy="4638675"/>
            <wp:effectExtent l="1905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6181725" cy="4638675"/>
                    </a:xfrm>
                    <a:prstGeom prst="rect">
                      <a:avLst/>
                    </a:prstGeom>
                    <a:noFill/>
                    <a:ln w="9525">
                      <a:noFill/>
                      <a:miter lim="800000"/>
                      <a:headEnd/>
                      <a:tailEnd/>
                    </a:ln>
                  </pic:spPr>
                </pic:pic>
              </a:graphicData>
            </a:graphic>
          </wp:inline>
        </w:drawing>
      </w:r>
    </w:p>
    <w:p w:rsidR="00543909" w:rsidRDefault="00543909" w:rsidP="00495B64">
      <w:pPr>
        <w:pStyle w:val="Heading2"/>
        <w:pBdr>
          <w:bottom w:val="single" w:sz="6" w:space="0" w:color="A2A9B1"/>
        </w:pBdr>
        <w:shd w:val="clear" w:color="auto" w:fill="FFFFFF"/>
        <w:spacing w:before="240" w:beforeAutospacing="0" w:after="60" w:afterAutospacing="0" w:line="360" w:lineRule="auto"/>
        <w:jc w:val="both"/>
        <w:rPr>
          <w:rStyle w:val="mw-headline"/>
          <w:rFonts w:ascii="Arial" w:hAnsi="Arial" w:cs="Arial"/>
          <w:bCs w:val="0"/>
          <w:color w:val="000000"/>
          <w:sz w:val="28"/>
          <w:szCs w:val="28"/>
        </w:rPr>
      </w:pPr>
    </w:p>
    <w:p w:rsidR="000E6E32" w:rsidRPr="00D5050D" w:rsidRDefault="000E6E32" w:rsidP="00495B64">
      <w:pPr>
        <w:pStyle w:val="Heading2"/>
        <w:pBdr>
          <w:bottom w:val="single" w:sz="6" w:space="0" w:color="A2A9B1"/>
        </w:pBdr>
        <w:shd w:val="clear" w:color="auto" w:fill="FFFFFF"/>
        <w:spacing w:before="240" w:beforeAutospacing="0" w:after="60" w:afterAutospacing="0" w:line="360" w:lineRule="auto"/>
        <w:jc w:val="both"/>
        <w:rPr>
          <w:rFonts w:ascii="Arial" w:hAnsi="Arial" w:cs="Arial"/>
          <w:bCs w:val="0"/>
          <w:color w:val="000000"/>
          <w:sz w:val="28"/>
          <w:szCs w:val="28"/>
        </w:rPr>
      </w:pPr>
      <w:r w:rsidRPr="00D5050D">
        <w:rPr>
          <w:rStyle w:val="mw-headline"/>
          <w:rFonts w:ascii="Arial" w:hAnsi="Arial" w:cs="Arial"/>
          <w:bCs w:val="0"/>
          <w:color w:val="000000"/>
          <w:sz w:val="28"/>
          <w:szCs w:val="28"/>
        </w:rPr>
        <w:lastRenderedPageBreak/>
        <w:t>Automated Cell Counting</w:t>
      </w:r>
    </w:p>
    <w:p w:rsidR="000E6E32" w:rsidRPr="00D5050D" w:rsidRDefault="000E6E32" w:rsidP="00495B64">
      <w:pPr>
        <w:pStyle w:val="Heading3"/>
        <w:numPr>
          <w:ilvl w:val="0"/>
          <w:numId w:val="22"/>
        </w:numPr>
        <w:shd w:val="clear" w:color="auto" w:fill="FFFFFF"/>
        <w:spacing w:before="72" w:line="360" w:lineRule="auto"/>
        <w:jc w:val="both"/>
        <w:rPr>
          <w:rStyle w:val="mw-headline"/>
          <w:rFonts w:ascii="Arial" w:hAnsi="Arial" w:cs="Arial"/>
          <w:b/>
          <w:color w:val="000000"/>
        </w:rPr>
      </w:pPr>
      <w:r w:rsidRPr="00D5050D">
        <w:rPr>
          <w:rStyle w:val="mw-headline"/>
          <w:rFonts w:ascii="Arial" w:hAnsi="Arial" w:cs="Arial"/>
          <w:b/>
          <w:color w:val="000000"/>
        </w:rPr>
        <w:t>Electrical resistance</w:t>
      </w:r>
    </w:p>
    <w:p w:rsidR="000E6E32" w:rsidRPr="00EC23E3"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EC23E3">
        <w:rPr>
          <w:rFonts w:ascii="Arial" w:eastAsia="Times New Roman" w:hAnsi="Arial" w:cs="Arial"/>
          <w:sz w:val="24"/>
          <w:szCs w:val="24"/>
          <w:lang w:eastAsia="en-GB"/>
        </w:rPr>
        <w:t>A </w:t>
      </w:r>
      <w:hyperlink r:id="rId58" w:tooltip="Coulter counter" w:history="1">
        <w:r w:rsidRPr="00EC23E3">
          <w:rPr>
            <w:rFonts w:ascii="Arial" w:eastAsia="Times New Roman" w:hAnsi="Arial" w:cs="Arial"/>
            <w:sz w:val="24"/>
            <w:szCs w:val="24"/>
            <w:lang w:eastAsia="en-GB"/>
          </w:rPr>
          <w:t>Coulter counter</w:t>
        </w:r>
      </w:hyperlink>
      <w:r w:rsidRPr="00EC23E3">
        <w:rPr>
          <w:rFonts w:ascii="Arial" w:eastAsia="Times New Roman" w:hAnsi="Arial" w:cs="Arial"/>
          <w:sz w:val="24"/>
          <w:szCs w:val="24"/>
          <w:lang w:eastAsia="en-GB"/>
        </w:rPr>
        <w:t> is an appliance that can count cells as well as measure their volume. It is based on the fact that cells show great </w:t>
      </w:r>
      <w:hyperlink r:id="rId59" w:tooltip="Electrical resistance" w:history="1">
        <w:r w:rsidRPr="00EC23E3">
          <w:rPr>
            <w:rFonts w:ascii="Arial" w:eastAsia="Times New Roman" w:hAnsi="Arial" w:cs="Arial"/>
            <w:sz w:val="24"/>
            <w:szCs w:val="24"/>
            <w:lang w:eastAsia="en-GB"/>
          </w:rPr>
          <w:t>electrical resistance</w:t>
        </w:r>
      </w:hyperlink>
      <w:r w:rsidRPr="00EC23E3">
        <w:rPr>
          <w:rFonts w:ascii="Arial" w:eastAsia="Times New Roman" w:hAnsi="Arial" w:cs="Arial"/>
          <w:sz w:val="24"/>
          <w:szCs w:val="24"/>
          <w:lang w:eastAsia="en-GB"/>
        </w:rPr>
        <w:t>; in other words, they conduct almost no </w:t>
      </w:r>
      <w:hyperlink r:id="rId60" w:tooltip="Electricity" w:history="1">
        <w:r w:rsidRPr="00EC23E3">
          <w:rPr>
            <w:rFonts w:ascii="Arial" w:eastAsia="Times New Roman" w:hAnsi="Arial" w:cs="Arial"/>
            <w:sz w:val="24"/>
            <w:szCs w:val="24"/>
            <w:lang w:eastAsia="en-GB"/>
          </w:rPr>
          <w:t>electricity</w:t>
        </w:r>
      </w:hyperlink>
      <w:r w:rsidRPr="00EC23E3">
        <w:rPr>
          <w:rFonts w:ascii="Arial" w:eastAsia="Times New Roman" w:hAnsi="Arial" w:cs="Arial"/>
          <w:sz w:val="24"/>
          <w:szCs w:val="24"/>
          <w:lang w:eastAsia="en-GB"/>
        </w:rPr>
        <w:t>. In a Coulter counter the cells, swimming in a solution that conducts electricity, are sucked one by one into a tiny gap. Flanking the gap are two </w:t>
      </w:r>
      <w:hyperlink r:id="rId61" w:tooltip="Electrode" w:history="1">
        <w:r w:rsidRPr="00EC23E3">
          <w:rPr>
            <w:rFonts w:ascii="Arial" w:eastAsia="Times New Roman" w:hAnsi="Arial" w:cs="Arial"/>
            <w:sz w:val="24"/>
            <w:szCs w:val="24"/>
            <w:lang w:eastAsia="en-GB"/>
          </w:rPr>
          <w:t>electrodes</w:t>
        </w:r>
      </w:hyperlink>
      <w:r w:rsidRPr="00EC23E3">
        <w:rPr>
          <w:rFonts w:ascii="Arial" w:eastAsia="Times New Roman" w:hAnsi="Arial" w:cs="Arial"/>
          <w:sz w:val="24"/>
          <w:szCs w:val="24"/>
          <w:lang w:eastAsia="en-GB"/>
        </w:rPr>
        <w:t> that conduct electricity. When no cell is in the gap, electricity flows unabated, but when a cell is sucked into the gap the current is resisted. The Coulter counter counts the number of such events and also measures the </w:t>
      </w:r>
      <w:hyperlink r:id="rId62" w:tooltip="Current (electricity)" w:history="1">
        <w:r w:rsidRPr="00EC23E3">
          <w:rPr>
            <w:rFonts w:ascii="Arial" w:eastAsia="Times New Roman" w:hAnsi="Arial" w:cs="Arial"/>
            <w:sz w:val="24"/>
            <w:szCs w:val="24"/>
            <w:lang w:eastAsia="en-GB"/>
          </w:rPr>
          <w:t>current</w:t>
        </w:r>
      </w:hyperlink>
      <w:r w:rsidRPr="00EC23E3">
        <w:rPr>
          <w:rFonts w:ascii="Arial" w:eastAsia="Times New Roman" w:hAnsi="Arial" w:cs="Arial"/>
          <w:sz w:val="24"/>
          <w:szCs w:val="24"/>
          <w:lang w:eastAsia="en-GB"/>
        </w:rPr>
        <w:t> (and hence the resistance), which directly correlates to the volume of the cell trapped. A similar system is the </w:t>
      </w:r>
      <w:hyperlink r:id="rId63" w:tooltip="CASY cell counting technology" w:history="1">
        <w:r w:rsidRPr="00EC23E3">
          <w:rPr>
            <w:rFonts w:ascii="Arial" w:eastAsia="Times New Roman" w:hAnsi="Arial" w:cs="Arial"/>
            <w:sz w:val="24"/>
            <w:szCs w:val="24"/>
            <w:lang w:eastAsia="en-GB"/>
          </w:rPr>
          <w:t>CASY cell counting technology</w:t>
        </w:r>
      </w:hyperlink>
      <w:r w:rsidRPr="00EC23E3">
        <w:rPr>
          <w:rFonts w:ascii="Arial" w:eastAsia="Times New Roman" w:hAnsi="Arial" w:cs="Arial"/>
          <w:sz w:val="24"/>
          <w:szCs w:val="24"/>
          <w:lang w:eastAsia="en-GB"/>
        </w:rPr>
        <w:t>.</w:t>
      </w:r>
    </w:p>
    <w:p w:rsidR="000E6E32"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EC23E3">
        <w:rPr>
          <w:rFonts w:ascii="Arial" w:eastAsia="Times New Roman" w:hAnsi="Arial" w:cs="Arial"/>
          <w:sz w:val="24"/>
          <w:szCs w:val="24"/>
          <w:lang w:eastAsia="en-GB"/>
        </w:rPr>
        <w:t>Coulter and CASY counters are much cheaper than flow cytometers, and for applications that require cell numbers and sizes, such as </w:t>
      </w:r>
      <w:hyperlink r:id="rId64" w:tooltip="Cell-cycle" w:history="1">
        <w:r w:rsidRPr="00EC23E3">
          <w:rPr>
            <w:rFonts w:ascii="Arial" w:eastAsia="Times New Roman" w:hAnsi="Arial" w:cs="Arial"/>
            <w:sz w:val="24"/>
            <w:szCs w:val="24"/>
            <w:lang w:eastAsia="en-GB"/>
          </w:rPr>
          <w:t>cell-cycle</w:t>
        </w:r>
      </w:hyperlink>
      <w:r w:rsidRPr="00EC23E3">
        <w:rPr>
          <w:rFonts w:ascii="Arial" w:eastAsia="Times New Roman" w:hAnsi="Arial" w:cs="Arial"/>
          <w:sz w:val="24"/>
          <w:szCs w:val="24"/>
          <w:lang w:eastAsia="en-GB"/>
        </w:rPr>
        <w:t> research, they are the method of choice. Its advantage over the methods above is the large number of cells that can be processed in a short time, namely: thousands of cells per second. This offers great accuracy and </w:t>
      </w:r>
      <w:hyperlink r:id="rId65" w:tooltip="Statistical significance" w:history="1">
        <w:r w:rsidRPr="00EC23E3">
          <w:rPr>
            <w:rFonts w:ascii="Arial" w:eastAsia="Times New Roman" w:hAnsi="Arial" w:cs="Arial"/>
            <w:sz w:val="24"/>
            <w:szCs w:val="24"/>
            <w:lang w:eastAsia="en-GB"/>
          </w:rPr>
          <w:t>statistical significance</w:t>
        </w:r>
      </w:hyperlink>
      <w:r w:rsidRPr="00EC23E3">
        <w:rPr>
          <w:rFonts w:ascii="Arial" w:eastAsia="Times New Roman" w:hAnsi="Arial" w:cs="Arial"/>
          <w:sz w:val="24"/>
          <w:szCs w:val="24"/>
          <w:lang w:eastAsia="en-GB"/>
        </w:rPr>
        <w:t>.</w:t>
      </w:r>
    </w:p>
    <w:p w:rsidR="00543909" w:rsidRDefault="001531A3" w:rsidP="00543909">
      <w:pPr>
        <w:shd w:val="clear" w:color="auto" w:fill="FFFFFF"/>
        <w:spacing w:before="120" w:after="120" w:line="360" w:lineRule="auto"/>
        <w:jc w:val="center"/>
        <w:rPr>
          <w:rFonts w:ascii="Arial" w:eastAsia="Times New Roman" w:hAnsi="Arial" w:cs="Arial"/>
          <w:sz w:val="24"/>
          <w:szCs w:val="24"/>
          <w:lang w:eastAsia="en-GB"/>
        </w:rPr>
      </w:pPr>
      <w:r>
        <w:rPr>
          <w:rFonts w:ascii="Arial" w:eastAsia="Times New Roman" w:hAnsi="Arial" w:cs="Arial"/>
          <w:noProof/>
          <w:sz w:val="24"/>
          <w:szCs w:val="24"/>
          <w:lang w:val="en-US"/>
        </w:rPr>
        <w:drawing>
          <wp:inline distT="0" distB="0" distL="0" distR="0">
            <wp:extent cx="6181725" cy="1905000"/>
            <wp:effectExtent l="1905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6181725" cy="1905000"/>
                    </a:xfrm>
                    <a:prstGeom prst="rect">
                      <a:avLst/>
                    </a:prstGeom>
                    <a:noFill/>
                    <a:ln w="9525">
                      <a:noFill/>
                      <a:miter lim="800000"/>
                      <a:headEnd/>
                      <a:tailEnd/>
                    </a:ln>
                  </pic:spPr>
                </pic:pic>
              </a:graphicData>
            </a:graphic>
          </wp:inline>
        </w:drawing>
      </w:r>
    </w:p>
    <w:p w:rsidR="001531A3" w:rsidRPr="00EC23E3" w:rsidRDefault="001531A3" w:rsidP="00543909">
      <w:pPr>
        <w:shd w:val="clear" w:color="auto" w:fill="FFFFFF"/>
        <w:spacing w:before="120" w:after="120" w:line="360" w:lineRule="auto"/>
        <w:jc w:val="center"/>
        <w:rPr>
          <w:rFonts w:ascii="Arial" w:eastAsia="Times New Roman" w:hAnsi="Arial" w:cs="Arial"/>
          <w:sz w:val="24"/>
          <w:szCs w:val="24"/>
          <w:lang w:eastAsia="en-GB"/>
        </w:rPr>
      </w:pPr>
      <w:r>
        <w:rPr>
          <w:rFonts w:ascii="Arial" w:eastAsia="Times New Roman" w:hAnsi="Arial" w:cs="Arial"/>
          <w:noProof/>
          <w:sz w:val="24"/>
          <w:szCs w:val="24"/>
          <w:lang w:val="en-US"/>
        </w:rPr>
        <w:drawing>
          <wp:inline distT="0" distB="0" distL="0" distR="0">
            <wp:extent cx="6191250" cy="225742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6191250" cy="2257425"/>
                    </a:xfrm>
                    <a:prstGeom prst="rect">
                      <a:avLst/>
                    </a:prstGeom>
                    <a:noFill/>
                    <a:ln w="9525">
                      <a:noFill/>
                      <a:miter lim="800000"/>
                      <a:headEnd/>
                      <a:tailEnd/>
                    </a:ln>
                  </pic:spPr>
                </pic:pic>
              </a:graphicData>
            </a:graphic>
          </wp:inline>
        </w:drawing>
      </w:r>
    </w:p>
    <w:p w:rsidR="000E6E32" w:rsidRPr="00D5050D" w:rsidRDefault="000E6E32" w:rsidP="00495B64">
      <w:pPr>
        <w:pStyle w:val="Heading3"/>
        <w:numPr>
          <w:ilvl w:val="0"/>
          <w:numId w:val="22"/>
        </w:numPr>
        <w:shd w:val="clear" w:color="auto" w:fill="FFFFFF"/>
        <w:spacing w:before="72" w:line="360" w:lineRule="auto"/>
        <w:jc w:val="both"/>
        <w:rPr>
          <w:rFonts w:ascii="Arial" w:hAnsi="Arial" w:cs="Arial"/>
          <w:b/>
          <w:color w:val="000000"/>
        </w:rPr>
      </w:pPr>
      <w:r w:rsidRPr="00D5050D">
        <w:rPr>
          <w:rStyle w:val="mw-headline"/>
          <w:rFonts w:ascii="Arial" w:hAnsi="Arial" w:cs="Arial"/>
          <w:b/>
          <w:color w:val="000000"/>
        </w:rPr>
        <w:lastRenderedPageBreak/>
        <w:t>Flow cytometry</w:t>
      </w:r>
    </w:p>
    <w:p w:rsidR="000E6E32" w:rsidRPr="0018338F" w:rsidRDefault="004D03E1" w:rsidP="00495B64">
      <w:pPr>
        <w:shd w:val="clear" w:color="auto" w:fill="FFFFFF"/>
        <w:spacing w:before="120" w:after="120" w:line="360" w:lineRule="auto"/>
        <w:jc w:val="both"/>
        <w:rPr>
          <w:rFonts w:ascii="Arial" w:eastAsia="Times New Roman" w:hAnsi="Arial" w:cs="Arial"/>
          <w:sz w:val="24"/>
          <w:szCs w:val="24"/>
          <w:lang w:eastAsia="en-GB"/>
        </w:rPr>
      </w:pPr>
      <w:hyperlink r:id="rId68" w:tooltip="Flow cytometry" w:history="1">
        <w:r w:rsidR="000E6E32" w:rsidRPr="0018338F">
          <w:rPr>
            <w:rFonts w:ascii="Arial" w:eastAsia="Times New Roman" w:hAnsi="Arial" w:cs="Arial"/>
            <w:sz w:val="24"/>
            <w:szCs w:val="24"/>
            <w:lang w:eastAsia="en-GB"/>
          </w:rPr>
          <w:t>Flow cytometry</w:t>
        </w:r>
      </w:hyperlink>
      <w:r w:rsidR="000E6E32" w:rsidRPr="0018338F">
        <w:rPr>
          <w:rFonts w:ascii="Arial" w:eastAsia="Times New Roman" w:hAnsi="Arial" w:cs="Arial"/>
          <w:sz w:val="24"/>
          <w:szCs w:val="24"/>
          <w:lang w:eastAsia="en-GB"/>
        </w:rPr>
        <w:t> is by far the most sophisticated and expensive method for cell counting. In a flow cytometer the cells flow in a narrow stream in front of a </w:t>
      </w:r>
      <w:hyperlink r:id="rId69" w:tooltip="Laser" w:history="1">
        <w:r w:rsidR="000E6E32" w:rsidRPr="0018338F">
          <w:rPr>
            <w:rFonts w:ascii="Arial" w:eastAsia="Times New Roman" w:hAnsi="Arial" w:cs="Arial"/>
            <w:sz w:val="24"/>
            <w:szCs w:val="24"/>
            <w:lang w:eastAsia="en-GB"/>
          </w:rPr>
          <w:t>laser</w:t>
        </w:r>
      </w:hyperlink>
      <w:r w:rsidR="000E6E32" w:rsidRPr="0018338F">
        <w:rPr>
          <w:rFonts w:ascii="Arial" w:eastAsia="Times New Roman" w:hAnsi="Arial" w:cs="Arial"/>
          <w:sz w:val="24"/>
          <w:szCs w:val="24"/>
          <w:lang w:eastAsia="en-GB"/>
        </w:rPr>
        <w:t> beam. The beam hits them one by one, and a light detector picks up the light that is reflected from the cells.</w:t>
      </w:r>
    </w:p>
    <w:p w:rsidR="000E6E32"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18338F">
        <w:rPr>
          <w:rFonts w:ascii="Arial" w:eastAsia="Times New Roman" w:hAnsi="Arial" w:cs="Arial"/>
          <w:sz w:val="24"/>
          <w:szCs w:val="24"/>
          <w:lang w:eastAsia="en-GB"/>
        </w:rPr>
        <w:t xml:space="preserve">Flow cytometers have many other abilities, such as </w:t>
      </w:r>
      <w:proofErr w:type="spellStart"/>
      <w:r w:rsidRPr="0018338F">
        <w:rPr>
          <w:rFonts w:ascii="Arial" w:eastAsia="Times New Roman" w:hAnsi="Arial" w:cs="Arial"/>
          <w:sz w:val="24"/>
          <w:szCs w:val="24"/>
          <w:lang w:eastAsia="en-GB"/>
        </w:rPr>
        <w:t>analyzing</w:t>
      </w:r>
      <w:proofErr w:type="spellEnd"/>
      <w:r w:rsidRPr="0018338F">
        <w:rPr>
          <w:rFonts w:ascii="Arial" w:eastAsia="Times New Roman" w:hAnsi="Arial" w:cs="Arial"/>
          <w:sz w:val="24"/>
          <w:szCs w:val="24"/>
          <w:lang w:eastAsia="en-GB"/>
        </w:rPr>
        <w:t xml:space="preserve"> the shape of cells and their internal and external structures, as well as measuring the amount of specific </w:t>
      </w:r>
      <w:hyperlink r:id="rId70" w:tooltip="Protein" w:history="1">
        <w:r w:rsidRPr="0018338F">
          <w:rPr>
            <w:rFonts w:ascii="Arial" w:eastAsia="Times New Roman" w:hAnsi="Arial" w:cs="Arial"/>
            <w:sz w:val="24"/>
            <w:szCs w:val="24"/>
            <w:lang w:eastAsia="en-GB"/>
          </w:rPr>
          <w:t>proteins</w:t>
        </w:r>
      </w:hyperlink>
      <w:r w:rsidRPr="0018338F">
        <w:rPr>
          <w:rFonts w:ascii="Arial" w:eastAsia="Times New Roman" w:hAnsi="Arial" w:cs="Arial"/>
          <w:sz w:val="24"/>
          <w:szCs w:val="24"/>
          <w:lang w:eastAsia="en-GB"/>
        </w:rPr>
        <w:t> and other </w:t>
      </w:r>
      <w:proofErr w:type="spellStart"/>
      <w:r w:rsidR="004D03E1">
        <w:fldChar w:fldCharType="begin"/>
      </w:r>
      <w:r w:rsidR="004D03E1">
        <w:instrText xml:space="preserve"> HYPERLINK "https://en.wikipedia.org/wiki/Biochemical" \o "Biochemical" </w:instrText>
      </w:r>
      <w:r w:rsidR="004D03E1">
        <w:fldChar w:fldCharType="separate"/>
      </w:r>
      <w:r w:rsidRPr="0018338F">
        <w:rPr>
          <w:rFonts w:ascii="Arial" w:eastAsia="Times New Roman" w:hAnsi="Arial" w:cs="Arial"/>
          <w:sz w:val="24"/>
          <w:szCs w:val="24"/>
          <w:lang w:eastAsia="en-GB"/>
        </w:rPr>
        <w:t>biochemicals</w:t>
      </w:r>
      <w:proofErr w:type="spellEnd"/>
      <w:r w:rsidR="004D03E1">
        <w:rPr>
          <w:rFonts w:ascii="Arial" w:eastAsia="Times New Roman" w:hAnsi="Arial" w:cs="Arial"/>
          <w:sz w:val="24"/>
          <w:szCs w:val="24"/>
          <w:lang w:eastAsia="en-GB"/>
        </w:rPr>
        <w:fldChar w:fldCharType="end"/>
      </w:r>
      <w:r w:rsidRPr="0018338F">
        <w:rPr>
          <w:rFonts w:ascii="Arial" w:eastAsia="Times New Roman" w:hAnsi="Arial" w:cs="Arial"/>
          <w:sz w:val="24"/>
          <w:szCs w:val="24"/>
          <w:lang w:eastAsia="en-GB"/>
        </w:rPr>
        <w:t> in the cells. Therefore, flow cytometers are rarely purchased for the sole purpose of counting cells.</w:t>
      </w:r>
    </w:p>
    <w:p w:rsidR="001C3994" w:rsidRPr="0018338F" w:rsidRDefault="001C3994" w:rsidP="001C3994">
      <w:pPr>
        <w:shd w:val="clear" w:color="auto" w:fill="FFFFFF"/>
        <w:spacing w:before="120" w:after="120" w:line="360" w:lineRule="auto"/>
        <w:jc w:val="center"/>
        <w:rPr>
          <w:rFonts w:ascii="Arial" w:eastAsia="Times New Roman" w:hAnsi="Arial" w:cs="Arial"/>
          <w:sz w:val="24"/>
          <w:szCs w:val="24"/>
          <w:lang w:eastAsia="en-GB"/>
        </w:rPr>
      </w:pPr>
      <w:r>
        <w:rPr>
          <w:rFonts w:ascii="Arial" w:eastAsia="Times New Roman" w:hAnsi="Arial" w:cs="Arial"/>
          <w:noProof/>
          <w:sz w:val="24"/>
          <w:szCs w:val="24"/>
          <w:lang w:val="en-US"/>
        </w:rPr>
        <w:drawing>
          <wp:inline distT="0" distB="0" distL="0" distR="0">
            <wp:extent cx="6191250" cy="401955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6191250" cy="4019550"/>
                    </a:xfrm>
                    <a:prstGeom prst="rect">
                      <a:avLst/>
                    </a:prstGeom>
                    <a:noFill/>
                    <a:ln w="9525">
                      <a:noFill/>
                      <a:miter lim="800000"/>
                      <a:headEnd/>
                      <a:tailEnd/>
                    </a:ln>
                  </pic:spPr>
                </pic:pic>
              </a:graphicData>
            </a:graphic>
          </wp:inline>
        </w:drawing>
      </w:r>
    </w:p>
    <w:p w:rsidR="000E6E32" w:rsidRPr="0018338F" w:rsidRDefault="000E6E32" w:rsidP="00495B64">
      <w:pPr>
        <w:pStyle w:val="Heading3"/>
        <w:numPr>
          <w:ilvl w:val="0"/>
          <w:numId w:val="22"/>
        </w:numPr>
        <w:shd w:val="clear" w:color="auto" w:fill="FFFFFF"/>
        <w:spacing w:before="72" w:line="360" w:lineRule="auto"/>
        <w:jc w:val="both"/>
        <w:rPr>
          <w:rFonts w:ascii="Arial" w:hAnsi="Arial" w:cs="Arial"/>
          <w:b/>
          <w:color w:val="auto"/>
        </w:rPr>
      </w:pPr>
      <w:r w:rsidRPr="0018338F">
        <w:rPr>
          <w:rStyle w:val="mw-headline"/>
          <w:rFonts w:ascii="Arial" w:hAnsi="Arial" w:cs="Arial"/>
          <w:b/>
          <w:color w:val="auto"/>
        </w:rPr>
        <w:t>Image analysis</w:t>
      </w:r>
    </w:p>
    <w:p w:rsidR="000E6E32" w:rsidRDefault="000E6E32" w:rsidP="00495B64">
      <w:pPr>
        <w:spacing w:line="360" w:lineRule="auto"/>
        <w:jc w:val="both"/>
        <w:rPr>
          <w:rFonts w:ascii="Arial" w:hAnsi="Arial" w:cs="Arial"/>
          <w:sz w:val="24"/>
          <w:szCs w:val="24"/>
        </w:rPr>
      </w:pPr>
      <w:r w:rsidRPr="0018338F">
        <w:rPr>
          <w:rFonts w:ascii="Arial" w:hAnsi="Arial" w:cs="Arial"/>
          <w:sz w:val="24"/>
          <w:szCs w:val="24"/>
          <w:shd w:val="clear" w:color="auto" w:fill="FFFFFF"/>
        </w:rPr>
        <w:t>Recent approaches consider the use of high-quality microscopy images over which a </w:t>
      </w:r>
      <w:hyperlink r:id="rId72" w:tooltip="Statistical classification" w:history="1">
        <w:r w:rsidRPr="0018338F">
          <w:rPr>
            <w:rStyle w:val="Hyperlink"/>
            <w:rFonts w:ascii="Arial" w:hAnsi="Arial" w:cs="Arial"/>
            <w:color w:val="auto"/>
            <w:sz w:val="24"/>
            <w:szCs w:val="24"/>
            <w:u w:val="none"/>
            <w:shd w:val="clear" w:color="auto" w:fill="FFFFFF"/>
          </w:rPr>
          <w:t>statistical classification</w:t>
        </w:r>
      </w:hyperlink>
      <w:r w:rsidRPr="0018338F">
        <w:rPr>
          <w:rFonts w:ascii="Arial" w:hAnsi="Arial" w:cs="Arial"/>
          <w:sz w:val="24"/>
          <w:szCs w:val="24"/>
          <w:shd w:val="clear" w:color="auto" w:fill="FFFFFF"/>
        </w:rPr>
        <w:t> algorithm is used to perform automated cell detection and counting as an </w:t>
      </w:r>
      <w:hyperlink r:id="rId73" w:tooltip="Image analysis" w:history="1">
        <w:r w:rsidRPr="0018338F">
          <w:rPr>
            <w:rStyle w:val="Hyperlink"/>
            <w:rFonts w:ascii="Arial" w:hAnsi="Arial" w:cs="Arial"/>
            <w:color w:val="auto"/>
            <w:sz w:val="24"/>
            <w:szCs w:val="24"/>
            <w:u w:val="none"/>
            <w:shd w:val="clear" w:color="auto" w:fill="FFFFFF"/>
          </w:rPr>
          <w:t>image analysis</w:t>
        </w:r>
      </w:hyperlink>
      <w:r w:rsidRPr="0018338F">
        <w:rPr>
          <w:rFonts w:ascii="Arial" w:hAnsi="Arial" w:cs="Arial"/>
          <w:sz w:val="24"/>
          <w:szCs w:val="24"/>
          <w:shd w:val="clear" w:color="auto" w:fill="FFFFFF"/>
        </w:rPr>
        <w:t> task. Generally performs with a constant error rate as an off-line (batch) type process. A range of </w:t>
      </w:r>
      <w:hyperlink r:id="rId74" w:tooltip="Image classification" w:history="1">
        <w:r w:rsidRPr="0018338F">
          <w:rPr>
            <w:rStyle w:val="Hyperlink"/>
            <w:rFonts w:ascii="Arial" w:hAnsi="Arial" w:cs="Arial"/>
            <w:color w:val="auto"/>
            <w:sz w:val="24"/>
            <w:szCs w:val="24"/>
            <w:u w:val="none"/>
            <w:shd w:val="clear" w:color="auto" w:fill="FFFFFF"/>
          </w:rPr>
          <w:t>image classification</w:t>
        </w:r>
      </w:hyperlink>
      <w:r w:rsidRPr="0018338F">
        <w:rPr>
          <w:rFonts w:ascii="Arial" w:hAnsi="Arial" w:cs="Arial"/>
          <w:sz w:val="24"/>
          <w:szCs w:val="24"/>
          <w:shd w:val="clear" w:color="auto" w:fill="FFFFFF"/>
        </w:rPr>
        <w:t> techniques can be employed for this purpose.</w:t>
      </w:r>
      <w:r w:rsidR="0018338F" w:rsidRPr="0018338F">
        <w:rPr>
          <w:rFonts w:ascii="Arial" w:hAnsi="Arial" w:cs="Arial"/>
          <w:sz w:val="24"/>
          <w:szCs w:val="24"/>
        </w:rPr>
        <w:t xml:space="preserve"> </w:t>
      </w:r>
    </w:p>
    <w:p w:rsidR="003332A3" w:rsidRPr="0018338F" w:rsidRDefault="003332A3" w:rsidP="00495B64">
      <w:pPr>
        <w:spacing w:line="360" w:lineRule="auto"/>
        <w:jc w:val="both"/>
        <w:rPr>
          <w:rFonts w:ascii="Arial" w:hAnsi="Arial" w:cs="Arial"/>
          <w:sz w:val="24"/>
          <w:szCs w:val="24"/>
        </w:rPr>
      </w:pPr>
      <w:r>
        <w:rPr>
          <w:rFonts w:ascii="Arial" w:hAnsi="Arial" w:cs="Arial"/>
          <w:noProof/>
          <w:sz w:val="24"/>
          <w:szCs w:val="24"/>
          <w:lang w:val="en-US"/>
        </w:rPr>
        <w:lastRenderedPageBreak/>
        <w:drawing>
          <wp:inline distT="0" distB="0" distL="0" distR="0">
            <wp:extent cx="6191250" cy="7981950"/>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6191250" cy="7981950"/>
                    </a:xfrm>
                    <a:prstGeom prst="rect">
                      <a:avLst/>
                    </a:prstGeom>
                    <a:noFill/>
                    <a:ln w="9525">
                      <a:noFill/>
                      <a:miter lim="800000"/>
                      <a:headEnd/>
                      <a:tailEnd/>
                    </a:ln>
                  </pic:spPr>
                </pic:pic>
              </a:graphicData>
            </a:graphic>
          </wp:inline>
        </w:drawing>
      </w:r>
    </w:p>
    <w:p w:rsidR="00A13F0F" w:rsidRDefault="00A13F0F" w:rsidP="00495B64">
      <w:pPr>
        <w:pStyle w:val="Heading2"/>
        <w:pBdr>
          <w:bottom w:val="single" w:sz="6" w:space="0" w:color="A2A9B1"/>
        </w:pBdr>
        <w:shd w:val="clear" w:color="auto" w:fill="FFFFFF"/>
        <w:spacing w:before="240" w:beforeAutospacing="0" w:after="60" w:afterAutospacing="0" w:line="360" w:lineRule="auto"/>
        <w:jc w:val="both"/>
        <w:rPr>
          <w:rStyle w:val="mw-headline"/>
          <w:rFonts w:ascii="Arial" w:hAnsi="Arial" w:cs="Arial"/>
          <w:bCs w:val="0"/>
          <w:color w:val="000000"/>
          <w:sz w:val="28"/>
          <w:szCs w:val="28"/>
        </w:rPr>
      </w:pPr>
    </w:p>
    <w:p w:rsidR="000E6E32" w:rsidRPr="0018338F" w:rsidRDefault="000E6E32" w:rsidP="00495B64">
      <w:pPr>
        <w:pStyle w:val="Heading2"/>
        <w:pBdr>
          <w:bottom w:val="single" w:sz="6" w:space="0" w:color="A2A9B1"/>
        </w:pBdr>
        <w:shd w:val="clear" w:color="auto" w:fill="FFFFFF"/>
        <w:spacing w:before="240" w:beforeAutospacing="0" w:after="60" w:afterAutospacing="0" w:line="360" w:lineRule="auto"/>
        <w:jc w:val="both"/>
        <w:rPr>
          <w:rFonts w:ascii="Arial" w:hAnsi="Arial" w:cs="Arial"/>
          <w:bCs w:val="0"/>
          <w:color w:val="000000"/>
          <w:sz w:val="28"/>
          <w:szCs w:val="28"/>
        </w:rPr>
      </w:pPr>
      <w:r w:rsidRPr="0018338F">
        <w:rPr>
          <w:rStyle w:val="mw-headline"/>
          <w:rFonts w:ascii="Arial" w:hAnsi="Arial" w:cs="Arial"/>
          <w:bCs w:val="0"/>
          <w:color w:val="000000"/>
          <w:sz w:val="28"/>
          <w:szCs w:val="28"/>
        </w:rPr>
        <w:lastRenderedPageBreak/>
        <w:t>Indirect Cell Counting</w:t>
      </w:r>
    </w:p>
    <w:p w:rsidR="000E6E32" w:rsidRPr="0018338F" w:rsidRDefault="000E6E32" w:rsidP="00495B64">
      <w:pPr>
        <w:pStyle w:val="Heading3"/>
        <w:numPr>
          <w:ilvl w:val="0"/>
          <w:numId w:val="23"/>
        </w:numPr>
        <w:shd w:val="clear" w:color="auto" w:fill="FFFFFF"/>
        <w:spacing w:before="72" w:line="360" w:lineRule="auto"/>
        <w:jc w:val="both"/>
        <w:rPr>
          <w:rFonts w:ascii="Arial" w:hAnsi="Arial" w:cs="Arial"/>
          <w:b/>
          <w:color w:val="000000"/>
        </w:rPr>
      </w:pPr>
      <w:r w:rsidRPr="0018338F">
        <w:rPr>
          <w:rStyle w:val="mw-headline"/>
          <w:rFonts w:ascii="Arial" w:hAnsi="Arial" w:cs="Arial"/>
          <w:b/>
          <w:color w:val="000000"/>
        </w:rPr>
        <w:t>Spectrophotometry</w:t>
      </w:r>
    </w:p>
    <w:p w:rsidR="000E6E32" w:rsidRPr="00D654BD"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D654BD">
        <w:rPr>
          <w:rFonts w:ascii="Arial" w:eastAsia="Times New Roman" w:hAnsi="Arial" w:cs="Arial"/>
          <w:sz w:val="24"/>
          <w:szCs w:val="24"/>
          <w:lang w:eastAsia="en-GB"/>
        </w:rPr>
        <w:t>Cell suspensions are </w:t>
      </w:r>
      <w:hyperlink r:id="rId76" w:tooltip="Turbid" w:history="1">
        <w:r w:rsidRPr="00D654BD">
          <w:rPr>
            <w:rFonts w:ascii="Arial" w:eastAsia="Times New Roman" w:hAnsi="Arial" w:cs="Arial"/>
            <w:sz w:val="24"/>
            <w:szCs w:val="24"/>
            <w:lang w:eastAsia="en-GB"/>
          </w:rPr>
          <w:t>turbid</w:t>
        </w:r>
      </w:hyperlink>
      <w:r w:rsidRPr="00D654BD">
        <w:rPr>
          <w:rFonts w:ascii="Arial" w:eastAsia="Times New Roman" w:hAnsi="Arial" w:cs="Arial"/>
          <w:sz w:val="24"/>
          <w:szCs w:val="24"/>
          <w:lang w:eastAsia="en-GB"/>
        </w:rPr>
        <w:t>. Cells </w:t>
      </w:r>
      <w:hyperlink r:id="rId77" w:tooltip="Absorbance" w:history="1">
        <w:r w:rsidRPr="00D654BD">
          <w:rPr>
            <w:rFonts w:ascii="Arial" w:eastAsia="Times New Roman" w:hAnsi="Arial" w:cs="Arial"/>
            <w:sz w:val="24"/>
            <w:szCs w:val="24"/>
            <w:lang w:eastAsia="en-GB"/>
          </w:rPr>
          <w:t>absorb</w:t>
        </w:r>
      </w:hyperlink>
      <w:r w:rsidRPr="00D654BD">
        <w:rPr>
          <w:rFonts w:ascii="Arial" w:eastAsia="Times New Roman" w:hAnsi="Arial" w:cs="Arial"/>
          <w:sz w:val="24"/>
          <w:szCs w:val="24"/>
          <w:lang w:eastAsia="en-GB"/>
        </w:rPr>
        <w:t xml:space="preserve"> and scatter the light. </w:t>
      </w:r>
      <w:proofErr w:type="gramStart"/>
      <w:r w:rsidRPr="00D654BD">
        <w:rPr>
          <w:rFonts w:ascii="Arial" w:eastAsia="Times New Roman" w:hAnsi="Arial" w:cs="Arial"/>
          <w:sz w:val="24"/>
          <w:szCs w:val="24"/>
          <w:lang w:eastAsia="en-GB"/>
        </w:rPr>
        <w:t>The higher the cell concentration, the higher the turbidity.</w:t>
      </w:r>
      <w:proofErr w:type="gramEnd"/>
      <w:r w:rsidRPr="00D654BD">
        <w:rPr>
          <w:rFonts w:ascii="Arial" w:eastAsia="Times New Roman" w:hAnsi="Arial" w:cs="Arial"/>
          <w:sz w:val="24"/>
          <w:szCs w:val="24"/>
          <w:lang w:eastAsia="en-GB"/>
        </w:rPr>
        <w:t> </w:t>
      </w:r>
      <w:hyperlink r:id="rId78" w:tooltip="Spectrophotometry" w:history="1">
        <w:r w:rsidRPr="00D654BD">
          <w:rPr>
            <w:rFonts w:ascii="Arial" w:eastAsia="Times New Roman" w:hAnsi="Arial" w:cs="Arial"/>
            <w:sz w:val="24"/>
            <w:szCs w:val="24"/>
            <w:lang w:eastAsia="en-GB"/>
          </w:rPr>
          <w:t>Spectrophotometer</w:t>
        </w:r>
        <w:r w:rsidR="00D654BD" w:rsidRPr="00D654BD">
          <w:rPr>
            <w:rFonts w:ascii="Arial" w:eastAsia="Times New Roman" w:hAnsi="Arial" w:cs="Arial"/>
            <w:sz w:val="24"/>
            <w:szCs w:val="24"/>
            <w:lang w:eastAsia="en-GB"/>
          </w:rPr>
          <w:t xml:space="preserve"> </w:t>
        </w:r>
        <w:r w:rsidRPr="00D654BD">
          <w:rPr>
            <w:rFonts w:ascii="Arial" w:eastAsia="Times New Roman" w:hAnsi="Arial" w:cs="Arial"/>
            <w:sz w:val="24"/>
            <w:szCs w:val="24"/>
            <w:lang w:eastAsia="en-GB"/>
          </w:rPr>
          <w:t>s</w:t>
        </w:r>
      </w:hyperlink>
      <w:r w:rsidRPr="00D654BD">
        <w:rPr>
          <w:rFonts w:ascii="Arial" w:eastAsia="Times New Roman" w:hAnsi="Arial" w:cs="Arial"/>
          <w:sz w:val="24"/>
          <w:szCs w:val="24"/>
          <w:lang w:eastAsia="en-GB"/>
        </w:rPr>
        <w:t>can measure intensity of light very accurately. The cell culture is placed in a transparent </w:t>
      </w:r>
      <w:hyperlink r:id="rId79" w:tooltip="Cuvette" w:history="1">
        <w:r w:rsidRPr="00D654BD">
          <w:rPr>
            <w:rFonts w:ascii="Arial" w:eastAsia="Times New Roman" w:hAnsi="Arial" w:cs="Arial"/>
            <w:sz w:val="24"/>
            <w:szCs w:val="24"/>
            <w:lang w:eastAsia="en-GB"/>
          </w:rPr>
          <w:t>cuvette</w:t>
        </w:r>
      </w:hyperlink>
      <w:r w:rsidRPr="00D654BD">
        <w:rPr>
          <w:rFonts w:ascii="Arial" w:eastAsia="Times New Roman" w:hAnsi="Arial" w:cs="Arial"/>
          <w:sz w:val="24"/>
          <w:szCs w:val="24"/>
          <w:lang w:eastAsia="en-GB"/>
        </w:rPr>
        <w:t> and the absorption is measured relative to medium alone. Optical density (OD) is directly proportional to the biomass in the cell suspension in a given range that is specific to the cell type. Using spectrophotometry for measuring the turbidity of cultures is known as </w:t>
      </w:r>
      <w:proofErr w:type="spellStart"/>
      <w:r w:rsidR="004D03E1">
        <w:fldChar w:fldCharType="begin"/>
      </w:r>
      <w:r w:rsidR="004D03E1">
        <w:instrText xml:space="preserve"> HYPERLINK "https://en.wikipedia.org/wiki/Turbidometry" \o "Turbidometry" </w:instrText>
      </w:r>
      <w:r w:rsidR="004D03E1">
        <w:fldChar w:fldCharType="separate"/>
      </w:r>
      <w:r w:rsidRPr="00D654BD">
        <w:rPr>
          <w:rFonts w:ascii="Arial" w:eastAsia="Times New Roman" w:hAnsi="Arial" w:cs="Arial"/>
          <w:sz w:val="24"/>
          <w:szCs w:val="24"/>
          <w:lang w:eastAsia="en-GB"/>
        </w:rPr>
        <w:t>turbidometry</w:t>
      </w:r>
      <w:proofErr w:type="spellEnd"/>
      <w:r w:rsidR="004D03E1">
        <w:rPr>
          <w:rFonts w:ascii="Arial" w:eastAsia="Times New Roman" w:hAnsi="Arial" w:cs="Arial"/>
          <w:sz w:val="24"/>
          <w:szCs w:val="24"/>
          <w:lang w:eastAsia="en-GB"/>
        </w:rPr>
        <w:fldChar w:fldCharType="end"/>
      </w:r>
      <w:r w:rsidRPr="00D654BD">
        <w:rPr>
          <w:rFonts w:ascii="Arial" w:eastAsia="Times New Roman" w:hAnsi="Arial" w:cs="Arial"/>
          <w:sz w:val="24"/>
          <w:szCs w:val="24"/>
          <w:lang w:eastAsia="en-GB"/>
        </w:rPr>
        <w:t>.</w:t>
      </w:r>
    </w:p>
    <w:p w:rsidR="000E6E32" w:rsidRDefault="000E6E32" w:rsidP="00495B64">
      <w:pPr>
        <w:shd w:val="clear" w:color="auto" w:fill="FFFFFF"/>
        <w:spacing w:before="120" w:after="120" w:line="360" w:lineRule="auto"/>
        <w:jc w:val="both"/>
        <w:rPr>
          <w:rFonts w:ascii="Arial" w:eastAsia="Times New Roman" w:hAnsi="Arial" w:cs="Arial"/>
          <w:sz w:val="24"/>
          <w:szCs w:val="24"/>
          <w:lang w:eastAsia="en-GB"/>
        </w:rPr>
      </w:pPr>
      <w:r w:rsidRPr="00D654BD">
        <w:rPr>
          <w:rFonts w:ascii="Arial" w:eastAsia="Times New Roman" w:hAnsi="Arial" w:cs="Arial"/>
          <w:sz w:val="24"/>
          <w:szCs w:val="24"/>
          <w:lang w:eastAsia="en-GB"/>
        </w:rPr>
        <w:t>This has made spectrophotometry the methods of choice for measurements of bacterial growth and related applications. Spectrophotometry's drawback is its inability to provide an absolute count or distinguish between living and dead cells.</w:t>
      </w:r>
    </w:p>
    <w:p w:rsidR="003332A3" w:rsidRPr="00D654BD" w:rsidRDefault="003332A3" w:rsidP="003332A3">
      <w:pPr>
        <w:shd w:val="clear" w:color="auto" w:fill="FFFFFF"/>
        <w:spacing w:before="120" w:after="120" w:line="360" w:lineRule="auto"/>
        <w:jc w:val="center"/>
        <w:rPr>
          <w:rFonts w:ascii="Arial" w:eastAsia="Times New Roman" w:hAnsi="Arial" w:cs="Arial"/>
          <w:sz w:val="24"/>
          <w:szCs w:val="24"/>
          <w:lang w:eastAsia="en-GB"/>
        </w:rPr>
      </w:pPr>
      <w:r>
        <w:rPr>
          <w:rFonts w:ascii="Arial" w:eastAsia="Times New Roman" w:hAnsi="Arial" w:cs="Arial"/>
          <w:noProof/>
          <w:sz w:val="24"/>
          <w:szCs w:val="24"/>
          <w:lang w:val="en-US"/>
        </w:rPr>
        <w:drawing>
          <wp:inline distT="0" distB="0" distL="0" distR="0">
            <wp:extent cx="6181725" cy="3133725"/>
            <wp:effectExtent l="1905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6181725" cy="3133725"/>
                    </a:xfrm>
                    <a:prstGeom prst="rect">
                      <a:avLst/>
                    </a:prstGeom>
                    <a:noFill/>
                    <a:ln w="9525">
                      <a:noFill/>
                      <a:miter lim="800000"/>
                      <a:headEnd/>
                      <a:tailEnd/>
                    </a:ln>
                  </pic:spPr>
                </pic:pic>
              </a:graphicData>
            </a:graphic>
          </wp:inline>
        </w:drawing>
      </w:r>
    </w:p>
    <w:p w:rsidR="000E6E32" w:rsidRPr="00D654BD" w:rsidRDefault="000E6E32" w:rsidP="00495B64">
      <w:pPr>
        <w:pStyle w:val="Heading3"/>
        <w:numPr>
          <w:ilvl w:val="0"/>
          <w:numId w:val="23"/>
        </w:numPr>
        <w:shd w:val="clear" w:color="auto" w:fill="FFFFFF"/>
        <w:spacing w:before="72" w:line="360" w:lineRule="auto"/>
        <w:jc w:val="both"/>
        <w:rPr>
          <w:rFonts w:ascii="Arial" w:hAnsi="Arial" w:cs="Arial"/>
          <w:b/>
          <w:color w:val="auto"/>
        </w:rPr>
      </w:pPr>
      <w:r w:rsidRPr="00D654BD">
        <w:rPr>
          <w:rStyle w:val="mw-headline"/>
          <w:rFonts w:ascii="Arial" w:hAnsi="Arial" w:cs="Arial"/>
          <w:b/>
          <w:color w:val="auto"/>
        </w:rPr>
        <w:t>Impedance microbiology</w:t>
      </w:r>
    </w:p>
    <w:p w:rsidR="007B16AE" w:rsidRDefault="004D03E1" w:rsidP="008D414D">
      <w:pPr>
        <w:spacing w:line="360" w:lineRule="auto"/>
        <w:jc w:val="both"/>
        <w:rPr>
          <w:rFonts w:ascii="Arial" w:hAnsi="Arial" w:cs="Arial"/>
          <w:sz w:val="24"/>
          <w:szCs w:val="24"/>
          <w:shd w:val="clear" w:color="auto" w:fill="FFFFFF"/>
        </w:rPr>
      </w:pPr>
      <w:hyperlink r:id="rId81" w:tooltip="Impedance microbiology" w:history="1">
        <w:r w:rsidR="000E6E32" w:rsidRPr="00D654BD">
          <w:rPr>
            <w:rStyle w:val="Hyperlink"/>
            <w:rFonts w:ascii="Arial" w:hAnsi="Arial" w:cs="Arial"/>
            <w:color w:val="auto"/>
            <w:sz w:val="24"/>
            <w:szCs w:val="24"/>
            <w:u w:val="none"/>
            <w:shd w:val="clear" w:color="auto" w:fill="FFFFFF"/>
          </w:rPr>
          <w:t>Impedance microbiology</w:t>
        </w:r>
      </w:hyperlink>
      <w:r w:rsidR="000E6E32" w:rsidRPr="00D654BD">
        <w:rPr>
          <w:rFonts w:ascii="Arial" w:hAnsi="Arial" w:cs="Arial"/>
          <w:sz w:val="24"/>
          <w:szCs w:val="24"/>
          <w:shd w:val="clear" w:color="auto" w:fill="FFFFFF"/>
        </w:rPr>
        <w:t> is a rapid </w:t>
      </w:r>
      <w:hyperlink r:id="rId82" w:tooltip="Microbiology" w:history="1">
        <w:r w:rsidR="000E6E32" w:rsidRPr="00D654BD">
          <w:rPr>
            <w:rStyle w:val="Hyperlink"/>
            <w:rFonts w:ascii="Arial" w:hAnsi="Arial" w:cs="Arial"/>
            <w:color w:val="auto"/>
            <w:sz w:val="24"/>
            <w:szCs w:val="24"/>
            <w:u w:val="none"/>
            <w:shd w:val="clear" w:color="auto" w:fill="FFFFFF"/>
          </w:rPr>
          <w:t>microbiological technique</w:t>
        </w:r>
      </w:hyperlink>
      <w:r w:rsidR="000E6E32" w:rsidRPr="00D654BD">
        <w:rPr>
          <w:rFonts w:ascii="Arial" w:hAnsi="Arial" w:cs="Arial"/>
          <w:sz w:val="24"/>
          <w:szCs w:val="24"/>
          <w:shd w:val="clear" w:color="auto" w:fill="FFFFFF"/>
        </w:rPr>
        <w:t> used to measure the microbial concentration (mainly </w:t>
      </w:r>
      <w:hyperlink r:id="rId83" w:tooltip="Bacteria" w:history="1">
        <w:r w:rsidR="000E6E32" w:rsidRPr="00D654BD">
          <w:rPr>
            <w:rStyle w:val="Hyperlink"/>
            <w:rFonts w:ascii="Arial" w:hAnsi="Arial" w:cs="Arial"/>
            <w:color w:val="auto"/>
            <w:sz w:val="24"/>
            <w:szCs w:val="24"/>
            <w:u w:val="none"/>
            <w:shd w:val="clear" w:color="auto" w:fill="FFFFFF"/>
          </w:rPr>
          <w:t>bacteria</w:t>
        </w:r>
      </w:hyperlink>
      <w:r w:rsidR="000E6E32" w:rsidRPr="00D654BD">
        <w:rPr>
          <w:rFonts w:ascii="Arial" w:hAnsi="Arial" w:cs="Arial"/>
          <w:sz w:val="24"/>
          <w:szCs w:val="24"/>
          <w:shd w:val="clear" w:color="auto" w:fill="FFFFFF"/>
        </w:rPr>
        <w:t> but also </w:t>
      </w:r>
      <w:hyperlink r:id="rId84" w:tooltip="Yeasts" w:history="1">
        <w:r w:rsidR="000E6E32" w:rsidRPr="00D654BD">
          <w:rPr>
            <w:rStyle w:val="Hyperlink"/>
            <w:rFonts w:ascii="Arial" w:hAnsi="Arial" w:cs="Arial"/>
            <w:color w:val="auto"/>
            <w:sz w:val="24"/>
            <w:szCs w:val="24"/>
            <w:u w:val="none"/>
            <w:shd w:val="clear" w:color="auto" w:fill="FFFFFF"/>
          </w:rPr>
          <w:t>yeasts</w:t>
        </w:r>
      </w:hyperlink>
      <w:r w:rsidR="000E6E32" w:rsidRPr="00D654BD">
        <w:rPr>
          <w:rFonts w:ascii="Arial" w:hAnsi="Arial" w:cs="Arial"/>
          <w:sz w:val="24"/>
          <w:szCs w:val="24"/>
          <w:shd w:val="clear" w:color="auto" w:fill="FFFFFF"/>
        </w:rPr>
        <w:t>) of a sample by monitoring the electrical parameters of the growth medium. It is based on the fact that bacteria </w:t>
      </w:r>
      <w:hyperlink r:id="rId85" w:tooltip="Metabolism" w:history="1">
        <w:r w:rsidR="000E6E32" w:rsidRPr="00D654BD">
          <w:rPr>
            <w:rStyle w:val="Hyperlink"/>
            <w:rFonts w:ascii="Arial" w:hAnsi="Arial" w:cs="Arial"/>
            <w:color w:val="auto"/>
            <w:sz w:val="24"/>
            <w:szCs w:val="24"/>
            <w:u w:val="none"/>
            <w:shd w:val="clear" w:color="auto" w:fill="FFFFFF"/>
          </w:rPr>
          <w:t>metabolism</w:t>
        </w:r>
      </w:hyperlink>
      <w:r w:rsidR="000E6E32" w:rsidRPr="00D654BD">
        <w:rPr>
          <w:rFonts w:ascii="Arial" w:hAnsi="Arial" w:cs="Arial"/>
          <w:sz w:val="24"/>
          <w:szCs w:val="24"/>
          <w:shd w:val="clear" w:color="auto" w:fill="FFFFFF"/>
        </w:rPr>
        <w:t> transforms uncharged (or weakly charged) compounds into highly charged compounds thus changing the </w:t>
      </w:r>
      <w:hyperlink r:id="rId86" w:tooltip="Growth medium" w:history="1">
        <w:r w:rsidR="000E6E32" w:rsidRPr="00D654BD">
          <w:rPr>
            <w:rStyle w:val="Hyperlink"/>
            <w:rFonts w:ascii="Arial" w:hAnsi="Arial" w:cs="Arial"/>
            <w:color w:val="auto"/>
            <w:sz w:val="24"/>
            <w:szCs w:val="24"/>
            <w:u w:val="none"/>
            <w:shd w:val="clear" w:color="auto" w:fill="FFFFFF"/>
          </w:rPr>
          <w:t>growth medium</w:t>
        </w:r>
      </w:hyperlink>
      <w:r w:rsidR="000E6E32" w:rsidRPr="00D654BD">
        <w:rPr>
          <w:rFonts w:ascii="Arial" w:hAnsi="Arial" w:cs="Arial"/>
          <w:sz w:val="24"/>
          <w:szCs w:val="24"/>
          <w:shd w:val="clear" w:color="auto" w:fill="FFFFFF"/>
        </w:rPr>
        <w:t xml:space="preserve"> electrical properties. The microbial concentration is estimated on the time required for the monitored electrical parameters to deviate from the initial baseline value. Different instruments (either built in a laboratory or </w:t>
      </w:r>
      <w:r w:rsidR="000E6E32" w:rsidRPr="00D654BD">
        <w:rPr>
          <w:rFonts w:ascii="Arial" w:hAnsi="Arial" w:cs="Arial"/>
          <w:sz w:val="24"/>
          <w:szCs w:val="24"/>
          <w:shd w:val="clear" w:color="auto" w:fill="FFFFFF"/>
        </w:rPr>
        <w:lastRenderedPageBreak/>
        <w:t>commercially available) to measure the bacterial concentration using Impedance Microbiology are available.</w:t>
      </w:r>
      <w:r w:rsidR="00D654BD" w:rsidRPr="00D654BD">
        <w:rPr>
          <w:rFonts w:ascii="Arial" w:hAnsi="Arial" w:cs="Arial"/>
          <w:sz w:val="24"/>
          <w:szCs w:val="24"/>
          <w:shd w:val="clear" w:color="auto" w:fill="FFFFFF"/>
        </w:rPr>
        <w:t xml:space="preserve"> </w:t>
      </w:r>
    </w:p>
    <w:p w:rsidR="008D414D" w:rsidRDefault="003332A3" w:rsidP="008D414D">
      <w:pPr>
        <w:spacing w:line="360" w:lineRule="auto"/>
        <w:jc w:val="both"/>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val="en-US"/>
        </w:rPr>
        <w:drawing>
          <wp:inline distT="0" distB="0" distL="0" distR="0">
            <wp:extent cx="5591175" cy="2371725"/>
            <wp:effectExtent l="1905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5591175" cy="2371725"/>
                    </a:xfrm>
                    <a:prstGeom prst="rect">
                      <a:avLst/>
                    </a:prstGeom>
                    <a:noFill/>
                    <a:ln w="9525">
                      <a:noFill/>
                      <a:miter lim="800000"/>
                      <a:headEnd/>
                      <a:tailEnd/>
                    </a:ln>
                  </pic:spPr>
                </pic:pic>
              </a:graphicData>
            </a:graphic>
          </wp:inline>
        </w:drawing>
      </w:r>
    </w:p>
    <w:p w:rsidR="003332A3" w:rsidRPr="008D414D" w:rsidRDefault="003332A3" w:rsidP="003332A3">
      <w:pPr>
        <w:spacing w:line="360" w:lineRule="auto"/>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val="en-US"/>
        </w:rPr>
        <w:drawing>
          <wp:inline distT="0" distB="0" distL="0" distR="0">
            <wp:extent cx="6181725" cy="3467100"/>
            <wp:effectExtent l="19050" t="0" r="952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6181725" cy="3467100"/>
                    </a:xfrm>
                    <a:prstGeom prst="rect">
                      <a:avLst/>
                    </a:prstGeom>
                    <a:noFill/>
                    <a:ln w="9525">
                      <a:noFill/>
                      <a:miter lim="800000"/>
                      <a:headEnd/>
                      <a:tailEnd/>
                    </a:ln>
                  </pic:spPr>
                </pic:pic>
              </a:graphicData>
            </a:graphic>
          </wp:inline>
        </w:drawing>
      </w:r>
    </w:p>
    <w:p w:rsidR="0089480D" w:rsidRPr="007B16AE" w:rsidRDefault="0089480D" w:rsidP="00495B64">
      <w:pPr>
        <w:pStyle w:val="Heading1"/>
        <w:pBdr>
          <w:bottom w:val="single" w:sz="6" w:space="0" w:color="A2A9B1"/>
        </w:pBdr>
        <w:spacing w:before="0" w:after="60" w:line="360" w:lineRule="auto"/>
        <w:jc w:val="both"/>
        <w:rPr>
          <w:rFonts w:ascii="Arial" w:hAnsi="Arial" w:cs="Arial"/>
          <w:b/>
          <w:color w:val="auto"/>
        </w:rPr>
      </w:pPr>
      <w:r w:rsidRPr="007B16AE">
        <w:rPr>
          <w:rFonts w:ascii="Arial" w:hAnsi="Arial" w:cs="Arial"/>
          <w:b/>
          <w:bCs/>
          <w:color w:val="auto"/>
        </w:rPr>
        <w:t>Cytometry</w:t>
      </w:r>
    </w:p>
    <w:p w:rsidR="0089480D" w:rsidRPr="007B16AE" w:rsidRDefault="0089480D" w:rsidP="00495B64">
      <w:pPr>
        <w:spacing w:line="360" w:lineRule="auto"/>
        <w:jc w:val="both"/>
        <w:rPr>
          <w:rFonts w:ascii="Arial" w:hAnsi="Arial" w:cs="Arial"/>
          <w:sz w:val="24"/>
          <w:szCs w:val="24"/>
          <w:shd w:val="clear" w:color="auto" w:fill="FFFFFF"/>
        </w:rPr>
      </w:pPr>
      <w:r w:rsidRPr="007B16AE">
        <w:rPr>
          <w:rFonts w:ascii="Arial" w:hAnsi="Arial" w:cs="Arial"/>
          <w:bCs/>
          <w:sz w:val="24"/>
          <w:szCs w:val="24"/>
          <w:shd w:val="clear" w:color="auto" w:fill="FFFFFF"/>
        </w:rPr>
        <w:t>Cytometry</w:t>
      </w:r>
      <w:r w:rsidRPr="007B16AE">
        <w:rPr>
          <w:rFonts w:ascii="Arial" w:hAnsi="Arial" w:cs="Arial"/>
          <w:sz w:val="24"/>
          <w:szCs w:val="24"/>
          <w:shd w:val="clear" w:color="auto" w:fill="FFFFFF"/>
        </w:rPr>
        <w:t> is the </w:t>
      </w:r>
      <w:hyperlink r:id="rId89" w:tooltip="Measurement" w:history="1">
        <w:r w:rsidRPr="007B16AE">
          <w:rPr>
            <w:rStyle w:val="Hyperlink"/>
            <w:rFonts w:ascii="Arial" w:hAnsi="Arial" w:cs="Arial"/>
            <w:color w:val="auto"/>
            <w:sz w:val="24"/>
            <w:szCs w:val="24"/>
            <w:u w:val="none"/>
            <w:shd w:val="clear" w:color="auto" w:fill="FFFFFF"/>
          </w:rPr>
          <w:t>measurement</w:t>
        </w:r>
      </w:hyperlink>
      <w:r w:rsidRPr="007B16AE">
        <w:rPr>
          <w:rFonts w:ascii="Arial" w:hAnsi="Arial" w:cs="Arial"/>
          <w:sz w:val="24"/>
          <w:szCs w:val="24"/>
          <w:shd w:val="clear" w:color="auto" w:fill="FFFFFF"/>
        </w:rPr>
        <w:t> of the characteristics of </w:t>
      </w:r>
      <w:hyperlink r:id="rId90" w:tooltip="Cell (biology)" w:history="1">
        <w:r w:rsidRPr="007B16AE">
          <w:rPr>
            <w:rStyle w:val="Hyperlink"/>
            <w:rFonts w:ascii="Arial" w:hAnsi="Arial" w:cs="Arial"/>
            <w:color w:val="auto"/>
            <w:sz w:val="24"/>
            <w:szCs w:val="24"/>
            <w:u w:val="none"/>
            <w:shd w:val="clear" w:color="auto" w:fill="FFFFFF"/>
          </w:rPr>
          <w:t>cells</w:t>
        </w:r>
      </w:hyperlink>
      <w:r w:rsidRPr="007B16AE">
        <w:rPr>
          <w:rFonts w:ascii="Arial" w:hAnsi="Arial" w:cs="Arial"/>
          <w:sz w:val="24"/>
          <w:szCs w:val="24"/>
          <w:shd w:val="clear" w:color="auto" w:fill="FFFFFF"/>
        </w:rPr>
        <w:t>. Variables that can be measured by cytometric methods include </w:t>
      </w:r>
      <w:hyperlink r:id="rId91" w:tooltip="Cell size" w:history="1">
        <w:r w:rsidRPr="007B16AE">
          <w:rPr>
            <w:rStyle w:val="Hyperlink"/>
            <w:rFonts w:ascii="Arial" w:hAnsi="Arial" w:cs="Arial"/>
            <w:color w:val="auto"/>
            <w:sz w:val="24"/>
            <w:szCs w:val="24"/>
            <w:u w:val="none"/>
            <w:shd w:val="clear" w:color="auto" w:fill="FFFFFF"/>
          </w:rPr>
          <w:t>cell size</w:t>
        </w:r>
      </w:hyperlink>
      <w:r w:rsidRPr="007B16AE">
        <w:rPr>
          <w:rFonts w:ascii="Arial" w:hAnsi="Arial" w:cs="Arial"/>
          <w:sz w:val="24"/>
          <w:szCs w:val="24"/>
          <w:shd w:val="clear" w:color="auto" w:fill="FFFFFF"/>
        </w:rPr>
        <w:t>, </w:t>
      </w:r>
      <w:hyperlink r:id="rId92" w:tooltip="Cell counting" w:history="1">
        <w:r w:rsidRPr="007B16AE">
          <w:rPr>
            <w:rStyle w:val="Hyperlink"/>
            <w:rFonts w:ascii="Arial" w:hAnsi="Arial" w:cs="Arial"/>
            <w:color w:val="auto"/>
            <w:sz w:val="24"/>
            <w:szCs w:val="24"/>
            <w:u w:val="none"/>
            <w:shd w:val="clear" w:color="auto" w:fill="FFFFFF"/>
          </w:rPr>
          <w:t>cell count</w:t>
        </w:r>
      </w:hyperlink>
      <w:r w:rsidRPr="007B16AE">
        <w:rPr>
          <w:rFonts w:ascii="Arial" w:hAnsi="Arial" w:cs="Arial"/>
          <w:sz w:val="24"/>
          <w:szCs w:val="24"/>
          <w:shd w:val="clear" w:color="auto" w:fill="FFFFFF"/>
        </w:rPr>
        <w:t>, cell morphology (shape and structure), </w:t>
      </w:r>
      <w:hyperlink r:id="rId93" w:tooltip="Cell cycle" w:history="1">
        <w:r w:rsidRPr="007B16AE">
          <w:rPr>
            <w:rStyle w:val="Hyperlink"/>
            <w:rFonts w:ascii="Arial" w:hAnsi="Arial" w:cs="Arial"/>
            <w:color w:val="auto"/>
            <w:sz w:val="24"/>
            <w:szCs w:val="24"/>
            <w:u w:val="none"/>
            <w:shd w:val="clear" w:color="auto" w:fill="FFFFFF"/>
          </w:rPr>
          <w:t>cell cycle</w:t>
        </w:r>
      </w:hyperlink>
      <w:r w:rsidRPr="007B16AE">
        <w:rPr>
          <w:rFonts w:ascii="Arial" w:hAnsi="Arial" w:cs="Arial"/>
          <w:sz w:val="24"/>
          <w:szCs w:val="24"/>
          <w:shd w:val="clear" w:color="auto" w:fill="FFFFFF"/>
        </w:rPr>
        <w:t> phase, </w:t>
      </w:r>
      <w:hyperlink r:id="rId94" w:tooltip="DNA" w:history="1">
        <w:r w:rsidRPr="007B16AE">
          <w:rPr>
            <w:rStyle w:val="Hyperlink"/>
            <w:rFonts w:ascii="Arial" w:hAnsi="Arial" w:cs="Arial"/>
            <w:color w:val="auto"/>
            <w:sz w:val="24"/>
            <w:szCs w:val="24"/>
            <w:u w:val="none"/>
            <w:shd w:val="clear" w:color="auto" w:fill="FFFFFF"/>
          </w:rPr>
          <w:t>DNA</w:t>
        </w:r>
      </w:hyperlink>
      <w:r w:rsidRPr="007B16AE">
        <w:rPr>
          <w:rFonts w:ascii="Arial" w:hAnsi="Arial" w:cs="Arial"/>
          <w:sz w:val="24"/>
          <w:szCs w:val="24"/>
          <w:shd w:val="clear" w:color="auto" w:fill="FFFFFF"/>
        </w:rPr>
        <w:t> content, and the existence or absence of specific </w:t>
      </w:r>
      <w:hyperlink r:id="rId95" w:tooltip="Protein" w:history="1">
        <w:r w:rsidRPr="007B16AE">
          <w:rPr>
            <w:rStyle w:val="Hyperlink"/>
            <w:rFonts w:ascii="Arial" w:hAnsi="Arial" w:cs="Arial"/>
            <w:color w:val="auto"/>
            <w:sz w:val="24"/>
            <w:szCs w:val="24"/>
            <w:u w:val="none"/>
            <w:shd w:val="clear" w:color="auto" w:fill="FFFFFF"/>
          </w:rPr>
          <w:t>proteins</w:t>
        </w:r>
      </w:hyperlink>
      <w:r w:rsidRPr="007B16AE">
        <w:rPr>
          <w:rFonts w:ascii="Arial" w:hAnsi="Arial" w:cs="Arial"/>
          <w:sz w:val="24"/>
          <w:szCs w:val="24"/>
          <w:shd w:val="clear" w:color="auto" w:fill="FFFFFF"/>
        </w:rPr>
        <w:t> on the cell surface or in the </w:t>
      </w:r>
      <w:hyperlink r:id="rId96" w:tooltip="Cytoplasm" w:history="1">
        <w:r w:rsidRPr="007B16AE">
          <w:rPr>
            <w:rStyle w:val="Hyperlink"/>
            <w:rFonts w:ascii="Arial" w:hAnsi="Arial" w:cs="Arial"/>
            <w:color w:val="auto"/>
            <w:sz w:val="24"/>
            <w:szCs w:val="24"/>
            <w:u w:val="none"/>
            <w:shd w:val="clear" w:color="auto" w:fill="FFFFFF"/>
          </w:rPr>
          <w:t>cytoplasm</w:t>
        </w:r>
      </w:hyperlink>
      <w:r w:rsidRPr="007B16AE">
        <w:rPr>
          <w:rFonts w:ascii="Arial" w:hAnsi="Arial" w:cs="Arial"/>
          <w:sz w:val="24"/>
          <w:szCs w:val="24"/>
          <w:shd w:val="clear" w:color="auto" w:fill="FFFFFF"/>
        </w:rPr>
        <w:t>. Cytometry is used to characterize and count </w:t>
      </w:r>
      <w:hyperlink r:id="rId97" w:tooltip="Blood cell" w:history="1">
        <w:r w:rsidRPr="007B16AE">
          <w:rPr>
            <w:rStyle w:val="Hyperlink"/>
            <w:rFonts w:ascii="Arial" w:hAnsi="Arial" w:cs="Arial"/>
            <w:color w:val="auto"/>
            <w:sz w:val="24"/>
            <w:szCs w:val="24"/>
            <w:u w:val="none"/>
            <w:shd w:val="clear" w:color="auto" w:fill="FFFFFF"/>
          </w:rPr>
          <w:t>blood cells</w:t>
        </w:r>
      </w:hyperlink>
      <w:r w:rsidRPr="007B16AE">
        <w:rPr>
          <w:rFonts w:ascii="Arial" w:hAnsi="Arial" w:cs="Arial"/>
          <w:sz w:val="24"/>
          <w:szCs w:val="24"/>
          <w:shd w:val="clear" w:color="auto" w:fill="FFFFFF"/>
        </w:rPr>
        <w:t> in common </w:t>
      </w:r>
      <w:hyperlink r:id="rId98" w:tooltip="Blood test" w:history="1">
        <w:r w:rsidRPr="007B16AE">
          <w:rPr>
            <w:rStyle w:val="Hyperlink"/>
            <w:rFonts w:ascii="Arial" w:hAnsi="Arial" w:cs="Arial"/>
            <w:color w:val="auto"/>
            <w:sz w:val="24"/>
            <w:szCs w:val="24"/>
            <w:u w:val="none"/>
            <w:shd w:val="clear" w:color="auto" w:fill="FFFFFF"/>
          </w:rPr>
          <w:t>blood tests</w:t>
        </w:r>
      </w:hyperlink>
      <w:r w:rsidRPr="007B16AE">
        <w:rPr>
          <w:rFonts w:ascii="Arial" w:hAnsi="Arial" w:cs="Arial"/>
          <w:sz w:val="24"/>
          <w:szCs w:val="24"/>
          <w:shd w:val="clear" w:color="auto" w:fill="FFFFFF"/>
        </w:rPr>
        <w:t> such as the </w:t>
      </w:r>
      <w:hyperlink r:id="rId99" w:tooltip="Complete blood count" w:history="1">
        <w:r w:rsidRPr="007B16AE">
          <w:rPr>
            <w:rStyle w:val="Hyperlink"/>
            <w:rFonts w:ascii="Arial" w:hAnsi="Arial" w:cs="Arial"/>
            <w:color w:val="auto"/>
            <w:sz w:val="24"/>
            <w:szCs w:val="24"/>
            <w:u w:val="none"/>
            <w:shd w:val="clear" w:color="auto" w:fill="FFFFFF"/>
          </w:rPr>
          <w:t>complete blood count</w:t>
        </w:r>
      </w:hyperlink>
      <w:r w:rsidRPr="007B16AE">
        <w:rPr>
          <w:rFonts w:ascii="Arial" w:hAnsi="Arial" w:cs="Arial"/>
          <w:sz w:val="24"/>
          <w:szCs w:val="24"/>
          <w:shd w:val="clear" w:color="auto" w:fill="FFFFFF"/>
        </w:rPr>
        <w:t xml:space="preserve">. In a similar fashion, cytometry is also used in cell biology research and in medical diagnostics to </w:t>
      </w:r>
      <w:r w:rsidRPr="007B16AE">
        <w:rPr>
          <w:rFonts w:ascii="Arial" w:hAnsi="Arial" w:cs="Arial"/>
          <w:sz w:val="24"/>
          <w:szCs w:val="24"/>
          <w:shd w:val="clear" w:color="auto" w:fill="FFFFFF"/>
        </w:rPr>
        <w:lastRenderedPageBreak/>
        <w:t>characterize cells in a wide range of applications associated with diseases such as </w:t>
      </w:r>
      <w:hyperlink r:id="rId100" w:tooltip="Cancer" w:history="1">
        <w:r w:rsidRPr="007B16AE">
          <w:rPr>
            <w:rStyle w:val="Hyperlink"/>
            <w:rFonts w:ascii="Arial" w:hAnsi="Arial" w:cs="Arial"/>
            <w:color w:val="auto"/>
            <w:sz w:val="24"/>
            <w:szCs w:val="24"/>
            <w:u w:val="none"/>
            <w:shd w:val="clear" w:color="auto" w:fill="FFFFFF"/>
          </w:rPr>
          <w:t>cancer</w:t>
        </w:r>
      </w:hyperlink>
      <w:r w:rsidRPr="007B16AE">
        <w:rPr>
          <w:rFonts w:ascii="Arial" w:hAnsi="Arial" w:cs="Arial"/>
          <w:sz w:val="24"/>
          <w:szCs w:val="24"/>
          <w:shd w:val="clear" w:color="auto" w:fill="FFFFFF"/>
        </w:rPr>
        <w:t> and </w:t>
      </w:r>
      <w:hyperlink r:id="rId101" w:tooltip="AIDS" w:history="1">
        <w:r w:rsidRPr="007B16AE">
          <w:rPr>
            <w:rStyle w:val="Hyperlink"/>
            <w:rFonts w:ascii="Arial" w:hAnsi="Arial" w:cs="Arial"/>
            <w:color w:val="auto"/>
            <w:sz w:val="24"/>
            <w:szCs w:val="24"/>
            <w:u w:val="none"/>
            <w:shd w:val="clear" w:color="auto" w:fill="FFFFFF"/>
          </w:rPr>
          <w:t>AIDS</w:t>
        </w:r>
      </w:hyperlink>
      <w:r w:rsidRPr="007B16AE">
        <w:rPr>
          <w:rFonts w:ascii="Arial" w:hAnsi="Arial" w:cs="Arial"/>
          <w:sz w:val="24"/>
          <w:szCs w:val="24"/>
          <w:shd w:val="clear" w:color="auto" w:fill="FFFFFF"/>
        </w:rPr>
        <w:t>.</w:t>
      </w:r>
    </w:p>
    <w:p w:rsidR="00C3211F" w:rsidRPr="007B16AE" w:rsidRDefault="00C3211F" w:rsidP="00495B64">
      <w:pPr>
        <w:shd w:val="clear" w:color="auto" w:fill="FFFFFF"/>
        <w:spacing w:before="120" w:after="120" w:line="360" w:lineRule="auto"/>
        <w:jc w:val="both"/>
        <w:rPr>
          <w:rFonts w:ascii="Arial" w:hAnsi="Arial" w:cs="Arial"/>
          <w:sz w:val="24"/>
          <w:szCs w:val="24"/>
        </w:rPr>
      </w:pPr>
      <w:proofErr w:type="gramStart"/>
      <w:r w:rsidRPr="007B16AE">
        <w:rPr>
          <w:rFonts w:ascii="Arial" w:eastAsia="Times New Roman" w:hAnsi="Arial" w:cs="Arial"/>
          <w:sz w:val="24"/>
          <w:szCs w:val="24"/>
          <w:lang w:eastAsia="en-GB"/>
        </w:rPr>
        <w:t>the</w:t>
      </w:r>
      <w:proofErr w:type="gramEnd"/>
      <w:r w:rsidRPr="007B16AE">
        <w:rPr>
          <w:rFonts w:ascii="Arial" w:eastAsia="Times New Roman" w:hAnsi="Arial" w:cs="Arial"/>
          <w:sz w:val="24"/>
          <w:szCs w:val="24"/>
          <w:lang w:eastAsia="en-GB"/>
        </w:rPr>
        <w:t xml:space="preserve"> early history of cytometry is closely associated with the development of the blood cell counting. Through the work of </w:t>
      </w:r>
      <w:hyperlink r:id="rId102" w:tooltip="Karl von Vierordt" w:history="1">
        <w:r w:rsidRPr="007B16AE">
          <w:rPr>
            <w:rFonts w:ascii="Arial" w:eastAsia="Times New Roman" w:hAnsi="Arial" w:cs="Arial"/>
            <w:sz w:val="24"/>
            <w:szCs w:val="24"/>
            <w:lang w:eastAsia="en-GB"/>
          </w:rPr>
          <w:t xml:space="preserve">Karl von </w:t>
        </w:r>
        <w:proofErr w:type="spellStart"/>
        <w:r w:rsidRPr="007B16AE">
          <w:rPr>
            <w:rFonts w:ascii="Arial" w:eastAsia="Times New Roman" w:hAnsi="Arial" w:cs="Arial"/>
            <w:sz w:val="24"/>
            <w:szCs w:val="24"/>
            <w:lang w:eastAsia="en-GB"/>
          </w:rPr>
          <w:t>Vierordt</w:t>
        </w:r>
        <w:proofErr w:type="spellEnd"/>
      </w:hyperlink>
      <w:r w:rsidRPr="007B16AE">
        <w:rPr>
          <w:rFonts w:ascii="Arial" w:eastAsia="Times New Roman" w:hAnsi="Arial" w:cs="Arial"/>
          <w:sz w:val="24"/>
          <w:szCs w:val="24"/>
          <w:lang w:eastAsia="en-GB"/>
        </w:rPr>
        <w:t>, </w:t>
      </w:r>
      <w:hyperlink r:id="rId103" w:tooltip="Louis-Charles Malassez" w:history="1">
        <w:r w:rsidRPr="007B16AE">
          <w:rPr>
            <w:rFonts w:ascii="Arial" w:eastAsia="Times New Roman" w:hAnsi="Arial" w:cs="Arial"/>
            <w:sz w:val="24"/>
            <w:szCs w:val="24"/>
            <w:lang w:eastAsia="en-GB"/>
          </w:rPr>
          <w:t xml:space="preserve">Louis-Charles </w:t>
        </w:r>
        <w:proofErr w:type="spellStart"/>
        <w:r w:rsidRPr="007B16AE">
          <w:rPr>
            <w:rFonts w:ascii="Arial" w:eastAsia="Times New Roman" w:hAnsi="Arial" w:cs="Arial"/>
            <w:sz w:val="24"/>
            <w:szCs w:val="24"/>
            <w:lang w:eastAsia="en-GB"/>
          </w:rPr>
          <w:t>Malassez</w:t>
        </w:r>
        <w:proofErr w:type="spellEnd"/>
      </w:hyperlink>
      <w:r w:rsidRPr="007B16AE">
        <w:rPr>
          <w:rFonts w:ascii="Arial" w:eastAsia="Times New Roman" w:hAnsi="Arial" w:cs="Arial"/>
          <w:sz w:val="24"/>
          <w:szCs w:val="24"/>
          <w:lang w:eastAsia="en-GB"/>
        </w:rPr>
        <w:t>, </w:t>
      </w:r>
      <w:hyperlink r:id="rId104" w:tooltip="Karl Bürker (page does not exist)" w:history="1">
        <w:r w:rsidRPr="007B16AE">
          <w:rPr>
            <w:rFonts w:ascii="Arial" w:eastAsia="Times New Roman" w:hAnsi="Arial" w:cs="Arial"/>
            <w:sz w:val="24"/>
            <w:szCs w:val="24"/>
            <w:lang w:eastAsia="en-GB"/>
          </w:rPr>
          <w:t xml:space="preserve">Karl </w:t>
        </w:r>
        <w:proofErr w:type="spellStart"/>
        <w:r w:rsidRPr="007B16AE">
          <w:rPr>
            <w:rFonts w:ascii="Arial" w:eastAsia="Times New Roman" w:hAnsi="Arial" w:cs="Arial"/>
            <w:sz w:val="24"/>
            <w:szCs w:val="24"/>
            <w:lang w:eastAsia="en-GB"/>
          </w:rPr>
          <w:t>Bürker</w:t>
        </w:r>
        <w:proofErr w:type="spellEnd"/>
      </w:hyperlink>
      <w:r w:rsidRPr="007B16AE">
        <w:rPr>
          <w:rFonts w:ascii="Arial" w:eastAsia="Times New Roman" w:hAnsi="Arial" w:cs="Arial"/>
          <w:sz w:val="24"/>
          <w:szCs w:val="24"/>
          <w:lang w:eastAsia="en-GB"/>
        </w:rPr>
        <w:t> and others blood cell concentration could by the late 19th century be accurately measured using a blood cell counting chamber, the </w:t>
      </w:r>
      <w:proofErr w:type="spellStart"/>
      <w:r w:rsidR="004D03E1">
        <w:fldChar w:fldCharType="begin"/>
      </w:r>
      <w:r w:rsidR="004D03E1">
        <w:instrText xml:space="preserve"> HYPERLINK "https://en.wikipedia.org/wiki/Hemocytometer" \o "Hemocytometer" </w:instrText>
      </w:r>
      <w:r w:rsidR="004D03E1">
        <w:fldChar w:fldCharType="separate"/>
      </w:r>
      <w:r w:rsidRPr="007B16AE">
        <w:rPr>
          <w:rFonts w:ascii="Arial" w:eastAsia="Times New Roman" w:hAnsi="Arial" w:cs="Arial"/>
          <w:sz w:val="24"/>
          <w:szCs w:val="24"/>
          <w:lang w:eastAsia="en-GB"/>
        </w:rPr>
        <w:t>hemocytometer</w:t>
      </w:r>
      <w:proofErr w:type="spellEnd"/>
      <w:r w:rsidR="004D03E1">
        <w:rPr>
          <w:rFonts w:ascii="Arial" w:eastAsia="Times New Roman" w:hAnsi="Arial" w:cs="Arial"/>
          <w:sz w:val="24"/>
          <w:szCs w:val="24"/>
          <w:lang w:eastAsia="en-GB"/>
        </w:rPr>
        <w:fldChar w:fldCharType="end"/>
      </w:r>
      <w:r w:rsidRPr="007B16AE">
        <w:rPr>
          <w:rFonts w:ascii="Arial" w:eastAsia="Times New Roman" w:hAnsi="Arial" w:cs="Arial"/>
          <w:sz w:val="24"/>
          <w:szCs w:val="24"/>
          <w:lang w:eastAsia="en-GB"/>
        </w:rPr>
        <w:t>, and an </w:t>
      </w:r>
      <w:hyperlink r:id="rId105" w:tooltip="Optical microscope" w:history="1">
        <w:r w:rsidRPr="007B16AE">
          <w:rPr>
            <w:rFonts w:ascii="Arial" w:eastAsia="Times New Roman" w:hAnsi="Arial" w:cs="Arial"/>
            <w:sz w:val="24"/>
            <w:szCs w:val="24"/>
            <w:lang w:eastAsia="en-GB"/>
          </w:rPr>
          <w:t>optical microscope</w:t>
        </w:r>
      </w:hyperlink>
      <w:r w:rsidRPr="007B16AE">
        <w:rPr>
          <w:rFonts w:ascii="Arial" w:eastAsia="Times New Roman" w:hAnsi="Arial" w:cs="Arial"/>
          <w:sz w:val="24"/>
          <w:szCs w:val="24"/>
          <w:lang w:eastAsia="en-GB"/>
        </w:rPr>
        <w:t>.</w:t>
      </w:r>
      <w:r w:rsidR="007B16AE" w:rsidRPr="007B16AE">
        <w:rPr>
          <w:rFonts w:ascii="Arial" w:hAnsi="Arial" w:cs="Arial"/>
          <w:sz w:val="24"/>
          <w:szCs w:val="24"/>
        </w:rPr>
        <w:t xml:space="preserve"> </w:t>
      </w:r>
    </w:p>
    <w:p w:rsidR="00C3211F" w:rsidRPr="007B16AE" w:rsidRDefault="00C3211F" w:rsidP="00495B64">
      <w:pPr>
        <w:shd w:val="clear" w:color="auto" w:fill="FFFFFF"/>
        <w:spacing w:before="120" w:after="120" w:line="360" w:lineRule="auto"/>
        <w:jc w:val="both"/>
        <w:rPr>
          <w:rFonts w:ascii="Arial" w:eastAsia="Times New Roman" w:hAnsi="Arial" w:cs="Arial"/>
          <w:sz w:val="24"/>
          <w:szCs w:val="24"/>
          <w:lang w:eastAsia="en-GB"/>
        </w:rPr>
      </w:pPr>
      <w:r w:rsidRPr="007B16AE">
        <w:rPr>
          <w:rFonts w:ascii="Arial" w:eastAsia="Times New Roman" w:hAnsi="Arial" w:cs="Arial"/>
          <w:sz w:val="24"/>
          <w:szCs w:val="24"/>
          <w:lang w:eastAsia="en-GB"/>
        </w:rPr>
        <w:t xml:space="preserve">Until the 1950s the </w:t>
      </w:r>
      <w:proofErr w:type="spellStart"/>
      <w:r w:rsidRPr="007B16AE">
        <w:rPr>
          <w:rFonts w:ascii="Arial" w:eastAsia="Times New Roman" w:hAnsi="Arial" w:cs="Arial"/>
          <w:sz w:val="24"/>
          <w:szCs w:val="24"/>
          <w:lang w:eastAsia="en-GB"/>
        </w:rPr>
        <w:t>hemocytometer</w:t>
      </w:r>
      <w:proofErr w:type="spellEnd"/>
      <w:r w:rsidRPr="007B16AE">
        <w:rPr>
          <w:rFonts w:ascii="Arial" w:eastAsia="Times New Roman" w:hAnsi="Arial" w:cs="Arial"/>
          <w:sz w:val="24"/>
          <w:szCs w:val="24"/>
          <w:lang w:eastAsia="en-GB"/>
        </w:rPr>
        <w:t xml:space="preserve"> was the standard method to count blood cells. In blood cell counting applications the </w:t>
      </w:r>
      <w:proofErr w:type="spellStart"/>
      <w:r w:rsidRPr="007B16AE">
        <w:rPr>
          <w:rFonts w:ascii="Arial" w:eastAsia="Times New Roman" w:hAnsi="Arial" w:cs="Arial"/>
          <w:sz w:val="24"/>
          <w:szCs w:val="24"/>
          <w:lang w:eastAsia="en-GB"/>
        </w:rPr>
        <w:t>hemocytometer</w:t>
      </w:r>
      <w:proofErr w:type="spellEnd"/>
      <w:r w:rsidRPr="007B16AE">
        <w:rPr>
          <w:rFonts w:ascii="Arial" w:eastAsia="Times New Roman" w:hAnsi="Arial" w:cs="Arial"/>
          <w:sz w:val="24"/>
          <w:szCs w:val="24"/>
          <w:lang w:eastAsia="en-GB"/>
        </w:rPr>
        <w:t xml:space="preserve"> has now been replaced by </w:t>
      </w:r>
      <w:hyperlink r:id="rId106" w:tooltip="Electronic cell counters" w:history="1">
        <w:r w:rsidRPr="007B16AE">
          <w:rPr>
            <w:rFonts w:ascii="Arial" w:eastAsia="Times New Roman" w:hAnsi="Arial" w:cs="Arial"/>
            <w:sz w:val="24"/>
            <w:szCs w:val="24"/>
            <w:lang w:eastAsia="en-GB"/>
          </w:rPr>
          <w:t>electronic cell counters</w:t>
        </w:r>
      </w:hyperlink>
      <w:r w:rsidRPr="007B16AE">
        <w:rPr>
          <w:rFonts w:ascii="Arial" w:eastAsia="Times New Roman" w:hAnsi="Arial" w:cs="Arial"/>
          <w:sz w:val="24"/>
          <w:szCs w:val="24"/>
          <w:lang w:eastAsia="en-GB"/>
        </w:rPr>
        <w:t xml:space="preserve">. However, the </w:t>
      </w:r>
      <w:proofErr w:type="spellStart"/>
      <w:r w:rsidRPr="007B16AE">
        <w:rPr>
          <w:rFonts w:ascii="Arial" w:eastAsia="Times New Roman" w:hAnsi="Arial" w:cs="Arial"/>
          <w:sz w:val="24"/>
          <w:szCs w:val="24"/>
          <w:lang w:eastAsia="en-GB"/>
        </w:rPr>
        <w:t>hemocytometer</w:t>
      </w:r>
      <w:proofErr w:type="spellEnd"/>
      <w:r w:rsidRPr="007B16AE">
        <w:rPr>
          <w:rFonts w:ascii="Arial" w:eastAsia="Times New Roman" w:hAnsi="Arial" w:cs="Arial"/>
          <w:sz w:val="24"/>
          <w:szCs w:val="24"/>
          <w:lang w:eastAsia="en-GB"/>
        </w:rPr>
        <w:t xml:space="preserve"> is still being used to count cells in cell culture laboratories. Successively the manual task of counting, using a microscope, is taken over by small automated image cytometers.</w:t>
      </w:r>
    </w:p>
    <w:p w:rsidR="0089480D" w:rsidRPr="007B16AE" w:rsidRDefault="0089480D" w:rsidP="00495B64">
      <w:pPr>
        <w:pStyle w:val="Heading2"/>
        <w:pBdr>
          <w:bottom w:val="single" w:sz="6" w:space="0" w:color="A2A9B1"/>
        </w:pBdr>
        <w:shd w:val="clear" w:color="auto" w:fill="FFFFFF"/>
        <w:spacing w:before="240" w:beforeAutospacing="0" w:after="60" w:afterAutospacing="0" w:line="360" w:lineRule="auto"/>
        <w:jc w:val="both"/>
        <w:rPr>
          <w:rFonts w:ascii="Arial" w:hAnsi="Arial" w:cs="Arial"/>
          <w:bCs w:val="0"/>
          <w:sz w:val="28"/>
          <w:szCs w:val="28"/>
        </w:rPr>
      </w:pPr>
      <w:r w:rsidRPr="007B16AE">
        <w:rPr>
          <w:rStyle w:val="mw-headline"/>
          <w:rFonts w:ascii="Arial" w:hAnsi="Arial" w:cs="Arial"/>
          <w:bCs w:val="0"/>
          <w:sz w:val="28"/>
          <w:szCs w:val="28"/>
        </w:rPr>
        <w:t>Cytometric devices</w:t>
      </w:r>
    </w:p>
    <w:p w:rsidR="0089480D" w:rsidRPr="007B16AE" w:rsidRDefault="0089480D" w:rsidP="00495B64">
      <w:pPr>
        <w:pStyle w:val="Heading3"/>
        <w:numPr>
          <w:ilvl w:val="0"/>
          <w:numId w:val="24"/>
        </w:numPr>
        <w:shd w:val="clear" w:color="auto" w:fill="FFFFFF"/>
        <w:spacing w:before="72" w:line="360" w:lineRule="auto"/>
        <w:jc w:val="both"/>
        <w:rPr>
          <w:rFonts w:ascii="Arial" w:hAnsi="Arial" w:cs="Arial"/>
          <w:b/>
          <w:color w:val="auto"/>
        </w:rPr>
      </w:pPr>
      <w:r w:rsidRPr="007B16AE">
        <w:rPr>
          <w:rStyle w:val="mw-headline"/>
          <w:rFonts w:ascii="Arial" w:hAnsi="Arial" w:cs="Arial"/>
          <w:b/>
          <w:color w:val="auto"/>
        </w:rPr>
        <w:t>Image cytometers</w:t>
      </w:r>
    </w:p>
    <w:p w:rsidR="0089480D" w:rsidRPr="007B16AE" w:rsidRDefault="0089480D" w:rsidP="00495B64">
      <w:pPr>
        <w:shd w:val="clear" w:color="auto" w:fill="FFFFFF"/>
        <w:spacing w:before="120" w:after="120" w:line="360" w:lineRule="auto"/>
        <w:jc w:val="both"/>
        <w:rPr>
          <w:rFonts w:ascii="Arial" w:eastAsia="Times New Roman" w:hAnsi="Arial" w:cs="Arial"/>
          <w:sz w:val="24"/>
          <w:szCs w:val="24"/>
          <w:lang w:eastAsia="en-GB"/>
        </w:rPr>
      </w:pPr>
      <w:r w:rsidRPr="007B16AE">
        <w:rPr>
          <w:rFonts w:ascii="Arial" w:eastAsia="Times New Roman" w:hAnsi="Arial" w:cs="Arial"/>
          <w:sz w:val="24"/>
          <w:szCs w:val="24"/>
          <w:lang w:eastAsia="en-GB"/>
        </w:rPr>
        <w:t>Image cytometry is the oldest form of cytometry. Image cytometers operate by statically imaging a large number of cells using </w:t>
      </w:r>
      <w:hyperlink r:id="rId107" w:tooltip="Optical microscopy" w:history="1">
        <w:r w:rsidRPr="007B16AE">
          <w:rPr>
            <w:rFonts w:ascii="Arial" w:eastAsia="Times New Roman" w:hAnsi="Arial" w:cs="Arial"/>
            <w:sz w:val="24"/>
            <w:szCs w:val="24"/>
            <w:lang w:eastAsia="en-GB"/>
          </w:rPr>
          <w:t>optical microscopy</w:t>
        </w:r>
      </w:hyperlink>
      <w:r w:rsidRPr="007B16AE">
        <w:rPr>
          <w:rFonts w:ascii="Arial" w:eastAsia="Times New Roman" w:hAnsi="Arial" w:cs="Arial"/>
          <w:sz w:val="24"/>
          <w:szCs w:val="24"/>
          <w:lang w:eastAsia="en-GB"/>
        </w:rPr>
        <w:t xml:space="preserve">. Prior to analysis, cells are commonly stained to enhance contrast or to detect specific molecules by </w:t>
      </w:r>
      <w:proofErr w:type="spellStart"/>
      <w:r w:rsidRPr="007B16AE">
        <w:rPr>
          <w:rFonts w:ascii="Arial" w:eastAsia="Times New Roman" w:hAnsi="Arial" w:cs="Arial"/>
          <w:sz w:val="24"/>
          <w:szCs w:val="24"/>
          <w:lang w:eastAsia="en-GB"/>
        </w:rPr>
        <w:t>labeling</w:t>
      </w:r>
      <w:proofErr w:type="spellEnd"/>
      <w:r w:rsidRPr="007B16AE">
        <w:rPr>
          <w:rFonts w:ascii="Arial" w:eastAsia="Times New Roman" w:hAnsi="Arial" w:cs="Arial"/>
          <w:sz w:val="24"/>
          <w:szCs w:val="24"/>
          <w:lang w:eastAsia="en-GB"/>
        </w:rPr>
        <w:t xml:space="preserve"> these with </w:t>
      </w:r>
      <w:proofErr w:type="spellStart"/>
      <w:r w:rsidR="004D03E1">
        <w:fldChar w:fldCharType="begin"/>
      </w:r>
      <w:r w:rsidR="004D03E1">
        <w:instrText xml:space="preserve"> HYPERLINK "https://en.wik</w:instrText>
      </w:r>
      <w:r w:rsidR="004D03E1">
        <w:instrText xml:space="preserve">ipedia.org/wiki/Fluorochrome" \o "Fluorochrome" </w:instrText>
      </w:r>
      <w:r w:rsidR="004D03E1">
        <w:fldChar w:fldCharType="separate"/>
      </w:r>
      <w:r w:rsidRPr="007B16AE">
        <w:rPr>
          <w:rFonts w:ascii="Arial" w:eastAsia="Times New Roman" w:hAnsi="Arial" w:cs="Arial"/>
          <w:sz w:val="24"/>
          <w:szCs w:val="24"/>
          <w:lang w:eastAsia="en-GB"/>
        </w:rPr>
        <w:t>fluorochromes</w:t>
      </w:r>
      <w:proofErr w:type="spellEnd"/>
      <w:r w:rsidR="004D03E1">
        <w:rPr>
          <w:rFonts w:ascii="Arial" w:eastAsia="Times New Roman" w:hAnsi="Arial" w:cs="Arial"/>
          <w:sz w:val="24"/>
          <w:szCs w:val="24"/>
          <w:lang w:eastAsia="en-GB"/>
        </w:rPr>
        <w:fldChar w:fldCharType="end"/>
      </w:r>
      <w:r w:rsidRPr="007B16AE">
        <w:rPr>
          <w:rFonts w:ascii="Arial" w:eastAsia="Times New Roman" w:hAnsi="Arial" w:cs="Arial"/>
          <w:sz w:val="24"/>
          <w:szCs w:val="24"/>
          <w:lang w:eastAsia="en-GB"/>
        </w:rPr>
        <w:t>. Traditionally, cells are viewed within a </w:t>
      </w:r>
      <w:proofErr w:type="spellStart"/>
      <w:r w:rsidR="004D03E1">
        <w:fldChar w:fldCharType="begin"/>
      </w:r>
      <w:r w:rsidR="004D03E1">
        <w:instrText xml:space="preserve"> HYPERLINK "https://en.wikipedia.org/wiki/Hemocytometer" \o "Hemocytometer" </w:instrText>
      </w:r>
      <w:r w:rsidR="004D03E1">
        <w:fldChar w:fldCharType="separate"/>
      </w:r>
      <w:r w:rsidRPr="007B16AE">
        <w:rPr>
          <w:rFonts w:ascii="Arial" w:eastAsia="Times New Roman" w:hAnsi="Arial" w:cs="Arial"/>
          <w:sz w:val="24"/>
          <w:szCs w:val="24"/>
          <w:lang w:eastAsia="en-GB"/>
        </w:rPr>
        <w:t>hemocytometer</w:t>
      </w:r>
      <w:proofErr w:type="spellEnd"/>
      <w:r w:rsidR="004D03E1">
        <w:rPr>
          <w:rFonts w:ascii="Arial" w:eastAsia="Times New Roman" w:hAnsi="Arial" w:cs="Arial"/>
          <w:sz w:val="24"/>
          <w:szCs w:val="24"/>
          <w:lang w:eastAsia="en-GB"/>
        </w:rPr>
        <w:fldChar w:fldCharType="end"/>
      </w:r>
      <w:r w:rsidRPr="007B16AE">
        <w:rPr>
          <w:rFonts w:ascii="Arial" w:eastAsia="Times New Roman" w:hAnsi="Arial" w:cs="Arial"/>
          <w:sz w:val="24"/>
          <w:szCs w:val="24"/>
          <w:lang w:eastAsia="en-GB"/>
        </w:rPr>
        <w:t> to aid manual counting.</w:t>
      </w:r>
    </w:p>
    <w:p w:rsidR="007B16AE" w:rsidRDefault="0089480D" w:rsidP="00495B64">
      <w:pPr>
        <w:shd w:val="clear" w:color="auto" w:fill="FFFFFF"/>
        <w:spacing w:before="120" w:after="120" w:line="360" w:lineRule="auto"/>
        <w:jc w:val="both"/>
        <w:rPr>
          <w:rFonts w:ascii="Arial" w:eastAsia="Times New Roman" w:hAnsi="Arial" w:cs="Arial"/>
          <w:sz w:val="24"/>
          <w:szCs w:val="24"/>
          <w:lang w:eastAsia="en-GB"/>
        </w:rPr>
      </w:pPr>
      <w:r w:rsidRPr="007B16AE">
        <w:rPr>
          <w:rFonts w:ascii="Arial" w:eastAsia="Times New Roman" w:hAnsi="Arial" w:cs="Arial"/>
          <w:sz w:val="24"/>
          <w:szCs w:val="24"/>
          <w:lang w:eastAsia="en-GB"/>
        </w:rPr>
        <w:t>Since the introduction of the </w:t>
      </w:r>
      <w:hyperlink r:id="rId108" w:tooltip="Digital camera" w:history="1">
        <w:r w:rsidRPr="007B16AE">
          <w:rPr>
            <w:rFonts w:ascii="Arial" w:eastAsia="Times New Roman" w:hAnsi="Arial" w:cs="Arial"/>
            <w:sz w:val="24"/>
            <w:szCs w:val="24"/>
            <w:lang w:eastAsia="en-GB"/>
          </w:rPr>
          <w:t>digital camera</w:t>
        </w:r>
      </w:hyperlink>
      <w:r w:rsidRPr="007B16AE">
        <w:rPr>
          <w:rFonts w:ascii="Arial" w:eastAsia="Times New Roman" w:hAnsi="Arial" w:cs="Arial"/>
          <w:sz w:val="24"/>
          <w:szCs w:val="24"/>
          <w:lang w:eastAsia="en-GB"/>
        </w:rPr>
        <w:t>, in the mid-1990s, the automation level of image cytometers has steadily increased. This has led to the commercial availability of automated image cytometers, ranging from simple cell counters to sophisticated </w:t>
      </w:r>
      <w:hyperlink r:id="rId109" w:tooltip="High-content screening" w:history="1">
        <w:r w:rsidRPr="007B16AE">
          <w:rPr>
            <w:rFonts w:ascii="Arial" w:eastAsia="Times New Roman" w:hAnsi="Arial" w:cs="Arial"/>
            <w:sz w:val="24"/>
            <w:szCs w:val="24"/>
            <w:lang w:eastAsia="en-GB"/>
          </w:rPr>
          <w:t>high-content screening</w:t>
        </w:r>
      </w:hyperlink>
      <w:r w:rsidRPr="007B16AE">
        <w:rPr>
          <w:rFonts w:ascii="Arial" w:eastAsia="Times New Roman" w:hAnsi="Arial" w:cs="Arial"/>
          <w:sz w:val="24"/>
          <w:szCs w:val="24"/>
          <w:lang w:eastAsia="en-GB"/>
        </w:rPr>
        <w:t> systems.</w:t>
      </w:r>
    </w:p>
    <w:p w:rsidR="00B8063D" w:rsidRPr="007B16AE" w:rsidRDefault="00B8063D" w:rsidP="00B8063D">
      <w:pPr>
        <w:shd w:val="clear" w:color="auto" w:fill="FFFFFF"/>
        <w:spacing w:before="120" w:after="120" w:line="360" w:lineRule="auto"/>
        <w:jc w:val="center"/>
        <w:rPr>
          <w:rFonts w:ascii="Arial" w:eastAsia="Times New Roman" w:hAnsi="Arial" w:cs="Arial"/>
          <w:sz w:val="24"/>
          <w:szCs w:val="24"/>
          <w:lang w:eastAsia="en-GB"/>
        </w:rPr>
      </w:pPr>
      <w:r>
        <w:rPr>
          <w:noProof/>
          <w:lang w:val="en-US"/>
        </w:rPr>
        <w:drawing>
          <wp:inline distT="0" distB="0" distL="0" distR="0">
            <wp:extent cx="5200650" cy="2409825"/>
            <wp:effectExtent l="19050" t="0" r="0" b="0"/>
            <wp:docPr id="10" name="Bild 10" descr="Image result for Image cyt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mage cytometers"/>
                    <pic:cNvPicPr>
                      <a:picLocks noChangeAspect="1" noChangeArrowheads="1"/>
                    </pic:cNvPicPr>
                  </pic:nvPicPr>
                  <pic:blipFill>
                    <a:blip r:embed="rId110" cstate="print"/>
                    <a:srcRect/>
                    <a:stretch>
                      <a:fillRect/>
                    </a:stretch>
                  </pic:blipFill>
                  <pic:spPr bwMode="auto">
                    <a:xfrm>
                      <a:off x="0" y="0"/>
                      <a:ext cx="5200650" cy="2409825"/>
                    </a:xfrm>
                    <a:prstGeom prst="rect">
                      <a:avLst/>
                    </a:prstGeom>
                    <a:noFill/>
                    <a:ln w="9525">
                      <a:noFill/>
                      <a:miter lim="800000"/>
                      <a:headEnd/>
                      <a:tailEnd/>
                    </a:ln>
                  </pic:spPr>
                </pic:pic>
              </a:graphicData>
            </a:graphic>
          </wp:inline>
        </w:drawing>
      </w:r>
    </w:p>
    <w:p w:rsidR="0089480D" w:rsidRPr="00F31B12" w:rsidRDefault="0089480D" w:rsidP="00495B64">
      <w:pPr>
        <w:pStyle w:val="Heading3"/>
        <w:numPr>
          <w:ilvl w:val="0"/>
          <w:numId w:val="24"/>
        </w:numPr>
        <w:shd w:val="clear" w:color="auto" w:fill="FFFFFF"/>
        <w:spacing w:before="72" w:line="360" w:lineRule="auto"/>
        <w:jc w:val="both"/>
        <w:rPr>
          <w:rFonts w:ascii="Arial" w:hAnsi="Arial" w:cs="Arial"/>
          <w:b/>
          <w:color w:val="auto"/>
        </w:rPr>
      </w:pPr>
      <w:r w:rsidRPr="00F31B12">
        <w:rPr>
          <w:rStyle w:val="mw-headline"/>
          <w:rFonts w:ascii="Arial" w:hAnsi="Arial" w:cs="Arial"/>
          <w:b/>
          <w:color w:val="auto"/>
        </w:rPr>
        <w:lastRenderedPageBreak/>
        <w:t>Flow cytometers</w:t>
      </w:r>
    </w:p>
    <w:p w:rsidR="0089480D" w:rsidRPr="007B16AE" w:rsidRDefault="0089480D" w:rsidP="00495B64">
      <w:pPr>
        <w:spacing w:line="360" w:lineRule="auto"/>
        <w:jc w:val="both"/>
        <w:rPr>
          <w:rFonts w:ascii="Arial" w:hAnsi="Arial" w:cs="Arial"/>
          <w:sz w:val="24"/>
          <w:szCs w:val="24"/>
          <w:shd w:val="clear" w:color="auto" w:fill="FFFFFF"/>
        </w:rPr>
      </w:pPr>
      <w:r w:rsidRPr="007B16AE">
        <w:rPr>
          <w:rFonts w:ascii="Arial" w:hAnsi="Arial" w:cs="Arial"/>
          <w:sz w:val="24"/>
          <w:szCs w:val="24"/>
          <w:shd w:val="clear" w:color="auto" w:fill="FFFFFF"/>
        </w:rPr>
        <w:t>Due to the early difficulties of automating microscopy, the </w:t>
      </w:r>
      <w:hyperlink r:id="rId111" w:tooltip="Flow cytometry" w:history="1">
        <w:r w:rsidRPr="007B16AE">
          <w:rPr>
            <w:rStyle w:val="Hyperlink"/>
            <w:rFonts w:ascii="Arial" w:hAnsi="Arial" w:cs="Arial"/>
            <w:color w:val="auto"/>
            <w:sz w:val="24"/>
            <w:szCs w:val="24"/>
            <w:u w:val="none"/>
            <w:shd w:val="clear" w:color="auto" w:fill="FFFFFF"/>
          </w:rPr>
          <w:t>flow cytometer</w:t>
        </w:r>
      </w:hyperlink>
      <w:r w:rsidRPr="007B16AE">
        <w:rPr>
          <w:rFonts w:ascii="Arial" w:hAnsi="Arial" w:cs="Arial"/>
          <w:sz w:val="24"/>
          <w:szCs w:val="24"/>
          <w:shd w:val="clear" w:color="auto" w:fill="FFFFFF"/>
        </w:rPr>
        <w:t xml:space="preserve"> has since the mid-1950s been the dominating cytometric device. Flow cytometers operate by aligning single cells using flow techniques. The cells are characterized optically or by the use of </w:t>
      </w:r>
      <w:proofErr w:type="gramStart"/>
      <w:r w:rsidRPr="007B16AE">
        <w:rPr>
          <w:rFonts w:ascii="Arial" w:hAnsi="Arial" w:cs="Arial"/>
          <w:sz w:val="24"/>
          <w:szCs w:val="24"/>
          <w:shd w:val="clear" w:color="auto" w:fill="FFFFFF"/>
        </w:rPr>
        <w:t>an </w:t>
      </w:r>
      <w:hyperlink r:id="rId112" w:tooltip="Electrical impedance" w:history="1">
        <w:r w:rsidRPr="007B16AE">
          <w:rPr>
            <w:rStyle w:val="Hyperlink"/>
            <w:rFonts w:ascii="Arial" w:hAnsi="Arial" w:cs="Arial"/>
            <w:color w:val="auto"/>
            <w:sz w:val="24"/>
            <w:szCs w:val="24"/>
            <w:u w:val="none"/>
            <w:shd w:val="clear" w:color="auto" w:fill="FFFFFF"/>
          </w:rPr>
          <w:t>electrical</w:t>
        </w:r>
        <w:proofErr w:type="gramEnd"/>
        <w:r w:rsidRPr="007B16AE">
          <w:rPr>
            <w:rStyle w:val="Hyperlink"/>
            <w:rFonts w:ascii="Arial" w:hAnsi="Arial" w:cs="Arial"/>
            <w:color w:val="auto"/>
            <w:sz w:val="24"/>
            <w:szCs w:val="24"/>
            <w:u w:val="none"/>
            <w:shd w:val="clear" w:color="auto" w:fill="FFFFFF"/>
          </w:rPr>
          <w:t xml:space="preserve"> impedance</w:t>
        </w:r>
      </w:hyperlink>
      <w:r w:rsidRPr="007B16AE">
        <w:rPr>
          <w:rFonts w:ascii="Arial" w:hAnsi="Arial" w:cs="Arial"/>
          <w:sz w:val="24"/>
          <w:szCs w:val="24"/>
          <w:shd w:val="clear" w:color="auto" w:fill="FFFFFF"/>
        </w:rPr>
        <w:t> method called the </w:t>
      </w:r>
      <w:hyperlink r:id="rId113" w:tooltip="Coulter principle" w:history="1">
        <w:r w:rsidRPr="007B16AE">
          <w:rPr>
            <w:rStyle w:val="Hyperlink"/>
            <w:rFonts w:ascii="Arial" w:hAnsi="Arial" w:cs="Arial"/>
            <w:color w:val="auto"/>
            <w:sz w:val="24"/>
            <w:szCs w:val="24"/>
            <w:u w:val="none"/>
            <w:shd w:val="clear" w:color="auto" w:fill="FFFFFF"/>
          </w:rPr>
          <w:t>Coulter principle</w:t>
        </w:r>
      </w:hyperlink>
      <w:r w:rsidRPr="007B16AE">
        <w:rPr>
          <w:rFonts w:ascii="Arial" w:hAnsi="Arial" w:cs="Arial"/>
          <w:sz w:val="24"/>
          <w:szCs w:val="24"/>
          <w:shd w:val="clear" w:color="auto" w:fill="FFFFFF"/>
        </w:rPr>
        <w:t xml:space="preserve">. To detect specific molecules when optically characterized, cells are in most cases stained with the same type of </w:t>
      </w:r>
      <w:proofErr w:type="spellStart"/>
      <w:r w:rsidRPr="007B16AE">
        <w:rPr>
          <w:rFonts w:ascii="Arial" w:hAnsi="Arial" w:cs="Arial"/>
          <w:sz w:val="24"/>
          <w:szCs w:val="24"/>
          <w:shd w:val="clear" w:color="auto" w:fill="FFFFFF"/>
        </w:rPr>
        <w:t>fluorochromes</w:t>
      </w:r>
      <w:proofErr w:type="spellEnd"/>
      <w:r w:rsidRPr="007B16AE">
        <w:rPr>
          <w:rFonts w:ascii="Arial" w:hAnsi="Arial" w:cs="Arial"/>
          <w:sz w:val="24"/>
          <w:szCs w:val="24"/>
          <w:shd w:val="clear" w:color="auto" w:fill="FFFFFF"/>
        </w:rPr>
        <w:t xml:space="preserve"> that are used by image cytometers. Flow cytometers generally provide less data than image cytometers, but have a significantly higher throughput.</w:t>
      </w:r>
    </w:p>
    <w:p w:rsidR="0089480D" w:rsidRPr="00F31B12" w:rsidRDefault="0089480D" w:rsidP="00495B64">
      <w:pPr>
        <w:pStyle w:val="Heading3"/>
        <w:numPr>
          <w:ilvl w:val="0"/>
          <w:numId w:val="24"/>
        </w:numPr>
        <w:shd w:val="clear" w:color="auto" w:fill="FFFFFF"/>
        <w:spacing w:before="72" w:line="360" w:lineRule="auto"/>
        <w:jc w:val="both"/>
        <w:rPr>
          <w:rFonts w:ascii="Arial" w:hAnsi="Arial" w:cs="Arial"/>
          <w:b/>
          <w:color w:val="auto"/>
        </w:rPr>
      </w:pPr>
      <w:r w:rsidRPr="00F31B12">
        <w:rPr>
          <w:rStyle w:val="mw-headline"/>
          <w:rFonts w:ascii="Arial" w:hAnsi="Arial" w:cs="Arial"/>
          <w:b/>
          <w:color w:val="auto"/>
        </w:rPr>
        <w:t>Cell sorters</w:t>
      </w:r>
    </w:p>
    <w:p w:rsidR="0089480D" w:rsidRDefault="0089480D" w:rsidP="00495B64">
      <w:pPr>
        <w:spacing w:line="360" w:lineRule="auto"/>
        <w:jc w:val="both"/>
        <w:rPr>
          <w:rFonts w:ascii="Arial" w:hAnsi="Arial" w:cs="Arial"/>
          <w:sz w:val="24"/>
          <w:szCs w:val="24"/>
          <w:shd w:val="clear" w:color="auto" w:fill="FFFFFF"/>
        </w:rPr>
      </w:pPr>
      <w:r w:rsidRPr="007B16AE">
        <w:rPr>
          <w:rFonts w:ascii="Arial" w:hAnsi="Arial" w:cs="Arial"/>
          <w:sz w:val="24"/>
          <w:szCs w:val="24"/>
          <w:shd w:val="clear" w:color="auto" w:fill="FFFFFF"/>
        </w:rPr>
        <w:t>Cell sorters are flow cytometers capable of sorting cells according to their characteristics. The sorting is achieved by using technology similar to what is used in </w:t>
      </w:r>
      <w:hyperlink r:id="rId114" w:tooltip="Inkjet printing" w:history="1">
        <w:r w:rsidRPr="007B16AE">
          <w:rPr>
            <w:rStyle w:val="Hyperlink"/>
            <w:rFonts w:ascii="Arial" w:hAnsi="Arial" w:cs="Arial"/>
            <w:color w:val="auto"/>
            <w:sz w:val="24"/>
            <w:szCs w:val="24"/>
            <w:u w:val="none"/>
            <w:shd w:val="clear" w:color="auto" w:fill="FFFFFF"/>
          </w:rPr>
          <w:t>inkjet printers</w:t>
        </w:r>
      </w:hyperlink>
      <w:r w:rsidRPr="007B16AE">
        <w:rPr>
          <w:rFonts w:ascii="Arial" w:hAnsi="Arial" w:cs="Arial"/>
          <w:sz w:val="24"/>
          <w:szCs w:val="24"/>
          <w:shd w:val="clear" w:color="auto" w:fill="FFFFFF"/>
        </w:rPr>
        <w:t>. The fluid stream is broken up into droplets by a mechanical vibration. The droplets are then electrically charged according to the characteristics of the cell contained within the droplet. Depending on their charge, the droplets are finally deflected by an electric field into different containers.</w:t>
      </w:r>
    </w:p>
    <w:p w:rsidR="00B8063D" w:rsidRPr="007B16AE" w:rsidRDefault="00B8063D" w:rsidP="00B8063D">
      <w:pPr>
        <w:spacing w:line="360" w:lineRule="auto"/>
        <w:jc w:val="center"/>
        <w:rPr>
          <w:rFonts w:ascii="Arial" w:hAnsi="Arial" w:cs="Arial"/>
          <w:sz w:val="24"/>
          <w:szCs w:val="24"/>
          <w:shd w:val="clear" w:color="auto" w:fill="FFFFFF"/>
        </w:rPr>
      </w:pPr>
      <w:r>
        <w:rPr>
          <w:noProof/>
          <w:lang w:val="en-US"/>
        </w:rPr>
        <w:drawing>
          <wp:inline distT="0" distB="0" distL="0" distR="0">
            <wp:extent cx="5819775" cy="4572000"/>
            <wp:effectExtent l="19050" t="0" r="9525" b="0"/>
            <wp:docPr id="13" name="Bild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15" cstate="print"/>
                    <a:srcRect/>
                    <a:stretch>
                      <a:fillRect/>
                    </a:stretch>
                  </pic:blipFill>
                  <pic:spPr bwMode="auto">
                    <a:xfrm>
                      <a:off x="0" y="0"/>
                      <a:ext cx="5819775" cy="4572000"/>
                    </a:xfrm>
                    <a:prstGeom prst="rect">
                      <a:avLst/>
                    </a:prstGeom>
                    <a:noFill/>
                    <a:ln w="9525">
                      <a:noFill/>
                      <a:miter lim="800000"/>
                      <a:headEnd/>
                      <a:tailEnd/>
                    </a:ln>
                  </pic:spPr>
                </pic:pic>
              </a:graphicData>
            </a:graphic>
          </wp:inline>
        </w:drawing>
      </w:r>
    </w:p>
    <w:p w:rsidR="0089480D" w:rsidRPr="00F31B12" w:rsidRDefault="0089480D" w:rsidP="00495B64">
      <w:pPr>
        <w:pStyle w:val="Heading3"/>
        <w:numPr>
          <w:ilvl w:val="0"/>
          <w:numId w:val="24"/>
        </w:numPr>
        <w:shd w:val="clear" w:color="auto" w:fill="FFFFFF"/>
        <w:spacing w:before="72" w:line="360" w:lineRule="auto"/>
        <w:jc w:val="both"/>
        <w:rPr>
          <w:rFonts w:ascii="Arial" w:hAnsi="Arial" w:cs="Arial"/>
          <w:b/>
          <w:color w:val="auto"/>
        </w:rPr>
      </w:pPr>
      <w:r w:rsidRPr="00F31B12">
        <w:rPr>
          <w:rStyle w:val="mw-headline"/>
          <w:rFonts w:ascii="Arial" w:hAnsi="Arial" w:cs="Arial"/>
          <w:b/>
          <w:color w:val="auto"/>
        </w:rPr>
        <w:lastRenderedPageBreak/>
        <w:t>Time-lapse cytometers</w:t>
      </w:r>
    </w:p>
    <w:p w:rsidR="0089480D" w:rsidRPr="007B16AE" w:rsidRDefault="0089480D" w:rsidP="00495B64">
      <w:pPr>
        <w:shd w:val="clear" w:color="auto" w:fill="FFFFFF"/>
        <w:spacing w:before="120" w:after="120" w:line="360" w:lineRule="auto"/>
        <w:jc w:val="both"/>
        <w:rPr>
          <w:rFonts w:ascii="Arial" w:eastAsia="Times New Roman" w:hAnsi="Arial" w:cs="Arial"/>
          <w:sz w:val="24"/>
          <w:szCs w:val="24"/>
          <w:lang w:eastAsia="en-GB"/>
        </w:rPr>
      </w:pPr>
      <w:r w:rsidRPr="007B16AE">
        <w:rPr>
          <w:rFonts w:ascii="Arial" w:eastAsia="Times New Roman" w:hAnsi="Arial" w:cs="Arial"/>
          <w:sz w:val="24"/>
          <w:szCs w:val="24"/>
          <w:lang w:eastAsia="en-GB"/>
        </w:rPr>
        <w:t>Conventional flow and image cytometers have the disadvantage of not being able to observe cells over time. The rapid decrease in the cost of digitally storing and processing video information has led to the development of image cytometers which monitor cultured cells using </w:t>
      </w:r>
      <w:hyperlink r:id="rId116" w:tooltip="Time-lapse microscopy" w:history="1">
        <w:r w:rsidRPr="007B16AE">
          <w:rPr>
            <w:rFonts w:ascii="Arial" w:eastAsia="Times New Roman" w:hAnsi="Arial" w:cs="Arial"/>
            <w:sz w:val="24"/>
            <w:szCs w:val="24"/>
            <w:lang w:eastAsia="en-GB"/>
          </w:rPr>
          <w:t>time-lapse</w:t>
        </w:r>
      </w:hyperlink>
      <w:r w:rsidRPr="007B16AE">
        <w:rPr>
          <w:rFonts w:ascii="Arial" w:eastAsia="Times New Roman" w:hAnsi="Arial" w:cs="Arial"/>
          <w:sz w:val="24"/>
          <w:szCs w:val="24"/>
          <w:lang w:eastAsia="en-GB"/>
        </w:rPr>
        <w:t xml:space="preserve"> video recordings. After recording, the video is computer processed to track cytometric parameters over time. The historic information available for each cell </w:t>
      </w:r>
      <w:proofErr w:type="gramStart"/>
      <w:r w:rsidRPr="007B16AE">
        <w:rPr>
          <w:rFonts w:ascii="Arial" w:eastAsia="Times New Roman" w:hAnsi="Arial" w:cs="Arial"/>
          <w:sz w:val="24"/>
          <w:szCs w:val="24"/>
          <w:lang w:eastAsia="en-GB"/>
        </w:rPr>
        <w:t>allow</w:t>
      </w:r>
      <w:proofErr w:type="gramEnd"/>
      <w:r w:rsidRPr="007B16AE">
        <w:rPr>
          <w:rFonts w:ascii="Arial" w:eastAsia="Times New Roman" w:hAnsi="Arial" w:cs="Arial"/>
          <w:sz w:val="24"/>
          <w:szCs w:val="24"/>
          <w:lang w:eastAsia="en-GB"/>
        </w:rPr>
        <w:t xml:space="preserve"> time-lapse cytometers to predict the fate of a cell or to characterize its state without using the </w:t>
      </w:r>
      <w:hyperlink r:id="rId117" w:tooltip="Phototoxicity" w:history="1">
        <w:r w:rsidRPr="007B16AE">
          <w:rPr>
            <w:rFonts w:ascii="Arial" w:eastAsia="Times New Roman" w:hAnsi="Arial" w:cs="Arial"/>
            <w:sz w:val="24"/>
            <w:szCs w:val="24"/>
            <w:lang w:eastAsia="en-GB"/>
          </w:rPr>
          <w:t>phototoxic</w:t>
        </w:r>
      </w:hyperlink>
      <w:r w:rsidRPr="007B16AE">
        <w:rPr>
          <w:rFonts w:ascii="Arial" w:eastAsia="Times New Roman" w:hAnsi="Arial" w:cs="Arial"/>
          <w:sz w:val="24"/>
          <w:szCs w:val="24"/>
          <w:lang w:eastAsia="en-GB"/>
        </w:rPr>
        <w:t> </w:t>
      </w:r>
      <w:proofErr w:type="spellStart"/>
      <w:r w:rsidRPr="007B16AE">
        <w:rPr>
          <w:rFonts w:ascii="Arial" w:eastAsia="Times New Roman" w:hAnsi="Arial" w:cs="Arial"/>
          <w:sz w:val="24"/>
          <w:szCs w:val="24"/>
          <w:lang w:eastAsia="en-GB"/>
        </w:rPr>
        <w:t>fluorochromes</w:t>
      </w:r>
      <w:proofErr w:type="spellEnd"/>
      <w:r w:rsidRPr="007B16AE">
        <w:rPr>
          <w:rFonts w:ascii="Arial" w:eastAsia="Times New Roman" w:hAnsi="Arial" w:cs="Arial"/>
          <w:sz w:val="24"/>
          <w:szCs w:val="24"/>
          <w:lang w:eastAsia="en-GB"/>
        </w:rPr>
        <w:t xml:space="preserve"> that are commonly used by flow and image cytometers.</w:t>
      </w:r>
      <w:r w:rsidR="00F31B12" w:rsidRPr="007B16AE">
        <w:rPr>
          <w:rFonts w:ascii="Arial" w:eastAsia="Times New Roman" w:hAnsi="Arial" w:cs="Arial"/>
          <w:sz w:val="24"/>
          <w:szCs w:val="24"/>
          <w:lang w:eastAsia="en-GB"/>
        </w:rPr>
        <w:t xml:space="preserve"> </w:t>
      </w:r>
    </w:p>
    <w:p w:rsidR="00F31B12" w:rsidRDefault="0089480D" w:rsidP="00495B64">
      <w:pPr>
        <w:shd w:val="clear" w:color="auto" w:fill="FFFFFF"/>
        <w:spacing w:before="120" w:after="120" w:line="360" w:lineRule="auto"/>
        <w:jc w:val="both"/>
        <w:rPr>
          <w:rFonts w:ascii="Arial" w:eastAsia="Times New Roman" w:hAnsi="Arial" w:cs="Arial"/>
          <w:sz w:val="24"/>
          <w:szCs w:val="24"/>
          <w:lang w:eastAsia="en-GB"/>
        </w:rPr>
      </w:pPr>
      <w:r w:rsidRPr="007B16AE">
        <w:rPr>
          <w:rFonts w:ascii="Arial" w:eastAsia="Times New Roman" w:hAnsi="Arial" w:cs="Arial"/>
          <w:sz w:val="24"/>
          <w:szCs w:val="24"/>
          <w:lang w:eastAsia="en-GB"/>
        </w:rPr>
        <w:t xml:space="preserve">A key characteristic of time-lapse cytometers is their use of </w:t>
      </w:r>
      <w:proofErr w:type="spellStart"/>
      <w:r w:rsidRPr="007B16AE">
        <w:rPr>
          <w:rFonts w:ascii="Arial" w:eastAsia="Times New Roman" w:hAnsi="Arial" w:cs="Arial"/>
          <w:sz w:val="24"/>
          <w:szCs w:val="24"/>
          <w:lang w:eastAsia="en-GB"/>
        </w:rPr>
        <w:t>non heat</w:t>
      </w:r>
      <w:proofErr w:type="spellEnd"/>
      <w:r w:rsidRPr="007B16AE">
        <w:rPr>
          <w:rFonts w:ascii="Arial" w:eastAsia="Times New Roman" w:hAnsi="Arial" w:cs="Arial"/>
          <w:sz w:val="24"/>
          <w:szCs w:val="24"/>
          <w:lang w:eastAsia="en-GB"/>
        </w:rPr>
        <w:t>-generating light sources such as </w:t>
      </w:r>
      <w:hyperlink r:id="rId118" w:tooltip="Light-emitting diode" w:history="1">
        <w:r w:rsidRPr="007B16AE">
          <w:rPr>
            <w:rFonts w:ascii="Arial" w:eastAsia="Times New Roman" w:hAnsi="Arial" w:cs="Arial"/>
            <w:sz w:val="24"/>
            <w:szCs w:val="24"/>
            <w:lang w:eastAsia="en-GB"/>
          </w:rPr>
          <w:t>light-emitting diodes</w:t>
        </w:r>
      </w:hyperlink>
      <w:r w:rsidRPr="007B16AE">
        <w:rPr>
          <w:rFonts w:ascii="Arial" w:eastAsia="Times New Roman" w:hAnsi="Arial" w:cs="Arial"/>
          <w:sz w:val="24"/>
          <w:szCs w:val="24"/>
          <w:lang w:eastAsia="en-GB"/>
        </w:rPr>
        <w:t>. This allows a time-lapse cytometer to be placed inside a conventional </w:t>
      </w:r>
      <w:hyperlink r:id="rId119" w:tooltip="Cell incubator" w:history="1">
        <w:r w:rsidRPr="007B16AE">
          <w:rPr>
            <w:rFonts w:ascii="Arial" w:eastAsia="Times New Roman" w:hAnsi="Arial" w:cs="Arial"/>
            <w:sz w:val="24"/>
            <w:szCs w:val="24"/>
            <w:lang w:eastAsia="en-GB"/>
          </w:rPr>
          <w:t>cell culture incubator</w:t>
        </w:r>
      </w:hyperlink>
      <w:r w:rsidRPr="007B16AE">
        <w:rPr>
          <w:rFonts w:ascii="Arial" w:eastAsia="Times New Roman" w:hAnsi="Arial" w:cs="Arial"/>
          <w:sz w:val="24"/>
          <w:szCs w:val="24"/>
          <w:lang w:eastAsia="en-GB"/>
        </w:rPr>
        <w:t> to facilitate continuous observation of cellular processes without heat building up inside the incubator.</w:t>
      </w:r>
      <w:r w:rsidR="00F31B12" w:rsidRPr="007B16AE">
        <w:rPr>
          <w:rFonts w:ascii="Arial" w:eastAsia="Times New Roman" w:hAnsi="Arial" w:cs="Arial"/>
          <w:sz w:val="24"/>
          <w:szCs w:val="24"/>
          <w:lang w:eastAsia="en-GB"/>
        </w:rPr>
        <w:t xml:space="preserve"> </w:t>
      </w:r>
    </w:p>
    <w:p w:rsidR="00B8063D" w:rsidRDefault="00B8063D" w:rsidP="00B8063D">
      <w:pPr>
        <w:shd w:val="clear" w:color="auto" w:fill="FFFFFF"/>
        <w:spacing w:before="120" w:after="120" w:line="360" w:lineRule="auto"/>
        <w:jc w:val="center"/>
        <w:rPr>
          <w:rFonts w:ascii="Arial" w:eastAsia="Times New Roman" w:hAnsi="Arial" w:cs="Arial"/>
          <w:sz w:val="24"/>
          <w:szCs w:val="24"/>
          <w:lang w:eastAsia="en-GB"/>
        </w:rPr>
      </w:pPr>
      <w:r>
        <w:rPr>
          <w:rFonts w:ascii="Arial" w:eastAsia="Times New Roman" w:hAnsi="Arial" w:cs="Arial"/>
          <w:noProof/>
          <w:sz w:val="24"/>
          <w:szCs w:val="24"/>
          <w:lang w:val="en-US"/>
        </w:rPr>
        <w:drawing>
          <wp:inline distT="0" distB="0" distL="0" distR="0">
            <wp:extent cx="6191250" cy="21717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srcRect/>
                    <a:stretch>
                      <a:fillRect/>
                    </a:stretch>
                  </pic:blipFill>
                  <pic:spPr bwMode="auto">
                    <a:xfrm>
                      <a:off x="0" y="0"/>
                      <a:ext cx="6191250" cy="2171700"/>
                    </a:xfrm>
                    <a:prstGeom prst="rect">
                      <a:avLst/>
                    </a:prstGeom>
                    <a:noFill/>
                    <a:ln w="9525">
                      <a:noFill/>
                      <a:miter lim="800000"/>
                      <a:headEnd/>
                      <a:tailEnd/>
                    </a:ln>
                  </pic:spPr>
                </pic:pic>
              </a:graphicData>
            </a:graphic>
          </wp:inline>
        </w:drawing>
      </w:r>
    </w:p>
    <w:p w:rsidR="0089480D" w:rsidRPr="00F31B12" w:rsidRDefault="0089480D" w:rsidP="00495B64">
      <w:pPr>
        <w:pStyle w:val="ListParagraph"/>
        <w:numPr>
          <w:ilvl w:val="0"/>
          <w:numId w:val="24"/>
        </w:numPr>
        <w:shd w:val="clear" w:color="auto" w:fill="FFFFFF"/>
        <w:spacing w:before="120" w:after="120" w:line="360" w:lineRule="auto"/>
        <w:jc w:val="both"/>
        <w:rPr>
          <w:rFonts w:ascii="Arial" w:eastAsia="Times New Roman" w:hAnsi="Arial" w:cs="Arial"/>
          <w:b/>
          <w:sz w:val="24"/>
          <w:szCs w:val="24"/>
          <w:lang w:eastAsia="en-GB"/>
        </w:rPr>
      </w:pPr>
      <w:r w:rsidRPr="00F31B12">
        <w:rPr>
          <w:rFonts w:ascii="Arial" w:hAnsi="Arial" w:cs="Arial"/>
          <w:b/>
          <w:bCs/>
          <w:sz w:val="24"/>
          <w:szCs w:val="24"/>
        </w:rPr>
        <w:t>Mass cytometry</w:t>
      </w:r>
    </w:p>
    <w:p w:rsidR="0089480D" w:rsidRDefault="0089480D" w:rsidP="00495B64">
      <w:pPr>
        <w:spacing w:line="360" w:lineRule="auto"/>
        <w:jc w:val="both"/>
        <w:rPr>
          <w:rFonts w:ascii="Arial" w:hAnsi="Arial" w:cs="Arial"/>
          <w:sz w:val="24"/>
          <w:szCs w:val="24"/>
          <w:shd w:val="clear" w:color="auto" w:fill="FFFFFF"/>
          <w:vertAlign w:val="superscript"/>
        </w:rPr>
      </w:pPr>
      <w:r w:rsidRPr="00F31B12">
        <w:rPr>
          <w:rFonts w:ascii="Arial" w:hAnsi="Arial" w:cs="Arial"/>
          <w:bCs/>
          <w:sz w:val="24"/>
          <w:szCs w:val="24"/>
          <w:shd w:val="clear" w:color="auto" w:fill="FFFFFF"/>
        </w:rPr>
        <w:t>Mass cytometry</w:t>
      </w:r>
      <w:r w:rsidRPr="00F31B12">
        <w:rPr>
          <w:rFonts w:ascii="Arial" w:hAnsi="Arial" w:cs="Arial"/>
          <w:sz w:val="24"/>
          <w:szCs w:val="24"/>
          <w:shd w:val="clear" w:color="auto" w:fill="FFFFFF"/>
        </w:rPr>
        <w:t> is a </w:t>
      </w:r>
      <w:hyperlink r:id="rId121" w:tooltip="Mass spectrometry" w:history="1">
        <w:r w:rsidRPr="00F31B12">
          <w:rPr>
            <w:rStyle w:val="Hyperlink"/>
            <w:rFonts w:ascii="Arial" w:hAnsi="Arial" w:cs="Arial"/>
            <w:color w:val="auto"/>
            <w:sz w:val="24"/>
            <w:szCs w:val="24"/>
            <w:u w:val="none"/>
            <w:shd w:val="clear" w:color="auto" w:fill="FFFFFF"/>
          </w:rPr>
          <w:t>mass spectrometry</w:t>
        </w:r>
      </w:hyperlink>
      <w:r w:rsidRPr="00F31B12">
        <w:rPr>
          <w:rFonts w:ascii="Arial" w:hAnsi="Arial" w:cs="Arial"/>
          <w:sz w:val="24"/>
          <w:szCs w:val="24"/>
          <w:shd w:val="clear" w:color="auto" w:fill="FFFFFF"/>
        </w:rPr>
        <w:t> technique based on </w:t>
      </w:r>
      <w:hyperlink r:id="rId122" w:tooltip="Inductively coupled plasma mass spectrometry" w:history="1">
        <w:r w:rsidRPr="00F31B12">
          <w:rPr>
            <w:rStyle w:val="Hyperlink"/>
            <w:rFonts w:ascii="Arial" w:hAnsi="Arial" w:cs="Arial"/>
            <w:color w:val="auto"/>
            <w:sz w:val="24"/>
            <w:szCs w:val="24"/>
            <w:u w:val="none"/>
            <w:shd w:val="clear" w:color="auto" w:fill="FFFFFF"/>
          </w:rPr>
          <w:t>inductively coupled plasma mass spectrometry and time of flight mass spectrometry</w:t>
        </w:r>
      </w:hyperlink>
      <w:r w:rsidRPr="00F31B12">
        <w:rPr>
          <w:rFonts w:ascii="Arial" w:hAnsi="Arial" w:cs="Arial"/>
          <w:sz w:val="24"/>
          <w:szCs w:val="24"/>
          <w:shd w:val="clear" w:color="auto" w:fill="FFFFFF"/>
        </w:rPr>
        <w:t> used for the determination of the properties of cells (</w:t>
      </w:r>
      <w:hyperlink r:id="rId123" w:tooltip="Cytometry" w:history="1">
        <w:r w:rsidRPr="00F31B12">
          <w:rPr>
            <w:rStyle w:val="Hyperlink"/>
            <w:rFonts w:ascii="Arial" w:hAnsi="Arial" w:cs="Arial"/>
            <w:color w:val="auto"/>
            <w:sz w:val="24"/>
            <w:szCs w:val="24"/>
            <w:u w:val="none"/>
            <w:shd w:val="clear" w:color="auto" w:fill="FFFFFF"/>
          </w:rPr>
          <w:t>cytometry</w:t>
        </w:r>
      </w:hyperlink>
      <w:r w:rsidRPr="00F31B12">
        <w:rPr>
          <w:rFonts w:ascii="Arial" w:hAnsi="Arial" w:cs="Arial"/>
          <w:sz w:val="24"/>
          <w:szCs w:val="24"/>
          <w:shd w:val="clear" w:color="auto" w:fill="FFFFFF"/>
        </w:rPr>
        <w:t>). In this approach, antibodies are </w:t>
      </w:r>
      <w:hyperlink r:id="rId124" w:tooltip="Conjugated protein" w:history="1">
        <w:r w:rsidRPr="00F31B12">
          <w:rPr>
            <w:rStyle w:val="Hyperlink"/>
            <w:rFonts w:ascii="Arial" w:hAnsi="Arial" w:cs="Arial"/>
            <w:color w:val="auto"/>
            <w:sz w:val="24"/>
            <w:szCs w:val="24"/>
            <w:u w:val="none"/>
            <w:shd w:val="clear" w:color="auto" w:fill="FFFFFF"/>
          </w:rPr>
          <w:t>conjugated</w:t>
        </w:r>
      </w:hyperlink>
      <w:r w:rsidRPr="00F31B12">
        <w:rPr>
          <w:rFonts w:ascii="Arial" w:hAnsi="Arial" w:cs="Arial"/>
          <w:sz w:val="24"/>
          <w:szCs w:val="24"/>
          <w:shd w:val="clear" w:color="auto" w:fill="FFFFFF"/>
        </w:rPr>
        <w:t> with </w:t>
      </w:r>
      <w:hyperlink r:id="rId125" w:tooltip="Isotope" w:history="1">
        <w:r w:rsidRPr="00F31B12">
          <w:rPr>
            <w:rStyle w:val="Hyperlink"/>
            <w:rFonts w:ascii="Arial" w:hAnsi="Arial" w:cs="Arial"/>
            <w:color w:val="auto"/>
            <w:sz w:val="24"/>
            <w:szCs w:val="24"/>
            <w:u w:val="none"/>
            <w:shd w:val="clear" w:color="auto" w:fill="FFFFFF"/>
          </w:rPr>
          <w:t>isotopically pure elements</w:t>
        </w:r>
      </w:hyperlink>
      <w:r w:rsidRPr="00F31B12">
        <w:rPr>
          <w:rFonts w:ascii="Arial" w:hAnsi="Arial" w:cs="Arial"/>
          <w:sz w:val="24"/>
          <w:szCs w:val="24"/>
          <w:shd w:val="clear" w:color="auto" w:fill="FFFFFF"/>
        </w:rPr>
        <w:t>, and these antibodies are used to label cellular proteins. Cells are </w:t>
      </w:r>
      <w:hyperlink r:id="rId126" w:tooltip="Nebulize" w:history="1">
        <w:r w:rsidRPr="00F31B12">
          <w:rPr>
            <w:rStyle w:val="Hyperlink"/>
            <w:rFonts w:ascii="Arial" w:hAnsi="Arial" w:cs="Arial"/>
            <w:color w:val="auto"/>
            <w:sz w:val="24"/>
            <w:szCs w:val="24"/>
            <w:u w:val="none"/>
            <w:shd w:val="clear" w:color="auto" w:fill="FFFFFF"/>
          </w:rPr>
          <w:t>nebulized</w:t>
        </w:r>
      </w:hyperlink>
      <w:r w:rsidRPr="00F31B12">
        <w:rPr>
          <w:rFonts w:ascii="Arial" w:hAnsi="Arial" w:cs="Arial"/>
          <w:sz w:val="24"/>
          <w:szCs w:val="24"/>
          <w:shd w:val="clear" w:color="auto" w:fill="FFFFFF"/>
        </w:rPr>
        <w:t xml:space="preserve"> and sent through </w:t>
      </w:r>
      <w:proofErr w:type="gramStart"/>
      <w:r w:rsidRPr="00F31B12">
        <w:rPr>
          <w:rFonts w:ascii="Arial" w:hAnsi="Arial" w:cs="Arial"/>
          <w:sz w:val="24"/>
          <w:szCs w:val="24"/>
          <w:shd w:val="clear" w:color="auto" w:fill="FFFFFF"/>
        </w:rPr>
        <w:t>an </w:t>
      </w:r>
      <w:hyperlink r:id="rId127" w:tooltip="Argon" w:history="1">
        <w:r w:rsidRPr="00F31B12">
          <w:rPr>
            <w:rStyle w:val="Hyperlink"/>
            <w:rFonts w:ascii="Arial" w:hAnsi="Arial" w:cs="Arial"/>
            <w:color w:val="auto"/>
            <w:sz w:val="24"/>
            <w:szCs w:val="24"/>
            <w:u w:val="none"/>
            <w:shd w:val="clear" w:color="auto" w:fill="FFFFFF"/>
          </w:rPr>
          <w:t>argon</w:t>
        </w:r>
      </w:hyperlink>
      <w:r w:rsidRPr="00F31B12">
        <w:rPr>
          <w:rFonts w:ascii="Arial" w:hAnsi="Arial" w:cs="Arial"/>
          <w:sz w:val="24"/>
          <w:szCs w:val="24"/>
          <w:shd w:val="clear" w:color="auto" w:fill="FFFFFF"/>
        </w:rPr>
        <w:t> </w:t>
      </w:r>
      <w:hyperlink r:id="rId128" w:tooltip="Plasma (physics)" w:history="1">
        <w:r w:rsidRPr="00F31B12">
          <w:rPr>
            <w:rStyle w:val="Hyperlink"/>
            <w:rFonts w:ascii="Arial" w:hAnsi="Arial" w:cs="Arial"/>
            <w:color w:val="auto"/>
            <w:sz w:val="24"/>
            <w:szCs w:val="24"/>
            <w:u w:val="none"/>
            <w:shd w:val="clear" w:color="auto" w:fill="FFFFFF"/>
          </w:rPr>
          <w:t>plasma</w:t>
        </w:r>
        <w:proofErr w:type="gramEnd"/>
      </w:hyperlink>
      <w:r w:rsidRPr="00F31B12">
        <w:rPr>
          <w:rFonts w:ascii="Arial" w:hAnsi="Arial" w:cs="Arial"/>
          <w:sz w:val="24"/>
          <w:szCs w:val="24"/>
          <w:shd w:val="clear" w:color="auto" w:fill="FFFFFF"/>
        </w:rPr>
        <w:t xml:space="preserve">, which ionizes the metal-conjugated antibodies. The metal signals are then </w:t>
      </w:r>
      <w:proofErr w:type="spellStart"/>
      <w:r w:rsidRPr="00F31B12">
        <w:rPr>
          <w:rFonts w:ascii="Arial" w:hAnsi="Arial" w:cs="Arial"/>
          <w:sz w:val="24"/>
          <w:szCs w:val="24"/>
          <w:shd w:val="clear" w:color="auto" w:fill="FFFFFF"/>
        </w:rPr>
        <w:t>analyzed</w:t>
      </w:r>
      <w:proofErr w:type="spellEnd"/>
      <w:r w:rsidRPr="00F31B12">
        <w:rPr>
          <w:rFonts w:ascii="Arial" w:hAnsi="Arial" w:cs="Arial"/>
          <w:sz w:val="24"/>
          <w:szCs w:val="24"/>
          <w:shd w:val="clear" w:color="auto" w:fill="FFFFFF"/>
        </w:rPr>
        <w:t xml:space="preserve"> by a time-of-flight mass spectrometer. The approach overcomes limitations of spectral overlap in </w:t>
      </w:r>
      <w:hyperlink r:id="rId129" w:tooltip="Flow cytometry" w:history="1">
        <w:r w:rsidRPr="00F31B12">
          <w:rPr>
            <w:rStyle w:val="Hyperlink"/>
            <w:rFonts w:ascii="Arial" w:hAnsi="Arial" w:cs="Arial"/>
            <w:color w:val="auto"/>
            <w:sz w:val="24"/>
            <w:szCs w:val="24"/>
            <w:u w:val="none"/>
            <w:shd w:val="clear" w:color="auto" w:fill="FFFFFF"/>
          </w:rPr>
          <w:t>flow cytometry</w:t>
        </w:r>
      </w:hyperlink>
      <w:r w:rsidRPr="00F31B12">
        <w:rPr>
          <w:rFonts w:ascii="Arial" w:hAnsi="Arial" w:cs="Arial"/>
          <w:sz w:val="24"/>
          <w:szCs w:val="24"/>
          <w:shd w:val="clear" w:color="auto" w:fill="FFFFFF"/>
        </w:rPr>
        <w:t> by utilizing discrete isotopes as a reporter system instead of traditional </w:t>
      </w:r>
      <w:hyperlink r:id="rId130" w:tooltip="Fluorophore" w:history="1">
        <w:r w:rsidRPr="00F31B12">
          <w:rPr>
            <w:rStyle w:val="Hyperlink"/>
            <w:rFonts w:ascii="Arial" w:hAnsi="Arial" w:cs="Arial"/>
            <w:color w:val="auto"/>
            <w:sz w:val="24"/>
            <w:szCs w:val="24"/>
            <w:u w:val="none"/>
            <w:shd w:val="clear" w:color="auto" w:fill="FFFFFF"/>
          </w:rPr>
          <w:t>fluorophores</w:t>
        </w:r>
      </w:hyperlink>
      <w:r w:rsidRPr="00F31B12">
        <w:rPr>
          <w:rFonts w:ascii="Arial" w:hAnsi="Arial" w:cs="Arial"/>
          <w:sz w:val="24"/>
          <w:szCs w:val="24"/>
          <w:shd w:val="clear" w:color="auto" w:fill="FFFFFF"/>
        </w:rPr>
        <w:t> which have broad emission spectra.</w:t>
      </w:r>
      <w:r w:rsidR="00F31B12" w:rsidRPr="00F31B12">
        <w:rPr>
          <w:rFonts w:ascii="Arial" w:hAnsi="Arial" w:cs="Arial"/>
          <w:sz w:val="24"/>
          <w:szCs w:val="24"/>
          <w:shd w:val="clear" w:color="auto" w:fill="FFFFFF"/>
          <w:vertAlign w:val="superscript"/>
        </w:rPr>
        <w:t xml:space="preserve"> </w:t>
      </w:r>
    </w:p>
    <w:p w:rsidR="00D16FAA" w:rsidRDefault="00D16FAA" w:rsidP="00D16FAA">
      <w:pPr>
        <w:spacing w:line="360" w:lineRule="auto"/>
        <w:jc w:val="center"/>
        <w:rPr>
          <w:rFonts w:ascii="Arial" w:hAnsi="Arial" w:cs="Arial"/>
          <w:sz w:val="24"/>
          <w:szCs w:val="24"/>
          <w:shd w:val="clear" w:color="auto" w:fill="FFFFFF"/>
        </w:rPr>
      </w:pPr>
      <w:r>
        <w:rPr>
          <w:rFonts w:ascii="Arial" w:hAnsi="Arial" w:cs="Arial"/>
          <w:noProof/>
          <w:sz w:val="24"/>
          <w:szCs w:val="24"/>
          <w:shd w:val="clear" w:color="auto" w:fill="FFFFFF"/>
          <w:lang w:val="en-US"/>
        </w:rPr>
        <w:lastRenderedPageBreak/>
        <w:drawing>
          <wp:inline distT="0" distB="0" distL="0" distR="0">
            <wp:extent cx="6181725" cy="3409950"/>
            <wp:effectExtent l="19050" t="0" r="952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srcRect/>
                    <a:stretch>
                      <a:fillRect/>
                    </a:stretch>
                  </pic:blipFill>
                  <pic:spPr bwMode="auto">
                    <a:xfrm>
                      <a:off x="0" y="0"/>
                      <a:ext cx="6181725" cy="3409950"/>
                    </a:xfrm>
                    <a:prstGeom prst="rect">
                      <a:avLst/>
                    </a:prstGeom>
                    <a:noFill/>
                    <a:ln w="9525">
                      <a:noFill/>
                      <a:miter lim="800000"/>
                      <a:headEnd/>
                      <a:tailEnd/>
                    </a:ln>
                  </pic:spPr>
                </pic:pic>
              </a:graphicData>
            </a:graphic>
          </wp:inline>
        </w:drawing>
      </w:r>
    </w:p>
    <w:p w:rsidR="00D16FAA" w:rsidRPr="00D16FAA" w:rsidRDefault="00D16FAA" w:rsidP="00D16FAA">
      <w:pPr>
        <w:spacing w:line="360" w:lineRule="auto"/>
        <w:jc w:val="center"/>
        <w:rPr>
          <w:rFonts w:ascii="Arial" w:hAnsi="Arial" w:cs="Arial"/>
          <w:sz w:val="24"/>
          <w:szCs w:val="24"/>
          <w:shd w:val="clear" w:color="auto" w:fill="FFFFFF"/>
        </w:rPr>
      </w:pPr>
      <w:r>
        <w:rPr>
          <w:noProof/>
          <w:lang w:val="en-US"/>
        </w:rPr>
        <w:drawing>
          <wp:inline distT="0" distB="0" distL="0" distR="0">
            <wp:extent cx="5715000" cy="2352675"/>
            <wp:effectExtent l="19050" t="0" r="0" b="0"/>
            <wp:docPr id="18" name="Bild 18" descr="Image result for Mass cytometry is a mass spectrometry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ass cytometry is a mass spectrometry technique"/>
                    <pic:cNvPicPr>
                      <a:picLocks noChangeAspect="1" noChangeArrowheads="1"/>
                    </pic:cNvPicPr>
                  </pic:nvPicPr>
                  <pic:blipFill>
                    <a:blip r:embed="rId132" cstate="print"/>
                    <a:srcRect/>
                    <a:stretch>
                      <a:fillRect/>
                    </a:stretch>
                  </pic:blipFill>
                  <pic:spPr bwMode="auto">
                    <a:xfrm>
                      <a:off x="0" y="0"/>
                      <a:ext cx="5715000" cy="2352675"/>
                    </a:xfrm>
                    <a:prstGeom prst="rect">
                      <a:avLst/>
                    </a:prstGeom>
                    <a:noFill/>
                    <a:ln w="9525">
                      <a:noFill/>
                      <a:miter lim="800000"/>
                      <a:headEnd/>
                      <a:tailEnd/>
                    </a:ln>
                  </pic:spPr>
                </pic:pic>
              </a:graphicData>
            </a:graphic>
          </wp:inline>
        </w:drawing>
      </w:r>
    </w:p>
    <w:p w:rsidR="00B05A7E" w:rsidRDefault="00B05A7E" w:rsidP="00495B64">
      <w:pPr>
        <w:spacing w:line="360" w:lineRule="auto"/>
      </w:pPr>
    </w:p>
    <w:sectPr w:rsidR="00B05A7E" w:rsidSect="003F3212">
      <w:headerReference w:type="even" r:id="rId133"/>
      <w:headerReference w:type="default" r:id="rId134"/>
      <w:footerReference w:type="even" r:id="rId135"/>
      <w:footerReference w:type="default" r:id="rId136"/>
      <w:headerReference w:type="first" r:id="rId137"/>
      <w:footerReference w:type="first" r:id="rId13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3E1" w:rsidRDefault="004D03E1" w:rsidP="003B523D">
      <w:pPr>
        <w:spacing w:after="0" w:line="240" w:lineRule="auto"/>
      </w:pPr>
      <w:r>
        <w:separator/>
      </w:r>
    </w:p>
  </w:endnote>
  <w:endnote w:type="continuationSeparator" w:id="0">
    <w:p w:rsidR="004D03E1" w:rsidRDefault="004D03E1" w:rsidP="003B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A3B" w:rsidRDefault="004E6A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897067"/>
      <w:docPartObj>
        <w:docPartGallery w:val="Page Numbers (Bottom of Page)"/>
        <w:docPartUnique/>
      </w:docPartObj>
    </w:sdtPr>
    <w:sdtEndPr>
      <w:rPr>
        <w:noProof/>
      </w:rPr>
    </w:sdtEndPr>
    <w:sdtContent>
      <w:p w:rsidR="002F4265" w:rsidRDefault="006A3464">
        <w:pPr>
          <w:pStyle w:val="Footer"/>
          <w:jc w:val="center"/>
        </w:pPr>
        <w:r>
          <w:fldChar w:fldCharType="begin"/>
        </w:r>
        <w:r>
          <w:instrText xml:space="preserve"> PAGE   \* MERGEFORMAT </w:instrText>
        </w:r>
        <w:r>
          <w:fldChar w:fldCharType="separate"/>
        </w:r>
        <w:r w:rsidR="001D36C0">
          <w:rPr>
            <w:noProof/>
          </w:rPr>
          <w:t>12</w:t>
        </w:r>
        <w:r>
          <w:rPr>
            <w:noProof/>
          </w:rPr>
          <w:fldChar w:fldCharType="end"/>
        </w:r>
      </w:p>
    </w:sdtContent>
  </w:sdt>
  <w:p w:rsidR="002F4265" w:rsidRDefault="002F42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A3B" w:rsidRDefault="004E6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3E1" w:rsidRDefault="004D03E1" w:rsidP="003B523D">
      <w:pPr>
        <w:spacing w:after="0" w:line="240" w:lineRule="auto"/>
      </w:pPr>
      <w:r>
        <w:separator/>
      </w:r>
    </w:p>
  </w:footnote>
  <w:footnote w:type="continuationSeparator" w:id="0">
    <w:p w:rsidR="004D03E1" w:rsidRDefault="004D03E1" w:rsidP="003B52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A3B" w:rsidRDefault="004E6A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265" w:rsidRPr="00E87B3F" w:rsidRDefault="00E87B3F" w:rsidP="00E87B3F">
    <w:pPr>
      <w:autoSpaceDE w:val="0"/>
      <w:autoSpaceDN w:val="0"/>
      <w:adjustRightInd w:val="0"/>
      <w:rPr>
        <w:b/>
        <w:bCs/>
        <w:i/>
        <w:iCs/>
        <w:sz w:val="28"/>
        <w:szCs w:val="28"/>
      </w:rPr>
    </w:pPr>
    <w:r>
      <w:rPr>
        <w:b/>
        <w:bCs/>
        <w:i/>
        <w:iCs/>
        <w:sz w:val="28"/>
        <w:szCs w:val="28"/>
      </w:rPr>
      <w:t>The Laboratory</w:t>
    </w:r>
    <w:r w:rsidRPr="00F1563D">
      <w:rPr>
        <w:b/>
        <w:bCs/>
        <w:i/>
        <w:iCs/>
        <w:sz w:val="28"/>
        <w:szCs w:val="28"/>
      </w:rPr>
      <w:t xml:space="preserve"> Techniques …</w:t>
    </w:r>
    <w:r>
      <w:rPr>
        <w:b/>
        <w:bCs/>
        <w:i/>
        <w:iCs/>
        <w:sz w:val="28"/>
        <w:szCs w:val="28"/>
      </w:rPr>
      <w:t>………………………………………………………</w:t>
    </w:r>
    <w:r w:rsidR="004E6A3B">
      <w:rPr>
        <w:b/>
        <w:bCs/>
        <w:i/>
        <w:iCs/>
        <w:sz w:val="28"/>
        <w:szCs w:val="28"/>
      </w:rPr>
      <w:t>..</w:t>
    </w:r>
    <w:r>
      <w:rPr>
        <w:b/>
        <w:bCs/>
        <w:i/>
        <w:iCs/>
        <w:sz w:val="28"/>
        <w:szCs w:val="28"/>
      </w:rPr>
      <w:t>…..….</w:t>
    </w:r>
    <w:r w:rsidRPr="00F1563D">
      <w:rPr>
        <w:b/>
        <w:bCs/>
        <w:i/>
        <w:iCs/>
        <w:sz w:val="28"/>
        <w:szCs w:val="28"/>
      </w:rPr>
      <w:t xml:space="preserve"> Lect. </w:t>
    </w:r>
    <w:r>
      <w:rPr>
        <w:b/>
        <w:bCs/>
        <w:i/>
        <w:iCs/>
        <w:sz w:val="28"/>
        <w:szCs w:val="28"/>
      </w:rPr>
      <w:t>4</w:t>
    </w:r>
    <w:r w:rsidR="004E6A3B">
      <w:rPr>
        <w:b/>
        <w:bCs/>
        <w:i/>
        <w:iCs/>
        <w:sz w:val="28"/>
        <w:szCs w:val="28"/>
      </w:rPr>
      <w:t>&amp;5</w:t>
    </w:r>
    <w:r w:rsidRPr="00F1563D">
      <w:rPr>
        <w:b/>
        <w:bCs/>
        <w:i/>
        <w:iCs/>
        <w:sz w:val="28"/>
        <w:szCs w:val="28"/>
      </w:rPr>
      <w:t xml:space="preserve">                  </w:t>
    </w:r>
    <w:r>
      <w:rPr>
        <w:b/>
        <w:bCs/>
        <w:i/>
        <w:iCs/>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A3B" w:rsidRDefault="004E6A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6108"/>
    <w:multiLevelType w:val="multilevel"/>
    <w:tmpl w:val="9196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715F08"/>
    <w:multiLevelType w:val="multilevel"/>
    <w:tmpl w:val="0DF2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3E33A1"/>
    <w:multiLevelType w:val="hybridMultilevel"/>
    <w:tmpl w:val="D254796E"/>
    <w:lvl w:ilvl="0" w:tplc="F3A47A44">
      <w:start w:val="1"/>
      <w:numFmt w:val="decimal"/>
      <w:lvlText w:val="%1."/>
      <w:lvlJc w:val="left"/>
      <w:pPr>
        <w:tabs>
          <w:tab w:val="num" w:pos="720"/>
        </w:tabs>
        <w:ind w:left="720" w:hanging="360"/>
      </w:pPr>
    </w:lvl>
    <w:lvl w:ilvl="1" w:tplc="07F0E8BC" w:tentative="1">
      <w:start w:val="1"/>
      <w:numFmt w:val="decimal"/>
      <w:lvlText w:val="%2."/>
      <w:lvlJc w:val="left"/>
      <w:pPr>
        <w:tabs>
          <w:tab w:val="num" w:pos="1440"/>
        </w:tabs>
        <w:ind w:left="1440" w:hanging="360"/>
      </w:pPr>
    </w:lvl>
    <w:lvl w:ilvl="2" w:tplc="17101554" w:tentative="1">
      <w:start w:val="1"/>
      <w:numFmt w:val="decimal"/>
      <w:lvlText w:val="%3."/>
      <w:lvlJc w:val="left"/>
      <w:pPr>
        <w:tabs>
          <w:tab w:val="num" w:pos="2160"/>
        </w:tabs>
        <w:ind w:left="2160" w:hanging="360"/>
      </w:pPr>
    </w:lvl>
    <w:lvl w:ilvl="3" w:tplc="85684562" w:tentative="1">
      <w:start w:val="1"/>
      <w:numFmt w:val="decimal"/>
      <w:lvlText w:val="%4."/>
      <w:lvlJc w:val="left"/>
      <w:pPr>
        <w:tabs>
          <w:tab w:val="num" w:pos="2880"/>
        </w:tabs>
        <w:ind w:left="2880" w:hanging="360"/>
      </w:pPr>
    </w:lvl>
    <w:lvl w:ilvl="4" w:tplc="1700D082" w:tentative="1">
      <w:start w:val="1"/>
      <w:numFmt w:val="decimal"/>
      <w:lvlText w:val="%5."/>
      <w:lvlJc w:val="left"/>
      <w:pPr>
        <w:tabs>
          <w:tab w:val="num" w:pos="3600"/>
        </w:tabs>
        <w:ind w:left="3600" w:hanging="360"/>
      </w:pPr>
    </w:lvl>
    <w:lvl w:ilvl="5" w:tplc="91A26D56" w:tentative="1">
      <w:start w:val="1"/>
      <w:numFmt w:val="decimal"/>
      <w:lvlText w:val="%6."/>
      <w:lvlJc w:val="left"/>
      <w:pPr>
        <w:tabs>
          <w:tab w:val="num" w:pos="4320"/>
        </w:tabs>
        <w:ind w:left="4320" w:hanging="360"/>
      </w:pPr>
    </w:lvl>
    <w:lvl w:ilvl="6" w:tplc="D61A2DD8" w:tentative="1">
      <w:start w:val="1"/>
      <w:numFmt w:val="decimal"/>
      <w:lvlText w:val="%7."/>
      <w:lvlJc w:val="left"/>
      <w:pPr>
        <w:tabs>
          <w:tab w:val="num" w:pos="5040"/>
        </w:tabs>
        <w:ind w:left="5040" w:hanging="360"/>
      </w:pPr>
    </w:lvl>
    <w:lvl w:ilvl="7" w:tplc="10F00348" w:tentative="1">
      <w:start w:val="1"/>
      <w:numFmt w:val="decimal"/>
      <w:lvlText w:val="%8."/>
      <w:lvlJc w:val="left"/>
      <w:pPr>
        <w:tabs>
          <w:tab w:val="num" w:pos="5760"/>
        </w:tabs>
        <w:ind w:left="5760" w:hanging="360"/>
      </w:pPr>
    </w:lvl>
    <w:lvl w:ilvl="8" w:tplc="228EF602" w:tentative="1">
      <w:start w:val="1"/>
      <w:numFmt w:val="decimal"/>
      <w:lvlText w:val="%9."/>
      <w:lvlJc w:val="left"/>
      <w:pPr>
        <w:tabs>
          <w:tab w:val="num" w:pos="6480"/>
        </w:tabs>
        <w:ind w:left="6480" w:hanging="360"/>
      </w:pPr>
    </w:lvl>
  </w:abstractNum>
  <w:abstractNum w:abstractNumId="3">
    <w:nsid w:val="15C55420"/>
    <w:multiLevelType w:val="multilevel"/>
    <w:tmpl w:val="3896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D27B9"/>
    <w:multiLevelType w:val="hybridMultilevel"/>
    <w:tmpl w:val="C2EEA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DE537C"/>
    <w:multiLevelType w:val="hybridMultilevel"/>
    <w:tmpl w:val="3A6461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485425E"/>
    <w:multiLevelType w:val="hybridMultilevel"/>
    <w:tmpl w:val="07EC5E3E"/>
    <w:lvl w:ilvl="0" w:tplc="08090001">
      <w:start w:val="1"/>
      <w:numFmt w:val="bullet"/>
      <w:lvlText w:val=""/>
      <w:lvlJc w:val="left"/>
      <w:pPr>
        <w:tabs>
          <w:tab w:val="num" w:pos="720"/>
        </w:tabs>
        <w:ind w:left="720" w:hanging="360"/>
      </w:pPr>
      <w:rPr>
        <w:rFonts w:ascii="Symbol" w:hAnsi="Symbol" w:hint="default"/>
      </w:rPr>
    </w:lvl>
    <w:lvl w:ilvl="1" w:tplc="B164B6B6" w:tentative="1">
      <w:start w:val="1"/>
      <w:numFmt w:val="decimal"/>
      <w:lvlText w:val="%2."/>
      <w:lvlJc w:val="left"/>
      <w:pPr>
        <w:tabs>
          <w:tab w:val="num" w:pos="1440"/>
        </w:tabs>
        <w:ind w:left="1440" w:hanging="360"/>
      </w:pPr>
    </w:lvl>
    <w:lvl w:ilvl="2" w:tplc="D618E2F8" w:tentative="1">
      <w:start w:val="1"/>
      <w:numFmt w:val="decimal"/>
      <w:lvlText w:val="%3."/>
      <w:lvlJc w:val="left"/>
      <w:pPr>
        <w:tabs>
          <w:tab w:val="num" w:pos="2160"/>
        </w:tabs>
        <w:ind w:left="2160" w:hanging="360"/>
      </w:pPr>
    </w:lvl>
    <w:lvl w:ilvl="3" w:tplc="DBC006FE" w:tentative="1">
      <w:start w:val="1"/>
      <w:numFmt w:val="decimal"/>
      <w:lvlText w:val="%4."/>
      <w:lvlJc w:val="left"/>
      <w:pPr>
        <w:tabs>
          <w:tab w:val="num" w:pos="2880"/>
        </w:tabs>
        <w:ind w:left="2880" w:hanging="360"/>
      </w:pPr>
    </w:lvl>
    <w:lvl w:ilvl="4" w:tplc="9FDEA2F2" w:tentative="1">
      <w:start w:val="1"/>
      <w:numFmt w:val="decimal"/>
      <w:lvlText w:val="%5."/>
      <w:lvlJc w:val="left"/>
      <w:pPr>
        <w:tabs>
          <w:tab w:val="num" w:pos="3600"/>
        </w:tabs>
        <w:ind w:left="3600" w:hanging="360"/>
      </w:pPr>
    </w:lvl>
    <w:lvl w:ilvl="5" w:tplc="9E76975C" w:tentative="1">
      <w:start w:val="1"/>
      <w:numFmt w:val="decimal"/>
      <w:lvlText w:val="%6."/>
      <w:lvlJc w:val="left"/>
      <w:pPr>
        <w:tabs>
          <w:tab w:val="num" w:pos="4320"/>
        </w:tabs>
        <w:ind w:left="4320" w:hanging="360"/>
      </w:pPr>
    </w:lvl>
    <w:lvl w:ilvl="6" w:tplc="1E6A45D4" w:tentative="1">
      <w:start w:val="1"/>
      <w:numFmt w:val="decimal"/>
      <w:lvlText w:val="%7."/>
      <w:lvlJc w:val="left"/>
      <w:pPr>
        <w:tabs>
          <w:tab w:val="num" w:pos="5040"/>
        </w:tabs>
        <w:ind w:left="5040" w:hanging="360"/>
      </w:pPr>
    </w:lvl>
    <w:lvl w:ilvl="7" w:tplc="4E347024" w:tentative="1">
      <w:start w:val="1"/>
      <w:numFmt w:val="decimal"/>
      <w:lvlText w:val="%8."/>
      <w:lvlJc w:val="left"/>
      <w:pPr>
        <w:tabs>
          <w:tab w:val="num" w:pos="5760"/>
        </w:tabs>
        <w:ind w:left="5760" w:hanging="360"/>
      </w:pPr>
    </w:lvl>
    <w:lvl w:ilvl="8" w:tplc="B2F2914E" w:tentative="1">
      <w:start w:val="1"/>
      <w:numFmt w:val="decimal"/>
      <w:lvlText w:val="%9."/>
      <w:lvlJc w:val="left"/>
      <w:pPr>
        <w:tabs>
          <w:tab w:val="num" w:pos="6480"/>
        </w:tabs>
        <w:ind w:left="6480" w:hanging="360"/>
      </w:pPr>
    </w:lvl>
  </w:abstractNum>
  <w:abstractNum w:abstractNumId="7">
    <w:nsid w:val="24907368"/>
    <w:multiLevelType w:val="multilevel"/>
    <w:tmpl w:val="4F1AF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C0700A"/>
    <w:multiLevelType w:val="hybridMultilevel"/>
    <w:tmpl w:val="E1A4F4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D8B56BA"/>
    <w:multiLevelType w:val="hybridMultilevel"/>
    <w:tmpl w:val="EBA80E8C"/>
    <w:lvl w:ilvl="0" w:tplc="6582BF96">
      <w:start w:val="1"/>
      <w:numFmt w:val="bullet"/>
      <w:lvlText w:val="•"/>
      <w:lvlJc w:val="left"/>
      <w:pPr>
        <w:tabs>
          <w:tab w:val="num" w:pos="720"/>
        </w:tabs>
        <w:ind w:left="720" w:hanging="360"/>
      </w:pPr>
      <w:rPr>
        <w:rFonts w:ascii="Arial" w:hAnsi="Arial" w:hint="default"/>
      </w:rPr>
    </w:lvl>
    <w:lvl w:ilvl="1" w:tplc="901E5038" w:tentative="1">
      <w:start w:val="1"/>
      <w:numFmt w:val="bullet"/>
      <w:lvlText w:val="•"/>
      <w:lvlJc w:val="left"/>
      <w:pPr>
        <w:tabs>
          <w:tab w:val="num" w:pos="1440"/>
        </w:tabs>
        <w:ind w:left="1440" w:hanging="360"/>
      </w:pPr>
      <w:rPr>
        <w:rFonts w:ascii="Arial" w:hAnsi="Arial" w:hint="default"/>
      </w:rPr>
    </w:lvl>
    <w:lvl w:ilvl="2" w:tplc="E662E746" w:tentative="1">
      <w:start w:val="1"/>
      <w:numFmt w:val="bullet"/>
      <w:lvlText w:val="•"/>
      <w:lvlJc w:val="left"/>
      <w:pPr>
        <w:tabs>
          <w:tab w:val="num" w:pos="2160"/>
        </w:tabs>
        <w:ind w:left="2160" w:hanging="360"/>
      </w:pPr>
      <w:rPr>
        <w:rFonts w:ascii="Arial" w:hAnsi="Arial" w:hint="default"/>
      </w:rPr>
    </w:lvl>
    <w:lvl w:ilvl="3" w:tplc="0C00AEFC" w:tentative="1">
      <w:start w:val="1"/>
      <w:numFmt w:val="bullet"/>
      <w:lvlText w:val="•"/>
      <w:lvlJc w:val="left"/>
      <w:pPr>
        <w:tabs>
          <w:tab w:val="num" w:pos="2880"/>
        </w:tabs>
        <w:ind w:left="2880" w:hanging="360"/>
      </w:pPr>
      <w:rPr>
        <w:rFonts w:ascii="Arial" w:hAnsi="Arial" w:hint="default"/>
      </w:rPr>
    </w:lvl>
    <w:lvl w:ilvl="4" w:tplc="94AE4D66" w:tentative="1">
      <w:start w:val="1"/>
      <w:numFmt w:val="bullet"/>
      <w:lvlText w:val="•"/>
      <w:lvlJc w:val="left"/>
      <w:pPr>
        <w:tabs>
          <w:tab w:val="num" w:pos="3600"/>
        </w:tabs>
        <w:ind w:left="3600" w:hanging="360"/>
      </w:pPr>
      <w:rPr>
        <w:rFonts w:ascii="Arial" w:hAnsi="Arial" w:hint="default"/>
      </w:rPr>
    </w:lvl>
    <w:lvl w:ilvl="5" w:tplc="AFC0F07A" w:tentative="1">
      <w:start w:val="1"/>
      <w:numFmt w:val="bullet"/>
      <w:lvlText w:val="•"/>
      <w:lvlJc w:val="left"/>
      <w:pPr>
        <w:tabs>
          <w:tab w:val="num" w:pos="4320"/>
        </w:tabs>
        <w:ind w:left="4320" w:hanging="360"/>
      </w:pPr>
      <w:rPr>
        <w:rFonts w:ascii="Arial" w:hAnsi="Arial" w:hint="default"/>
      </w:rPr>
    </w:lvl>
    <w:lvl w:ilvl="6" w:tplc="0380AE58" w:tentative="1">
      <w:start w:val="1"/>
      <w:numFmt w:val="bullet"/>
      <w:lvlText w:val="•"/>
      <w:lvlJc w:val="left"/>
      <w:pPr>
        <w:tabs>
          <w:tab w:val="num" w:pos="5040"/>
        </w:tabs>
        <w:ind w:left="5040" w:hanging="360"/>
      </w:pPr>
      <w:rPr>
        <w:rFonts w:ascii="Arial" w:hAnsi="Arial" w:hint="default"/>
      </w:rPr>
    </w:lvl>
    <w:lvl w:ilvl="7" w:tplc="E96426BE" w:tentative="1">
      <w:start w:val="1"/>
      <w:numFmt w:val="bullet"/>
      <w:lvlText w:val="•"/>
      <w:lvlJc w:val="left"/>
      <w:pPr>
        <w:tabs>
          <w:tab w:val="num" w:pos="5760"/>
        </w:tabs>
        <w:ind w:left="5760" w:hanging="360"/>
      </w:pPr>
      <w:rPr>
        <w:rFonts w:ascii="Arial" w:hAnsi="Arial" w:hint="default"/>
      </w:rPr>
    </w:lvl>
    <w:lvl w:ilvl="8" w:tplc="BFB2C716" w:tentative="1">
      <w:start w:val="1"/>
      <w:numFmt w:val="bullet"/>
      <w:lvlText w:val="•"/>
      <w:lvlJc w:val="left"/>
      <w:pPr>
        <w:tabs>
          <w:tab w:val="num" w:pos="6480"/>
        </w:tabs>
        <w:ind w:left="6480" w:hanging="360"/>
      </w:pPr>
      <w:rPr>
        <w:rFonts w:ascii="Arial" w:hAnsi="Arial" w:hint="default"/>
      </w:rPr>
    </w:lvl>
  </w:abstractNum>
  <w:abstractNum w:abstractNumId="10">
    <w:nsid w:val="2EAF39B1"/>
    <w:multiLevelType w:val="multilevel"/>
    <w:tmpl w:val="D774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4E7161"/>
    <w:multiLevelType w:val="multilevel"/>
    <w:tmpl w:val="E70A1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7073E3"/>
    <w:multiLevelType w:val="hybridMultilevel"/>
    <w:tmpl w:val="278691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5C52F30"/>
    <w:multiLevelType w:val="multilevel"/>
    <w:tmpl w:val="134CB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0B5D04"/>
    <w:multiLevelType w:val="multilevel"/>
    <w:tmpl w:val="59FC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D0A18E5"/>
    <w:multiLevelType w:val="hybridMultilevel"/>
    <w:tmpl w:val="61546D04"/>
    <w:lvl w:ilvl="0" w:tplc="BBEAA172">
      <w:start w:val="10"/>
      <w:numFmt w:val="decimal"/>
      <w:lvlText w:val="%1."/>
      <w:lvlJc w:val="left"/>
      <w:pPr>
        <w:tabs>
          <w:tab w:val="num" w:pos="720"/>
        </w:tabs>
        <w:ind w:left="720" w:hanging="360"/>
      </w:pPr>
    </w:lvl>
    <w:lvl w:ilvl="1" w:tplc="11A4319C" w:tentative="1">
      <w:start w:val="1"/>
      <w:numFmt w:val="decimal"/>
      <w:lvlText w:val="%2."/>
      <w:lvlJc w:val="left"/>
      <w:pPr>
        <w:tabs>
          <w:tab w:val="num" w:pos="1440"/>
        </w:tabs>
        <w:ind w:left="1440" w:hanging="360"/>
      </w:pPr>
    </w:lvl>
    <w:lvl w:ilvl="2" w:tplc="A4ACDB02" w:tentative="1">
      <w:start w:val="1"/>
      <w:numFmt w:val="decimal"/>
      <w:lvlText w:val="%3."/>
      <w:lvlJc w:val="left"/>
      <w:pPr>
        <w:tabs>
          <w:tab w:val="num" w:pos="2160"/>
        </w:tabs>
        <w:ind w:left="2160" w:hanging="360"/>
      </w:pPr>
    </w:lvl>
    <w:lvl w:ilvl="3" w:tplc="95D0FA84" w:tentative="1">
      <w:start w:val="1"/>
      <w:numFmt w:val="decimal"/>
      <w:lvlText w:val="%4."/>
      <w:lvlJc w:val="left"/>
      <w:pPr>
        <w:tabs>
          <w:tab w:val="num" w:pos="2880"/>
        </w:tabs>
        <w:ind w:left="2880" w:hanging="360"/>
      </w:pPr>
    </w:lvl>
    <w:lvl w:ilvl="4" w:tplc="35D8EECC" w:tentative="1">
      <w:start w:val="1"/>
      <w:numFmt w:val="decimal"/>
      <w:lvlText w:val="%5."/>
      <w:lvlJc w:val="left"/>
      <w:pPr>
        <w:tabs>
          <w:tab w:val="num" w:pos="3600"/>
        </w:tabs>
        <w:ind w:left="3600" w:hanging="360"/>
      </w:pPr>
    </w:lvl>
    <w:lvl w:ilvl="5" w:tplc="9892B608" w:tentative="1">
      <w:start w:val="1"/>
      <w:numFmt w:val="decimal"/>
      <w:lvlText w:val="%6."/>
      <w:lvlJc w:val="left"/>
      <w:pPr>
        <w:tabs>
          <w:tab w:val="num" w:pos="4320"/>
        </w:tabs>
        <w:ind w:left="4320" w:hanging="360"/>
      </w:pPr>
    </w:lvl>
    <w:lvl w:ilvl="6" w:tplc="D87A3D24" w:tentative="1">
      <w:start w:val="1"/>
      <w:numFmt w:val="decimal"/>
      <w:lvlText w:val="%7."/>
      <w:lvlJc w:val="left"/>
      <w:pPr>
        <w:tabs>
          <w:tab w:val="num" w:pos="5040"/>
        </w:tabs>
        <w:ind w:left="5040" w:hanging="360"/>
      </w:pPr>
    </w:lvl>
    <w:lvl w:ilvl="7" w:tplc="E8104B32" w:tentative="1">
      <w:start w:val="1"/>
      <w:numFmt w:val="decimal"/>
      <w:lvlText w:val="%8."/>
      <w:lvlJc w:val="left"/>
      <w:pPr>
        <w:tabs>
          <w:tab w:val="num" w:pos="5760"/>
        </w:tabs>
        <w:ind w:left="5760" w:hanging="360"/>
      </w:pPr>
    </w:lvl>
    <w:lvl w:ilvl="8" w:tplc="1CECDDF4" w:tentative="1">
      <w:start w:val="1"/>
      <w:numFmt w:val="decimal"/>
      <w:lvlText w:val="%9."/>
      <w:lvlJc w:val="left"/>
      <w:pPr>
        <w:tabs>
          <w:tab w:val="num" w:pos="6480"/>
        </w:tabs>
        <w:ind w:left="6480" w:hanging="360"/>
      </w:pPr>
    </w:lvl>
  </w:abstractNum>
  <w:abstractNum w:abstractNumId="16">
    <w:nsid w:val="620D60A7"/>
    <w:multiLevelType w:val="multilevel"/>
    <w:tmpl w:val="0F0A3542"/>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BAD26CD"/>
    <w:multiLevelType w:val="hybridMultilevel"/>
    <w:tmpl w:val="65AE52A2"/>
    <w:lvl w:ilvl="0" w:tplc="A9D0443C">
      <w:start w:val="1"/>
      <w:numFmt w:val="bullet"/>
      <w:lvlText w:val="•"/>
      <w:lvlJc w:val="left"/>
      <w:pPr>
        <w:tabs>
          <w:tab w:val="num" w:pos="720"/>
        </w:tabs>
        <w:ind w:left="720" w:hanging="360"/>
      </w:pPr>
      <w:rPr>
        <w:rFonts w:ascii="Arial" w:hAnsi="Arial" w:hint="default"/>
      </w:rPr>
    </w:lvl>
    <w:lvl w:ilvl="1" w:tplc="24C291F8" w:tentative="1">
      <w:start w:val="1"/>
      <w:numFmt w:val="bullet"/>
      <w:lvlText w:val="•"/>
      <w:lvlJc w:val="left"/>
      <w:pPr>
        <w:tabs>
          <w:tab w:val="num" w:pos="1440"/>
        </w:tabs>
        <w:ind w:left="1440" w:hanging="360"/>
      </w:pPr>
      <w:rPr>
        <w:rFonts w:ascii="Arial" w:hAnsi="Arial" w:hint="default"/>
      </w:rPr>
    </w:lvl>
    <w:lvl w:ilvl="2" w:tplc="793A1DD0" w:tentative="1">
      <w:start w:val="1"/>
      <w:numFmt w:val="bullet"/>
      <w:lvlText w:val="•"/>
      <w:lvlJc w:val="left"/>
      <w:pPr>
        <w:tabs>
          <w:tab w:val="num" w:pos="2160"/>
        </w:tabs>
        <w:ind w:left="2160" w:hanging="360"/>
      </w:pPr>
      <w:rPr>
        <w:rFonts w:ascii="Arial" w:hAnsi="Arial" w:hint="default"/>
      </w:rPr>
    </w:lvl>
    <w:lvl w:ilvl="3" w:tplc="03726B8C" w:tentative="1">
      <w:start w:val="1"/>
      <w:numFmt w:val="bullet"/>
      <w:lvlText w:val="•"/>
      <w:lvlJc w:val="left"/>
      <w:pPr>
        <w:tabs>
          <w:tab w:val="num" w:pos="2880"/>
        </w:tabs>
        <w:ind w:left="2880" w:hanging="360"/>
      </w:pPr>
      <w:rPr>
        <w:rFonts w:ascii="Arial" w:hAnsi="Arial" w:hint="default"/>
      </w:rPr>
    </w:lvl>
    <w:lvl w:ilvl="4" w:tplc="3A58C760" w:tentative="1">
      <w:start w:val="1"/>
      <w:numFmt w:val="bullet"/>
      <w:lvlText w:val="•"/>
      <w:lvlJc w:val="left"/>
      <w:pPr>
        <w:tabs>
          <w:tab w:val="num" w:pos="3600"/>
        </w:tabs>
        <w:ind w:left="3600" w:hanging="360"/>
      </w:pPr>
      <w:rPr>
        <w:rFonts w:ascii="Arial" w:hAnsi="Arial" w:hint="default"/>
      </w:rPr>
    </w:lvl>
    <w:lvl w:ilvl="5" w:tplc="3BBE6F72" w:tentative="1">
      <w:start w:val="1"/>
      <w:numFmt w:val="bullet"/>
      <w:lvlText w:val="•"/>
      <w:lvlJc w:val="left"/>
      <w:pPr>
        <w:tabs>
          <w:tab w:val="num" w:pos="4320"/>
        </w:tabs>
        <w:ind w:left="4320" w:hanging="360"/>
      </w:pPr>
      <w:rPr>
        <w:rFonts w:ascii="Arial" w:hAnsi="Arial" w:hint="default"/>
      </w:rPr>
    </w:lvl>
    <w:lvl w:ilvl="6" w:tplc="CAC8026E" w:tentative="1">
      <w:start w:val="1"/>
      <w:numFmt w:val="bullet"/>
      <w:lvlText w:val="•"/>
      <w:lvlJc w:val="left"/>
      <w:pPr>
        <w:tabs>
          <w:tab w:val="num" w:pos="5040"/>
        </w:tabs>
        <w:ind w:left="5040" w:hanging="360"/>
      </w:pPr>
      <w:rPr>
        <w:rFonts w:ascii="Arial" w:hAnsi="Arial" w:hint="default"/>
      </w:rPr>
    </w:lvl>
    <w:lvl w:ilvl="7" w:tplc="B4442B36" w:tentative="1">
      <w:start w:val="1"/>
      <w:numFmt w:val="bullet"/>
      <w:lvlText w:val="•"/>
      <w:lvlJc w:val="left"/>
      <w:pPr>
        <w:tabs>
          <w:tab w:val="num" w:pos="5760"/>
        </w:tabs>
        <w:ind w:left="5760" w:hanging="360"/>
      </w:pPr>
      <w:rPr>
        <w:rFonts w:ascii="Arial" w:hAnsi="Arial" w:hint="default"/>
      </w:rPr>
    </w:lvl>
    <w:lvl w:ilvl="8" w:tplc="33547CD0" w:tentative="1">
      <w:start w:val="1"/>
      <w:numFmt w:val="bullet"/>
      <w:lvlText w:val="•"/>
      <w:lvlJc w:val="left"/>
      <w:pPr>
        <w:tabs>
          <w:tab w:val="num" w:pos="6480"/>
        </w:tabs>
        <w:ind w:left="6480" w:hanging="360"/>
      </w:pPr>
      <w:rPr>
        <w:rFonts w:ascii="Arial" w:hAnsi="Arial" w:hint="default"/>
      </w:rPr>
    </w:lvl>
  </w:abstractNum>
  <w:abstractNum w:abstractNumId="18">
    <w:nsid w:val="726311C0"/>
    <w:multiLevelType w:val="multilevel"/>
    <w:tmpl w:val="28F45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3D487D"/>
    <w:multiLevelType w:val="hybridMultilevel"/>
    <w:tmpl w:val="6840D770"/>
    <w:lvl w:ilvl="0" w:tplc="5F06EAEA">
      <w:start w:val="1"/>
      <w:numFmt w:val="decimal"/>
      <w:lvlText w:val="%1."/>
      <w:lvlJc w:val="left"/>
      <w:pPr>
        <w:tabs>
          <w:tab w:val="num" w:pos="720"/>
        </w:tabs>
        <w:ind w:left="720" w:hanging="360"/>
      </w:pPr>
    </w:lvl>
    <w:lvl w:ilvl="1" w:tplc="B3D47CF8" w:tentative="1">
      <w:start w:val="1"/>
      <w:numFmt w:val="decimal"/>
      <w:lvlText w:val="%2."/>
      <w:lvlJc w:val="left"/>
      <w:pPr>
        <w:tabs>
          <w:tab w:val="num" w:pos="1440"/>
        </w:tabs>
        <w:ind w:left="1440" w:hanging="360"/>
      </w:pPr>
    </w:lvl>
    <w:lvl w:ilvl="2" w:tplc="C2BE6D5E" w:tentative="1">
      <w:start w:val="1"/>
      <w:numFmt w:val="decimal"/>
      <w:lvlText w:val="%3."/>
      <w:lvlJc w:val="left"/>
      <w:pPr>
        <w:tabs>
          <w:tab w:val="num" w:pos="2160"/>
        </w:tabs>
        <w:ind w:left="2160" w:hanging="360"/>
      </w:pPr>
    </w:lvl>
    <w:lvl w:ilvl="3" w:tplc="1552312E" w:tentative="1">
      <w:start w:val="1"/>
      <w:numFmt w:val="decimal"/>
      <w:lvlText w:val="%4."/>
      <w:lvlJc w:val="left"/>
      <w:pPr>
        <w:tabs>
          <w:tab w:val="num" w:pos="2880"/>
        </w:tabs>
        <w:ind w:left="2880" w:hanging="360"/>
      </w:pPr>
    </w:lvl>
    <w:lvl w:ilvl="4" w:tplc="3A10FF68" w:tentative="1">
      <w:start w:val="1"/>
      <w:numFmt w:val="decimal"/>
      <w:lvlText w:val="%5."/>
      <w:lvlJc w:val="left"/>
      <w:pPr>
        <w:tabs>
          <w:tab w:val="num" w:pos="3600"/>
        </w:tabs>
        <w:ind w:left="3600" w:hanging="360"/>
      </w:pPr>
    </w:lvl>
    <w:lvl w:ilvl="5" w:tplc="C540D63C" w:tentative="1">
      <w:start w:val="1"/>
      <w:numFmt w:val="decimal"/>
      <w:lvlText w:val="%6."/>
      <w:lvlJc w:val="left"/>
      <w:pPr>
        <w:tabs>
          <w:tab w:val="num" w:pos="4320"/>
        </w:tabs>
        <w:ind w:left="4320" w:hanging="360"/>
      </w:pPr>
    </w:lvl>
    <w:lvl w:ilvl="6" w:tplc="5E463B7A" w:tentative="1">
      <w:start w:val="1"/>
      <w:numFmt w:val="decimal"/>
      <w:lvlText w:val="%7."/>
      <w:lvlJc w:val="left"/>
      <w:pPr>
        <w:tabs>
          <w:tab w:val="num" w:pos="5040"/>
        </w:tabs>
        <w:ind w:left="5040" w:hanging="360"/>
      </w:pPr>
    </w:lvl>
    <w:lvl w:ilvl="7" w:tplc="15EEC678" w:tentative="1">
      <w:start w:val="1"/>
      <w:numFmt w:val="decimal"/>
      <w:lvlText w:val="%8."/>
      <w:lvlJc w:val="left"/>
      <w:pPr>
        <w:tabs>
          <w:tab w:val="num" w:pos="5760"/>
        </w:tabs>
        <w:ind w:left="5760" w:hanging="360"/>
      </w:pPr>
    </w:lvl>
    <w:lvl w:ilvl="8" w:tplc="8B407F56" w:tentative="1">
      <w:start w:val="1"/>
      <w:numFmt w:val="decimal"/>
      <w:lvlText w:val="%9."/>
      <w:lvlJc w:val="left"/>
      <w:pPr>
        <w:tabs>
          <w:tab w:val="num" w:pos="6480"/>
        </w:tabs>
        <w:ind w:left="6480" w:hanging="360"/>
      </w:pPr>
    </w:lvl>
  </w:abstractNum>
  <w:abstractNum w:abstractNumId="20">
    <w:nsid w:val="78BA4E15"/>
    <w:multiLevelType w:val="hybridMultilevel"/>
    <w:tmpl w:val="7794D5E8"/>
    <w:lvl w:ilvl="0" w:tplc="C840CDB4">
      <w:start w:val="1"/>
      <w:numFmt w:val="bullet"/>
      <w:lvlText w:val="•"/>
      <w:lvlJc w:val="left"/>
      <w:pPr>
        <w:tabs>
          <w:tab w:val="num" w:pos="720"/>
        </w:tabs>
        <w:ind w:left="720" w:hanging="360"/>
      </w:pPr>
      <w:rPr>
        <w:rFonts w:ascii="Arial" w:hAnsi="Arial" w:hint="default"/>
      </w:rPr>
    </w:lvl>
    <w:lvl w:ilvl="1" w:tplc="259AF5EA" w:tentative="1">
      <w:start w:val="1"/>
      <w:numFmt w:val="bullet"/>
      <w:lvlText w:val="•"/>
      <w:lvlJc w:val="left"/>
      <w:pPr>
        <w:tabs>
          <w:tab w:val="num" w:pos="1440"/>
        </w:tabs>
        <w:ind w:left="1440" w:hanging="360"/>
      </w:pPr>
      <w:rPr>
        <w:rFonts w:ascii="Arial" w:hAnsi="Arial" w:hint="default"/>
      </w:rPr>
    </w:lvl>
    <w:lvl w:ilvl="2" w:tplc="9A8A4064" w:tentative="1">
      <w:start w:val="1"/>
      <w:numFmt w:val="bullet"/>
      <w:lvlText w:val="•"/>
      <w:lvlJc w:val="left"/>
      <w:pPr>
        <w:tabs>
          <w:tab w:val="num" w:pos="2160"/>
        </w:tabs>
        <w:ind w:left="2160" w:hanging="360"/>
      </w:pPr>
      <w:rPr>
        <w:rFonts w:ascii="Arial" w:hAnsi="Arial" w:hint="default"/>
      </w:rPr>
    </w:lvl>
    <w:lvl w:ilvl="3" w:tplc="B576E1D8" w:tentative="1">
      <w:start w:val="1"/>
      <w:numFmt w:val="bullet"/>
      <w:lvlText w:val="•"/>
      <w:lvlJc w:val="left"/>
      <w:pPr>
        <w:tabs>
          <w:tab w:val="num" w:pos="2880"/>
        </w:tabs>
        <w:ind w:left="2880" w:hanging="360"/>
      </w:pPr>
      <w:rPr>
        <w:rFonts w:ascii="Arial" w:hAnsi="Arial" w:hint="default"/>
      </w:rPr>
    </w:lvl>
    <w:lvl w:ilvl="4" w:tplc="B936F608" w:tentative="1">
      <w:start w:val="1"/>
      <w:numFmt w:val="bullet"/>
      <w:lvlText w:val="•"/>
      <w:lvlJc w:val="left"/>
      <w:pPr>
        <w:tabs>
          <w:tab w:val="num" w:pos="3600"/>
        </w:tabs>
        <w:ind w:left="3600" w:hanging="360"/>
      </w:pPr>
      <w:rPr>
        <w:rFonts w:ascii="Arial" w:hAnsi="Arial" w:hint="default"/>
      </w:rPr>
    </w:lvl>
    <w:lvl w:ilvl="5" w:tplc="5428F1EA" w:tentative="1">
      <w:start w:val="1"/>
      <w:numFmt w:val="bullet"/>
      <w:lvlText w:val="•"/>
      <w:lvlJc w:val="left"/>
      <w:pPr>
        <w:tabs>
          <w:tab w:val="num" w:pos="4320"/>
        </w:tabs>
        <w:ind w:left="4320" w:hanging="360"/>
      </w:pPr>
      <w:rPr>
        <w:rFonts w:ascii="Arial" w:hAnsi="Arial" w:hint="default"/>
      </w:rPr>
    </w:lvl>
    <w:lvl w:ilvl="6" w:tplc="3EEE9D32" w:tentative="1">
      <w:start w:val="1"/>
      <w:numFmt w:val="bullet"/>
      <w:lvlText w:val="•"/>
      <w:lvlJc w:val="left"/>
      <w:pPr>
        <w:tabs>
          <w:tab w:val="num" w:pos="5040"/>
        </w:tabs>
        <w:ind w:left="5040" w:hanging="360"/>
      </w:pPr>
      <w:rPr>
        <w:rFonts w:ascii="Arial" w:hAnsi="Arial" w:hint="default"/>
      </w:rPr>
    </w:lvl>
    <w:lvl w:ilvl="7" w:tplc="081A06EE" w:tentative="1">
      <w:start w:val="1"/>
      <w:numFmt w:val="bullet"/>
      <w:lvlText w:val="•"/>
      <w:lvlJc w:val="left"/>
      <w:pPr>
        <w:tabs>
          <w:tab w:val="num" w:pos="5760"/>
        </w:tabs>
        <w:ind w:left="5760" w:hanging="360"/>
      </w:pPr>
      <w:rPr>
        <w:rFonts w:ascii="Arial" w:hAnsi="Arial" w:hint="default"/>
      </w:rPr>
    </w:lvl>
    <w:lvl w:ilvl="8" w:tplc="4FF83C46" w:tentative="1">
      <w:start w:val="1"/>
      <w:numFmt w:val="bullet"/>
      <w:lvlText w:val="•"/>
      <w:lvlJc w:val="left"/>
      <w:pPr>
        <w:tabs>
          <w:tab w:val="num" w:pos="6480"/>
        </w:tabs>
        <w:ind w:left="6480" w:hanging="360"/>
      </w:pPr>
      <w:rPr>
        <w:rFonts w:ascii="Arial" w:hAnsi="Arial" w:hint="default"/>
      </w:rPr>
    </w:lvl>
  </w:abstractNum>
  <w:abstractNum w:abstractNumId="21">
    <w:nsid w:val="7C7902E0"/>
    <w:multiLevelType w:val="hybridMultilevel"/>
    <w:tmpl w:val="112C3D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D0925F3"/>
    <w:multiLevelType w:val="hybridMultilevel"/>
    <w:tmpl w:val="49744ADC"/>
    <w:lvl w:ilvl="0" w:tplc="6D2CB812">
      <w:start w:val="1"/>
      <w:numFmt w:val="bullet"/>
      <w:lvlText w:val="•"/>
      <w:lvlJc w:val="left"/>
      <w:pPr>
        <w:tabs>
          <w:tab w:val="num" w:pos="720"/>
        </w:tabs>
        <w:ind w:left="720" w:hanging="360"/>
      </w:pPr>
      <w:rPr>
        <w:rFonts w:ascii="Arial" w:hAnsi="Arial" w:hint="default"/>
      </w:rPr>
    </w:lvl>
    <w:lvl w:ilvl="1" w:tplc="33A0EF82" w:tentative="1">
      <w:start w:val="1"/>
      <w:numFmt w:val="bullet"/>
      <w:lvlText w:val="•"/>
      <w:lvlJc w:val="left"/>
      <w:pPr>
        <w:tabs>
          <w:tab w:val="num" w:pos="1440"/>
        </w:tabs>
        <w:ind w:left="1440" w:hanging="360"/>
      </w:pPr>
      <w:rPr>
        <w:rFonts w:ascii="Arial" w:hAnsi="Arial" w:hint="default"/>
      </w:rPr>
    </w:lvl>
    <w:lvl w:ilvl="2" w:tplc="02BA0EE6" w:tentative="1">
      <w:start w:val="1"/>
      <w:numFmt w:val="bullet"/>
      <w:lvlText w:val="•"/>
      <w:lvlJc w:val="left"/>
      <w:pPr>
        <w:tabs>
          <w:tab w:val="num" w:pos="2160"/>
        </w:tabs>
        <w:ind w:left="2160" w:hanging="360"/>
      </w:pPr>
      <w:rPr>
        <w:rFonts w:ascii="Arial" w:hAnsi="Arial" w:hint="default"/>
      </w:rPr>
    </w:lvl>
    <w:lvl w:ilvl="3" w:tplc="EECE1D9E" w:tentative="1">
      <w:start w:val="1"/>
      <w:numFmt w:val="bullet"/>
      <w:lvlText w:val="•"/>
      <w:lvlJc w:val="left"/>
      <w:pPr>
        <w:tabs>
          <w:tab w:val="num" w:pos="2880"/>
        </w:tabs>
        <w:ind w:left="2880" w:hanging="360"/>
      </w:pPr>
      <w:rPr>
        <w:rFonts w:ascii="Arial" w:hAnsi="Arial" w:hint="default"/>
      </w:rPr>
    </w:lvl>
    <w:lvl w:ilvl="4" w:tplc="BDE45928" w:tentative="1">
      <w:start w:val="1"/>
      <w:numFmt w:val="bullet"/>
      <w:lvlText w:val="•"/>
      <w:lvlJc w:val="left"/>
      <w:pPr>
        <w:tabs>
          <w:tab w:val="num" w:pos="3600"/>
        </w:tabs>
        <w:ind w:left="3600" w:hanging="360"/>
      </w:pPr>
      <w:rPr>
        <w:rFonts w:ascii="Arial" w:hAnsi="Arial" w:hint="default"/>
      </w:rPr>
    </w:lvl>
    <w:lvl w:ilvl="5" w:tplc="CF8CA4E6" w:tentative="1">
      <w:start w:val="1"/>
      <w:numFmt w:val="bullet"/>
      <w:lvlText w:val="•"/>
      <w:lvlJc w:val="left"/>
      <w:pPr>
        <w:tabs>
          <w:tab w:val="num" w:pos="4320"/>
        </w:tabs>
        <w:ind w:left="4320" w:hanging="360"/>
      </w:pPr>
      <w:rPr>
        <w:rFonts w:ascii="Arial" w:hAnsi="Arial" w:hint="default"/>
      </w:rPr>
    </w:lvl>
    <w:lvl w:ilvl="6" w:tplc="B26A3402" w:tentative="1">
      <w:start w:val="1"/>
      <w:numFmt w:val="bullet"/>
      <w:lvlText w:val="•"/>
      <w:lvlJc w:val="left"/>
      <w:pPr>
        <w:tabs>
          <w:tab w:val="num" w:pos="5040"/>
        </w:tabs>
        <w:ind w:left="5040" w:hanging="360"/>
      </w:pPr>
      <w:rPr>
        <w:rFonts w:ascii="Arial" w:hAnsi="Arial" w:hint="default"/>
      </w:rPr>
    </w:lvl>
    <w:lvl w:ilvl="7" w:tplc="A202B006" w:tentative="1">
      <w:start w:val="1"/>
      <w:numFmt w:val="bullet"/>
      <w:lvlText w:val="•"/>
      <w:lvlJc w:val="left"/>
      <w:pPr>
        <w:tabs>
          <w:tab w:val="num" w:pos="5760"/>
        </w:tabs>
        <w:ind w:left="5760" w:hanging="360"/>
      </w:pPr>
      <w:rPr>
        <w:rFonts w:ascii="Arial" w:hAnsi="Arial" w:hint="default"/>
      </w:rPr>
    </w:lvl>
    <w:lvl w:ilvl="8" w:tplc="5EE28756" w:tentative="1">
      <w:start w:val="1"/>
      <w:numFmt w:val="bullet"/>
      <w:lvlText w:val="•"/>
      <w:lvlJc w:val="left"/>
      <w:pPr>
        <w:tabs>
          <w:tab w:val="num" w:pos="6480"/>
        </w:tabs>
        <w:ind w:left="6480" w:hanging="360"/>
      </w:pPr>
      <w:rPr>
        <w:rFonts w:ascii="Arial" w:hAnsi="Arial" w:hint="default"/>
      </w:rPr>
    </w:lvl>
  </w:abstractNum>
  <w:abstractNum w:abstractNumId="23">
    <w:nsid w:val="7F0A74DB"/>
    <w:multiLevelType w:val="hybridMultilevel"/>
    <w:tmpl w:val="80EEB70E"/>
    <w:lvl w:ilvl="0" w:tplc="16D07DF6">
      <w:start w:val="1"/>
      <w:numFmt w:val="decimal"/>
      <w:lvlText w:val="%1."/>
      <w:lvlJc w:val="left"/>
      <w:pPr>
        <w:tabs>
          <w:tab w:val="num" w:pos="720"/>
        </w:tabs>
        <w:ind w:left="720" w:hanging="360"/>
      </w:pPr>
    </w:lvl>
    <w:lvl w:ilvl="1" w:tplc="C8BC6952" w:tentative="1">
      <w:start w:val="1"/>
      <w:numFmt w:val="decimal"/>
      <w:lvlText w:val="%2."/>
      <w:lvlJc w:val="left"/>
      <w:pPr>
        <w:tabs>
          <w:tab w:val="num" w:pos="1440"/>
        </w:tabs>
        <w:ind w:left="1440" w:hanging="360"/>
      </w:pPr>
    </w:lvl>
    <w:lvl w:ilvl="2" w:tplc="D988BFC8" w:tentative="1">
      <w:start w:val="1"/>
      <w:numFmt w:val="decimal"/>
      <w:lvlText w:val="%3."/>
      <w:lvlJc w:val="left"/>
      <w:pPr>
        <w:tabs>
          <w:tab w:val="num" w:pos="2160"/>
        </w:tabs>
        <w:ind w:left="2160" w:hanging="360"/>
      </w:pPr>
    </w:lvl>
    <w:lvl w:ilvl="3" w:tplc="E6C24EC8" w:tentative="1">
      <w:start w:val="1"/>
      <w:numFmt w:val="decimal"/>
      <w:lvlText w:val="%4."/>
      <w:lvlJc w:val="left"/>
      <w:pPr>
        <w:tabs>
          <w:tab w:val="num" w:pos="2880"/>
        </w:tabs>
        <w:ind w:left="2880" w:hanging="360"/>
      </w:pPr>
    </w:lvl>
    <w:lvl w:ilvl="4" w:tplc="C4686AAC" w:tentative="1">
      <w:start w:val="1"/>
      <w:numFmt w:val="decimal"/>
      <w:lvlText w:val="%5."/>
      <w:lvlJc w:val="left"/>
      <w:pPr>
        <w:tabs>
          <w:tab w:val="num" w:pos="3600"/>
        </w:tabs>
        <w:ind w:left="3600" w:hanging="360"/>
      </w:pPr>
    </w:lvl>
    <w:lvl w:ilvl="5" w:tplc="CD584592" w:tentative="1">
      <w:start w:val="1"/>
      <w:numFmt w:val="decimal"/>
      <w:lvlText w:val="%6."/>
      <w:lvlJc w:val="left"/>
      <w:pPr>
        <w:tabs>
          <w:tab w:val="num" w:pos="4320"/>
        </w:tabs>
        <w:ind w:left="4320" w:hanging="360"/>
      </w:pPr>
    </w:lvl>
    <w:lvl w:ilvl="6" w:tplc="65609AA8" w:tentative="1">
      <w:start w:val="1"/>
      <w:numFmt w:val="decimal"/>
      <w:lvlText w:val="%7."/>
      <w:lvlJc w:val="left"/>
      <w:pPr>
        <w:tabs>
          <w:tab w:val="num" w:pos="5040"/>
        </w:tabs>
        <w:ind w:left="5040" w:hanging="360"/>
      </w:pPr>
    </w:lvl>
    <w:lvl w:ilvl="7" w:tplc="C41ABA04" w:tentative="1">
      <w:start w:val="1"/>
      <w:numFmt w:val="decimal"/>
      <w:lvlText w:val="%8."/>
      <w:lvlJc w:val="left"/>
      <w:pPr>
        <w:tabs>
          <w:tab w:val="num" w:pos="5760"/>
        </w:tabs>
        <w:ind w:left="5760" w:hanging="360"/>
      </w:pPr>
    </w:lvl>
    <w:lvl w:ilvl="8" w:tplc="A8EAC396" w:tentative="1">
      <w:start w:val="1"/>
      <w:numFmt w:val="decimal"/>
      <w:lvlText w:val="%9."/>
      <w:lvlJc w:val="left"/>
      <w:pPr>
        <w:tabs>
          <w:tab w:val="num" w:pos="6480"/>
        </w:tabs>
        <w:ind w:left="6480" w:hanging="360"/>
      </w:pPr>
    </w:lvl>
  </w:abstractNum>
  <w:num w:numId="1">
    <w:abstractNumId w:val="16"/>
  </w:num>
  <w:num w:numId="2">
    <w:abstractNumId w:val="14"/>
  </w:num>
  <w:num w:numId="3">
    <w:abstractNumId w:val="13"/>
  </w:num>
  <w:num w:numId="4">
    <w:abstractNumId w:val="10"/>
  </w:num>
  <w:num w:numId="5">
    <w:abstractNumId w:val="11"/>
  </w:num>
  <w:num w:numId="6">
    <w:abstractNumId w:val="0"/>
  </w:num>
  <w:num w:numId="7">
    <w:abstractNumId w:val="18"/>
  </w:num>
  <w:num w:numId="8">
    <w:abstractNumId w:val="7"/>
  </w:num>
  <w:num w:numId="9">
    <w:abstractNumId w:val="1"/>
  </w:num>
  <w:num w:numId="10">
    <w:abstractNumId w:val="3"/>
  </w:num>
  <w:num w:numId="11">
    <w:abstractNumId w:val="4"/>
  </w:num>
  <w:num w:numId="12">
    <w:abstractNumId w:val="9"/>
  </w:num>
  <w:num w:numId="13">
    <w:abstractNumId w:val="19"/>
  </w:num>
  <w:num w:numId="14">
    <w:abstractNumId w:val="20"/>
  </w:num>
  <w:num w:numId="15">
    <w:abstractNumId w:val="2"/>
  </w:num>
  <w:num w:numId="16">
    <w:abstractNumId w:val="17"/>
  </w:num>
  <w:num w:numId="17">
    <w:abstractNumId w:val="6"/>
  </w:num>
  <w:num w:numId="18">
    <w:abstractNumId w:val="15"/>
  </w:num>
  <w:num w:numId="19">
    <w:abstractNumId w:val="22"/>
  </w:num>
  <w:num w:numId="20">
    <w:abstractNumId w:val="23"/>
  </w:num>
  <w:num w:numId="21">
    <w:abstractNumId w:val="21"/>
  </w:num>
  <w:num w:numId="22">
    <w:abstractNumId w:val="12"/>
  </w:num>
  <w:num w:numId="23">
    <w:abstractNumId w:val="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A7E"/>
    <w:rsid w:val="000E4758"/>
    <w:rsid w:val="000E6E32"/>
    <w:rsid w:val="001531A3"/>
    <w:rsid w:val="001772C5"/>
    <w:rsid w:val="0018338F"/>
    <w:rsid w:val="001B102C"/>
    <w:rsid w:val="001C3994"/>
    <w:rsid w:val="001D36C0"/>
    <w:rsid w:val="001D5344"/>
    <w:rsid w:val="001E31E7"/>
    <w:rsid w:val="00245206"/>
    <w:rsid w:val="002543B1"/>
    <w:rsid w:val="00271B67"/>
    <w:rsid w:val="002C6612"/>
    <w:rsid w:val="002F4265"/>
    <w:rsid w:val="003043D0"/>
    <w:rsid w:val="003056E9"/>
    <w:rsid w:val="003332A3"/>
    <w:rsid w:val="003B523D"/>
    <w:rsid w:val="003D37D5"/>
    <w:rsid w:val="003F3212"/>
    <w:rsid w:val="00407FA1"/>
    <w:rsid w:val="00435B5C"/>
    <w:rsid w:val="00495B64"/>
    <w:rsid w:val="004960E1"/>
    <w:rsid w:val="004B053F"/>
    <w:rsid w:val="004D03E1"/>
    <w:rsid w:val="004E6A3B"/>
    <w:rsid w:val="00543909"/>
    <w:rsid w:val="00545DEB"/>
    <w:rsid w:val="005F4CBC"/>
    <w:rsid w:val="00695525"/>
    <w:rsid w:val="006A3464"/>
    <w:rsid w:val="006A6D3A"/>
    <w:rsid w:val="006B2C6C"/>
    <w:rsid w:val="00770CBA"/>
    <w:rsid w:val="007B16AE"/>
    <w:rsid w:val="008302C7"/>
    <w:rsid w:val="00856FFD"/>
    <w:rsid w:val="00880845"/>
    <w:rsid w:val="0089480D"/>
    <w:rsid w:val="008B4C7A"/>
    <w:rsid w:val="008D414D"/>
    <w:rsid w:val="008F7148"/>
    <w:rsid w:val="0090609F"/>
    <w:rsid w:val="009C209E"/>
    <w:rsid w:val="00A13F0F"/>
    <w:rsid w:val="00A44494"/>
    <w:rsid w:val="00AA18CF"/>
    <w:rsid w:val="00AF3BC2"/>
    <w:rsid w:val="00B05A7E"/>
    <w:rsid w:val="00B43CFE"/>
    <w:rsid w:val="00B45FB4"/>
    <w:rsid w:val="00B63F58"/>
    <w:rsid w:val="00B8063D"/>
    <w:rsid w:val="00BC6521"/>
    <w:rsid w:val="00C3211F"/>
    <w:rsid w:val="00C63BFD"/>
    <w:rsid w:val="00C84DBE"/>
    <w:rsid w:val="00CF175A"/>
    <w:rsid w:val="00D16FAA"/>
    <w:rsid w:val="00D20472"/>
    <w:rsid w:val="00D47379"/>
    <w:rsid w:val="00D5050D"/>
    <w:rsid w:val="00D654BD"/>
    <w:rsid w:val="00E24EAF"/>
    <w:rsid w:val="00E87B3F"/>
    <w:rsid w:val="00EC23E3"/>
    <w:rsid w:val="00F31B12"/>
    <w:rsid w:val="00F40E21"/>
    <w:rsid w:val="00F8483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521"/>
  </w:style>
  <w:style w:type="paragraph" w:styleId="Heading1">
    <w:name w:val="heading 1"/>
    <w:basedOn w:val="Normal"/>
    <w:next w:val="Normal"/>
    <w:link w:val="Heading1Char"/>
    <w:uiPriority w:val="9"/>
    <w:qFormat/>
    <w:rsid w:val="00B63F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05A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E6E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A18C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B05A7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5A7E"/>
    <w:rPr>
      <w:rFonts w:ascii="Times New Roman" w:eastAsia="Times New Roman" w:hAnsi="Times New Roman" w:cs="Times New Roman"/>
      <w:b/>
      <w:bCs/>
      <w:sz w:val="36"/>
      <w:szCs w:val="36"/>
      <w:lang w:eastAsia="en-GB"/>
    </w:rPr>
  </w:style>
  <w:style w:type="character" w:customStyle="1" w:styleId="Heading5Char">
    <w:name w:val="Heading 5 Char"/>
    <w:basedOn w:val="DefaultParagraphFont"/>
    <w:link w:val="Heading5"/>
    <w:uiPriority w:val="9"/>
    <w:rsid w:val="00B05A7E"/>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semiHidden/>
    <w:unhideWhenUsed/>
    <w:rsid w:val="00B05A7E"/>
    <w:rPr>
      <w:color w:val="0000FF"/>
      <w:u w:val="single"/>
    </w:rPr>
  </w:style>
  <w:style w:type="paragraph" w:styleId="NormalWeb">
    <w:name w:val="Normal (Web)"/>
    <w:basedOn w:val="Normal"/>
    <w:uiPriority w:val="99"/>
    <w:unhideWhenUsed/>
    <w:rsid w:val="00B05A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63F58"/>
    <w:rPr>
      <w:rFonts w:asciiTheme="majorHAnsi" w:eastAsiaTheme="majorEastAsia" w:hAnsiTheme="majorHAnsi" w:cstheme="majorBidi"/>
      <w:color w:val="2E74B5" w:themeColor="accent1" w:themeShade="BF"/>
      <w:sz w:val="32"/>
      <w:szCs w:val="32"/>
    </w:rPr>
  </w:style>
  <w:style w:type="character" w:customStyle="1" w:styleId="mw-headline">
    <w:name w:val="mw-headline"/>
    <w:basedOn w:val="DefaultParagraphFont"/>
    <w:rsid w:val="000E6E32"/>
  </w:style>
  <w:style w:type="character" w:customStyle="1" w:styleId="Heading3Char">
    <w:name w:val="Heading 3 Char"/>
    <w:basedOn w:val="DefaultParagraphFont"/>
    <w:link w:val="Heading3"/>
    <w:uiPriority w:val="9"/>
    <w:semiHidden/>
    <w:rsid w:val="000E6E32"/>
    <w:rPr>
      <w:rFonts w:asciiTheme="majorHAnsi" w:eastAsiaTheme="majorEastAsia" w:hAnsiTheme="majorHAnsi" w:cstheme="majorBidi"/>
      <w:color w:val="1F4D78" w:themeColor="accent1" w:themeShade="7F"/>
      <w:sz w:val="24"/>
      <w:szCs w:val="24"/>
    </w:rPr>
  </w:style>
  <w:style w:type="character" w:customStyle="1" w:styleId="toctoggle">
    <w:name w:val="toctoggle"/>
    <w:basedOn w:val="DefaultParagraphFont"/>
    <w:rsid w:val="008B4C7A"/>
  </w:style>
  <w:style w:type="character" w:customStyle="1" w:styleId="tocnumber">
    <w:name w:val="tocnumber"/>
    <w:basedOn w:val="DefaultParagraphFont"/>
    <w:rsid w:val="008B4C7A"/>
  </w:style>
  <w:style w:type="character" w:customStyle="1" w:styleId="toctext">
    <w:name w:val="toctext"/>
    <w:basedOn w:val="DefaultParagraphFont"/>
    <w:rsid w:val="008B4C7A"/>
  </w:style>
  <w:style w:type="character" w:customStyle="1" w:styleId="mw-editsection">
    <w:name w:val="mw-editsection"/>
    <w:basedOn w:val="DefaultParagraphFont"/>
    <w:rsid w:val="008B4C7A"/>
  </w:style>
  <w:style w:type="character" w:customStyle="1" w:styleId="mw-editsection-bracket">
    <w:name w:val="mw-editsection-bracket"/>
    <w:basedOn w:val="DefaultParagraphFont"/>
    <w:rsid w:val="008B4C7A"/>
  </w:style>
  <w:style w:type="character" w:customStyle="1" w:styleId="mbox-text-span">
    <w:name w:val="mbox-text-span"/>
    <w:basedOn w:val="DefaultParagraphFont"/>
    <w:rsid w:val="008B4C7A"/>
  </w:style>
  <w:style w:type="character" w:customStyle="1" w:styleId="hide-when-compact">
    <w:name w:val="hide-when-compact"/>
    <w:basedOn w:val="DefaultParagraphFont"/>
    <w:rsid w:val="008B4C7A"/>
  </w:style>
  <w:style w:type="character" w:customStyle="1" w:styleId="Heading4Char">
    <w:name w:val="Heading 4 Char"/>
    <w:basedOn w:val="DefaultParagraphFont"/>
    <w:link w:val="Heading4"/>
    <w:uiPriority w:val="9"/>
    <w:semiHidden/>
    <w:rsid w:val="00AA18C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B523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B523D"/>
  </w:style>
  <w:style w:type="paragraph" w:styleId="Footer">
    <w:name w:val="footer"/>
    <w:basedOn w:val="Normal"/>
    <w:link w:val="FooterChar"/>
    <w:uiPriority w:val="99"/>
    <w:unhideWhenUsed/>
    <w:rsid w:val="003B523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B523D"/>
  </w:style>
  <w:style w:type="character" w:customStyle="1" w:styleId="ipa">
    <w:name w:val="ipa"/>
    <w:basedOn w:val="DefaultParagraphFont"/>
    <w:rsid w:val="003B523D"/>
  </w:style>
  <w:style w:type="character" w:styleId="Strong">
    <w:name w:val="Strong"/>
    <w:basedOn w:val="DefaultParagraphFont"/>
    <w:uiPriority w:val="22"/>
    <w:qFormat/>
    <w:rsid w:val="000E4758"/>
    <w:rPr>
      <w:b/>
      <w:bCs/>
    </w:rPr>
  </w:style>
  <w:style w:type="paragraph" w:styleId="ListParagraph">
    <w:name w:val="List Paragraph"/>
    <w:basedOn w:val="Normal"/>
    <w:uiPriority w:val="34"/>
    <w:qFormat/>
    <w:rsid w:val="00C84DBE"/>
    <w:pPr>
      <w:ind w:left="720"/>
      <w:contextualSpacing/>
    </w:pPr>
  </w:style>
  <w:style w:type="paragraph" w:styleId="BalloonText">
    <w:name w:val="Balloon Text"/>
    <w:basedOn w:val="Normal"/>
    <w:link w:val="BalloonTextChar"/>
    <w:uiPriority w:val="99"/>
    <w:semiHidden/>
    <w:unhideWhenUsed/>
    <w:rsid w:val="002F4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2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521"/>
  </w:style>
  <w:style w:type="paragraph" w:styleId="Heading1">
    <w:name w:val="heading 1"/>
    <w:basedOn w:val="Normal"/>
    <w:next w:val="Normal"/>
    <w:link w:val="Heading1Char"/>
    <w:uiPriority w:val="9"/>
    <w:qFormat/>
    <w:rsid w:val="00B63F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05A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E6E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A18C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B05A7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5A7E"/>
    <w:rPr>
      <w:rFonts w:ascii="Times New Roman" w:eastAsia="Times New Roman" w:hAnsi="Times New Roman" w:cs="Times New Roman"/>
      <w:b/>
      <w:bCs/>
      <w:sz w:val="36"/>
      <w:szCs w:val="36"/>
      <w:lang w:eastAsia="en-GB"/>
    </w:rPr>
  </w:style>
  <w:style w:type="character" w:customStyle="1" w:styleId="Heading5Char">
    <w:name w:val="Heading 5 Char"/>
    <w:basedOn w:val="DefaultParagraphFont"/>
    <w:link w:val="Heading5"/>
    <w:uiPriority w:val="9"/>
    <w:rsid w:val="00B05A7E"/>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semiHidden/>
    <w:unhideWhenUsed/>
    <w:rsid w:val="00B05A7E"/>
    <w:rPr>
      <w:color w:val="0000FF"/>
      <w:u w:val="single"/>
    </w:rPr>
  </w:style>
  <w:style w:type="paragraph" w:styleId="NormalWeb">
    <w:name w:val="Normal (Web)"/>
    <w:basedOn w:val="Normal"/>
    <w:uiPriority w:val="99"/>
    <w:unhideWhenUsed/>
    <w:rsid w:val="00B05A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63F58"/>
    <w:rPr>
      <w:rFonts w:asciiTheme="majorHAnsi" w:eastAsiaTheme="majorEastAsia" w:hAnsiTheme="majorHAnsi" w:cstheme="majorBidi"/>
      <w:color w:val="2E74B5" w:themeColor="accent1" w:themeShade="BF"/>
      <w:sz w:val="32"/>
      <w:szCs w:val="32"/>
    </w:rPr>
  </w:style>
  <w:style w:type="character" w:customStyle="1" w:styleId="mw-headline">
    <w:name w:val="mw-headline"/>
    <w:basedOn w:val="DefaultParagraphFont"/>
    <w:rsid w:val="000E6E32"/>
  </w:style>
  <w:style w:type="character" w:customStyle="1" w:styleId="Heading3Char">
    <w:name w:val="Heading 3 Char"/>
    <w:basedOn w:val="DefaultParagraphFont"/>
    <w:link w:val="Heading3"/>
    <w:uiPriority w:val="9"/>
    <w:semiHidden/>
    <w:rsid w:val="000E6E32"/>
    <w:rPr>
      <w:rFonts w:asciiTheme="majorHAnsi" w:eastAsiaTheme="majorEastAsia" w:hAnsiTheme="majorHAnsi" w:cstheme="majorBidi"/>
      <w:color w:val="1F4D78" w:themeColor="accent1" w:themeShade="7F"/>
      <w:sz w:val="24"/>
      <w:szCs w:val="24"/>
    </w:rPr>
  </w:style>
  <w:style w:type="character" w:customStyle="1" w:styleId="toctoggle">
    <w:name w:val="toctoggle"/>
    <w:basedOn w:val="DefaultParagraphFont"/>
    <w:rsid w:val="008B4C7A"/>
  </w:style>
  <w:style w:type="character" w:customStyle="1" w:styleId="tocnumber">
    <w:name w:val="tocnumber"/>
    <w:basedOn w:val="DefaultParagraphFont"/>
    <w:rsid w:val="008B4C7A"/>
  </w:style>
  <w:style w:type="character" w:customStyle="1" w:styleId="toctext">
    <w:name w:val="toctext"/>
    <w:basedOn w:val="DefaultParagraphFont"/>
    <w:rsid w:val="008B4C7A"/>
  </w:style>
  <w:style w:type="character" w:customStyle="1" w:styleId="mw-editsection">
    <w:name w:val="mw-editsection"/>
    <w:basedOn w:val="DefaultParagraphFont"/>
    <w:rsid w:val="008B4C7A"/>
  </w:style>
  <w:style w:type="character" w:customStyle="1" w:styleId="mw-editsection-bracket">
    <w:name w:val="mw-editsection-bracket"/>
    <w:basedOn w:val="DefaultParagraphFont"/>
    <w:rsid w:val="008B4C7A"/>
  </w:style>
  <w:style w:type="character" w:customStyle="1" w:styleId="mbox-text-span">
    <w:name w:val="mbox-text-span"/>
    <w:basedOn w:val="DefaultParagraphFont"/>
    <w:rsid w:val="008B4C7A"/>
  </w:style>
  <w:style w:type="character" w:customStyle="1" w:styleId="hide-when-compact">
    <w:name w:val="hide-when-compact"/>
    <w:basedOn w:val="DefaultParagraphFont"/>
    <w:rsid w:val="008B4C7A"/>
  </w:style>
  <w:style w:type="character" w:customStyle="1" w:styleId="Heading4Char">
    <w:name w:val="Heading 4 Char"/>
    <w:basedOn w:val="DefaultParagraphFont"/>
    <w:link w:val="Heading4"/>
    <w:uiPriority w:val="9"/>
    <w:semiHidden/>
    <w:rsid w:val="00AA18C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3B523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B523D"/>
  </w:style>
  <w:style w:type="paragraph" w:styleId="Footer">
    <w:name w:val="footer"/>
    <w:basedOn w:val="Normal"/>
    <w:link w:val="FooterChar"/>
    <w:uiPriority w:val="99"/>
    <w:unhideWhenUsed/>
    <w:rsid w:val="003B523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B523D"/>
  </w:style>
  <w:style w:type="character" w:customStyle="1" w:styleId="ipa">
    <w:name w:val="ipa"/>
    <w:basedOn w:val="DefaultParagraphFont"/>
    <w:rsid w:val="003B523D"/>
  </w:style>
  <w:style w:type="character" w:styleId="Strong">
    <w:name w:val="Strong"/>
    <w:basedOn w:val="DefaultParagraphFont"/>
    <w:uiPriority w:val="22"/>
    <w:qFormat/>
    <w:rsid w:val="000E4758"/>
    <w:rPr>
      <w:b/>
      <w:bCs/>
    </w:rPr>
  </w:style>
  <w:style w:type="paragraph" w:styleId="ListParagraph">
    <w:name w:val="List Paragraph"/>
    <w:basedOn w:val="Normal"/>
    <w:uiPriority w:val="34"/>
    <w:qFormat/>
    <w:rsid w:val="00C84DBE"/>
    <w:pPr>
      <w:ind w:left="720"/>
      <w:contextualSpacing/>
    </w:pPr>
  </w:style>
  <w:style w:type="paragraph" w:styleId="BalloonText">
    <w:name w:val="Balloon Text"/>
    <w:basedOn w:val="Normal"/>
    <w:link w:val="BalloonTextChar"/>
    <w:uiPriority w:val="99"/>
    <w:semiHidden/>
    <w:unhideWhenUsed/>
    <w:rsid w:val="002F4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2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0967">
      <w:bodyDiv w:val="1"/>
      <w:marLeft w:val="0"/>
      <w:marRight w:val="0"/>
      <w:marTop w:val="0"/>
      <w:marBottom w:val="0"/>
      <w:divBdr>
        <w:top w:val="none" w:sz="0" w:space="0" w:color="auto"/>
        <w:left w:val="none" w:sz="0" w:space="0" w:color="auto"/>
        <w:bottom w:val="none" w:sz="0" w:space="0" w:color="auto"/>
        <w:right w:val="none" w:sz="0" w:space="0" w:color="auto"/>
      </w:divBdr>
    </w:div>
    <w:div w:id="64766241">
      <w:bodyDiv w:val="1"/>
      <w:marLeft w:val="0"/>
      <w:marRight w:val="0"/>
      <w:marTop w:val="0"/>
      <w:marBottom w:val="0"/>
      <w:divBdr>
        <w:top w:val="none" w:sz="0" w:space="0" w:color="auto"/>
        <w:left w:val="none" w:sz="0" w:space="0" w:color="auto"/>
        <w:bottom w:val="none" w:sz="0" w:space="0" w:color="auto"/>
        <w:right w:val="none" w:sz="0" w:space="0" w:color="auto"/>
      </w:divBdr>
    </w:div>
    <w:div w:id="174073276">
      <w:bodyDiv w:val="1"/>
      <w:marLeft w:val="0"/>
      <w:marRight w:val="0"/>
      <w:marTop w:val="0"/>
      <w:marBottom w:val="0"/>
      <w:divBdr>
        <w:top w:val="none" w:sz="0" w:space="0" w:color="auto"/>
        <w:left w:val="none" w:sz="0" w:space="0" w:color="auto"/>
        <w:bottom w:val="none" w:sz="0" w:space="0" w:color="auto"/>
        <w:right w:val="none" w:sz="0" w:space="0" w:color="auto"/>
      </w:divBdr>
    </w:div>
    <w:div w:id="180054990">
      <w:bodyDiv w:val="1"/>
      <w:marLeft w:val="0"/>
      <w:marRight w:val="0"/>
      <w:marTop w:val="0"/>
      <w:marBottom w:val="0"/>
      <w:divBdr>
        <w:top w:val="none" w:sz="0" w:space="0" w:color="auto"/>
        <w:left w:val="none" w:sz="0" w:space="0" w:color="auto"/>
        <w:bottom w:val="none" w:sz="0" w:space="0" w:color="auto"/>
        <w:right w:val="none" w:sz="0" w:space="0" w:color="auto"/>
      </w:divBdr>
    </w:div>
    <w:div w:id="205920386">
      <w:bodyDiv w:val="1"/>
      <w:marLeft w:val="0"/>
      <w:marRight w:val="0"/>
      <w:marTop w:val="0"/>
      <w:marBottom w:val="0"/>
      <w:divBdr>
        <w:top w:val="none" w:sz="0" w:space="0" w:color="auto"/>
        <w:left w:val="none" w:sz="0" w:space="0" w:color="auto"/>
        <w:bottom w:val="none" w:sz="0" w:space="0" w:color="auto"/>
        <w:right w:val="none" w:sz="0" w:space="0" w:color="auto"/>
      </w:divBdr>
    </w:div>
    <w:div w:id="273708690">
      <w:bodyDiv w:val="1"/>
      <w:marLeft w:val="0"/>
      <w:marRight w:val="0"/>
      <w:marTop w:val="0"/>
      <w:marBottom w:val="0"/>
      <w:divBdr>
        <w:top w:val="none" w:sz="0" w:space="0" w:color="auto"/>
        <w:left w:val="none" w:sz="0" w:space="0" w:color="auto"/>
        <w:bottom w:val="none" w:sz="0" w:space="0" w:color="auto"/>
        <w:right w:val="none" w:sz="0" w:space="0" w:color="auto"/>
      </w:divBdr>
    </w:div>
    <w:div w:id="294456340">
      <w:bodyDiv w:val="1"/>
      <w:marLeft w:val="0"/>
      <w:marRight w:val="0"/>
      <w:marTop w:val="0"/>
      <w:marBottom w:val="0"/>
      <w:divBdr>
        <w:top w:val="none" w:sz="0" w:space="0" w:color="auto"/>
        <w:left w:val="none" w:sz="0" w:space="0" w:color="auto"/>
        <w:bottom w:val="none" w:sz="0" w:space="0" w:color="auto"/>
        <w:right w:val="none" w:sz="0" w:space="0" w:color="auto"/>
      </w:divBdr>
    </w:div>
    <w:div w:id="297957121">
      <w:bodyDiv w:val="1"/>
      <w:marLeft w:val="0"/>
      <w:marRight w:val="0"/>
      <w:marTop w:val="0"/>
      <w:marBottom w:val="0"/>
      <w:divBdr>
        <w:top w:val="none" w:sz="0" w:space="0" w:color="auto"/>
        <w:left w:val="none" w:sz="0" w:space="0" w:color="auto"/>
        <w:bottom w:val="none" w:sz="0" w:space="0" w:color="auto"/>
        <w:right w:val="none" w:sz="0" w:space="0" w:color="auto"/>
      </w:divBdr>
    </w:div>
    <w:div w:id="302851880">
      <w:bodyDiv w:val="1"/>
      <w:marLeft w:val="0"/>
      <w:marRight w:val="0"/>
      <w:marTop w:val="0"/>
      <w:marBottom w:val="0"/>
      <w:divBdr>
        <w:top w:val="none" w:sz="0" w:space="0" w:color="auto"/>
        <w:left w:val="none" w:sz="0" w:space="0" w:color="auto"/>
        <w:bottom w:val="none" w:sz="0" w:space="0" w:color="auto"/>
        <w:right w:val="none" w:sz="0" w:space="0" w:color="auto"/>
      </w:divBdr>
    </w:div>
    <w:div w:id="337124890">
      <w:bodyDiv w:val="1"/>
      <w:marLeft w:val="0"/>
      <w:marRight w:val="0"/>
      <w:marTop w:val="0"/>
      <w:marBottom w:val="0"/>
      <w:divBdr>
        <w:top w:val="none" w:sz="0" w:space="0" w:color="auto"/>
        <w:left w:val="none" w:sz="0" w:space="0" w:color="auto"/>
        <w:bottom w:val="none" w:sz="0" w:space="0" w:color="auto"/>
        <w:right w:val="none" w:sz="0" w:space="0" w:color="auto"/>
      </w:divBdr>
    </w:div>
    <w:div w:id="355430555">
      <w:bodyDiv w:val="1"/>
      <w:marLeft w:val="0"/>
      <w:marRight w:val="0"/>
      <w:marTop w:val="0"/>
      <w:marBottom w:val="0"/>
      <w:divBdr>
        <w:top w:val="none" w:sz="0" w:space="0" w:color="auto"/>
        <w:left w:val="none" w:sz="0" w:space="0" w:color="auto"/>
        <w:bottom w:val="none" w:sz="0" w:space="0" w:color="auto"/>
        <w:right w:val="none" w:sz="0" w:space="0" w:color="auto"/>
      </w:divBdr>
    </w:div>
    <w:div w:id="470244908">
      <w:bodyDiv w:val="1"/>
      <w:marLeft w:val="0"/>
      <w:marRight w:val="0"/>
      <w:marTop w:val="0"/>
      <w:marBottom w:val="0"/>
      <w:divBdr>
        <w:top w:val="none" w:sz="0" w:space="0" w:color="auto"/>
        <w:left w:val="none" w:sz="0" w:space="0" w:color="auto"/>
        <w:bottom w:val="none" w:sz="0" w:space="0" w:color="auto"/>
        <w:right w:val="none" w:sz="0" w:space="0" w:color="auto"/>
      </w:divBdr>
    </w:div>
    <w:div w:id="538012754">
      <w:bodyDiv w:val="1"/>
      <w:marLeft w:val="0"/>
      <w:marRight w:val="0"/>
      <w:marTop w:val="0"/>
      <w:marBottom w:val="0"/>
      <w:divBdr>
        <w:top w:val="none" w:sz="0" w:space="0" w:color="auto"/>
        <w:left w:val="none" w:sz="0" w:space="0" w:color="auto"/>
        <w:bottom w:val="none" w:sz="0" w:space="0" w:color="auto"/>
        <w:right w:val="none" w:sz="0" w:space="0" w:color="auto"/>
      </w:divBdr>
    </w:div>
    <w:div w:id="612253318">
      <w:bodyDiv w:val="1"/>
      <w:marLeft w:val="0"/>
      <w:marRight w:val="0"/>
      <w:marTop w:val="0"/>
      <w:marBottom w:val="0"/>
      <w:divBdr>
        <w:top w:val="none" w:sz="0" w:space="0" w:color="auto"/>
        <w:left w:val="none" w:sz="0" w:space="0" w:color="auto"/>
        <w:bottom w:val="none" w:sz="0" w:space="0" w:color="auto"/>
        <w:right w:val="none" w:sz="0" w:space="0" w:color="auto"/>
      </w:divBdr>
    </w:div>
    <w:div w:id="694619595">
      <w:bodyDiv w:val="1"/>
      <w:marLeft w:val="0"/>
      <w:marRight w:val="0"/>
      <w:marTop w:val="0"/>
      <w:marBottom w:val="0"/>
      <w:divBdr>
        <w:top w:val="none" w:sz="0" w:space="0" w:color="auto"/>
        <w:left w:val="none" w:sz="0" w:space="0" w:color="auto"/>
        <w:bottom w:val="none" w:sz="0" w:space="0" w:color="auto"/>
        <w:right w:val="none" w:sz="0" w:space="0" w:color="auto"/>
      </w:divBdr>
      <w:divsChild>
        <w:div w:id="1654527726">
          <w:marLeft w:val="0"/>
          <w:marRight w:val="0"/>
          <w:marTop w:val="0"/>
          <w:marBottom w:val="0"/>
          <w:divBdr>
            <w:top w:val="none" w:sz="0" w:space="0" w:color="auto"/>
            <w:left w:val="none" w:sz="0" w:space="0" w:color="auto"/>
            <w:bottom w:val="none" w:sz="0" w:space="0" w:color="auto"/>
            <w:right w:val="none" w:sz="0" w:space="0" w:color="auto"/>
          </w:divBdr>
          <w:divsChild>
            <w:div w:id="641354349">
              <w:marLeft w:val="0"/>
              <w:marRight w:val="0"/>
              <w:marTop w:val="0"/>
              <w:marBottom w:val="0"/>
              <w:divBdr>
                <w:top w:val="none" w:sz="0" w:space="0" w:color="auto"/>
                <w:left w:val="none" w:sz="0" w:space="0" w:color="auto"/>
                <w:bottom w:val="none" w:sz="0" w:space="0" w:color="auto"/>
                <w:right w:val="none" w:sz="0" w:space="0" w:color="auto"/>
              </w:divBdr>
            </w:div>
            <w:div w:id="8338072">
              <w:marLeft w:val="0"/>
              <w:marRight w:val="0"/>
              <w:marTop w:val="0"/>
              <w:marBottom w:val="0"/>
              <w:divBdr>
                <w:top w:val="none" w:sz="0" w:space="0" w:color="auto"/>
                <w:left w:val="none" w:sz="0" w:space="0" w:color="auto"/>
                <w:bottom w:val="none" w:sz="0" w:space="0" w:color="auto"/>
                <w:right w:val="none" w:sz="0" w:space="0" w:color="auto"/>
              </w:divBdr>
              <w:divsChild>
                <w:div w:id="2054963001">
                  <w:marLeft w:val="0"/>
                  <w:marRight w:val="0"/>
                  <w:marTop w:val="0"/>
                  <w:marBottom w:val="0"/>
                  <w:divBdr>
                    <w:top w:val="none" w:sz="0" w:space="0" w:color="auto"/>
                    <w:left w:val="none" w:sz="0" w:space="0" w:color="auto"/>
                    <w:bottom w:val="none" w:sz="0" w:space="0" w:color="auto"/>
                    <w:right w:val="none" w:sz="0" w:space="0" w:color="auto"/>
                  </w:divBdr>
                  <w:divsChild>
                    <w:div w:id="1185900727">
                      <w:marLeft w:val="0"/>
                      <w:marRight w:val="0"/>
                      <w:marTop w:val="0"/>
                      <w:marBottom w:val="120"/>
                      <w:divBdr>
                        <w:top w:val="none" w:sz="0" w:space="0" w:color="auto"/>
                        <w:left w:val="none" w:sz="0" w:space="0" w:color="auto"/>
                        <w:bottom w:val="none" w:sz="0" w:space="0" w:color="auto"/>
                        <w:right w:val="none" w:sz="0" w:space="0" w:color="auto"/>
                      </w:divBdr>
                    </w:div>
                    <w:div w:id="1526358953">
                      <w:marLeft w:val="336"/>
                      <w:marRight w:val="0"/>
                      <w:marTop w:val="120"/>
                      <w:marBottom w:val="312"/>
                      <w:divBdr>
                        <w:top w:val="none" w:sz="0" w:space="0" w:color="auto"/>
                        <w:left w:val="none" w:sz="0" w:space="0" w:color="auto"/>
                        <w:bottom w:val="none" w:sz="0" w:space="0" w:color="auto"/>
                        <w:right w:val="none" w:sz="0" w:space="0" w:color="auto"/>
                      </w:divBdr>
                      <w:divsChild>
                        <w:div w:id="18154875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3636574">
                      <w:marLeft w:val="336"/>
                      <w:marRight w:val="0"/>
                      <w:marTop w:val="120"/>
                      <w:marBottom w:val="312"/>
                      <w:divBdr>
                        <w:top w:val="none" w:sz="0" w:space="0" w:color="auto"/>
                        <w:left w:val="none" w:sz="0" w:space="0" w:color="auto"/>
                        <w:bottom w:val="none" w:sz="0" w:space="0" w:color="auto"/>
                        <w:right w:val="none" w:sz="0" w:space="0" w:color="auto"/>
                      </w:divBdr>
                      <w:divsChild>
                        <w:div w:id="297691314">
                          <w:marLeft w:val="0"/>
                          <w:marRight w:val="0"/>
                          <w:marTop w:val="0"/>
                          <w:marBottom w:val="0"/>
                          <w:divBdr>
                            <w:top w:val="single" w:sz="6" w:space="2" w:color="C8CCD1"/>
                            <w:left w:val="single" w:sz="6" w:space="2" w:color="C8CCD1"/>
                            <w:bottom w:val="single" w:sz="6" w:space="2" w:color="C8CCD1"/>
                            <w:right w:val="single" w:sz="6" w:space="2" w:color="C8CCD1"/>
                          </w:divBdr>
                          <w:divsChild>
                            <w:div w:id="1298413835">
                              <w:marLeft w:val="15"/>
                              <w:marRight w:val="15"/>
                              <w:marTop w:val="15"/>
                              <w:marBottom w:val="15"/>
                              <w:divBdr>
                                <w:top w:val="none" w:sz="0" w:space="0" w:color="auto"/>
                                <w:left w:val="none" w:sz="0" w:space="0" w:color="auto"/>
                                <w:bottom w:val="none" w:sz="0" w:space="0" w:color="auto"/>
                                <w:right w:val="none" w:sz="0" w:space="0" w:color="auto"/>
                              </w:divBdr>
                              <w:divsChild>
                                <w:div w:id="271744621">
                                  <w:marLeft w:val="0"/>
                                  <w:marRight w:val="0"/>
                                  <w:marTop w:val="0"/>
                                  <w:marBottom w:val="0"/>
                                  <w:divBdr>
                                    <w:top w:val="single" w:sz="6" w:space="0" w:color="C8CCD1"/>
                                    <w:left w:val="single" w:sz="6" w:space="0" w:color="C8CCD1"/>
                                    <w:bottom w:val="single" w:sz="6" w:space="0" w:color="C8CCD1"/>
                                    <w:right w:val="single" w:sz="6" w:space="0" w:color="C8CCD1"/>
                                  </w:divBdr>
                                  <w:divsChild>
                                    <w:div w:id="15685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98556">
                              <w:marLeft w:val="15"/>
                              <w:marRight w:val="15"/>
                              <w:marTop w:val="15"/>
                              <w:marBottom w:val="15"/>
                              <w:divBdr>
                                <w:top w:val="none" w:sz="0" w:space="0" w:color="auto"/>
                                <w:left w:val="none" w:sz="0" w:space="0" w:color="auto"/>
                                <w:bottom w:val="none" w:sz="0" w:space="0" w:color="auto"/>
                                <w:right w:val="none" w:sz="0" w:space="0" w:color="auto"/>
                              </w:divBdr>
                              <w:divsChild>
                                <w:div w:id="2089451168">
                                  <w:marLeft w:val="0"/>
                                  <w:marRight w:val="0"/>
                                  <w:marTop w:val="0"/>
                                  <w:marBottom w:val="0"/>
                                  <w:divBdr>
                                    <w:top w:val="single" w:sz="6" w:space="0" w:color="C8CCD1"/>
                                    <w:left w:val="single" w:sz="6" w:space="0" w:color="C8CCD1"/>
                                    <w:bottom w:val="single" w:sz="6" w:space="0" w:color="C8CCD1"/>
                                    <w:right w:val="single" w:sz="6" w:space="0" w:color="C8CCD1"/>
                                  </w:divBdr>
                                  <w:divsChild>
                                    <w:div w:id="18445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083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2007514042">
                      <w:marLeft w:val="0"/>
                      <w:marRight w:val="0"/>
                      <w:marTop w:val="0"/>
                      <w:marBottom w:val="120"/>
                      <w:divBdr>
                        <w:top w:val="none" w:sz="0" w:space="0" w:color="auto"/>
                        <w:left w:val="none" w:sz="0" w:space="0" w:color="auto"/>
                        <w:bottom w:val="none" w:sz="0" w:space="0" w:color="auto"/>
                        <w:right w:val="none" w:sz="0" w:space="0" w:color="auto"/>
                      </w:divBdr>
                    </w:div>
                    <w:div w:id="1451388603">
                      <w:marLeft w:val="0"/>
                      <w:marRight w:val="0"/>
                      <w:marTop w:val="0"/>
                      <w:marBottom w:val="120"/>
                      <w:divBdr>
                        <w:top w:val="none" w:sz="0" w:space="0" w:color="auto"/>
                        <w:left w:val="none" w:sz="0" w:space="0" w:color="auto"/>
                        <w:bottom w:val="none" w:sz="0" w:space="0" w:color="auto"/>
                        <w:right w:val="none" w:sz="0" w:space="0" w:color="auto"/>
                      </w:divBdr>
                    </w:div>
                    <w:div w:id="847520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214092">
      <w:bodyDiv w:val="1"/>
      <w:marLeft w:val="0"/>
      <w:marRight w:val="0"/>
      <w:marTop w:val="0"/>
      <w:marBottom w:val="0"/>
      <w:divBdr>
        <w:top w:val="none" w:sz="0" w:space="0" w:color="auto"/>
        <w:left w:val="none" w:sz="0" w:space="0" w:color="auto"/>
        <w:bottom w:val="none" w:sz="0" w:space="0" w:color="auto"/>
        <w:right w:val="none" w:sz="0" w:space="0" w:color="auto"/>
      </w:divBdr>
      <w:divsChild>
        <w:div w:id="1963803743">
          <w:marLeft w:val="0"/>
          <w:marRight w:val="0"/>
          <w:marTop w:val="180"/>
          <w:marBottom w:val="180"/>
          <w:divBdr>
            <w:top w:val="none" w:sz="0" w:space="0" w:color="auto"/>
            <w:left w:val="none" w:sz="0" w:space="0" w:color="auto"/>
            <w:bottom w:val="single" w:sz="6" w:space="0" w:color="DDDDDD"/>
            <w:right w:val="none" w:sz="0" w:space="0" w:color="auto"/>
          </w:divBdr>
        </w:div>
        <w:div w:id="2104837570">
          <w:marLeft w:val="0"/>
          <w:marRight w:val="0"/>
          <w:marTop w:val="180"/>
          <w:marBottom w:val="180"/>
          <w:divBdr>
            <w:top w:val="none" w:sz="0" w:space="0" w:color="auto"/>
            <w:left w:val="none" w:sz="0" w:space="0" w:color="auto"/>
            <w:bottom w:val="single" w:sz="6" w:space="0" w:color="DDDDDD"/>
            <w:right w:val="none" w:sz="0" w:space="0" w:color="auto"/>
          </w:divBdr>
        </w:div>
        <w:div w:id="1118720395">
          <w:marLeft w:val="0"/>
          <w:marRight w:val="0"/>
          <w:marTop w:val="180"/>
          <w:marBottom w:val="180"/>
          <w:divBdr>
            <w:top w:val="none" w:sz="0" w:space="0" w:color="auto"/>
            <w:left w:val="none" w:sz="0" w:space="0" w:color="auto"/>
            <w:bottom w:val="single" w:sz="6" w:space="0" w:color="DDDDDD"/>
            <w:right w:val="none" w:sz="0" w:space="0" w:color="auto"/>
          </w:divBdr>
        </w:div>
        <w:div w:id="1567179256">
          <w:marLeft w:val="0"/>
          <w:marRight w:val="0"/>
          <w:marTop w:val="180"/>
          <w:marBottom w:val="180"/>
          <w:divBdr>
            <w:top w:val="none" w:sz="0" w:space="0" w:color="auto"/>
            <w:left w:val="none" w:sz="0" w:space="0" w:color="auto"/>
            <w:bottom w:val="single" w:sz="6" w:space="0" w:color="DDDDDD"/>
            <w:right w:val="none" w:sz="0" w:space="0" w:color="auto"/>
          </w:divBdr>
        </w:div>
        <w:div w:id="1902906081">
          <w:marLeft w:val="0"/>
          <w:marRight w:val="0"/>
          <w:marTop w:val="180"/>
          <w:marBottom w:val="180"/>
          <w:divBdr>
            <w:top w:val="none" w:sz="0" w:space="0" w:color="auto"/>
            <w:left w:val="none" w:sz="0" w:space="0" w:color="auto"/>
            <w:bottom w:val="single" w:sz="6" w:space="0" w:color="DDDDDD"/>
            <w:right w:val="none" w:sz="0" w:space="0" w:color="auto"/>
          </w:divBdr>
        </w:div>
        <w:div w:id="1588684165">
          <w:marLeft w:val="0"/>
          <w:marRight w:val="0"/>
          <w:marTop w:val="180"/>
          <w:marBottom w:val="180"/>
          <w:divBdr>
            <w:top w:val="none" w:sz="0" w:space="0" w:color="auto"/>
            <w:left w:val="none" w:sz="0" w:space="0" w:color="auto"/>
            <w:bottom w:val="single" w:sz="6" w:space="0" w:color="DDDDDD"/>
            <w:right w:val="none" w:sz="0" w:space="0" w:color="auto"/>
          </w:divBdr>
        </w:div>
        <w:div w:id="1115056827">
          <w:marLeft w:val="0"/>
          <w:marRight w:val="0"/>
          <w:marTop w:val="180"/>
          <w:marBottom w:val="180"/>
          <w:divBdr>
            <w:top w:val="none" w:sz="0" w:space="0" w:color="auto"/>
            <w:left w:val="none" w:sz="0" w:space="0" w:color="auto"/>
            <w:bottom w:val="single" w:sz="6" w:space="0" w:color="DDDDDD"/>
            <w:right w:val="none" w:sz="0" w:space="0" w:color="auto"/>
          </w:divBdr>
        </w:div>
        <w:div w:id="814953594">
          <w:marLeft w:val="0"/>
          <w:marRight w:val="0"/>
          <w:marTop w:val="180"/>
          <w:marBottom w:val="180"/>
          <w:divBdr>
            <w:top w:val="none" w:sz="0" w:space="0" w:color="auto"/>
            <w:left w:val="none" w:sz="0" w:space="0" w:color="auto"/>
            <w:bottom w:val="single" w:sz="6" w:space="0" w:color="DDDDDD"/>
            <w:right w:val="none" w:sz="0" w:space="0" w:color="auto"/>
          </w:divBdr>
        </w:div>
        <w:div w:id="1097285118">
          <w:marLeft w:val="0"/>
          <w:marRight w:val="0"/>
          <w:marTop w:val="180"/>
          <w:marBottom w:val="180"/>
          <w:divBdr>
            <w:top w:val="none" w:sz="0" w:space="0" w:color="auto"/>
            <w:left w:val="none" w:sz="0" w:space="0" w:color="auto"/>
            <w:bottom w:val="single" w:sz="6" w:space="0" w:color="DDDDDD"/>
            <w:right w:val="none" w:sz="0" w:space="0" w:color="auto"/>
          </w:divBdr>
        </w:div>
        <w:div w:id="1524320511">
          <w:marLeft w:val="0"/>
          <w:marRight w:val="0"/>
          <w:marTop w:val="180"/>
          <w:marBottom w:val="180"/>
          <w:divBdr>
            <w:top w:val="none" w:sz="0" w:space="0" w:color="auto"/>
            <w:left w:val="none" w:sz="0" w:space="0" w:color="auto"/>
            <w:bottom w:val="single" w:sz="6" w:space="0" w:color="DDDDDD"/>
            <w:right w:val="none" w:sz="0" w:space="0" w:color="auto"/>
          </w:divBdr>
        </w:div>
        <w:div w:id="1939604817">
          <w:marLeft w:val="0"/>
          <w:marRight w:val="0"/>
          <w:marTop w:val="180"/>
          <w:marBottom w:val="180"/>
          <w:divBdr>
            <w:top w:val="none" w:sz="0" w:space="0" w:color="auto"/>
            <w:left w:val="none" w:sz="0" w:space="0" w:color="auto"/>
            <w:bottom w:val="single" w:sz="6" w:space="0" w:color="DDDDDD"/>
            <w:right w:val="none" w:sz="0" w:space="0" w:color="auto"/>
          </w:divBdr>
        </w:div>
        <w:div w:id="269624575">
          <w:marLeft w:val="0"/>
          <w:marRight w:val="0"/>
          <w:marTop w:val="180"/>
          <w:marBottom w:val="180"/>
          <w:divBdr>
            <w:top w:val="none" w:sz="0" w:space="0" w:color="auto"/>
            <w:left w:val="none" w:sz="0" w:space="0" w:color="auto"/>
            <w:bottom w:val="single" w:sz="6" w:space="0" w:color="DDDDDD"/>
            <w:right w:val="none" w:sz="0" w:space="0" w:color="auto"/>
          </w:divBdr>
        </w:div>
        <w:div w:id="1338118142">
          <w:marLeft w:val="0"/>
          <w:marRight w:val="0"/>
          <w:marTop w:val="180"/>
          <w:marBottom w:val="180"/>
          <w:divBdr>
            <w:top w:val="none" w:sz="0" w:space="0" w:color="auto"/>
            <w:left w:val="none" w:sz="0" w:space="0" w:color="auto"/>
            <w:bottom w:val="single" w:sz="6" w:space="0" w:color="DDDDDD"/>
            <w:right w:val="none" w:sz="0" w:space="0" w:color="auto"/>
          </w:divBdr>
        </w:div>
        <w:div w:id="164519727">
          <w:marLeft w:val="0"/>
          <w:marRight w:val="0"/>
          <w:marTop w:val="180"/>
          <w:marBottom w:val="180"/>
          <w:divBdr>
            <w:top w:val="none" w:sz="0" w:space="0" w:color="auto"/>
            <w:left w:val="none" w:sz="0" w:space="0" w:color="auto"/>
            <w:bottom w:val="single" w:sz="6" w:space="0" w:color="DDDDDD"/>
            <w:right w:val="none" w:sz="0" w:space="0" w:color="auto"/>
          </w:divBdr>
        </w:div>
        <w:div w:id="569734810">
          <w:marLeft w:val="0"/>
          <w:marRight w:val="0"/>
          <w:marTop w:val="180"/>
          <w:marBottom w:val="180"/>
          <w:divBdr>
            <w:top w:val="none" w:sz="0" w:space="0" w:color="auto"/>
            <w:left w:val="none" w:sz="0" w:space="0" w:color="auto"/>
            <w:bottom w:val="single" w:sz="6" w:space="0" w:color="DDDDDD"/>
            <w:right w:val="none" w:sz="0" w:space="0" w:color="auto"/>
          </w:divBdr>
        </w:div>
      </w:divsChild>
    </w:div>
    <w:div w:id="739792230">
      <w:bodyDiv w:val="1"/>
      <w:marLeft w:val="0"/>
      <w:marRight w:val="0"/>
      <w:marTop w:val="0"/>
      <w:marBottom w:val="0"/>
      <w:divBdr>
        <w:top w:val="none" w:sz="0" w:space="0" w:color="auto"/>
        <w:left w:val="none" w:sz="0" w:space="0" w:color="auto"/>
        <w:bottom w:val="none" w:sz="0" w:space="0" w:color="auto"/>
        <w:right w:val="none" w:sz="0" w:space="0" w:color="auto"/>
      </w:divBdr>
    </w:div>
    <w:div w:id="767389231">
      <w:bodyDiv w:val="1"/>
      <w:marLeft w:val="0"/>
      <w:marRight w:val="0"/>
      <w:marTop w:val="0"/>
      <w:marBottom w:val="0"/>
      <w:divBdr>
        <w:top w:val="none" w:sz="0" w:space="0" w:color="auto"/>
        <w:left w:val="none" w:sz="0" w:space="0" w:color="auto"/>
        <w:bottom w:val="none" w:sz="0" w:space="0" w:color="auto"/>
        <w:right w:val="none" w:sz="0" w:space="0" w:color="auto"/>
      </w:divBdr>
      <w:divsChild>
        <w:div w:id="1310283215">
          <w:marLeft w:val="806"/>
          <w:marRight w:val="0"/>
          <w:marTop w:val="96"/>
          <w:marBottom w:val="120"/>
          <w:divBdr>
            <w:top w:val="none" w:sz="0" w:space="0" w:color="auto"/>
            <w:left w:val="none" w:sz="0" w:space="0" w:color="auto"/>
            <w:bottom w:val="none" w:sz="0" w:space="0" w:color="auto"/>
            <w:right w:val="none" w:sz="0" w:space="0" w:color="auto"/>
          </w:divBdr>
        </w:div>
        <w:div w:id="615065205">
          <w:marLeft w:val="806"/>
          <w:marRight w:val="0"/>
          <w:marTop w:val="96"/>
          <w:marBottom w:val="120"/>
          <w:divBdr>
            <w:top w:val="none" w:sz="0" w:space="0" w:color="auto"/>
            <w:left w:val="none" w:sz="0" w:space="0" w:color="auto"/>
            <w:bottom w:val="none" w:sz="0" w:space="0" w:color="auto"/>
            <w:right w:val="none" w:sz="0" w:space="0" w:color="auto"/>
          </w:divBdr>
        </w:div>
        <w:div w:id="1443498695">
          <w:marLeft w:val="806"/>
          <w:marRight w:val="0"/>
          <w:marTop w:val="96"/>
          <w:marBottom w:val="120"/>
          <w:divBdr>
            <w:top w:val="none" w:sz="0" w:space="0" w:color="auto"/>
            <w:left w:val="none" w:sz="0" w:space="0" w:color="auto"/>
            <w:bottom w:val="none" w:sz="0" w:space="0" w:color="auto"/>
            <w:right w:val="none" w:sz="0" w:space="0" w:color="auto"/>
          </w:divBdr>
        </w:div>
        <w:div w:id="1862352185">
          <w:marLeft w:val="806"/>
          <w:marRight w:val="0"/>
          <w:marTop w:val="96"/>
          <w:marBottom w:val="120"/>
          <w:divBdr>
            <w:top w:val="none" w:sz="0" w:space="0" w:color="auto"/>
            <w:left w:val="none" w:sz="0" w:space="0" w:color="auto"/>
            <w:bottom w:val="none" w:sz="0" w:space="0" w:color="auto"/>
            <w:right w:val="none" w:sz="0" w:space="0" w:color="auto"/>
          </w:divBdr>
        </w:div>
        <w:div w:id="1132480093">
          <w:marLeft w:val="806"/>
          <w:marRight w:val="0"/>
          <w:marTop w:val="96"/>
          <w:marBottom w:val="120"/>
          <w:divBdr>
            <w:top w:val="none" w:sz="0" w:space="0" w:color="auto"/>
            <w:left w:val="none" w:sz="0" w:space="0" w:color="auto"/>
            <w:bottom w:val="none" w:sz="0" w:space="0" w:color="auto"/>
            <w:right w:val="none" w:sz="0" w:space="0" w:color="auto"/>
          </w:divBdr>
        </w:div>
        <w:div w:id="987321652">
          <w:marLeft w:val="806"/>
          <w:marRight w:val="0"/>
          <w:marTop w:val="96"/>
          <w:marBottom w:val="120"/>
          <w:divBdr>
            <w:top w:val="none" w:sz="0" w:space="0" w:color="auto"/>
            <w:left w:val="none" w:sz="0" w:space="0" w:color="auto"/>
            <w:bottom w:val="none" w:sz="0" w:space="0" w:color="auto"/>
            <w:right w:val="none" w:sz="0" w:space="0" w:color="auto"/>
          </w:divBdr>
        </w:div>
        <w:div w:id="294484842">
          <w:marLeft w:val="806"/>
          <w:marRight w:val="0"/>
          <w:marTop w:val="96"/>
          <w:marBottom w:val="120"/>
          <w:divBdr>
            <w:top w:val="none" w:sz="0" w:space="0" w:color="auto"/>
            <w:left w:val="none" w:sz="0" w:space="0" w:color="auto"/>
            <w:bottom w:val="none" w:sz="0" w:space="0" w:color="auto"/>
            <w:right w:val="none" w:sz="0" w:space="0" w:color="auto"/>
          </w:divBdr>
        </w:div>
        <w:div w:id="421529648">
          <w:marLeft w:val="806"/>
          <w:marRight w:val="0"/>
          <w:marTop w:val="96"/>
          <w:marBottom w:val="120"/>
          <w:divBdr>
            <w:top w:val="none" w:sz="0" w:space="0" w:color="auto"/>
            <w:left w:val="none" w:sz="0" w:space="0" w:color="auto"/>
            <w:bottom w:val="none" w:sz="0" w:space="0" w:color="auto"/>
            <w:right w:val="none" w:sz="0" w:space="0" w:color="auto"/>
          </w:divBdr>
        </w:div>
        <w:div w:id="1055659929">
          <w:marLeft w:val="806"/>
          <w:marRight w:val="0"/>
          <w:marTop w:val="96"/>
          <w:marBottom w:val="120"/>
          <w:divBdr>
            <w:top w:val="none" w:sz="0" w:space="0" w:color="auto"/>
            <w:left w:val="none" w:sz="0" w:space="0" w:color="auto"/>
            <w:bottom w:val="none" w:sz="0" w:space="0" w:color="auto"/>
            <w:right w:val="none" w:sz="0" w:space="0" w:color="auto"/>
          </w:divBdr>
        </w:div>
        <w:div w:id="803355957">
          <w:marLeft w:val="806"/>
          <w:marRight w:val="0"/>
          <w:marTop w:val="96"/>
          <w:marBottom w:val="120"/>
          <w:divBdr>
            <w:top w:val="none" w:sz="0" w:space="0" w:color="auto"/>
            <w:left w:val="none" w:sz="0" w:space="0" w:color="auto"/>
            <w:bottom w:val="none" w:sz="0" w:space="0" w:color="auto"/>
            <w:right w:val="none" w:sz="0" w:space="0" w:color="auto"/>
          </w:divBdr>
        </w:div>
      </w:divsChild>
    </w:div>
    <w:div w:id="780490881">
      <w:bodyDiv w:val="1"/>
      <w:marLeft w:val="0"/>
      <w:marRight w:val="0"/>
      <w:marTop w:val="0"/>
      <w:marBottom w:val="0"/>
      <w:divBdr>
        <w:top w:val="none" w:sz="0" w:space="0" w:color="auto"/>
        <w:left w:val="none" w:sz="0" w:space="0" w:color="auto"/>
        <w:bottom w:val="none" w:sz="0" w:space="0" w:color="auto"/>
        <w:right w:val="none" w:sz="0" w:space="0" w:color="auto"/>
      </w:divBdr>
    </w:div>
    <w:div w:id="883177945">
      <w:bodyDiv w:val="1"/>
      <w:marLeft w:val="0"/>
      <w:marRight w:val="0"/>
      <w:marTop w:val="0"/>
      <w:marBottom w:val="0"/>
      <w:divBdr>
        <w:top w:val="none" w:sz="0" w:space="0" w:color="auto"/>
        <w:left w:val="none" w:sz="0" w:space="0" w:color="auto"/>
        <w:bottom w:val="none" w:sz="0" w:space="0" w:color="auto"/>
        <w:right w:val="none" w:sz="0" w:space="0" w:color="auto"/>
      </w:divBdr>
    </w:div>
    <w:div w:id="893126410">
      <w:bodyDiv w:val="1"/>
      <w:marLeft w:val="0"/>
      <w:marRight w:val="0"/>
      <w:marTop w:val="0"/>
      <w:marBottom w:val="0"/>
      <w:divBdr>
        <w:top w:val="none" w:sz="0" w:space="0" w:color="auto"/>
        <w:left w:val="none" w:sz="0" w:space="0" w:color="auto"/>
        <w:bottom w:val="none" w:sz="0" w:space="0" w:color="auto"/>
        <w:right w:val="none" w:sz="0" w:space="0" w:color="auto"/>
      </w:divBdr>
    </w:div>
    <w:div w:id="928151163">
      <w:bodyDiv w:val="1"/>
      <w:marLeft w:val="0"/>
      <w:marRight w:val="0"/>
      <w:marTop w:val="0"/>
      <w:marBottom w:val="0"/>
      <w:divBdr>
        <w:top w:val="none" w:sz="0" w:space="0" w:color="auto"/>
        <w:left w:val="none" w:sz="0" w:space="0" w:color="auto"/>
        <w:bottom w:val="none" w:sz="0" w:space="0" w:color="auto"/>
        <w:right w:val="none" w:sz="0" w:space="0" w:color="auto"/>
      </w:divBdr>
    </w:div>
    <w:div w:id="947934012">
      <w:bodyDiv w:val="1"/>
      <w:marLeft w:val="0"/>
      <w:marRight w:val="0"/>
      <w:marTop w:val="0"/>
      <w:marBottom w:val="0"/>
      <w:divBdr>
        <w:top w:val="none" w:sz="0" w:space="0" w:color="auto"/>
        <w:left w:val="none" w:sz="0" w:space="0" w:color="auto"/>
        <w:bottom w:val="none" w:sz="0" w:space="0" w:color="auto"/>
        <w:right w:val="none" w:sz="0" w:space="0" w:color="auto"/>
      </w:divBdr>
    </w:div>
    <w:div w:id="959264711">
      <w:bodyDiv w:val="1"/>
      <w:marLeft w:val="0"/>
      <w:marRight w:val="0"/>
      <w:marTop w:val="0"/>
      <w:marBottom w:val="0"/>
      <w:divBdr>
        <w:top w:val="none" w:sz="0" w:space="0" w:color="auto"/>
        <w:left w:val="none" w:sz="0" w:space="0" w:color="auto"/>
        <w:bottom w:val="none" w:sz="0" w:space="0" w:color="auto"/>
        <w:right w:val="none" w:sz="0" w:space="0" w:color="auto"/>
      </w:divBdr>
    </w:div>
    <w:div w:id="981469426">
      <w:bodyDiv w:val="1"/>
      <w:marLeft w:val="0"/>
      <w:marRight w:val="0"/>
      <w:marTop w:val="0"/>
      <w:marBottom w:val="0"/>
      <w:divBdr>
        <w:top w:val="none" w:sz="0" w:space="0" w:color="auto"/>
        <w:left w:val="none" w:sz="0" w:space="0" w:color="auto"/>
        <w:bottom w:val="none" w:sz="0" w:space="0" w:color="auto"/>
        <w:right w:val="none" w:sz="0" w:space="0" w:color="auto"/>
      </w:divBdr>
    </w:div>
    <w:div w:id="982009101">
      <w:bodyDiv w:val="1"/>
      <w:marLeft w:val="0"/>
      <w:marRight w:val="0"/>
      <w:marTop w:val="0"/>
      <w:marBottom w:val="0"/>
      <w:divBdr>
        <w:top w:val="none" w:sz="0" w:space="0" w:color="auto"/>
        <w:left w:val="none" w:sz="0" w:space="0" w:color="auto"/>
        <w:bottom w:val="none" w:sz="0" w:space="0" w:color="auto"/>
        <w:right w:val="none" w:sz="0" w:space="0" w:color="auto"/>
      </w:divBdr>
      <w:divsChild>
        <w:div w:id="1272516827">
          <w:marLeft w:val="0"/>
          <w:marRight w:val="0"/>
          <w:marTop w:val="0"/>
          <w:marBottom w:val="0"/>
          <w:divBdr>
            <w:top w:val="none" w:sz="0" w:space="0" w:color="auto"/>
            <w:left w:val="none" w:sz="0" w:space="0" w:color="auto"/>
            <w:bottom w:val="none" w:sz="0" w:space="0" w:color="auto"/>
            <w:right w:val="none" w:sz="0" w:space="0" w:color="auto"/>
          </w:divBdr>
          <w:divsChild>
            <w:div w:id="653995989">
              <w:marLeft w:val="0"/>
              <w:marRight w:val="0"/>
              <w:marTop w:val="0"/>
              <w:marBottom w:val="0"/>
              <w:divBdr>
                <w:top w:val="none" w:sz="0" w:space="0" w:color="auto"/>
                <w:left w:val="none" w:sz="0" w:space="0" w:color="auto"/>
                <w:bottom w:val="none" w:sz="0" w:space="0" w:color="auto"/>
                <w:right w:val="none" w:sz="0" w:space="0" w:color="auto"/>
              </w:divBdr>
            </w:div>
            <w:div w:id="58286836">
              <w:marLeft w:val="0"/>
              <w:marRight w:val="0"/>
              <w:marTop w:val="0"/>
              <w:marBottom w:val="0"/>
              <w:divBdr>
                <w:top w:val="none" w:sz="0" w:space="0" w:color="auto"/>
                <w:left w:val="none" w:sz="0" w:space="0" w:color="auto"/>
                <w:bottom w:val="none" w:sz="0" w:space="0" w:color="auto"/>
                <w:right w:val="none" w:sz="0" w:space="0" w:color="auto"/>
              </w:divBdr>
              <w:divsChild>
                <w:div w:id="266350135">
                  <w:marLeft w:val="0"/>
                  <w:marRight w:val="0"/>
                  <w:marTop w:val="0"/>
                  <w:marBottom w:val="0"/>
                  <w:divBdr>
                    <w:top w:val="none" w:sz="0" w:space="0" w:color="auto"/>
                    <w:left w:val="none" w:sz="0" w:space="0" w:color="auto"/>
                    <w:bottom w:val="none" w:sz="0" w:space="0" w:color="auto"/>
                    <w:right w:val="none" w:sz="0" w:space="0" w:color="auto"/>
                  </w:divBdr>
                  <w:divsChild>
                    <w:div w:id="2044750219">
                      <w:marLeft w:val="336"/>
                      <w:marRight w:val="0"/>
                      <w:marTop w:val="120"/>
                      <w:marBottom w:val="312"/>
                      <w:divBdr>
                        <w:top w:val="none" w:sz="0" w:space="0" w:color="auto"/>
                        <w:left w:val="none" w:sz="0" w:space="0" w:color="auto"/>
                        <w:bottom w:val="none" w:sz="0" w:space="0" w:color="auto"/>
                        <w:right w:val="none" w:sz="0" w:space="0" w:color="auto"/>
                      </w:divBdr>
                      <w:divsChild>
                        <w:div w:id="3579697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13780786">
                      <w:marLeft w:val="0"/>
                      <w:marRight w:val="0"/>
                      <w:marTop w:val="0"/>
                      <w:marBottom w:val="0"/>
                      <w:divBdr>
                        <w:top w:val="single" w:sz="6" w:space="5" w:color="A2A9B1"/>
                        <w:left w:val="single" w:sz="6" w:space="5" w:color="A2A9B1"/>
                        <w:bottom w:val="single" w:sz="6" w:space="5" w:color="A2A9B1"/>
                        <w:right w:val="single" w:sz="6" w:space="5" w:color="A2A9B1"/>
                      </w:divBdr>
                    </w:div>
                    <w:div w:id="1311518695">
                      <w:marLeft w:val="0"/>
                      <w:marRight w:val="0"/>
                      <w:marTop w:val="0"/>
                      <w:marBottom w:val="120"/>
                      <w:divBdr>
                        <w:top w:val="none" w:sz="0" w:space="0" w:color="auto"/>
                        <w:left w:val="none" w:sz="0" w:space="0" w:color="auto"/>
                        <w:bottom w:val="none" w:sz="0" w:space="0" w:color="auto"/>
                        <w:right w:val="none" w:sz="0" w:space="0" w:color="auto"/>
                      </w:divBdr>
                    </w:div>
                    <w:div w:id="828520766">
                      <w:marLeft w:val="336"/>
                      <w:marRight w:val="0"/>
                      <w:marTop w:val="120"/>
                      <w:marBottom w:val="312"/>
                      <w:divBdr>
                        <w:top w:val="none" w:sz="0" w:space="0" w:color="auto"/>
                        <w:left w:val="none" w:sz="0" w:space="0" w:color="auto"/>
                        <w:bottom w:val="none" w:sz="0" w:space="0" w:color="auto"/>
                        <w:right w:val="none" w:sz="0" w:space="0" w:color="auto"/>
                      </w:divBdr>
                      <w:divsChild>
                        <w:div w:id="10333866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020854979">
      <w:bodyDiv w:val="1"/>
      <w:marLeft w:val="0"/>
      <w:marRight w:val="0"/>
      <w:marTop w:val="0"/>
      <w:marBottom w:val="0"/>
      <w:divBdr>
        <w:top w:val="none" w:sz="0" w:space="0" w:color="auto"/>
        <w:left w:val="none" w:sz="0" w:space="0" w:color="auto"/>
        <w:bottom w:val="none" w:sz="0" w:space="0" w:color="auto"/>
        <w:right w:val="none" w:sz="0" w:space="0" w:color="auto"/>
      </w:divBdr>
    </w:div>
    <w:div w:id="1036389779">
      <w:bodyDiv w:val="1"/>
      <w:marLeft w:val="0"/>
      <w:marRight w:val="0"/>
      <w:marTop w:val="0"/>
      <w:marBottom w:val="0"/>
      <w:divBdr>
        <w:top w:val="none" w:sz="0" w:space="0" w:color="auto"/>
        <w:left w:val="none" w:sz="0" w:space="0" w:color="auto"/>
        <w:bottom w:val="none" w:sz="0" w:space="0" w:color="auto"/>
        <w:right w:val="none" w:sz="0" w:space="0" w:color="auto"/>
      </w:divBdr>
    </w:div>
    <w:div w:id="1056976920">
      <w:bodyDiv w:val="1"/>
      <w:marLeft w:val="0"/>
      <w:marRight w:val="0"/>
      <w:marTop w:val="0"/>
      <w:marBottom w:val="0"/>
      <w:divBdr>
        <w:top w:val="none" w:sz="0" w:space="0" w:color="auto"/>
        <w:left w:val="none" w:sz="0" w:space="0" w:color="auto"/>
        <w:bottom w:val="none" w:sz="0" w:space="0" w:color="auto"/>
        <w:right w:val="none" w:sz="0" w:space="0" w:color="auto"/>
      </w:divBdr>
      <w:divsChild>
        <w:div w:id="1128159750">
          <w:marLeft w:val="0"/>
          <w:marRight w:val="0"/>
          <w:marTop w:val="0"/>
          <w:marBottom w:val="0"/>
          <w:divBdr>
            <w:top w:val="none" w:sz="0" w:space="0" w:color="auto"/>
            <w:left w:val="none" w:sz="0" w:space="0" w:color="auto"/>
            <w:bottom w:val="none" w:sz="0" w:space="0" w:color="auto"/>
            <w:right w:val="none" w:sz="0" w:space="0" w:color="auto"/>
          </w:divBdr>
          <w:divsChild>
            <w:div w:id="647785314">
              <w:marLeft w:val="0"/>
              <w:marRight w:val="0"/>
              <w:marTop w:val="0"/>
              <w:marBottom w:val="0"/>
              <w:divBdr>
                <w:top w:val="none" w:sz="0" w:space="0" w:color="auto"/>
                <w:left w:val="none" w:sz="0" w:space="0" w:color="auto"/>
                <w:bottom w:val="none" w:sz="0" w:space="0" w:color="auto"/>
                <w:right w:val="none" w:sz="0" w:space="0" w:color="auto"/>
              </w:divBdr>
            </w:div>
            <w:div w:id="474762591">
              <w:marLeft w:val="0"/>
              <w:marRight w:val="0"/>
              <w:marTop w:val="0"/>
              <w:marBottom w:val="0"/>
              <w:divBdr>
                <w:top w:val="none" w:sz="0" w:space="0" w:color="auto"/>
                <w:left w:val="none" w:sz="0" w:space="0" w:color="auto"/>
                <w:bottom w:val="none" w:sz="0" w:space="0" w:color="auto"/>
                <w:right w:val="none" w:sz="0" w:space="0" w:color="auto"/>
              </w:divBdr>
              <w:divsChild>
                <w:div w:id="849875359">
                  <w:marLeft w:val="0"/>
                  <w:marRight w:val="0"/>
                  <w:marTop w:val="0"/>
                  <w:marBottom w:val="0"/>
                  <w:divBdr>
                    <w:top w:val="none" w:sz="0" w:space="0" w:color="auto"/>
                    <w:left w:val="none" w:sz="0" w:space="0" w:color="auto"/>
                    <w:bottom w:val="none" w:sz="0" w:space="0" w:color="auto"/>
                    <w:right w:val="none" w:sz="0" w:space="0" w:color="auto"/>
                  </w:divBdr>
                  <w:divsChild>
                    <w:div w:id="1471479819">
                      <w:marLeft w:val="336"/>
                      <w:marRight w:val="0"/>
                      <w:marTop w:val="120"/>
                      <w:marBottom w:val="312"/>
                      <w:divBdr>
                        <w:top w:val="none" w:sz="0" w:space="0" w:color="auto"/>
                        <w:left w:val="none" w:sz="0" w:space="0" w:color="auto"/>
                        <w:bottom w:val="none" w:sz="0" w:space="0" w:color="auto"/>
                        <w:right w:val="none" w:sz="0" w:space="0" w:color="auto"/>
                      </w:divBdr>
                      <w:divsChild>
                        <w:div w:id="9358622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63032538">
                      <w:marLeft w:val="0"/>
                      <w:marRight w:val="0"/>
                      <w:marTop w:val="0"/>
                      <w:marBottom w:val="0"/>
                      <w:divBdr>
                        <w:top w:val="single" w:sz="6" w:space="5" w:color="A2A9B1"/>
                        <w:left w:val="single" w:sz="6" w:space="5" w:color="A2A9B1"/>
                        <w:bottom w:val="single" w:sz="6" w:space="5" w:color="A2A9B1"/>
                        <w:right w:val="single" w:sz="6" w:space="5" w:color="A2A9B1"/>
                      </w:divBdr>
                    </w:div>
                    <w:div w:id="413210742">
                      <w:marLeft w:val="336"/>
                      <w:marRight w:val="0"/>
                      <w:marTop w:val="120"/>
                      <w:marBottom w:val="312"/>
                      <w:divBdr>
                        <w:top w:val="none" w:sz="0" w:space="0" w:color="auto"/>
                        <w:left w:val="none" w:sz="0" w:space="0" w:color="auto"/>
                        <w:bottom w:val="none" w:sz="0" w:space="0" w:color="auto"/>
                        <w:right w:val="none" w:sz="0" w:space="0" w:color="auto"/>
                      </w:divBdr>
                      <w:divsChild>
                        <w:div w:id="19547041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5650062">
                      <w:marLeft w:val="336"/>
                      <w:marRight w:val="0"/>
                      <w:marTop w:val="120"/>
                      <w:marBottom w:val="312"/>
                      <w:divBdr>
                        <w:top w:val="none" w:sz="0" w:space="0" w:color="auto"/>
                        <w:left w:val="none" w:sz="0" w:space="0" w:color="auto"/>
                        <w:bottom w:val="none" w:sz="0" w:space="0" w:color="auto"/>
                        <w:right w:val="none" w:sz="0" w:space="0" w:color="auto"/>
                      </w:divBdr>
                      <w:divsChild>
                        <w:div w:id="19580967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16470639">
                      <w:marLeft w:val="336"/>
                      <w:marRight w:val="0"/>
                      <w:marTop w:val="120"/>
                      <w:marBottom w:val="312"/>
                      <w:divBdr>
                        <w:top w:val="none" w:sz="0" w:space="0" w:color="auto"/>
                        <w:left w:val="none" w:sz="0" w:space="0" w:color="auto"/>
                        <w:bottom w:val="none" w:sz="0" w:space="0" w:color="auto"/>
                        <w:right w:val="none" w:sz="0" w:space="0" w:color="auto"/>
                      </w:divBdr>
                      <w:divsChild>
                        <w:div w:id="8692991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24275313">
                      <w:marLeft w:val="0"/>
                      <w:marRight w:val="0"/>
                      <w:marTop w:val="0"/>
                      <w:marBottom w:val="120"/>
                      <w:divBdr>
                        <w:top w:val="none" w:sz="0" w:space="0" w:color="auto"/>
                        <w:left w:val="none" w:sz="0" w:space="0" w:color="auto"/>
                        <w:bottom w:val="none" w:sz="0" w:space="0" w:color="auto"/>
                        <w:right w:val="none" w:sz="0" w:space="0" w:color="auto"/>
                      </w:divBdr>
                    </w:div>
                    <w:div w:id="1006324139">
                      <w:marLeft w:val="336"/>
                      <w:marRight w:val="0"/>
                      <w:marTop w:val="120"/>
                      <w:marBottom w:val="312"/>
                      <w:divBdr>
                        <w:top w:val="none" w:sz="0" w:space="0" w:color="auto"/>
                        <w:left w:val="none" w:sz="0" w:space="0" w:color="auto"/>
                        <w:bottom w:val="none" w:sz="0" w:space="0" w:color="auto"/>
                        <w:right w:val="none" w:sz="0" w:space="0" w:color="auto"/>
                      </w:divBdr>
                      <w:divsChild>
                        <w:div w:id="4747617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059010521">
      <w:bodyDiv w:val="1"/>
      <w:marLeft w:val="0"/>
      <w:marRight w:val="0"/>
      <w:marTop w:val="0"/>
      <w:marBottom w:val="0"/>
      <w:divBdr>
        <w:top w:val="none" w:sz="0" w:space="0" w:color="auto"/>
        <w:left w:val="none" w:sz="0" w:space="0" w:color="auto"/>
        <w:bottom w:val="none" w:sz="0" w:space="0" w:color="auto"/>
        <w:right w:val="none" w:sz="0" w:space="0" w:color="auto"/>
      </w:divBdr>
    </w:div>
    <w:div w:id="1072578011">
      <w:bodyDiv w:val="1"/>
      <w:marLeft w:val="0"/>
      <w:marRight w:val="0"/>
      <w:marTop w:val="0"/>
      <w:marBottom w:val="0"/>
      <w:divBdr>
        <w:top w:val="none" w:sz="0" w:space="0" w:color="auto"/>
        <w:left w:val="none" w:sz="0" w:space="0" w:color="auto"/>
        <w:bottom w:val="none" w:sz="0" w:space="0" w:color="auto"/>
        <w:right w:val="none" w:sz="0" w:space="0" w:color="auto"/>
      </w:divBdr>
    </w:div>
    <w:div w:id="1075973637">
      <w:bodyDiv w:val="1"/>
      <w:marLeft w:val="0"/>
      <w:marRight w:val="0"/>
      <w:marTop w:val="0"/>
      <w:marBottom w:val="0"/>
      <w:divBdr>
        <w:top w:val="none" w:sz="0" w:space="0" w:color="auto"/>
        <w:left w:val="none" w:sz="0" w:space="0" w:color="auto"/>
        <w:bottom w:val="none" w:sz="0" w:space="0" w:color="auto"/>
        <w:right w:val="none" w:sz="0" w:space="0" w:color="auto"/>
      </w:divBdr>
    </w:div>
    <w:div w:id="1078136094">
      <w:bodyDiv w:val="1"/>
      <w:marLeft w:val="0"/>
      <w:marRight w:val="0"/>
      <w:marTop w:val="0"/>
      <w:marBottom w:val="0"/>
      <w:divBdr>
        <w:top w:val="none" w:sz="0" w:space="0" w:color="auto"/>
        <w:left w:val="none" w:sz="0" w:space="0" w:color="auto"/>
        <w:bottom w:val="none" w:sz="0" w:space="0" w:color="auto"/>
        <w:right w:val="none" w:sz="0" w:space="0" w:color="auto"/>
      </w:divBdr>
      <w:divsChild>
        <w:div w:id="2106919917">
          <w:marLeft w:val="893"/>
          <w:marRight w:val="0"/>
          <w:marTop w:val="115"/>
          <w:marBottom w:val="120"/>
          <w:divBdr>
            <w:top w:val="none" w:sz="0" w:space="0" w:color="auto"/>
            <w:left w:val="none" w:sz="0" w:space="0" w:color="auto"/>
            <w:bottom w:val="none" w:sz="0" w:space="0" w:color="auto"/>
            <w:right w:val="none" w:sz="0" w:space="0" w:color="auto"/>
          </w:divBdr>
        </w:div>
        <w:div w:id="1551501679">
          <w:marLeft w:val="1094"/>
          <w:marRight w:val="0"/>
          <w:marTop w:val="115"/>
          <w:marBottom w:val="120"/>
          <w:divBdr>
            <w:top w:val="none" w:sz="0" w:space="0" w:color="auto"/>
            <w:left w:val="none" w:sz="0" w:space="0" w:color="auto"/>
            <w:bottom w:val="none" w:sz="0" w:space="0" w:color="auto"/>
            <w:right w:val="none" w:sz="0" w:space="0" w:color="auto"/>
          </w:divBdr>
        </w:div>
        <w:div w:id="781387062">
          <w:marLeft w:val="1166"/>
          <w:marRight w:val="0"/>
          <w:marTop w:val="115"/>
          <w:marBottom w:val="120"/>
          <w:divBdr>
            <w:top w:val="none" w:sz="0" w:space="0" w:color="auto"/>
            <w:left w:val="none" w:sz="0" w:space="0" w:color="auto"/>
            <w:bottom w:val="none" w:sz="0" w:space="0" w:color="auto"/>
            <w:right w:val="none" w:sz="0" w:space="0" w:color="auto"/>
          </w:divBdr>
        </w:div>
        <w:div w:id="1453548980">
          <w:marLeft w:val="1094"/>
          <w:marRight w:val="0"/>
          <w:marTop w:val="115"/>
          <w:marBottom w:val="120"/>
          <w:divBdr>
            <w:top w:val="none" w:sz="0" w:space="0" w:color="auto"/>
            <w:left w:val="none" w:sz="0" w:space="0" w:color="auto"/>
            <w:bottom w:val="none" w:sz="0" w:space="0" w:color="auto"/>
            <w:right w:val="none" w:sz="0" w:space="0" w:color="auto"/>
          </w:divBdr>
        </w:div>
      </w:divsChild>
    </w:div>
    <w:div w:id="1106774932">
      <w:bodyDiv w:val="1"/>
      <w:marLeft w:val="0"/>
      <w:marRight w:val="0"/>
      <w:marTop w:val="0"/>
      <w:marBottom w:val="0"/>
      <w:divBdr>
        <w:top w:val="none" w:sz="0" w:space="0" w:color="auto"/>
        <w:left w:val="none" w:sz="0" w:space="0" w:color="auto"/>
        <w:bottom w:val="none" w:sz="0" w:space="0" w:color="auto"/>
        <w:right w:val="none" w:sz="0" w:space="0" w:color="auto"/>
      </w:divBdr>
      <w:divsChild>
        <w:div w:id="1901206620">
          <w:marLeft w:val="446"/>
          <w:marRight w:val="0"/>
          <w:marTop w:val="115"/>
          <w:marBottom w:val="120"/>
          <w:divBdr>
            <w:top w:val="none" w:sz="0" w:space="0" w:color="auto"/>
            <w:left w:val="none" w:sz="0" w:space="0" w:color="auto"/>
            <w:bottom w:val="none" w:sz="0" w:space="0" w:color="auto"/>
            <w:right w:val="none" w:sz="0" w:space="0" w:color="auto"/>
          </w:divBdr>
        </w:div>
        <w:div w:id="1033306190">
          <w:marLeft w:val="432"/>
          <w:marRight w:val="0"/>
          <w:marTop w:val="115"/>
          <w:marBottom w:val="120"/>
          <w:divBdr>
            <w:top w:val="none" w:sz="0" w:space="0" w:color="auto"/>
            <w:left w:val="none" w:sz="0" w:space="0" w:color="auto"/>
            <w:bottom w:val="none" w:sz="0" w:space="0" w:color="auto"/>
            <w:right w:val="none" w:sz="0" w:space="0" w:color="auto"/>
          </w:divBdr>
        </w:div>
        <w:div w:id="2089885078">
          <w:marLeft w:val="432"/>
          <w:marRight w:val="0"/>
          <w:marTop w:val="115"/>
          <w:marBottom w:val="120"/>
          <w:divBdr>
            <w:top w:val="none" w:sz="0" w:space="0" w:color="auto"/>
            <w:left w:val="none" w:sz="0" w:space="0" w:color="auto"/>
            <w:bottom w:val="none" w:sz="0" w:space="0" w:color="auto"/>
            <w:right w:val="none" w:sz="0" w:space="0" w:color="auto"/>
          </w:divBdr>
        </w:div>
        <w:div w:id="1854101412">
          <w:marLeft w:val="432"/>
          <w:marRight w:val="0"/>
          <w:marTop w:val="115"/>
          <w:marBottom w:val="120"/>
          <w:divBdr>
            <w:top w:val="none" w:sz="0" w:space="0" w:color="auto"/>
            <w:left w:val="none" w:sz="0" w:space="0" w:color="auto"/>
            <w:bottom w:val="none" w:sz="0" w:space="0" w:color="auto"/>
            <w:right w:val="none" w:sz="0" w:space="0" w:color="auto"/>
          </w:divBdr>
        </w:div>
      </w:divsChild>
    </w:div>
    <w:div w:id="1111239521">
      <w:bodyDiv w:val="1"/>
      <w:marLeft w:val="0"/>
      <w:marRight w:val="0"/>
      <w:marTop w:val="0"/>
      <w:marBottom w:val="0"/>
      <w:divBdr>
        <w:top w:val="none" w:sz="0" w:space="0" w:color="auto"/>
        <w:left w:val="none" w:sz="0" w:space="0" w:color="auto"/>
        <w:bottom w:val="none" w:sz="0" w:space="0" w:color="auto"/>
        <w:right w:val="none" w:sz="0" w:space="0" w:color="auto"/>
      </w:divBdr>
      <w:divsChild>
        <w:div w:id="2013794773">
          <w:marLeft w:val="446"/>
          <w:marRight w:val="0"/>
          <w:marTop w:val="115"/>
          <w:marBottom w:val="120"/>
          <w:divBdr>
            <w:top w:val="none" w:sz="0" w:space="0" w:color="auto"/>
            <w:left w:val="none" w:sz="0" w:space="0" w:color="auto"/>
            <w:bottom w:val="none" w:sz="0" w:space="0" w:color="auto"/>
            <w:right w:val="none" w:sz="0" w:space="0" w:color="auto"/>
          </w:divBdr>
        </w:div>
        <w:div w:id="1559823342">
          <w:marLeft w:val="432"/>
          <w:marRight w:val="0"/>
          <w:marTop w:val="115"/>
          <w:marBottom w:val="120"/>
          <w:divBdr>
            <w:top w:val="none" w:sz="0" w:space="0" w:color="auto"/>
            <w:left w:val="none" w:sz="0" w:space="0" w:color="auto"/>
            <w:bottom w:val="none" w:sz="0" w:space="0" w:color="auto"/>
            <w:right w:val="none" w:sz="0" w:space="0" w:color="auto"/>
          </w:divBdr>
        </w:div>
        <w:div w:id="1966426435">
          <w:marLeft w:val="432"/>
          <w:marRight w:val="0"/>
          <w:marTop w:val="115"/>
          <w:marBottom w:val="120"/>
          <w:divBdr>
            <w:top w:val="none" w:sz="0" w:space="0" w:color="auto"/>
            <w:left w:val="none" w:sz="0" w:space="0" w:color="auto"/>
            <w:bottom w:val="none" w:sz="0" w:space="0" w:color="auto"/>
            <w:right w:val="none" w:sz="0" w:space="0" w:color="auto"/>
          </w:divBdr>
        </w:div>
        <w:div w:id="690763718">
          <w:marLeft w:val="432"/>
          <w:marRight w:val="0"/>
          <w:marTop w:val="115"/>
          <w:marBottom w:val="120"/>
          <w:divBdr>
            <w:top w:val="none" w:sz="0" w:space="0" w:color="auto"/>
            <w:left w:val="none" w:sz="0" w:space="0" w:color="auto"/>
            <w:bottom w:val="none" w:sz="0" w:space="0" w:color="auto"/>
            <w:right w:val="none" w:sz="0" w:space="0" w:color="auto"/>
          </w:divBdr>
        </w:div>
      </w:divsChild>
    </w:div>
    <w:div w:id="1124351896">
      <w:bodyDiv w:val="1"/>
      <w:marLeft w:val="0"/>
      <w:marRight w:val="0"/>
      <w:marTop w:val="0"/>
      <w:marBottom w:val="0"/>
      <w:divBdr>
        <w:top w:val="none" w:sz="0" w:space="0" w:color="auto"/>
        <w:left w:val="none" w:sz="0" w:space="0" w:color="auto"/>
        <w:bottom w:val="none" w:sz="0" w:space="0" w:color="auto"/>
        <w:right w:val="none" w:sz="0" w:space="0" w:color="auto"/>
      </w:divBdr>
    </w:div>
    <w:div w:id="1164902855">
      <w:bodyDiv w:val="1"/>
      <w:marLeft w:val="0"/>
      <w:marRight w:val="0"/>
      <w:marTop w:val="0"/>
      <w:marBottom w:val="0"/>
      <w:divBdr>
        <w:top w:val="none" w:sz="0" w:space="0" w:color="auto"/>
        <w:left w:val="none" w:sz="0" w:space="0" w:color="auto"/>
        <w:bottom w:val="none" w:sz="0" w:space="0" w:color="auto"/>
        <w:right w:val="none" w:sz="0" w:space="0" w:color="auto"/>
      </w:divBdr>
    </w:div>
    <w:div w:id="1183084866">
      <w:bodyDiv w:val="1"/>
      <w:marLeft w:val="0"/>
      <w:marRight w:val="0"/>
      <w:marTop w:val="0"/>
      <w:marBottom w:val="0"/>
      <w:divBdr>
        <w:top w:val="none" w:sz="0" w:space="0" w:color="auto"/>
        <w:left w:val="none" w:sz="0" w:space="0" w:color="auto"/>
        <w:bottom w:val="none" w:sz="0" w:space="0" w:color="auto"/>
        <w:right w:val="none" w:sz="0" w:space="0" w:color="auto"/>
      </w:divBdr>
    </w:div>
    <w:div w:id="1208300678">
      <w:bodyDiv w:val="1"/>
      <w:marLeft w:val="0"/>
      <w:marRight w:val="0"/>
      <w:marTop w:val="0"/>
      <w:marBottom w:val="0"/>
      <w:divBdr>
        <w:top w:val="none" w:sz="0" w:space="0" w:color="auto"/>
        <w:left w:val="none" w:sz="0" w:space="0" w:color="auto"/>
        <w:bottom w:val="none" w:sz="0" w:space="0" w:color="auto"/>
        <w:right w:val="none" w:sz="0" w:space="0" w:color="auto"/>
      </w:divBdr>
    </w:div>
    <w:div w:id="1216088579">
      <w:bodyDiv w:val="1"/>
      <w:marLeft w:val="0"/>
      <w:marRight w:val="0"/>
      <w:marTop w:val="0"/>
      <w:marBottom w:val="0"/>
      <w:divBdr>
        <w:top w:val="none" w:sz="0" w:space="0" w:color="auto"/>
        <w:left w:val="none" w:sz="0" w:space="0" w:color="auto"/>
        <w:bottom w:val="none" w:sz="0" w:space="0" w:color="auto"/>
        <w:right w:val="none" w:sz="0" w:space="0" w:color="auto"/>
      </w:divBdr>
    </w:div>
    <w:div w:id="1243756152">
      <w:bodyDiv w:val="1"/>
      <w:marLeft w:val="0"/>
      <w:marRight w:val="0"/>
      <w:marTop w:val="0"/>
      <w:marBottom w:val="0"/>
      <w:divBdr>
        <w:top w:val="none" w:sz="0" w:space="0" w:color="auto"/>
        <w:left w:val="none" w:sz="0" w:space="0" w:color="auto"/>
        <w:bottom w:val="none" w:sz="0" w:space="0" w:color="auto"/>
        <w:right w:val="none" w:sz="0" w:space="0" w:color="auto"/>
      </w:divBdr>
    </w:div>
    <w:div w:id="1306204247">
      <w:bodyDiv w:val="1"/>
      <w:marLeft w:val="0"/>
      <w:marRight w:val="0"/>
      <w:marTop w:val="0"/>
      <w:marBottom w:val="0"/>
      <w:divBdr>
        <w:top w:val="none" w:sz="0" w:space="0" w:color="auto"/>
        <w:left w:val="none" w:sz="0" w:space="0" w:color="auto"/>
        <w:bottom w:val="none" w:sz="0" w:space="0" w:color="auto"/>
        <w:right w:val="none" w:sz="0" w:space="0" w:color="auto"/>
      </w:divBdr>
      <w:divsChild>
        <w:div w:id="150367138">
          <w:marLeft w:val="0"/>
          <w:marRight w:val="0"/>
          <w:marTop w:val="0"/>
          <w:marBottom w:val="0"/>
          <w:divBdr>
            <w:top w:val="none" w:sz="0" w:space="0" w:color="auto"/>
            <w:left w:val="none" w:sz="0" w:space="0" w:color="auto"/>
            <w:bottom w:val="none" w:sz="0" w:space="0" w:color="auto"/>
            <w:right w:val="none" w:sz="0" w:space="0" w:color="auto"/>
          </w:divBdr>
          <w:divsChild>
            <w:div w:id="1961253626">
              <w:marLeft w:val="0"/>
              <w:marRight w:val="0"/>
              <w:marTop w:val="0"/>
              <w:marBottom w:val="0"/>
              <w:divBdr>
                <w:top w:val="none" w:sz="0" w:space="0" w:color="auto"/>
                <w:left w:val="none" w:sz="0" w:space="0" w:color="auto"/>
                <w:bottom w:val="none" w:sz="0" w:space="0" w:color="auto"/>
                <w:right w:val="none" w:sz="0" w:space="0" w:color="auto"/>
              </w:divBdr>
            </w:div>
            <w:div w:id="500048195">
              <w:marLeft w:val="0"/>
              <w:marRight w:val="0"/>
              <w:marTop w:val="0"/>
              <w:marBottom w:val="0"/>
              <w:divBdr>
                <w:top w:val="none" w:sz="0" w:space="0" w:color="auto"/>
                <w:left w:val="none" w:sz="0" w:space="0" w:color="auto"/>
                <w:bottom w:val="none" w:sz="0" w:space="0" w:color="auto"/>
                <w:right w:val="none" w:sz="0" w:space="0" w:color="auto"/>
              </w:divBdr>
              <w:divsChild>
                <w:div w:id="556547644">
                  <w:marLeft w:val="0"/>
                  <w:marRight w:val="0"/>
                  <w:marTop w:val="0"/>
                  <w:marBottom w:val="0"/>
                  <w:divBdr>
                    <w:top w:val="none" w:sz="0" w:space="0" w:color="auto"/>
                    <w:left w:val="none" w:sz="0" w:space="0" w:color="auto"/>
                    <w:bottom w:val="none" w:sz="0" w:space="0" w:color="auto"/>
                    <w:right w:val="none" w:sz="0" w:space="0" w:color="auto"/>
                  </w:divBdr>
                  <w:divsChild>
                    <w:div w:id="1400057730">
                      <w:marLeft w:val="0"/>
                      <w:marRight w:val="0"/>
                      <w:marTop w:val="0"/>
                      <w:marBottom w:val="0"/>
                      <w:divBdr>
                        <w:top w:val="none" w:sz="0" w:space="0" w:color="auto"/>
                        <w:left w:val="none" w:sz="0" w:space="0" w:color="auto"/>
                        <w:bottom w:val="none" w:sz="0" w:space="0" w:color="auto"/>
                        <w:right w:val="none" w:sz="0" w:space="0" w:color="auto"/>
                      </w:divBdr>
                    </w:div>
                    <w:div w:id="917514817">
                      <w:marLeft w:val="0"/>
                      <w:marRight w:val="0"/>
                      <w:marTop w:val="0"/>
                      <w:marBottom w:val="0"/>
                      <w:divBdr>
                        <w:top w:val="none" w:sz="0" w:space="0" w:color="auto"/>
                        <w:left w:val="none" w:sz="0" w:space="0" w:color="auto"/>
                        <w:bottom w:val="none" w:sz="0" w:space="0" w:color="auto"/>
                        <w:right w:val="none" w:sz="0" w:space="0" w:color="auto"/>
                      </w:divBdr>
                    </w:div>
                    <w:div w:id="2107966862">
                      <w:marLeft w:val="336"/>
                      <w:marRight w:val="0"/>
                      <w:marTop w:val="120"/>
                      <w:marBottom w:val="312"/>
                      <w:divBdr>
                        <w:top w:val="none" w:sz="0" w:space="0" w:color="auto"/>
                        <w:left w:val="none" w:sz="0" w:space="0" w:color="auto"/>
                        <w:bottom w:val="none" w:sz="0" w:space="0" w:color="auto"/>
                        <w:right w:val="none" w:sz="0" w:space="0" w:color="auto"/>
                      </w:divBdr>
                      <w:divsChild>
                        <w:div w:id="5541243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8375880">
                      <w:marLeft w:val="0"/>
                      <w:marRight w:val="0"/>
                      <w:marTop w:val="0"/>
                      <w:marBottom w:val="0"/>
                      <w:divBdr>
                        <w:top w:val="single" w:sz="6" w:space="5" w:color="A2A9B1"/>
                        <w:left w:val="single" w:sz="6" w:space="5" w:color="A2A9B1"/>
                        <w:bottom w:val="single" w:sz="6" w:space="5" w:color="A2A9B1"/>
                        <w:right w:val="single" w:sz="6" w:space="5" w:color="A2A9B1"/>
                      </w:divBdr>
                    </w:div>
                    <w:div w:id="9759140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8248161">
      <w:bodyDiv w:val="1"/>
      <w:marLeft w:val="0"/>
      <w:marRight w:val="0"/>
      <w:marTop w:val="0"/>
      <w:marBottom w:val="0"/>
      <w:divBdr>
        <w:top w:val="none" w:sz="0" w:space="0" w:color="auto"/>
        <w:left w:val="none" w:sz="0" w:space="0" w:color="auto"/>
        <w:bottom w:val="none" w:sz="0" w:space="0" w:color="auto"/>
        <w:right w:val="none" w:sz="0" w:space="0" w:color="auto"/>
      </w:divBdr>
    </w:div>
    <w:div w:id="1355575924">
      <w:bodyDiv w:val="1"/>
      <w:marLeft w:val="0"/>
      <w:marRight w:val="0"/>
      <w:marTop w:val="0"/>
      <w:marBottom w:val="0"/>
      <w:divBdr>
        <w:top w:val="none" w:sz="0" w:space="0" w:color="auto"/>
        <w:left w:val="none" w:sz="0" w:space="0" w:color="auto"/>
        <w:bottom w:val="none" w:sz="0" w:space="0" w:color="auto"/>
        <w:right w:val="none" w:sz="0" w:space="0" w:color="auto"/>
      </w:divBdr>
      <w:divsChild>
        <w:div w:id="420302689">
          <w:marLeft w:val="446"/>
          <w:marRight w:val="0"/>
          <w:marTop w:val="115"/>
          <w:marBottom w:val="120"/>
          <w:divBdr>
            <w:top w:val="none" w:sz="0" w:space="0" w:color="auto"/>
            <w:left w:val="none" w:sz="0" w:space="0" w:color="auto"/>
            <w:bottom w:val="none" w:sz="0" w:space="0" w:color="auto"/>
            <w:right w:val="none" w:sz="0" w:space="0" w:color="auto"/>
          </w:divBdr>
        </w:div>
      </w:divsChild>
    </w:div>
    <w:div w:id="1372918964">
      <w:bodyDiv w:val="1"/>
      <w:marLeft w:val="0"/>
      <w:marRight w:val="0"/>
      <w:marTop w:val="0"/>
      <w:marBottom w:val="0"/>
      <w:divBdr>
        <w:top w:val="none" w:sz="0" w:space="0" w:color="auto"/>
        <w:left w:val="none" w:sz="0" w:space="0" w:color="auto"/>
        <w:bottom w:val="none" w:sz="0" w:space="0" w:color="auto"/>
        <w:right w:val="none" w:sz="0" w:space="0" w:color="auto"/>
      </w:divBdr>
    </w:div>
    <w:div w:id="1385521778">
      <w:bodyDiv w:val="1"/>
      <w:marLeft w:val="0"/>
      <w:marRight w:val="0"/>
      <w:marTop w:val="0"/>
      <w:marBottom w:val="0"/>
      <w:divBdr>
        <w:top w:val="none" w:sz="0" w:space="0" w:color="auto"/>
        <w:left w:val="none" w:sz="0" w:space="0" w:color="auto"/>
        <w:bottom w:val="none" w:sz="0" w:space="0" w:color="auto"/>
        <w:right w:val="none" w:sz="0" w:space="0" w:color="auto"/>
      </w:divBdr>
    </w:div>
    <w:div w:id="1471098644">
      <w:bodyDiv w:val="1"/>
      <w:marLeft w:val="0"/>
      <w:marRight w:val="0"/>
      <w:marTop w:val="0"/>
      <w:marBottom w:val="0"/>
      <w:divBdr>
        <w:top w:val="none" w:sz="0" w:space="0" w:color="auto"/>
        <w:left w:val="none" w:sz="0" w:space="0" w:color="auto"/>
        <w:bottom w:val="none" w:sz="0" w:space="0" w:color="auto"/>
        <w:right w:val="none" w:sz="0" w:space="0" w:color="auto"/>
      </w:divBdr>
      <w:divsChild>
        <w:div w:id="121778362">
          <w:marLeft w:val="0"/>
          <w:marRight w:val="0"/>
          <w:marTop w:val="0"/>
          <w:marBottom w:val="0"/>
          <w:divBdr>
            <w:top w:val="none" w:sz="0" w:space="0" w:color="auto"/>
            <w:left w:val="none" w:sz="0" w:space="0" w:color="auto"/>
            <w:bottom w:val="none" w:sz="0" w:space="0" w:color="auto"/>
            <w:right w:val="none" w:sz="0" w:space="0" w:color="auto"/>
          </w:divBdr>
          <w:divsChild>
            <w:div w:id="2024937262">
              <w:marLeft w:val="0"/>
              <w:marRight w:val="0"/>
              <w:marTop w:val="0"/>
              <w:marBottom w:val="0"/>
              <w:divBdr>
                <w:top w:val="none" w:sz="0" w:space="0" w:color="auto"/>
                <w:left w:val="none" w:sz="0" w:space="0" w:color="auto"/>
                <w:bottom w:val="none" w:sz="0" w:space="0" w:color="auto"/>
                <w:right w:val="none" w:sz="0" w:space="0" w:color="auto"/>
              </w:divBdr>
            </w:div>
            <w:div w:id="1996834671">
              <w:marLeft w:val="0"/>
              <w:marRight w:val="0"/>
              <w:marTop w:val="0"/>
              <w:marBottom w:val="0"/>
              <w:divBdr>
                <w:top w:val="none" w:sz="0" w:space="0" w:color="auto"/>
                <w:left w:val="none" w:sz="0" w:space="0" w:color="auto"/>
                <w:bottom w:val="none" w:sz="0" w:space="0" w:color="auto"/>
                <w:right w:val="none" w:sz="0" w:space="0" w:color="auto"/>
              </w:divBdr>
              <w:divsChild>
                <w:div w:id="1364555437">
                  <w:marLeft w:val="0"/>
                  <w:marRight w:val="0"/>
                  <w:marTop w:val="0"/>
                  <w:marBottom w:val="0"/>
                  <w:divBdr>
                    <w:top w:val="none" w:sz="0" w:space="0" w:color="auto"/>
                    <w:left w:val="none" w:sz="0" w:space="0" w:color="auto"/>
                    <w:bottom w:val="none" w:sz="0" w:space="0" w:color="auto"/>
                    <w:right w:val="none" w:sz="0" w:space="0" w:color="auto"/>
                  </w:divBdr>
                  <w:divsChild>
                    <w:div w:id="1612587971">
                      <w:marLeft w:val="0"/>
                      <w:marRight w:val="0"/>
                      <w:marTop w:val="0"/>
                      <w:marBottom w:val="0"/>
                      <w:divBdr>
                        <w:top w:val="none" w:sz="0" w:space="0" w:color="auto"/>
                        <w:left w:val="none" w:sz="0" w:space="0" w:color="auto"/>
                        <w:bottom w:val="none" w:sz="0" w:space="0" w:color="auto"/>
                        <w:right w:val="none" w:sz="0" w:space="0" w:color="auto"/>
                      </w:divBdr>
                    </w:div>
                    <w:div w:id="1999193307">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1480151962">
      <w:bodyDiv w:val="1"/>
      <w:marLeft w:val="0"/>
      <w:marRight w:val="0"/>
      <w:marTop w:val="0"/>
      <w:marBottom w:val="0"/>
      <w:divBdr>
        <w:top w:val="none" w:sz="0" w:space="0" w:color="auto"/>
        <w:left w:val="none" w:sz="0" w:space="0" w:color="auto"/>
        <w:bottom w:val="none" w:sz="0" w:space="0" w:color="auto"/>
        <w:right w:val="none" w:sz="0" w:space="0" w:color="auto"/>
      </w:divBdr>
    </w:div>
    <w:div w:id="1507937353">
      <w:bodyDiv w:val="1"/>
      <w:marLeft w:val="0"/>
      <w:marRight w:val="0"/>
      <w:marTop w:val="0"/>
      <w:marBottom w:val="0"/>
      <w:divBdr>
        <w:top w:val="none" w:sz="0" w:space="0" w:color="auto"/>
        <w:left w:val="none" w:sz="0" w:space="0" w:color="auto"/>
        <w:bottom w:val="none" w:sz="0" w:space="0" w:color="auto"/>
        <w:right w:val="none" w:sz="0" w:space="0" w:color="auto"/>
      </w:divBdr>
      <w:divsChild>
        <w:div w:id="981495584">
          <w:marLeft w:val="0"/>
          <w:marRight w:val="0"/>
          <w:marTop w:val="0"/>
          <w:marBottom w:val="0"/>
          <w:divBdr>
            <w:top w:val="none" w:sz="0" w:space="0" w:color="auto"/>
            <w:left w:val="none" w:sz="0" w:space="0" w:color="auto"/>
            <w:bottom w:val="none" w:sz="0" w:space="0" w:color="auto"/>
            <w:right w:val="none" w:sz="0" w:space="0" w:color="auto"/>
          </w:divBdr>
          <w:divsChild>
            <w:div w:id="2104639627">
              <w:marLeft w:val="0"/>
              <w:marRight w:val="0"/>
              <w:marTop w:val="0"/>
              <w:marBottom w:val="0"/>
              <w:divBdr>
                <w:top w:val="none" w:sz="0" w:space="0" w:color="auto"/>
                <w:left w:val="none" w:sz="0" w:space="0" w:color="auto"/>
                <w:bottom w:val="none" w:sz="0" w:space="0" w:color="auto"/>
                <w:right w:val="none" w:sz="0" w:space="0" w:color="auto"/>
              </w:divBdr>
            </w:div>
            <w:div w:id="412243025">
              <w:marLeft w:val="0"/>
              <w:marRight w:val="0"/>
              <w:marTop w:val="0"/>
              <w:marBottom w:val="0"/>
              <w:divBdr>
                <w:top w:val="none" w:sz="0" w:space="0" w:color="auto"/>
                <w:left w:val="none" w:sz="0" w:space="0" w:color="auto"/>
                <w:bottom w:val="none" w:sz="0" w:space="0" w:color="auto"/>
                <w:right w:val="none" w:sz="0" w:space="0" w:color="auto"/>
              </w:divBdr>
              <w:divsChild>
                <w:div w:id="718673211">
                  <w:marLeft w:val="0"/>
                  <w:marRight w:val="0"/>
                  <w:marTop w:val="0"/>
                  <w:marBottom w:val="0"/>
                  <w:divBdr>
                    <w:top w:val="none" w:sz="0" w:space="0" w:color="auto"/>
                    <w:left w:val="none" w:sz="0" w:space="0" w:color="auto"/>
                    <w:bottom w:val="none" w:sz="0" w:space="0" w:color="auto"/>
                    <w:right w:val="none" w:sz="0" w:space="0" w:color="auto"/>
                  </w:divBdr>
                  <w:divsChild>
                    <w:div w:id="1984774073">
                      <w:marLeft w:val="336"/>
                      <w:marRight w:val="0"/>
                      <w:marTop w:val="120"/>
                      <w:marBottom w:val="312"/>
                      <w:divBdr>
                        <w:top w:val="none" w:sz="0" w:space="0" w:color="auto"/>
                        <w:left w:val="none" w:sz="0" w:space="0" w:color="auto"/>
                        <w:bottom w:val="none" w:sz="0" w:space="0" w:color="auto"/>
                        <w:right w:val="none" w:sz="0" w:space="0" w:color="auto"/>
                      </w:divBdr>
                      <w:divsChild>
                        <w:div w:id="6395761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19711334">
                      <w:marLeft w:val="336"/>
                      <w:marRight w:val="0"/>
                      <w:marTop w:val="120"/>
                      <w:marBottom w:val="312"/>
                      <w:divBdr>
                        <w:top w:val="none" w:sz="0" w:space="0" w:color="auto"/>
                        <w:left w:val="none" w:sz="0" w:space="0" w:color="auto"/>
                        <w:bottom w:val="none" w:sz="0" w:space="0" w:color="auto"/>
                        <w:right w:val="none" w:sz="0" w:space="0" w:color="auto"/>
                      </w:divBdr>
                      <w:divsChild>
                        <w:div w:id="7881653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2696853">
                      <w:marLeft w:val="0"/>
                      <w:marRight w:val="0"/>
                      <w:marTop w:val="0"/>
                      <w:marBottom w:val="0"/>
                      <w:divBdr>
                        <w:top w:val="single" w:sz="6" w:space="5" w:color="A2A9B1"/>
                        <w:left w:val="single" w:sz="6" w:space="5" w:color="A2A9B1"/>
                        <w:bottom w:val="single" w:sz="6" w:space="5" w:color="A2A9B1"/>
                        <w:right w:val="single" w:sz="6" w:space="5" w:color="A2A9B1"/>
                      </w:divBdr>
                    </w:div>
                    <w:div w:id="473375769">
                      <w:marLeft w:val="0"/>
                      <w:marRight w:val="0"/>
                      <w:marTop w:val="0"/>
                      <w:marBottom w:val="120"/>
                      <w:divBdr>
                        <w:top w:val="none" w:sz="0" w:space="0" w:color="auto"/>
                        <w:left w:val="none" w:sz="0" w:space="0" w:color="auto"/>
                        <w:bottom w:val="none" w:sz="0" w:space="0" w:color="auto"/>
                        <w:right w:val="none" w:sz="0" w:space="0" w:color="auto"/>
                      </w:divBdr>
                    </w:div>
                    <w:div w:id="17493095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15218758">
      <w:bodyDiv w:val="1"/>
      <w:marLeft w:val="0"/>
      <w:marRight w:val="0"/>
      <w:marTop w:val="0"/>
      <w:marBottom w:val="0"/>
      <w:divBdr>
        <w:top w:val="none" w:sz="0" w:space="0" w:color="auto"/>
        <w:left w:val="none" w:sz="0" w:space="0" w:color="auto"/>
        <w:bottom w:val="none" w:sz="0" w:space="0" w:color="auto"/>
        <w:right w:val="none" w:sz="0" w:space="0" w:color="auto"/>
      </w:divBdr>
    </w:div>
    <w:div w:id="1540045051">
      <w:bodyDiv w:val="1"/>
      <w:marLeft w:val="0"/>
      <w:marRight w:val="0"/>
      <w:marTop w:val="0"/>
      <w:marBottom w:val="0"/>
      <w:divBdr>
        <w:top w:val="none" w:sz="0" w:space="0" w:color="auto"/>
        <w:left w:val="none" w:sz="0" w:space="0" w:color="auto"/>
        <w:bottom w:val="none" w:sz="0" w:space="0" w:color="auto"/>
        <w:right w:val="none" w:sz="0" w:space="0" w:color="auto"/>
      </w:divBdr>
    </w:div>
    <w:div w:id="1554808232">
      <w:bodyDiv w:val="1"/>
      <w:marLeft w:val="0"/>
      <w:marRight w:val="0"/>
      <w:marTop w:val="0"/>
      <w:marBottom w:val="0"/>
      <w:divBdr>
        <w:top w:val="none" w:sz="0" w:space="0" w:color="auto"/>
        <w:left w:val="none" w:sz="0" w:space="0" w:color="auto"/>
        <w:bottom w:val="none" w:sz="0" w:space="0" w:color="auto"/>
        <w:right w:val="none" w:sz="0" w:space="0" w:color="auto"/>
      </w:divBdr>
    </w:div>
    <w:div w:id="1577351831">
      <w:bodyDiv w:val="1"/>
      <w:marLeft w:val="0"/>
      <w:marRight w:val="0"/>
      <w:marTop w:val="0"/>
      <w:marBottom w:val="0"/>
      <w:divBdr>
        <w:top w:val="none" w:sz="0" w:space="0" w:color="auto"/>
        <w:left w:val="none" w:sz="0" w:space="0" w:color="auto"/>
        <w:bottom w:val="none" w:sz="0" w:space="0" w:color="auto"/>
        <w:right w:val="none" w:sz="0" w:space="0" w:color="auto"/>
      </w:divBdr>
      <w:divsChild>
        <w:div w:id="954823567">
          <w:marLeft w:val="0"/>
          <w:marRight w:val="0"/>
          <w:marTop w:val="0"/>
          <w:marBottom w:val="0"/>
          <w:divBdr>
            <w:top w:val="none" w:sz="0" w:space="0" w:color="auto"/>
            <w:left w:val="none" w:sz="0" w:space="0" w:color="auto"/>
            <w:bottom w:val="none" w:sz="0" w:space="0" w:color="auto"/>
            <w:right w:val="none" w:sz="0" w:space="0" w:color="auto"/>
          </w:divBdr>
          <w:divsChild>
            <w:div w:id="760446307">
              <w:marLeft w:val="0"/>
              <w:marRight w:val="0"/>
              <w:marTop w:val="0"/>
              <w:marBottom w:val="0"/>
              <w:divBdr>
                <w:top w:val="none" w:sz="0" w:space="0" w:color="auto"/>
                <w:left w:val="none" w:sz="0" w:space="0" w:color="auto"/>
                <w:bottom w:val="none" w:sz="0" w:space="0" w:color="auto"/>
                <w:right w:val="none" w:sz="0" w:space="0" w:color="auto"/>
              </w:divBdr>
            </w:div>
            <w:div w:id="609430589">
              <w:marLeft w:val="0"/>
              <w:marRight w:val="0"/>
              <w:marTop w:val="0"/>
              <w:marBottom w:val="0"/>
              <w:divBdr>
                <w:top w:val="none" w:sz="0" w:space="0" w:color="auto"/>
                <w:left w:val="none" w:sz="0" w:space="0" w:color="auto"/>
                <w:bottom w:val="none" w:sz="0" w:space="0" w:color="auto"/>
                <w:right w:val="none" w:sz="0" w:space="0" w:color="auto"/>
              </w:divBdr>
              <w:divsChild>
                <w:div w:id="17620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7856">
      <w:bodyDiv w:val="1"/>
      <w:marLeft w:val="0"/>
      <w:marRight w:val="0"/>
      <w:marTop w:val="0"/>
      <w:marBottom w:val="0"/>
      <w:divBdr>
        <w:top w:val="none" w:sz="0" w:space="0" w:color="auto"/>
        <w:left w:val="none" w:sz="0" w:space="0" w:color="auto"/>
        <w:bottom w:val="none" w:sz="0" w:space="0" w:color="auto"/>
        <w:right w:val="none" w:sz="0" w:space="0" w:color="auto"/>
      </w:divBdr>
    </w:div>
    <w:div w:id="1665742747">
      <w:bodyDiv w:val="1"/>
      <w:marLeft w:val="0"/>
      <w:marRight w:val="0"/>
      <w:marTop w:val="0"/>
      <w:marBottom w:val="0"/>
      <w:divBdr>
        <w:top w:val="none" w:sz="0" w:space="0" w:color="auto"/>
        <w:left w:val="none" w:sz="0" w:space="0" w:color="auto"/>
        <w:bottom w:val="none" w:sz="0" w:space="0" w:color="auto"/>
        <w:right w:val="none" w:sz="0" w:space="0" w:color="auto"/>
      </w:divBdr>
    </w:div>
    <w:div w:id="1739085437">
      <w:bodyDiv w:val="1"/>
      <w:marLeft w:val="0"/>
      <w:marRight w:val="0"/>
      <w:marTop w:val="0"/>
      <w:marBottom w:val="0"/>
      <w:divBdr>
        <w:top w:val="none" w:sz="0" w:space="0" w:color="auto"/>
        <w:left w:val="none" w:sz="0" w:space="0" w:color="auto"/>
        <w:bottom w:val="none" w:sz="0" w:space="0" w:color="auto"/>
        <w:right w:val="none" w:sz="0" w:space="0" w:color="auto"/>
      </w:divBdr>
    </w:div>
    <w:div w:id="1799033845">
      <w:bodyDiv w:val="1"/>
      <w:marLeft w:val="0"/>
      <w:marRight w:val="0"/>
      <w:marTop w:val="0"/>
      <w:marBottom w:val="0"/>
      <w:divBdr>
        <w:top w:val="none" w:sz="0" w:space="0" w:color="auto"/>
        <w:left w:val="none" w:sz="0" w:space="0" w:color="auto"/>
        <w:bottom w:val="none" w:sz="0" w:space="0" w:color="auto"/>
        <w:right w:val="none" w:sz="0" w:space="0" w:color="auto"/>
      </w:divBdr>
    </w:div>
    <w:div w:id="1816530859">
      <w:bodyDiv w:val="1"/>
      <w:marLeft w:val="0"/>
      <w:marRight w:val="0"/>
      <w:marTop w:val="0"/>
      <w:marBottom w:val="0"/>
      <w:divBdr>
        <w:top w:val="none" w:sz="0" w:space="0" w:color="auto"/>
        <w:left w:val="none" w:sz="0" w:space="0" w:color="auto"/>
        <w:bottom w:val="none" w:sz="0" w:space="0" w:color="auto"/>
        <w:right w:val="none" w:sz="0" w:space="0" w:color="auto"/>
      </w:divBdr>
    </w:div>
    <w:div w:id="1847549445">
      <w:bodyDiv w:val="1"/>
      <w:marLeft w:val="0"/>
      <w:marRight w:val="0"/>
      <w:marTop w:val="0"/>
      <w:marBottom w:val="0"/>
      <w:divBdr>
        <w:top w:val="none" w:sz="0" w:space="0" w:color="auto"/>
        <w:left w:val="none" w:sz="0" w:space="0" w:color="auto"/>
        <w:bottom w:val="none" w:sz="0" w:space="0" w:color="auto"/>
        <w:right w:val="none" w:sz="0" w:space="0" w:color="auto"/>
      </w:divBdr>
    </w:div>
    <w:div w:id="1852142867">
      <w:bodyDiv w:val="1"/>
      <w:marLeft w:val="0"/>
      <w:marRight w:val="0"/>
      <w:marTop w:val="0"/>
      <w:marBottom w:val="0"/>
      <w:divBdr>
        <w:top w:val="none" w:sz="0" w:space="0" w:color="auto"/>
        <w:left w:val="none" w:sz="0" w:space="0" w:color="auto"/>
        <w:bottom w:val="none" w:sz="0" w:space="0" w:color="auto"/>
        <w:right w:val="none" w:sz="0" w:space="0" w:color="auto"/>
      </w:divBdr>
    </w:div>
    <w:div w:id="1902788852">
      <w:bodyDiv w:val="1"/>
      <w:marLeft w:val="0"/>
      <w:marRight w:val="0"/>
      <w:marTop w:val="0"/>
      <w:marBottom w:val="0"/>
      <w:divBdr>
        <w:top w:val="none" w:sz="0" w:space="0" w:color="auto"/>
        <w:left w:val="none" w:sz="0" w:space="0" w:color="auto"/>
        <w:bottom w:val="none" w:sz="0" w:space="0" w:color="auto"/>
        <w:right w:val="none" w:sz="0" w:space="0" w:color="auto"/>
      </w:divBdr>
    </w:div>
    <w:div w:id="1996296275">
      <w:bodyDiv w:val="1"/>
      <w:marLeft w:val="0"/>
      <w:marRight w:val="0"/>
      <w:marTop w:val="0"/>
      <w:marBottom w:val="0"/>
      <w:divBdr>
        <w:top w:val="none" w:sz="0" w:space="0" w:color="auto"/>
        <w:left w:val="none" w:sz="0" w:space="0" w:color="auto"/>
        <w:bottom w:val="none" w:sz="0" w:space="0" w:color="auto"/>
        <w:right w:val="none" w:sz="0" w:space="0" w:color="auto"/>
      </w:divBdr>
      <w:divsChild>
        <w:div w:id="858397821">
          <w:marLeft w:val="720"/>
          <w:marRight w:val="0"/>
          <w:marTop w:val="115"/>
          <w:marBottom w:val="120"/>
          <w:divBdr>
            <w:top w:val="none" w:sz="0" w:space="0" w:color="auto"/>
            <w:left w:val="none" w:sz="0" w:space="0" w:color="auto"/>
            <w:bottom w:val="none" w:sz="0" w:space="0" w:color="auto"/>
            <w:right w:val="none" w:sz="0" w:space="0" w:color="auto"/>
          </w:divBdr>
        </w:div>
      </w:divsChild>
    </w:div>
    <w:div w:id="2002198931">
      <w:bodyDiv w:val="1"/>
      <w:marLeft w:val="0"/>
      <w:marRight w:val="0"/>
      <w:marTop w:val="0"/>
      <w:marBottom w:val="0"/>
      <w:divBdr>
        <w:top w:val="none" w:sz="0" w:space="0" w:color="auto"/>
        <w:left w:val="none" w:sz="0" w:space="0" w:color="auto"/>
        <w:bottom w:val="none" w:sz="0" w:space="0" w:color="auto"/>
        <w:right w:val="none" w:sz="0" w:space="0" w:color="auto"/>
      </w:divBdr>
    </w:div>
    <w:div w:id="2006013298">
      <w:bodyDiv w:val="1"/>
      <w:marLeft w:val="0"/>
      <w:marRight w:val="0"/>
      <w:marTop w:val="0"/>
      <w:marBottom w:val="0"/>
      <w:divBdr>
        <w:top w:val="none" w:sz="0" w:space="0" w:color="auto"/>
        <w:left w:val="none" w:sz="0" w:space="0" w:color="auto"/>
        <w:bottom w:val="none" w:sz="0" w:space="0" w:color="auto"/>
        <w:right w:val="none" w:sz="0" w:space="0" w:color="auto"/>
      </w:divBdr>
    </w:div>
    <w:div w:id="2053576167">
      <w:bodyDiv w:val="1"/>
      <w:marLeft w:val="0"/>
      <w:marRight w:val="0"/>
      <w:marTop w:val="0"/>
      <w:marBottom w:val="0"/>
      <w:divBdr>
        <w:top w:val="none" w:sz="0" w:space="0" w:color="auto"/>
        <w:left w:val="none" w:sz="0" w:space="0" w:color="auto"/>
        <w:bottom w:val="none" w:sz="0" w:space="0" w:color="auto"/>
        <w:right w:val="none" w:sz="0" w:space="0" w:color="auto"/>
      </w:divBdr>
    </w:div>
    <w:div w:id="2081633854">
      <w:bodyDiv w:val="1"/>
      <w:marLeft w:val="0"/>
      <w:marRight w:val="0"/>
      <w:marTop w:val="0"/>
      <w:marBottom w:val="0"/>
      <w:divBdr>
        <w:top w:val="none" w:sz="0" w:space="0" w:color="auto"/>
        <w:left w:val="none" w:sz="0" w:space="0" w:color="auto"/>
        <w:bottom w:val="none" w:sz="0" w:space="0" w:color="auto"/>
        <w:right w:val="none" w:sz="0" w:space="0" w:color="auto"/>
      </w:divBdr>
    </w:div>
    <w:div w:id="208306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ed_blood_cells" TargetMode="External"/><Relationship Id="rId117" Type="http://schemas.openxmlformats.org/officeDocument/2006/relationships/hyperlink" Target="https://en.wikipedia.org/wiki/Phototoxicity" TargetMode="External"/><Relationship Id="rId21" Type="http://schemas.openxmlformats.org/officeDocument/2006/relationships/hyperlink" Target="https://en.wiktionary.org/wiki/rinsate" TargetMode="External"/><Relationship Id="rId42" Type="http://schemas.openxmlformats.org/officeDocument/2006/relationships/hyperlink" Target="https://en.wikipedia.org/wiki/Cell_division" TargetMode="External"/><Relationship Id="rId47" Type="http://schemas.openxmlformats.org/officeDocument/2006/relationships/hyperlink" Target="https://en.wikipedia.org/wiki/Microscope" TargetMode="External"/><Relationship Id="rId63" Type="http://schemas.openxmlformats.org/officeDocument/2006/relationships/hyperlink" Target="https://en.wikipedia.org/wiki/CASY_cell_counting_technology" TargetMode="External"/><Relationship Id="rId68" Type="http://schemas.openxmlformats.org/officeDocument/2006/relationships/hyperlink" Target="https://en.wikipedia.org/wiki/Flow_cytometry" TargetMode="External"/><Relationship Id="rId84" Type="http://schemas.openxmlformats.org/officeDocument/2006/relationships/hyperlink" Target="https://en.wikipedia.org/wiki/Yeasts" TargetMode="External"/><Relationship Id="rId89" Type="http://schemas.openxmlformats.org/officeDocument/2006/relationships/hyperlink" Target="https://en.wikipedia.org/wiki/Measurement" TargetMode="External"/><Relationship Id="rId112" Type="http://schemas.openxmlformats.org/officeDocument/2006/relationships/hyperlink" Target="https://en.wikipedia.org/wiki/Electrical_impedance" TargetMode="External"/><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hyperlink" Target="https://en.wikipedia.org/wiki/Physician" TargetMode="External"/><Relationship Id="rId107" Type="http://schemas.openxmlformats.org/officeDocument/2006/relationships/hyperlink" Target="https://en.wikipedia.org/wiki/Optical_microscopy" TargetMode="External"/><Relationship Id="rId11" Type="http://schemas.openxmlformats.org/officeDocument/2006/relationships/hyperlink" Target="https://en.wikipedia.org/wiki/Life_sciences" TargetMode="External"/><Relationship Id="rId32" Type="http://schemas.openxmlformats.org/officeDocument/2006/relationships/hyperlink" Target="https://en.wikipedia.org/wiki/Pathogen" TargetMode="External"/><Relationship Id="rId37" Type="http://schemas.openxmlformats.org/officeDocument/2006/relationships/hyperlink" Target="https://en.wikipedia.org/wiki/Infection" TargetMode="External"/><Relationship Id="rId53" Type="http://schemas.openxmlformats.org/officeDocument/2006/relationships/hyperlink" Target="https://en.wikipedia.org/wiki/Colony-forming_unit" TargetMode="External"/><Relationship Id="rId58" Type="http://schemas.openxmlformats.org/officeDocument/2006/relationships/hyperlink" Target="https://en.wikipedia.org/wiki/Coulter_counter" TargetMode="External"/><Relationship Id="rId74" Type="http://schemas.openxmlformats.org/officeDocument/2006/relationships/hyperlink" Target="https://en.wikipedia.org/wiki/Image_classification" TargetMode="External"/><Relationship Id="rId79" Type="http://schemas.openxmlformats.org/officeDocument/2006/relationships/hyperlink" Target="https://en.wikipedia.org/wiki/Cuvette" TargetMode="External"/><Relationship Id="rId102" Type="http://schemas.openxmlformats.org/officeDocument/2006/relationships/hyperlink" Target="https://en.wikipedia.org/wiki/Karl_von_Vierordt" TargetMode="External"/><Relationship Id="rId123" Type="http://schemas.openxmlformats.org/officeDocument/2006/relationships/hyperlink" Target="https://en.wikipedia.org/wiki/Cytometry" TargetMode="External"/><Relationship Id="rId128" Type="http://schemas.openxmlformats.org/officeDocument/2006/relationships/hyperlink" Target="https://en.wikipedia.org/wiki/Plasma_(physics)" TargetMode="External"/><Relationship Id="rId5" Type="http://schemas.openxmlformats.org/officeDocument/2006/relationships/webSettings" Target="webSettings.xml"/><Relationship Id="rId90" Type="http://schemas.openxmlformats.org/officeDocument/2006/relationships/hyperlink" Target="https://en.wikipedia.org/wiki/Cell_(biology)" TargetMode="External"/><Relationship Id="rId95" Type="http://schemas.openxmlformats.org/officeDocument/2006/relationships/hyperlink" Target="https://en.wikipedia.org/wiki/Protein" TargetMode="External"/><Relationship Id="rId22" Type="http://schemas.openxmlformats.org/officeDocument/2006/relationships/hyperlink" Target="https://en.wikipedia.org/wiki/Volume" TargetMode="External"/><Relationship Id="rId27" Type="http://schemas.openxmlformats.org/officeDocument/2006/relationships/hyperlink" Target="https://en.wikipedia.org/wiki/White_blood_cells" TargetMode="External"/><Relationship Id="rId43" Type="http://schemas.openxmlformats.org/officeDocument/2006/relationships/hyperlink" Target="https://en.wikipedia.org/wiki/Laboratory" TargetMode="External"/><Relationship Id="rId48" Type="http://schemas.openxmlformats.org/officeDocument/2006/relationships/hyperlink" Target="https://en.wikipedia.org/wiki/Vital_stain" TargetMode="External"/><Relationship Id="rId64" Type="http://schemas.openxmlformats.org/officeDocument/2006/relationships/hyperlink" Target="https://en.wikipedia.org/wiki/Cell-cycle" TargetMode="External"/><Relationship Id="rId69" Type="http://schemas.openxmlformats.org/officeDocument/2006/relationships/hyperlink" Target="https://en.wikipedia.org/wiki/Laser" TargetMode="External"/><Relationship Id="rId113" Type="http://schemas.openxmlformats.org/officeDocument/2006/relationships/hyperlink" Target="https://en.wikipedia.org/wiki/Coulter_principle" TargetMode="External"/><Relationship Id="rId118" Type="http://schemas.openxmlformats.org/officeDocument/2006/relationships/hyperlink" Target="https://en.wikipedia.org/wiki/Light-emitting_diode" TargetMode="External"/><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hyperlink" Target="https://en.wikipedia.org/wiki/Counting" TargetMode="External"/><Relationship Id="rId51" Type="http://schemas.openxmlformats.org/officeDocument/2006/relationships/hyperlink" Target="https://en.wikipedia.org/wiki/Growth_medium" TargetMode="External"/><Relationship Id="rId72" Type="http://schemas.openxmlformats.org/officeDocument/2006/relationships/hyperlink" Target="https://en.wikipedia.org/wiki/Statistical_classification" TargetMode="External"/><Relationship Id="rId80" Type="http://schemas.openxmlformats.org/officeDocument/2006/relationships/image" Target="media/image7.png"/><Relationship Id="rId85" Type="http://schemas.openxmlformats.org/officeDocument/2006/relationships/hyperlink" Target="https://en.wikipedia.org/wiki/Metabolism" TargetMode="External"/><Relationship Id="rId93" Type="http://schemas.openxmlformats.org/officeDocument/2006/relationships/hyperlink" Target="https://en.wikipedia.org/wiki/Cell_cycle" TargetMode="External"/><Relationship Id="rId98" Type="http://schemas.openxmlformats.org/officeDocument/2006/relationships/hyperlink" Target="https://en.wikipedia.org/wiki/Blood_test" TargetMode="External"/><Relationship Id="rId121" Type="http://schemas.openxmlformats.org/officeDocument/2006/relationships/hyperlink" Target="https://en.wikipedia.org/wiki/Mass_spectrometry" TargetMode="External"/><Relationship Id="rId3" Type="http://schemas.microsoft.com/office/2007/relationships/stylesWithEffects" Target="stylesWithEffects.xml"/><Relationship Id="rId12" Type="http://schemas.openxmlformats.org/officeDocument/2006/relationships/hyperlink" Target="https://en.wikipedia.org/wiki/Medicine" TargetMode="External"/><Relationship Id="rId17" Type="http://schemas.openxmlformats.org/officeDocument/2006/relationships/hyperlink" Target="https://en.wikipedia.org/wiki/Liquid" TargetMode="External"/><Relationship Id="rId25" Type="http://schemas.openxmlformats.org/officeDocument/2006/relationships/hyperlink" Target="https://en.wikipedia.org/wiki/Blood_cells" TargetMode="External"/><Relationship Id="rId33" Type="http://schemas.openxmlformats.org/officeDocument/2006/relationships/hyperlink" Target="https://en.wikipedia.org/wiki/Blood" TargetMode="External"/><Relationship Id="rId38" Type="http://schemas.openxmlformats.org/officeDocument/2006/relationships/hyperlink" Target="https://en.wikipedia.org/wiki/Experiment" TargetMode="External"/><Relationship Id="rId46" Type="http://schemas.openxmlformats.org/officeDocument/2006/relationships/hyperlink" Target="https://en.wikipedia.org/wiki/Cell_culture" TargetMode="External"/><Relationship Id="rId59" Type="http://schemas.openxmlformats.org/officeDocument/2006/relationships/hyperlink" Target="https://en.wikipedia.org/wiki/Electrical_resistance" TargetMode="External"/><Relationship Id="rId67" Type="http://schemas.openxmlformats.org/officeDocument/2006/relationships/image" Target="media/image4.png"/><Relationship Id="rId103" Type="http://schemas.openxmlformats.org/officeDocument/2006/relationships/hyperlink" Target="https://en.wikipedia.org/wiki/Louis-Charles_Malassez" TargetMode="External"/><Relationship Id="rId108" Type="http://schemas.openxmlformats.org/officeDocument/2006/relationships/hyperlink" Target="https://en.wikipedia.org/wiki/Digital_camera" TargetMode="External"/><Relationship Id="rId116" Type="http://schemas.openxmlformats.org/officeDocument/2006/relationships/hyperlink" Target="https://en.wikipedia.org/wiki/Time-lapse_microscopy" TargetMode="External"/><Relationship Id="rId124" Type="http://schemas.openxmlformats.org/officeDocument/2006/relationships/hyperlink" Target="https://en.wikipedia.org/wiki/Conjugated_protein" TargetMode="External"/><Relationship Id="rId129" Type="http://schemas.openxmlformats.org/officeDocument/2006/relationships/hyperlink" Target="https://en.wikipedia.org/wiki/Flow_cytometry" TargetMode="External"/><Relationship Id="rId137" Type="http://schemas.openxmlformats.org/officeDocument/2006/relationships/header" Target="header3.xml"/><Relationship Id="rId20" Type="http://schemas.openxmlformats.org/officeDocument/2006/relationships/hyperlink" Target="https://en.wikipedia.org/wiki/Lymph" TargetMode="External"/><Relationship Id="rId41" Type="http://schemas.openxmlformats.org/officeDocument/2006/relationships/hyperlink" Target="https://en.wikipedia.org/wiki/Microorganism" TargetMode="External"/><Relationship Id="rId54" Type="http://schemas.openxmlformats.org/officeDocument/2006/relationships/hyperlink" Target="https://en.wikipedia.org/wiki/Luria%E2%80%93Delbr%C3%BCck_experiment" TargetMode="External"/><Relationship Id="rId62" Type="http://schemas.openxmlformats.org/officeDocument/2006/relationships/hyperlink" Target="https://en.wikipedia.org/wiki/Current_(electricity)" TargetMode="External"/><Relationship Id="rId70" Type="http://schemas.openxmlformats.org/officeDocument/2006/relationships/hyperlink" Target="https://en.wikipedia.org/wiki/Protein" TargetMode="External"/><Relationship Id="rId75" Type="http://schemas.openxmlformats.org/officeDocument/2006/relationships/image" Target="media/image6.png"/><Relationship Id="rId83" Type="http://schemas.openxmlformats.org/officeDocument/2006/relationships/hyperlink" Target="https://en.wikipedia.org/wiki/Bacteria" TargetMode="External"/><Relationship Id="rId88" Type="http://schemas.openxmlformats.org/officeDocument/2006/relationships/image" Target="media/image9.png"/><Relationship Id="rId91" Type="http://schemas.openxmlformats.org/officeDocument/2006/relationships/hyperlink" Target="https://en.wikipedia.org/wiki/Cell_size" TargetMode="External"/><Relationship Id="rId96" Type="http://schemas.openxmlformats.org/officeDocument/2006/relationships/hyperlink" Target="https://en.wikipedia.org/wiki/Cytoplasm" TargetMode="External"/><Relationship Id="rId111" Type="http://schemas.openxmlformats.org/officeDocument/2006/relationships/hyperlink" Target="https://en.wikipedia.org/wiki/Flow_cytometry" TargetMode="External"/><Relationship Id="rId132" Type="http://schemas.openxmlformats.org/officeDocument/2006/relationships/image" Target="media/image14.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n.wikipedia.org/wiki/Complete_blood_count" TargetMode="External"/><Relationship Id="rId23" Type="http://schemas.openxmlformats.org/officeDocument/2006/relationships/hyperlink" Target="https://en.wikipedia.org/wiki/Concentration" TargetMode="External"/><Relationship Id="rId28" Type="http://schemas.openxmlformats.org/officeDocument/2006/relationships/hyperlink" Target="https://en.wikipedia.org/wiki/Cell_therapy" TargetMode="External"/><Relationship Id="rId36" Type="http://schemas.openxmlformats.org/officeDocument/2006/relationships/hyperlink" Target="https://en.wikipedia.org/wiki/Immune_system" TargetMode="External"/><Relationship Id="rId49" Type="http://schemas.openxmlformats.org/officeDocument/2006/relationships/image" Target="media/image1.png"/><Relationship Id="rId57" Type="http://schemas.openxmlformats.org/officeDocument/2006/relationships/image" Target="media/image2.png"/><Relationship Id="rId106" Type="http://schemas.openxmlformats.org/officeDocument/2006/relationships/hyperlink" Target="https://en.wikipedia.org/wiki/Electronic_cell_counters" TargetMode="External"/><Relationship Id="rId114" Type="http://schemas.openxmlformats.org/officeDocument/2006/relationships/hyperlink" Target="https://en.wikipedia.org/wiki/Inkjet_printing" TargetMode="External"/><Relationship Id="rId119" Type="http://schemas.openxmlformats.org/officeDocument/2006/relationships/hyperlink" Target="https://en.wikipedia.org/wiki/Cell_incubator" TargetMode="External"/><Relationship Id="rId127" Type="http://schemas.openxmlformats.org/officeDocument/2006/relationships/hyperlink" Target="https://en.wikipedia.org/wiki/Argon" TargetMode="External"/><Relationship Id="rId10" Type="http://schemas.openxmlformats.org/officeDocument/2006/relationships/hyperlink" Target="https://en.wikipedia.org/wiki/Cell_(biology)" TargetMode="External"/><Relationship Id="rId31" Type="http://schemas.openxmlformats.org/officeDocument/2006/relationships/hyperlink" Target="https://en.wikipedia.org/wiki/Viruses" TargetMode="External"/><Relationship Id="rId44" Type="http://schemas.openxmlformats.org/officeDocument/2006/relationships/hyperlink" Target="https://en.wikipedia.org/wiki/Counting_chamber" TargetMode="External"/><Relationship Id="rId52" Type="http://schemas.openxmlformats.org/officeDocument/2006/relationships/hyperlink" Target="https://en.wikipedia.org/wiki/Colony_(biology)" TargetMode="External"/><Relationship Id="rId60" Type="http://schemas.openxmlformats.org/officeDocument/2006/relationships/hyperlink" Target="https://en.wikipedia.org/wiki/Electricity" TargetMode="External"/><Relationship Id="rId65" Type="http://schemas.openxmlformats.org/officeDocument/2006/relationships/hyperlink" Target="https://en.wikipedia.org/wiki/Statistical_significance" TargetMode="External"/><Relationship Id="rId73" Type="http://schemas.openxmlformats.org/officeDocument/2006/relationships/hyperlink" Target="https://en.wikipedia.org/wiki/Image_analysis" TargetMode="External"/><Relationship Id="rId78" Type="http://schemas.openxmlformats.org/officeDocument/2006/relationships/hyperlink" Target="https://en.wikipedia.org/wiki/Spectrophotometry" TargetMode="External"/><Relationship Id="rId81" Type="http://schemas.openxmlformats.org/officeDocument/2006/relationships/hyperlink" Target="https://en.wikipedia.org/wiki/Impedance_microbiology" TargetMode="External"/><Relationship Id="rId86" Type="http://schemas.openxmlformats.org/officeDocument/2006/relationships/hyperlink" Target="https://en.wikipedia.org/wiki/Growth_medium" TargetMode="External"/><Relationship Id="rId94" Type="http://schemas.openxmlformats.org/officeDocument/2006/relationships/hyperlink" Target="https://en.wikipedia.org/wiki/DNA" TargetMode="External"/><Relationship Id="rId99" Type="http://schemas.openxmlformats.org/officeDocument/2006/relationships/hyperlink" Target="https://en.wikipedia.org/wiki/Complete_blood_count" TargetMode="External"/><Relationship Id="rId101" Type="http://schemas.openxmlformats.org/officeDocument/2006/relationships/hyperlink" Target="https://en.wikipedia.org/wiki/AIDS" TargetMode="External"/><Relationship Id="rId122" Type="http://schemas.openxmlformats.org/officeDocument/2006/relationships/hyperlink" Target="https://en.wikipedia.org/wiki/Inductively_coupled_plasma_mass_spectrometry" TargetMode="External"/><Relationship Id="rId130" Type="http://schemas.openxmlformats.org/officeDocument/2006/relationships/hyperlink" Target="https://en.wikipedia.org/wiki/Fluorophore"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Quantification_(science)" TargetMode="External"/><Relationship Id="rId13" Type="http://schemas.openxmlformats.org/officeDocument/2006/relationships/hyperlink" Target="https://en.wikipedia.org/wiki/Cytometry" TargetMode="External"/><Relationship Id="rId18" Type="http://schemas.openxmlformats.org/officeDocument/2006/relationships/hyperlink" Target="https://en.wikipedia.org/wiki/Blood" TargetMode="External"/><Relationship Id="rId39" Type="http://schemas.openxmlformats.org/officeDocument/2006/relationships/hyperlink" Target="https://en.wikipedia.org/wiki/Reagent" TargetMode="External"/><Relationship Id="rId109" Type="http://schemas.openxmlformats.org/officeDocument/2006/relationships/hyperlink" Target="https://en.wikipedia.org/wiki/High-content_screening" TargetMode="External"/><Relationship Id="rId34" Type="http://schemas.openxmlformats.org/officeDocument/2006/relationships/hyperlink" Target="https://en.wikipedia.org/wiki/Bodily_fluid" TargetMode="External"/><Relationship Id="rId50" Type="http://schemas.openxmlformats.org/officeDocument/2006/relationships/hyperlink" Target="https://en.wikipedia.org/wiki/Petri_dish" TargetMode="External"/><Relationship Id="rId55" Type="http://schemas.openxmlformats.org/officeDocument/2006/relationships/hyperlink" Target="https://en.wikipedia.org/wiki/Gentamicin_protection_assay" TargetMode="External"/><Relationship Id="rId76" Type="http://schemas.openxmlformats.org/officeDocument/2006/relationships/hyperlink" Target="https://en.wikipedia.org/wiki/Turbid" TargetMode="External"/><Relationship Id="rId97" Type="http://schemas.openxmlformats.org/officeDocument/2006/relationships/hyperlink" Target="https://en.wikipedia.org/wiki/Blood_cell" TargetMode="External"/><Relationship Id="rId104" Type="http://schemas.openxmlformats.org/officeDocument/2006/relationships/hyperlink" Target="https://en.wikipedia.org/w/index.php?title=Karl_B%C3%BCrker&amp;action=edit&amp;redlink=1" TargetMode="External"/><Relationship Id="rId120" Type="http://schemas.openxmlformats.org/officeDocument/2006/relationships/image" Target="media/image12.png"/><Relationship Id="rId125" Type="http://schemas.openxmlformats.org/officeDocument/2006/relationships/hyperlink" Target="https://en.wikipedia.org/wiki/Isotope" TargetMode="Externa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yperlink" Target="https://en.wikipedia.org/wiki/Cell_counting" TargetMode="External"/><Relationship Id="rId2" Type="http://schemas.openxmlformats.org/officeDocument/2006/relationships/styles" Target="styles.xml"/><Relationship Id="rId29" Type="http://schemas.openxmlformats.org/officeDocument/2006/relationships/hyperlink" Target="https://en.wikipedia.org/wiki/Route_of_administration" TargetMode="External"/><Relationship Id="rId24" Type="http://schemas.openxmlformats.org/officeDocument/2006/relationships/hyperlink" Target="https://en.wikipedia.org/wiki/Volume" TargetMode="External"/><Relationship Id="rId40" Type="http://schemas.openxmlformats.org/officeDocument/2006/relationships/hyperlink" Target="https://en.wikipedia.org/wiki/Population_growth_rate" TargetMode="External"/><Relationship Id="rId45" Type="http://schemas.openxmlformats.org/officeDocument/2006/relationships/hyperlink" Target="https://en.wikipedia.org/wiki/Microscope_slide" TargetMode="External"/><Relationship Id="rId66" Type="http://schemas.openxmlformats.org/officeDocument/2006/relationships/image" Target="media/image3.png"/><Relationship Id="rId87" Type="http://schemas.openxmlformats.org/officeDocument/2006/relationships/image" Target="media/image8.png"/><Relationship Id="rId110" Type="http://schemas.openxmlformats.org/officeDocument/2006/relationships/image" Target="media/image10.png"/><Relationship Id="rId115" Type="http://schemas.openxmlformats.org/officeDocument/2006/relationships/image" Target="media/image11.jpeg"/><Relationship Id="rId131" Type="http://schemas.openxmlformats.org/officeDocument/2006/relationships/image" Target="media/image13.png"/><Relationship Id="rId136" Type="http://schemas.openxmlformats.org/officeDocument/2006/relationships/footer" Target="footer2.xml"/><Relationship Id="rId61" Type="http://schemas.openxmlformats.org/officeDocument/2006/relationships/hyperlink" Target="https://en.wikipedia.org/wiki/Electrode" TargetMode="External"/><Relationship Id="rId82" Type="http://schemas.openxmlformats.org/officeDocument/2006/relationships/hyperlink" Target="https://en.wikipedia.org/wiki/Microbiology" TargetMode="External"/><Relationship Id="rId19" Type="http://schemas.openxmlformats.org/officeDocument/2006/relationships/hyperlink" Target="https://en.wikipedia.org/wiki/Blood_plasma" TargetMode="External"/><Relationship Id="rId14" Type="http://schemas.openxmlformats.org/officeDocument/2006/relationships/hyperlink" Target="https://en.wikipedia.org/wiki/Research" TargetMode="External"/><Relationship Id="rId30" Type="http://schemas.openxmlformats.org/officeDocument/2006/relationships/hyperlink" Target="https://en.wikipedia.org/wiki/Bacteria" TargetMode="External"/><Relationship Id="rId35" Type="http://schemas.openxmlformats.org/officeDocument/2006/relationships/hyperlink" Target="https://en.wikipedia.org/wiki/Infectious_disease" TargetMode="External"/><Relationship Id="rId56" Type="http://schemas.openxmlformats.org/officeDocument/2006/relationships/hyperlink" Target="https://en.wikipedia.org/wiki/Colony_counter" TargetMode="External"/><Relationship Id="rId77" Type="http://schemas.openxmlformats.org/officeDocument/2006/relationships/hyperlink" Target="https://en.wikipedia.org/wiki/Absorbance" TargetMode="External"/><Relationship Id="rId100" Type="http://schemas.openxmlformats.org/officeDocument/2006/relationships/hyperlink" Target="https://en.wikipedia.org/wiki/Cancer" TargetMode="External"/><Relationship Id="rId105" Type="http://schemas.openxmlformats.org/officeDocument/2006/relationships/hyperlink" Target="https://en.wikipedia.org/wiki/Optical_microscope" TargetMode="External"/><Relationship Id="rId126" Type="http://schemas.openxmlformats.org/officeDocument/2006/relationships/hyperlink" Target="https://en.wikipedia.org/wiki/Nebul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Pages>
  <Words>3360</Words>
  <Characters>19155</Characters>
  <Application>Microsoft Office Word</Application>
  <DocSecurity>0</DocSecurity>
  <Lines>159</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Ahmed-Under</Company>
  <LinksUpToDate>false</LinksUpToDate>
  <CharactersWithSpaces>22471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 salih</dc:creator>
  <cp:lastModifiedBy>alwan center</cp:lastModifiedBy>
  <cp:revision>4</cp:revision>
  <cp:lastPrinted>2017-11-12T20:21:00Z</cp:lastPrinted>
  <dcterms:created xsi:type="dcterms:W3CDTF">2017-11-12T16:56:00Z</dcterms:created>
  <dcterms:modified xsi:type="dcterms:W3CDTF">2017-11-12T20:23:00Z</dcterms:modified>
</cp:coreProperties>
</file>