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9" w:rsidRPr="00B93319" w:rsidRDefault="00B93319" w:rsidP="00B93319">
      <w:pPr>
        <w:bidi w:val="0"/>
        <w:rPr>
          <w:rFonts w:asciiTheme="majorBidi" w:hAnsiTheme="majorBidi" w:cstheme="majorBidi"/>
          <w:b/>
          <w:bCs/>
          <w:sz w:val="28"/>
          <w:szCs w:val="28"/>
        </w:rPr>
      </w:pPr>
      <w:proofErr w:type="spellStart"/>
      <w:proofErr w:type="gramStart"/>
      <w:r w:rsidRPr="00B93319">
        <w:rPr>
          <w:rFonts w:asciiTheme="majorBidi" w:hAnsiTheme="majorBidi" w:cstheme="majorBidi"/>
          <w:b/>
          <w:bCs/>
          <w:sz w:val="28"/>
          <w:szCs w:val="28"/>
        </w:rPr>
        <w:t>Lec</w:t>
      </w:r>
      <w:proofErr w:type="spellEnd"/>
      <w:r w:rsidRPr="00B93319">
        <w:rPr>
          <w:rFonts w:asciiTheme="majorBidi" w:hAnsiTheme="majorBidi" w:cstheme="majorBidi"/>
          <w:b/>
          <w:bCs/>
          <w:sz w:val="28"/>
          <w:szCs w:val="28"/>
        </w:rPr>
        <w:t>(</w:t>
      </w:r>
      <w:proofErr w:type="gramEnd"/>
      <w:r w:rsidRPr="00B93319">
        <w:rPr>
          <w:rFonts w:asciiTheme="majorBidi" w:hAnsiTheme="majorBidi" w:cstheme="majorBidi"/>
          <w:b/>
          <w:bCs/>
          <w:sz w:val="28"/>
          <w:szCs w:val="28"/>
        </w:rPr>
        <w:t xml:space="preserve">2)                                                    Serology                                                    </w:t>
      </w:r>
    </w:p>
    <w:p w:rsidR="00B93319" w:rsidRPr="00B93319" w:rsidRDefault="00B93319" w:rsidP="00B93319">
      <w:pPr>
        <w:bidi w:val="0"/>
        <w:rPr>
          <w:rFonts w:asciiTheme="majorBidi" w:hAnsiTheme="majorBidi" w:cstheme="majorBidi"/>
          <w:b/>
          <w:bCs/>
          <w:sz w:val="28"/>
          <w:szCs w:val="28"/>
        </w:rPr>
      </w:pPr>
      <w:r w:rsidRPr="00B93319">
        <w:rPr>
          <w:rFonts w:asciiTheme="majorBidi" w:hAnsiTheme="majorBidi" w:cstheme="majorBidi"/>
          <w:b/>
          <w:bCs/>
          <w:sz w:val="28"/>
          <w:szCs w:val="28"/>
        </w:rPr>
        <w:t xml:space="preserve"> MSc of Zoology                                                                                                </w:t>
      </w:r>
    </w:p>
    <w:p w:rsidR="000F1312" w:rsidRDefault="00B93319" w:rsidP="00B93319">
      <w:pPr>
        <w:bidi w:val="0"/>
        <w:rPr>
          <w:rFonts w:asciiTheme="majorBidi" w:hAnsiTheme="majorBidi" w:cstheme="majorBidi"/>
          <w:b/>
          <w:bCs/>
          <w:sz w:val="28"/>
          <w:szCs w:val="28"/>
        </w:rPr>
      </w:pPr>
      <w:r w:rsidRPr="00B93319">
        <w:rPr>
          <w:rFonts w:asciiTheme="majorBidi" w:hAnsiTheme="majorBidi" w:cstheme="majorBidi"/>
          <w:b/>
          <w:bCs/>
          <w:sz w:val="28"/>
          <w:szCs w:val="28"/>
        </w:rPr>
        <w:t xml:space="preserve">   </w:t>
      </w:r>
      <w:proofErr w:type="spellStart"/>
      <w:r w:rsidRPr="00B93319">
        <w:rPr>
          <w:rFonts w:asciiTheme="majorBidi" w:hAnsiTheme="majorBidi" w:cstheme="majorBidi"/>
          <w:b/>
          <w:bCs/>
          <w:sz w:val="28"/>
          <w:szCs w:val="28"/>
        </w:rPr>
        <w:t>Dr.Ekhlass</w:t>
      </w:r>
      <w:proofErr w:type="spellEnd"/>
      <w:r w:rsidRPr="00B93319">
        <w:rPr>
          <w:rFonts w:asciiTheme="majorBidi" w:hAnsiTheme="majorBidi" w:cstheme="majorBidi"/>
          <w:b/>
          <w:bCs/>
          <w:sz w:val="28"/>
          <w:szCs w:val="28"/>
        </w:rPr>
        <w:t xml:space="preserve"> </w:t>
      </w:r>
      <w:proofErr w:type="spellStart"/>
      <w:r w:rsidRPr="00B93319">
        <w:rPr>
          <w:rFonts w:asciiTheme="majorBidi" w:hAnsiTheme="majorBidi" w:cstheme="majorBidi"/>
          <w:b/>
          <w:bCs/>
          <w:sz w:val="28"/>
          <w:szCs w:val="28"/>
        </w:rPr>
        <w:t>N.Ali</w:t>
      </w:r>
      <w:proofErr w:type="spellEnd"/>
    </w:p>
    <w:p w:rsidR="00B93319" w:rsidRDefault="00B93319" w:rsidP="00B93319">
      <w:pPr>
        <w:bidi w:val="0"/>
        <w:rPr>
          <w:rFonts w:asciiTheme="majorBidi" w:hAnsiTheme="majorBidi" w:cstheme="majorBidi"/>
          <w:b/>
          <w:bCs/>
          <w:sz w:val="28"/>
          <w:szCs w:val="28"/>
        </w:rPr>
      </w:pPr>
      <w:r>
        <w:rPr>
          <w:rFonts w:asciiTheme="majorBidi" w:hAnsiTheme="majorBidi" w:cstheme="majorBidi"/>
          <w:b/>
          <w:bCs/>
          <w:sz w:val="28"/>
          <w:szCs w:val="28"/>
        </w:rPr>
        <w:t>The construction of recombinant antibodies Therapeutic antibodies and their production .Humanized and human antibodies</w:t>
      </w:r>
      <w:r w:rsidR="00C30551">
        <w:rPr>
          <w:rFonts w:asciiTheme="majorBidi" w:hAnsiTheme="majorBidi" w:cstheme="majorBidi"/>
          <w:b/>
          <w:bCs/>
          <w:sz w:val="28"/>
          <w:szCs w:val="28"/>
        </w:rPr>
        <w:t xml:space="preserve"> </w:t>
      </w:r>
      <w:r>
        <w:rPr>
          <w:rFonts w:asciiTheme="majorBidi" w:hAnsiTheme="majorBidi" w:cstheme="majorBidi"/>
          <w:b/>
          <w:bCs/>
          <w:sz w:val="28"/>
          <w:szCs w:val="28"/>
        </w:rPr>
        <w:t>.production of human monoclonal antibodies</w:t>
      </w:r>
    </w:p>
    <w:p w:rsidR="005814E1" w:rsidRPr="00C65AC6" w:rsidRDefault="005814E1" w:rsidP="00C65AC6">
      <w:pPr>
        <w:pStyle w:val="NormalWeb"/>
        <w:spacing w:line="276" w:lineRule="auto"/>
        <w:jc w:val="both"/>
        <w:rPr>
          <w:sz w:val="28"/>
          <w:szCs w:val="28"/>
        </w:rPr>
      </w:pPr>
      <w:r w:rsidRPr="00C65AC6">
        <w:rPr>
          <w:sz w:val="28"/>
          <w:szCs w:val="28"/>
        </w:rPr>
        <w:t xml:space="preserve">Antibodies are believed to provide protection from infectious diseases and are the only natural host-derived defense mechanism capable of completely preventing infection. Antibodies with the ability to offer both prophylactic and therapeutic protection were first discovered by Behring and </w:t>
      </w:r>
      <w:proofErr w:type="spellStart"/>
      <w:r w:rsidRPr="00C65AC6">
        <w:rPr>
          <w:sz w:val="28"/>
          <w:szCs w:val="28"/>
        </w:rPr>
        <w:t>Kitasato</w:t>
      </w:r>
      <w:proofErr w:type="spellEnd"/>
      <w:r w:rsidRPr="00C65AC6">
        <w:rPr>
          <w:sz w:val="28"/>
          <w:szCs w:val="28"/>
        </w:rPr>
        <w:t xml:space="preserve"> in the late 19th century. In their seminal work in 1893, they showed that passive transfer of antibody from an infected animal provided immunity against diphtheria, which led to the emergence of the field of antibody production for human therapy. Subsequently, the immune sera from horses, sheep, chickens and humans were collected, pooled and used as therapeutic agents for the treatment of a number of infectious diseases like diphtheria, tetanus, pneumococcal pneumonia, meningococcal meningitis, and toxin-mediated diseases and prompt administration of such polyclonal preparation of immune sera-derived </w:t>
      </w:r>
      <w:proofErr w:type="spellStart"/>
      <w:r w:rsidRPr="00C65AC6">
        <w:rPr>
          <w:sz w:val="28"/>
          <w:szCs w:val="28"/>
        </w:rPr>
        <w:t>immunoglobulins</w:t>
      </w:r>
      <w:proofErr w:type="spellEnd"/>
      <w:r w:rsidRPr="00C65AC6">
        <w:rPr>
          <w:sz w:val="28"/>
          <w:szCs w:val="28"/>
        </w:rPr>
        <w:t xml:space="preserve"> usually showed an improved survival of the patients </w:t>
      </w:r>
    </w:p>
    <w:p w:rsidR="005814E1" w:rsidRPr="00C65AC6" w:rsidRDefault="005814E1" w:rsidP="00C65AC6">
      <w:pPr>
        <w:pStyle w:val="NormalWeb"/>
        <w:spacing w:line="276" w:lineRule="auto"/>
        <w:jc w:val="both"/>
        <w:rPr>
          <w:sz w:val="28"/>
          <w:szCs w:val="28"/>
        </w:rPr>
      </w:pPr>
      <w:r w:rsidRPr="00C65AC6">
        <w:rPr>
          <w:sz w:val="28"/>
          <w:szCs w:val="28"/>
        </w:rPr>
        <w:t xml:space="preserve">Despite these successes, the discovery of antibiotics rapidly replaced serum therapy during the early 20th century as antibiotics are easier to manufacture and showed more consistent results. The usage of antibiotics is found to be less toxic in nature when compared to serum therapy. However, since 1980, the introduction of new antimicrobial agents for clinical use has been declined because of the cost involved in developing and testing of new drugs. Parallel to this, there has been an alarming increase in bacterial resistance to existing </w:t>
      </w:r>
      <w:proofErr w:type="gramStart"/>
      <w:r w:rsidRPr="00C65AC6">
        <w:rPr>
          <w:sz w:val="28"/>
          <w:szCs w:val="28"/>
        </w:rPr>
        <w:t xml:space="preserve">agents </w:t>
      </w:r>
      <w:r w:rsidR="00C65AC6" w:rsidRPr="00C65AC6">
        <w:rPr>
          <w:sz w:val="28"/>
          <w:szCs w:val="28"/>
        </w:rPr>
        <w:t>.</w:t>
      </w:r>
      <w:proofErr w:type="gramEnd"/>
      <w:r w:rsidRPr="00C65AC6">
        <w:rPr>
          <w:sz w:val="28"/>
          <w:szCs w:val="28"/>
        </w:rPr>
        <w:t xml:space="preserve"> Antibiotic resistance has emerged as one of the pre-eminent public health concerns of the 21st century, in particular to pathogenic organisms like </w:t>
      </w:r>
      <w:r w:rsidRPr="00C65AC6">
        <w:rPr>
          <w:rStyle w:val="Emphasis"/>
          <w:sz w:val="28"/>
          <w:szCs w:val="28"/>
        </w:rPr>
        <w:t xml:space="preserve">Staphylococcus </w:t>
      </w:r>
      <w:proofErr w:type="spellStart"/>
      <w:r w:rsidRPr="00C65AC6">
        <w:rPr>
          <w:rStyle w:val="Emphasis"/>
          <w:sz w:val="28"/>
          <w:szCs w:val="28"/>
        </w:rPr>
        <w:t>aureus</w:t>
      </w:r>
      <w:proofErr w:type="spellEnd"/>
      <w:r w:rsidRPr="00C65AC6">
        <w:rPr>
          <w:sz w:val="28"/>
          <w:szCs w:val="28"/>
        </w:rPr>
        <w:t xml:space="preserve">, </w:t>
      </w:r>
      <w:r w:rsidRPr="00C65AC6">
        <w:rPr>
          <w:rStyle w:val="Emphasis"/>
          <w:sz w:val="28"/>
          <w:szCs w:val="28"/>
        </w:rPr>
        <w:t xml:space="preserve">Pseudomonas </w:t>
      </w:r>
      <w:proofErr w:type="spellStart"/>
      <w:r w:rsidRPr="00C65AC6">
        <w:rPr>
          <w:rStyle w:val="Emphasis"/>
          <w:sz w:val="28"/>
          <w:szCs w:val="28"/>
        </w:rPr>
        <w:t>aeruginosa</w:t>
      </w:r>
      <w:proofErr w:type="spellEnd"/>
      <w:r w:rsidRPr="00C65AC6">
        <w:rPr>
          <w:rStyle w:val="Emphasis"/>
          <w:sz w:val="28"/>
          <w:szCs w:val="28"/>
        </w:rPr>
        <w:t>,</w:t>
      </w:r>
      <w:r w:rsidRPr="00C65AC6">
        <w:rPr>
          <w:sz w:val="28"/>
          <w:szCs w:val="28"/>
        </w:rPr>
        <w:t xml:space="preserve"> etc. </w:t>
      </w:r>
    </w:p>
    <w:p w:rsidR="005814E1" w:rsidRPr="00C65AC6" w:rsidRDefault="005814E1" w:rsidP="00C65AC6">
      <w:pPr>
        <w:pStyle w:val="NormalWeb"/>
        <w:spacing w:line="276" w:lineRule="auto"/>
        <w:jc w:val="both"/>
        <w:rPr>
          <w:sz w:val="28"/>
          <w:szCs w:val="28"/>
        </w:rPr>
      </w:pPr>
      <w:r w:rsidRPr="00C65AC6">
        <w:rPr>
          <w:sz w:val="28"/>
          <w:szCs w:val="28"/>
        </w:rPr>
        <w:t xml:space="preserve">To overcome the limitations of antibiotic usage, antibody therapy has gained attention as an alternative and most suitable treatment for several diseases. Moreover, antibiotics are being used for only bacterial infections while the antibody therapies can be used for a wide range of bacterial and viral infections. However, antibody market could thrive under certain situations where it lacked </w:t>
      </w:r>
      <w:r w:rsidRPr="00C65AC6">
        <w:rPr>
          <w:sz w:val="28"/>
          <w:szCs w:val="28"/>
        </w:rPr>
        <w:lastRenderedPageBreak/>
        <w:t xml:space="preserve">competition, such as in the treatment of diseases which had no other effective therapies. The antibodies have been used to treat snake bite and also as a post-exposure prophylactic agent for rabies, cytomegalovirus, respiratory syncytial virus, hepatitis A virus, hepatitis B virus, </w:t>
      </w:r>
      <w:proofErr w:type="spellStart"/>
      <w:r w:rsidRPr="00C65AC6">
        <w:rPr>
          <w:sz w:val="28"/>
          <w:szCs w:val="28"/>
        </w:rPr>
        <w:t>vaccinia</w:t>
      </w:r>
      <w:proofErr w:type="spellEnd"/>
      <w:r w:rsidRPr="00C65AC6">
        <w:rPr>
          <w:sz w:val="28"/>
          <w:szCs w:val="28"/>
        </w:rPr>
        <w:t xml:space="preserve">, and measles </w:t>
      </w:r>
      <w:r w:rsidR="00C65AC6" w:rsidRPr="00C65AC6">
        <w:rPr>
          <w:sz w:val="28"/>
          <w:szCs w:val="28"/>
        </w:rPr>
        <w:t>.</w:t>
      </w:r>
    </w:p>
    <w:p w:rsidR="005814E1" w:rsidRPr="00C65AC6" w:rsidRDefault="005814E1" w:rsidP="00C65AC6">
      <w:pPr>
        <w:pStyle w:val="NormalWeb"/>
        <w:spacing w:line="276" w:lineRule="auto"/>
        <w:jc w:val="both"/>
        <w:rPr>
          <w:sz w:val="28"/>
          <w:szCs w:val="28"/>
        </w:rPr>
      </w:pPr>
      <w:r w:rsidRPr="00C65AC6">
        <w:rPr>
          <w:sz w:val="28"/>
          <w:szCs w:val="28"/>
        </w:rPr>
        <w:t xml:space="preserve">Monoclonal antibodies are having potential applications in the field of diagnostic, therapeutic and targeted drug delivery systems, not only for infectious diseases caused by bacteria, viruses and protozoa but also for cancer, metabolic and hormonal disorders. Further, they are also used in the diagnosis of lymphoid malignancies, tissue typing, enzyme-linked </w:t>
      </w:r>
      <w:proofErr w:type="spellStart"/>
      <w:r w:rsidRPr="00C65AC6">
        <w:rPr>
          <w:sz w:val="28"/>
          <w:szCs w:val="28"/>
        </w:rPr>
        <w:t>immunosorbent</w:t>
      </w:r>
      <w:proofErr w:type="spellEnd"/>
      <w:r w:rsidRPr="00C65AC6">
        <w:rPr>
          <w:sz w:val="28"/>
          <w:szCs w:val="28"/>
        </w:rPr>
        <w:t xml:space="preserve"> assay, radio immunoassay and serotyping of </w:t>
      </w:r>
      <w:proofErr w:type="gramStart"/>
      <w:r w:rsidRPr="00C65AC6">
        <w:rPr>
          <w:sz w:val="28"/>
          <w:szCs w:val="28"/>
        </w:rPr>
        <w:t xml:space="preserve">microorganisms </w:t>
      </w:r>
      <w:r w:rsidR="00C65AC6" w:rsidRPr="00C65AC6">
        <w:rPr>
          <w:sz w:val="28"/>
          <w:szCs w:val="28"/>
        </w:rPr>
        <w:t>.</w:t>
      </w:r>
      <w:proofErr w:type="gramEnd"/>
    </w:p>
    <w:p w:rsidR="00C65AC6" w:rsidRPr="00C65AC6" w:rsidRDefault="00C65AC6" w:rsidP="00C65AC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C65AC6">
        <w:rPr>
          <w:rFonts w:ascii="Times New Roman" w:eastAsia="Times New Roman" w:hAnsi="Times New Roman" w:cs="Times New Roman"/>
          <w:b/>
          <w:bCs/>
          <w:sz w:val="36"/>
          <w:szCs w:val="36"/>
        </w:rPr>
        <w:t>Monoclonal antibodies</w:t>
      </w:r>
    </w:p>
    <w:p w:rsidR="00C65AC6" w:rsidRPr="00C65AC6" w:rsidRDefault="00C65AC6" w:rsidP="00C65AC6">
      <w:pPr>
        <w:bidi w:val="0"/>
        <w:spacing w:before="100" w:beforeAutospacing="1" w:after="100" w:afterAutospacing="1"/>
        <w:jc w:val="both"/>
        <w:rPr>
          <w:rFonts w:ascii="Times New Roman" w:eastAsia="Times New Roman" w:hAnsi="Times New Roman" w:cs="Times New Roman"/>
          <w:sz w:val="28"/>
          <w:szCs w:val="28"/>
        </w:rPr>
      </w:pPr>
      <w:r w:rsidRPr="00C65AC6">
        <w:rPr>
          <w:rFonts w:ascii="Times New Roman" w:eastAsia="Times New Roman" w:hAnsi="Times New Roman" w:cs="Times New Roman"/>
          <w:sz w:val="28"/>
          <w:szCs w:val="28"/>
        </w:rPr>
        <w:t xml:space="preserve">In the late 70s, Kohler and Milstein pioneered the development of monoclonal antibodies, which later diversified from a laboratory technique of generating antibodies into very important tool for the development of various therapeutic and diagnostic </w:t>
      </w:r>
      <w:proofErr w:type="gramStart"/>
      <w:r w:rsidRPr="00C65AC6">
        <w:rPr>
          <w:rFonts w:ascii="Times New Roman" w:eastAsia="Times New Roman" w:hAnsi="Times New Roman" w:cs="Times New Roman"/>
          <w:sz w:val="28"/>
          <w:szCs w:val="28"/>
        </w:rPr>
        <w:t xml:space="preserve">antibodies </w:t>
      </w:r>
      <w:r w:rsidRPr="00C65AC6">
        <w:rPr>
          <w:rFonts w:ascii="Times New Roman" w:eastAsia="Times New Roman" w:hAnsi="Times New Roman" w:cs="Times New Roman"/>
          <w:sz w:val="28"/>
          <w:szCs w:val="28"/>
        </w:rPr>
        <w:t>.</w:t>
      </w:r>
      <w:proofErr w:type="gramEnd"/>
      <w:r w:rsidRPr="00C65AC6">
        <w:rPr>
          <w:rFonts w:ascii="Times New Roman" w:eastAsia="Times New Roman" w:hAnsi="Times New Roman" w:cs="Times New Roman"/>
          <w:sz w:val="28"/>
          <w:szCs w:val="28"/>
        </w:rPr>
        <w:t xml:space="preserve"> Briefly, the technique involves the injection of an antigen into a mouse, which develops antibody-forming cells in the spleen. Single spleen cells will be fused </w:t>
      </w:r>
      <w:r w:rsidRPr="00C65AC6">
        <w:rPr>
          <w:rFonts w:ascii="Times New Roman" w:eastAsia="Times New Roman" w:hAnsi="Times New Roman" w:cs="Times New Roman"/>
          <w:i/>
          <w:iCs/>
          <w:sz w:val="28"/>
          <w:szCs w:val="28"/>
        </w:rPr>
        <w:t>in vitro</w:t>
      </w:r>
      <w:r w:rsidRPr="00C65AC6">
        <w:rPr>
          <w:rFonts w:ascii="Times New Roman" w:eastAsia="Times New Roman" w:hAnsi="Times New Roman" w:cs="Times New Roman"/>
          <w:sz w:val="28"/>
          <w:szCs w:val="28"/>
        </w:rPr>
        <w:t xml:space="preserve"> to immortal mouse myeloma (tumor-derived) cells. The fusion products of spleen immune cells and myeloma cells will be placed in culture flasks or wells with liquid selective medium, containing hypoxanthine, </w:t>
      </w:r>
      <w:proofErr w:type="spellStart"/>
      <w:r w:rsidRPr="00C65AC6">
        <w:rPr>
          <w:rFonts w:ascii="Times New Roman" w:eastAsia="Times New Roman" w:hAnsi="Times New Roman" w:cs="Times New Roman"/>
          <w:sz w:val="28"/>
          <w:szCs w:val="28"/>
        </w:rPr>
        <w:t>aminopterin</w:t>
      </w:r>
      <w:proofErr w:type="spellEnd"/>
      <w:r w:rsidRPr="00C65AC6">
        <w:rPr>
          <w:rFonts w:ascii="Times New Roman" w:eastAsia="Times New Roman" w:hAnsi="Times New Roman" w:cs="Times New Roman"/>
          <w:sz w:val="28"/>
          <w:szCs w:val="28"/>
        </w:rPr>
        <w:t xml:space="preserve"> and thymidine, which promotes the survival, proliferation of </w:t>
      </w:r>
      <w:proofErr w:type="spellStart"/>
      <w:r w:rsidRPr="00C65AC6">
        <w:rPr>
          <w:rFonts w:ascii="Times New Roman" w:eastAsia="Times New Roman" w:hAnsi="Times New Roman" w:cs="Times New Roman"/>
          <w:sz w:val="28"/>
          <w:szCs w:val="28"/>
        </w:rPr>
        <w:t>hybridoma</w:t>
      </w:r>
      <w:proofErr w:type="spellEnd"/>
      <w:r w:rsidRPr="00C65AC6">
        <w:rPr>
          <w:rFonts w:ascii="Times New Roman" w:eastAsia="Times New Roman" w:hAnsi="Times New Roman" w:cs="Times New Roman"/>
          <w:sz w:val="28"/>
          <w:szCs w:val="28"/>
        </w:rPr>
        <w:t xml:space="preserve"> cells, eliminates </w:t>
      </w:r>
      <w:proofErr w:type="spellStart"/>
      <w:r w:rsidRPr="00C65AC6">
        <w:rPr>
          <w:rFonts w:ascii="Times New Roman" w:eastAsia="Times New Roman" w:hAnsi="Times New Roman" w:cs="Times New Roman"/>
          <w:sz w:val="28"/>
          <w:szCs w:val="28"/>
        </w:rPr>
        <w:t>nonfused</w:t>
      </w:r>
      <w:proofErr w:type="spellEnd"/>
      <w:r w:rsidRPr="00C65AC6">
        <w:rPr>
          <w:rFonts w:ascii="Times New Roman" w:eastAsia="Times New Roman" w:hAnsi="Times New Roman" w:cs="Times New Roman"/>
          <w:sz w:val="28"/>
          <w:szCs w:val="28"/>
        </w:rPr>
        <w:t xml:space="preserve"> B cells and myeloma cells. Cultures that identify as positive for producing the desired antibody will be </w:t>
      </w:r>
      <w:proofErr w:type="spellStart"/>
      <w:r w:rsidRPr="00C65AC6">
        <w:rPr>
          <w:rFonts w:ascii="Times New Roman" w:eastAsia="Times New Roman" w:hAnsi="Times New Roman" w:cs="Times New Roman"/>
          <w:sz w:val="28"/>
          <w:szCs w:val="28"/>
        </w:rPr>
        <w:t>subcultured</w:t>
      </w:r>
      <w:proofErr w:type="spellEnd"/>
      <w:r w:rsidRPr="00C65AC6">
        <w:rPr>
          <w:rFonts w:ascii="Times New Roman" w:eastAsia="Times New Roman" w:hAnsi="Times New Roman" w:cs="Times New Roman"/>
          <w:sz w:val="28"/>
          <w:szCs w:val="28"/>
        </w:rPr>
        <w:t xml:space="preserve"> using a limiting dilution approach to ensure that a monoclonal antibody-producing cell line will be obtained. The resultant </w:t>
      </w:r>
      <w:proofErr w:type="spellStart"/>
      <w:r w:rsidRPr="00C65AC6">
        <w:rPr>
          <w:rFonts w:ascii="Times New Roman" w:eastAsia="Times New Roman" w:hAnsi="Times New Roman" w:cs="Times New Roman"/>
          <w:sz w:val="28"/>
          <w:szCs w:val="28"/>
        </w:rPr>
        <w:t>hybridomas</w:t>
      </w:r>
      <w:proofErr w:type="spellEnd"/>
      <w:r w:rsidRPr="00C65AC6">
        <w:rPr>
          <w:rFonts w:ascii="Times New Roman" w:eastAsia="Times New Roman" w:hAnsi="Times New Roman" w:cs="Times New Roman"/>
          <w:sz w:val="28"/>
          <w:szCs w:val="28"/>
        </w:rPr>
        <w:t xml:space="preserve"> are cloned and monoclonal antibodies are produced by the identical offspring of a single cloned antibody-producing cell, since the original publication of monoclonal antibody generation involves different methods that have been developed to fuse, grow, select and clone </w:t>
      </w:r>
      <w:proofErr w:type="spellStart"/>
      <w:r w:rsidRPr="00C65AC6">
        <w:rPr>
          <w:rFonts w:ascii="Times New Roman" w:eastAsia="Times New Roman" w:hAnsi="Times New Roman" w:cs="Times New Roman"/>
          <w:sz w:val="28"/>
          <w:szCs w:val="28"/>
        </w:rPr>
        <w:t>hybridomas</w:t>
      </w:r>
      <w:proofErr w:type="spellEnd"/>
      <w:r w:rsidRPr="00C65AC6">
        <w:rPr>
          <w:rFonts w:ascii="Times New Roman" w:eastAsia="Times New Roman" w:hAnsi="Times New Roman" w:cs="Times New Roman"/>
          <w:sz w:val="28"/>
          <w:szCs w:val="28"/>
        </w:rPr>
        <w:t>.</w:t>
      </w:r>
    </w:p>
    <w:p w:rsidR="00C65AC6" w:rsidRDefault="00C65AC6" w:rsidP="00C65AC6">
      <w:pPr>
        <w:bidi w:val="0"/>
        <w:spacing w:before="100" w:beforeAutospacing="1" w:after="100" w:afterAutospacing="1"/>
        <w:jc w:val="both"/>
        <w:rPr>
          <w:rFonts w:ascii="Times New Roman" w:eastAsia="Times New Roman" w:hAnsi="Times New Roman" w:cs="Times New Roman"/>
          <w:sz w:val="24"/>
          <w:szCs w:val="24"/>
        </w:rPr>
      </w:pPr>
      <w:proofErr w:type="spellStart"/>
      <w:r w:rsidRPr="00C65AC6">
        <w:rPr>
          <w:rFonts w:ascii="Times New Roman" w:eastAsia="Times New Roman" w:hAnsi="Times New Roman" w:cs="Times New Roman"/>
          <w:sz w:val="28"/>
          <w:szCs w:val="28"/>
        </w:rPr>
        <w:t>Inspite</w:t>
      </w:r>
      <w:proofErr w:type="spellEnd"/>
      <w:r w:rsidRPr="00C65AC6">
        <w:rPr>
          <w:rFonts w:ascii="Times New Roman" w:eastAsia="Times New Roman" w:hAnsi="Times New Roman" w:cs="Times New Roman"/>
          <w:sz w:val="28"/>
          <w:szCs w:val="28"/>
        </w:rPr>
        <w:t xml:space="preserve"> of rapid progress made in technology, the development of </w:t>
      </w:r>
      <w:proofErr w:type="spellStart"/>
      <w:r w:rsidRPr="00C65AC6">
        <w:rPr>
          <w:rFonts w:ascii="Times New Roman" w:eastAsia="Times New Roman" w:hAnsi="Times New Roman" w:cs="Times New Roman"/>
          <w:sz w:val="28"/>
          <w:szCs w:val="28"/>
        </w:rPr>
        <w:t>hybridomas</w:t>
      </w:r>
      <w:proofErr w:type="spellEnd"/>
      <w:r w:rsidRPr="00C65AC6">
        <w:rPr>
          <w:rFonts w:ascii="Times New Roman" w:eastAsia="Times New Roman" w:hAnsi="Times New Roman" w:cs="Times New Roman"/>
          <w:sz w:val="28"/>
          <w:szCs w:val="28"/>
        </w:rPr>
        <w:t xml:space="preserve"> still remained unpredictable and, in a number of cases, did not yield the best antibodies. While traditional monoclonal antibodies could be sequenced and manipulated, the process of producing antibodies still remained a complex one with loss of antibody-producing cell lines on long-term storage. In addition, </w:t>
      </w:r>
      <w:r w:rsidRPr="00C65AC6">
        <w:rPr>
          <w:rFonts w:ascii="Times New Roman" w:eastAsia="Times New Roman" w:hAnsi="Times New Roman" w:cs="Times New Roman"/>
          <w:sz w:val="28"/>
          <w:szCs w:val="28"/>
        </w:rPr>
        <w:lastRenderedPageBreak/>
        <w:t xml:space="preserve">these antibodies induce human </w:t>
      </w:r>
      <w:proofErr w:type="spellStart"/>
      <w:r w:rsidRPr="00C65AC6">
        <w:rPr>
          <w:rFonts w:ascii="Times New Roman" w:eastAsia="Times New Roman" w:hAnsi="Times New Roman" w:cs="Times New Roman"/>
          <w:sz w:val="28"/>
          <w:szCs w:val="28"/>
        </w:rPr>
        <w:t>antimouse</w:t>
      </w:r>
      <w:proofErr w:type="spellEnd"/>
      <w:r w:rsidRPr="00C65AC6">
        <w:rPr>
          <w:rFonts w:ascii="Times New Roman" w:eastAsia="Times New Roman" w:hAnsi="Times New Roman" w:cs="Times New Roman"/>
          <w:sz w:val="28"/>
          <w:szCs w:val="28"/>
        </w:rPr>
        <w:t xml:space="preserve"> immune reactions in patients, limiting the usage of these antibodies as therapeutics/</w:t>
      </w:r>
      <w:proofErr w:type="gramStart"/>
      <w:r w:rsidRPr="00C65AC6">
        <w:rPr>
          <w:rFonts w:ascii="Times New Roman" w:eastAsia="Times New Roman" w:hAnsi="Times New Roman" w:cs="Times New Roman"/>
          <w:sz w:val="28"/>
          <w:szCs w:val="28"/>
        </w:rPr>
        <w:t>prophylactics</w:t>
      </w:r>
      <w:r w:rsidRPr="00C65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rsidR="00C65AC6" w:rsidRPr="00C65AC6" w:rsidRDefault="00C65AC6" w:rsidP="00C65AC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C65AC6">
        <w:rPr>
          <w:rFonts w:ascii="Times New Roman" w:eastAsia="Times New Roman" w:hAnsi="Times New Roman" w:cs="Times New Roman"/>
          <w:b/>
          <w:bCs/>
          <w:sz w:val="36"/>
          <w:szCs w:val="36"/>
        </w:rPr>
        <w:t>Recombinant antibodies</w:t>
      </w:r>
    </w:p>
    <w:p w:rsidR="00C65AC6" w:rsidRDefault="00C65AC6" w:rsidP="00C65AC6">
      <w:pPr>
        <w:bidi w:val="0"/>
        <w:spacing w:before="100" w:beforeAutospacing="1" w:after="100" w:afterAutospacing="1"/>
        <w:jc w:val="both"/>
        <w:rPr>
          <w:rFonts w:ascii="Times New Roman" w:eastAsia="Times New Roman" w:hAnsi="Times New Roman" w:cs="Times New Roman"/>
          <w:sz w:val="28"/>
          <w:szCs w:val="28"/>
        </w:rPr>
      </w:pPr>
      <w:r w:rsidRPr="00C65AC6">
        <w:rPr>
          <w:rFonts w:ascii="Times New Roman" w:eastAsia="Times New Roman" w:hAnsi="Times New Roman" w:cs="Times New Roman"/>
          <w:sz w:val="28"/>
          <w:szCs w:val="28"/>
        </w:rPr>
        <w:t xml:space="preserve">Concomitantly, scientists were working on methods that could be used to build these immunoglobulin-based binding sites using various genetic engineering/recombinant approaches. In 1989, antibody genes are directly cloned from lymphocytes of immunized animals and expressed as a single-domain library of antibody heavy or light-chain variable regions or as a combinatorial library of antigen-binding fragment (Fab) in </w:t>
      </w:r>
      <w:proofErr w:type="spellStart"/>
      <w:r w:rsidRPr="00C65AC6">
        <w:rPr>
          <w:rFonts w:ascii="Times New Roman" w:eastAsia="Times New Roman" w:hAnsi="Times New Roman" w:cs="Times New Roman"/>
          <w:sz w:val="28"/>
          <w:szCs w:val="28"/>
        </w:rPr>
        <w:t>bacteria</w:t>
      </w:r>
      <w:proofErr w:type="gramStart"/>
      <w:r w:rsidRPr="00C65AC6">
        <w:rPr>
          <w:rFonts w:ascii="Times New Roman" w:eastAsia="Times New Roman" w:hAnsi="Times New Roman" w:cs="Times New Roman"/>
          <w:sz w:val="28"/>
          <w:szCs w:val="28"/>
        </w:rPr>
        <w:t>..</w:t>
      </w:r>
      <w:proofErr w:type="gramEnd"/>
      <w:r w:rsidRPr="00C65AC6">
        <w:rPr>
          <w:rFonts w:ascii="Times New Roman" w:eastAsia="Times New Roman" w:hAnsi="Times New Roman" w:cs="Times New Roman"/>
          <w:sz w:val="28"/>
          <w:szCs w:val="28"/>
        </w:rPr>
        <w:t>Following</w:t>
      </w:r>
      <w:proofErr w:type="spellEnd"/>
      <w:r w:rsidRPr="00C65AC6">
        <w:rPr>
          <w:rFonts w:ascii="Times New Roman" w:eastAsia="Times New Roman" w:hAnsi="Times New Roman" w:cs="Times New Roman"/>
          <w:sz w:val="28"/>
          <w:szCs w:val="28"/>
        </w:rPr>
        <w:t xml:space="preserve"> this technological achievement, a method based on the expression of functional antibody fragments on the surface of bacteriophage (phage) has been described, which provides a way to quickly select antibodies from libraries on the basis of the antigen-binding behavior of individual clones. A few years later, this technique, called phage display which was centered around the use of phages, in combination with polymerase chain reaction (PCR)-based cloning of antibody repertoires, have been successfully used to isolate murine and human antibodies from recombinant antibody libraries. These were built from natural sources, such as from animal or human B lymphocytes, eventually leading to the creation of libraries by </w:t>
      </w:r>
      <w:r w:rsidRPr="00C65AC6">
        <w:rPr>
          <w:rFonts w:ascii="Times New Roman" w:eastAsia="Times New Roman" w:hAnsi="Times New Roman" w:cs="Times New Roman"/>
          <w:i/>
          <w:iCs/>
          <w:sz w:val="28"/>
          <w:szCs w:val="28"/>
        </w:rPr>
        <w:t>in-vitro</w:t>
      </w:r>
      <w:r w:rsidRPr="00C65AC6">
        <w:rPr>
          <w:rFonts w:ascii="Times New Roman" w:eastAsia="Times New Roman" w:hAnsi="Times New Roman" w:cs="Times New Roman"/>
          <w:sz w:val="28"/>
          <w:szCs w:val="28"/>
        </w:rPr>
        <w:t xml:space="preserve"> cloning techniques.</w:t>
      </w:r>
    </w:p>
    <w:p w:rsidR="000F52AF" w:rsidRPr="000F52AF" w:rsidRDefault="000F52AF" w:rsidP="000F52A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F52AF">
        <w:rPr>
          <w:rFonts w:ascii="Times New Roman" w:eastAsia="Times New Roman" w:hAnsi="Times New Roman" w:cs="Times New Roman"/>
          <w:b/>
          <w:bCs/>
          <w:sz w:val="36"/>
          <w:szCs w:val="36"/>
        </w:rPr>
        <w:t>Bacteriophages</w:t>
      </w:r>
    </w:p>
    <w:p w:rsidR="000F52AF" w:rsidRPr="000F52AF" w:rsidRDefault="000F52AF" w:rsidP="000F52AF">
      <w:pPr>
        <w:bidi w:val="0"/>
        <w:spacing w:before="100" w:beforeAutospacing="1" w:after="100" w:afterAutospacing="1"/>
        <w:jc w:val="both"/>
        <w:rPr>
          <w:rFonts w:ascii="Times New Roman" w:eastAsia="Times New Roman" w:hAnsi="Times New Roman" w:cs="Times New Roman"/>
          <w:sz w:val="28"/>
          <w:szCs w:val="28"/>
        </w:rPr>
      </w:pPr>
      <w:r w:rsidRPr="000F52AF">
        <w:rPr>
          <w:rFonts w:ascii="Times New Roman" w:eastAsia="Times New Roman" w:hAnsi="Times New Roman" w:cs="Times New Roman"/>
          <w:sz w:val="28"/>
          <w:szCs w:val="28"/>
        </w:rPr>
        <w:t xml:space="preserve">Phages are viruses that infect bacteria and consist of a DNA or RNA genome package within a protein </w:t>
      </w:r>
      <w:proofErr w:type="gramStart"/>
      <w:r w:rsidRPr="000F52AF">
        <w:rPr>
          <w:rFonts w:ascii="Times New Roman" w:eastAsia="Times New Roman" w:hAnsi="Times New Roman" w:cs="Times New Roman"/>
          <w:sz w:val="28"/>
          <w:szCs w:val="28"/>
        </w:rPr>
        <w:t xml:space="preserve">coat </w:t>
      </w:r>
      <w:r w:rsidRPr="000F52AF">
        <w:rPr>
          <w:rFonts w:ascii="Times New Roman" w:eastAsia="Times New Roman" w:hAnsi="Times New Roman" w:cs="Times New Roman"/>
          <w:sz w:val="28"/>
          <w:szCs w:val="28"/>
        </w:rPr>
        <w:t>.</w:t>
      </w:r>
      <w:proofErr w:type="gramEnd"/>
      <w:r w:rsidRPr="000F52AF">
        <w:rPr>
          <w:rFonts w:ascii="Times New Roman" w:eastAsia="Times New Roman" w:hAnsi="Times New Roman" w:cs="Times New Roman"/>
          <w:sz w:val="28"/>
          <w:szCs w:val="28"/>
        </w:rPr>
        <w:t xml:space="preserve"> They accommodate segments of “foreign” pieces of DNA and replicate in </w:t>
      </w:r>
      <w:r w:rsidRPr="000F52AF">
        <w:rPr>
          <w:rFonts w:ascii="Times New Roman" w:eastAsia="Times New Roman" w:hAnsi="Times New Roman" w:cs="Times New Roman"/>
          <w:i/>
          <w:iCs/>
          <w:sz w:val="28"/>
          <w:szCs w:val="28"/>
        </w:rPr>
        <w:t>Escherichia coli</w:t>
      </w:r>
      <w:r w:rsidRPr="000F52AF">
        <w:rPr>
          <w:rFonts w:ascii="Times New Roman" w:eastAsia="Times New Roman" w:hAnsi="Times New Roman" w:cs="Times New Roman"/>
          <w:sz w:val="28"/>
          <w:szCs w:val="28"/>
        </w:rPr>
        <w:t xml:space="preserve">. Phage display differs from conventional expression systems in that the foreign gene sequence is spliced into one of the phage coat proteins, so that the foreign amino acid sequence is genetically fused to the endogenous amino acids of the coat protein to make a hybrid fusion protein. The hybrid coat protein is incorporated into phage particles or </w:t>
      </w:r>
      <w:proofErr w:type="spellStart"/>
      <w:r w:rsidRPr="000F52AF">
        <w:rPr>
          <w:rFonts w:ascii="Times New Roman" w:eastAsia="Times New Roman" w:hAnsi="Times New Roman" w:cs="Times New Roman"/>
          <w:sz w:val="28"/>
          <w:szCs w:val="28"/>
        </w:rPr>
        <w:t>virions</w:t>
      </w:r>
      <w:proofErr w:type="spellEnd"/>
      <w:r w:rsidRPr="000F52AF">
        <w:rPr>
          <w:rFonts w:ascii="Times New Roman" w:eastAsia="Times New Roman" w:hAnsi="Times New Roman" w:cs="Times New Roman"/>
          <w:sz w:val="28"/>
          <w:szCs w:val="28"/>
        </w:rPr>
        <w:t xml:space="preserve"> as they are released from the cell, so that the foreign peptide or protein domain is displayed on the outer surface. A phage-display library is constructed from diverse variable regions of the immunoglobulin genes (i.e., single chain of joined heavy (VH) and light variable (VL) fragments (</w:t>
      </w:r>
      <w:proofErr w:type="spellStart"/>
      <w:r w:rsidRPr="000F52AF">
        <w:rPr>
          <w:rFonts w:ascii="Times New Roman" w:eastAsia="Times New Roman" w:hAnsi="Times New Roman" w:cs="Times New Roman"/>
          <w:sz w:val="28"/>
          <w:szCs w:val="28"/>
        </w:rPr>
        <w:t>scFv</w:t>
      </w:r>
      <w:proofErr w:type="spellEnd"/>
      <w:r w:rsidRPr="000F52AF">
        <w:rPr>
          <w:rFonts w:ascii="Times New Roman" w:eastAsia="Times New Roman" w:hAnsi="Times New Roman" w:cs="Times New Roman"/>
          <w:sz w:val="28"/>
          <w:szCs w:val="28"/>
        </w:rPr>
        <w:t xml:space="preserve">), Fab fragments, or single VH or VL domains). Each library is constructed from </w:t>
      </w:r>
      <w:proofErr w:type="spellStart"/>
      <w:r w:rsidRPr="000F52AF">
        <w:rPr>
          <w:rFonts w:ascii="Times New Roman" w:eastAsia="Times New Roman" w:hAnsi="Times New Roman" w:cs="Times New Roman"/>
          <w:sz w:val="28"/>
          <w:szCs w:val="28"/>
        </w:rPr>
        <w:t>cDNA</w:t>
      </w:r>
      <w:proofErr w:type="spellEnd"/>
      <w:r w:rsidRPr="000F52AF">
        <w:rPr>
          <w:rFonts w:ascii="Times New Roman" w:eastAsia="Times New Roman" w:hAnsi="Times New Roman" w:cs="Times New Roman"/>
          <w:sz w:val="28"/>
          <w:szCs w:val="28"/>
        </w:rPr>
        <w:t xml:space="preserve"> derived from immune or naive B cells. The DNA library is ligated into a surface protein gene (gene III) of a phage and will be displayed on their surface </w:t>
      </w:r>
      <w:r w:rsidRPr="000F52AF">
        <w:rPr>
          <w:rFonts w:ascii="Times New Roman" w:eastAsia="Times New Roman" w:hAnsi="Times New Roman" w:cs="Times New Roman"/>
          <w:sz w:val="28"/>
          <w:szCs w:val="28"/>
        </w:rPr>
        <w:lastRenderedPageBreak/>
        <w:t xml:space="preserve">as antibody constructs fused with the surface protein </w:t>
      </w:r>
      <w:r w:rsidRPr="000F52AF">
        <w:rPr>
          <w:rFonts w:ascii="Times New Roman" w:eastAsia="Times New Roman" w:hAnsi="Times New Roman" w:cs="Times New Roman"/>
          <w:i/>
          <w:iCs/>
          <w:sz w:val="28"/>
          <w:szCs w:val="28"/>
        </w:rPr>
        <w:t>(</w:t>
      </w:r>
      <w:hyperlink r:id="rId7" w:tgtFrame="figure" w:history="1">
        <w:r w:rsidRPr="000F52AF">
          <w:rPr>
            <w:rFonts w:ascii="Times New Roman" w:eastAsia="Times New Roman" w:hAnsi="Times New Roman" w:cs="Times New Roman"/>
            <w:i/>
            <w:iCs/>
            <w:color w:val="0000FF"/>
            <w:sz w:val="28"/>
            <w:szCs w:val="28"/>
            <w:u w:val="single"/>
          </w:rPr>
          <w:t>Fig. 1</w:t>
        </w:r>
      </w:hyperlink>
      <w:r w:rsidRPr="000F52AF">
        <w:rPr>
          <w:rFonts w:ascii="Times New Roman" w:eastAsia="Times New Roman" w:hAnsi="Times New Roman" w:cs="Times New Roman"/>
          <w:i/>
          <w:iCs/>
          <w:sz w:val="28"/>
          <w:szCs w:val="28"/>
        </w:rPr>
        <w:t>)</w:t>
      </w:r>
      <w:r w:rsidRPr="000F52AF">
        <w:rPr>
          <w:rFonts w:ascii="Times New Roman" w:eastAsia="Times New Roman" w:hAnsi="Times New Roman" w:cs="Times New Roman"/>
          <w:sz w:val="28"/>
          <w:szCs w:val="28"/>
        </w:rPr>
        <w:t xml:space="preserve">. Phages expressing the required specificities are readily isolated and enriched, using antigen-conjugated affinity binding columns. Eluted phages, similarly reselected, will be used to infect </w:t>
      </w:r>
      <w:r w:rsidRPr="000F52AF">
        <w:rPr>
          <w:rFonts w:ascii="Times New Roman" w:eastAsia="Times New Roman" w:hAnsi="Times New Roman" w:cs="Times New Roman"/>
          <w:i/>
          <w:iCs/>
          <w:sz w:val="28"/>
          <w:szCs w:val="28"/>
        </w:rPr>
        <w:t>E. coli</w:t>
      </w:r>
      <w:r w:rsidRPr="000F52AF">
        <w:rPr>
          <w:rFonts w:ascii="Times New Roman" w:eastAsia="Times New Roman" w:hAnsi="Times New Roman" w:cs="Times New Roman"/>
          <w:sz w:val="28"/>
          <w:szCs w:val="28"/>
        </w:rPr>
        <w:t xml:space="preserve"> to produce the monoclonal antibody construct. Alternately, the genes of the specific antibody could be excised and cloned into whole human </w:t>
      </w:r>
      <w:proofErr w:type="spellStart"/>
      <w:r w:rsidRPr="000F52AF">
        <w:rPr>
          <w:rFonts w:ascii="Times New Roman" w:eastAsia="Times New Roman" w:hAnsi="Times New Roman" w:cs="Times New Roman"/>
          <w:sz w:val="28"/>
          <w:szCs w:val="28"/>
        </w:rPr>
        <w:t>IgG</w:t>
      </w:r>
      <w:proofErr w:type="spellEnd"/>
      <w:r w:rsidRPr="000F52AF">
        <w:rPr>
          <w:rFonts w:ascii="Times New Roman" w:eastAsia="Times New Roman" w:hAnsi="Times New Roman" w:cs="Times New Roman"/>
          <w:sz w:val="28"/>
          <w:szCs w:val="28"/>
        </w:rPr>
        <w:t xml:space="preserve"> expression vectors and subsequently transfected into appropriate cells to produce fully human monoclonal antibodies. Since this combinatory library randomly matches the V regions of the heavy and light chains, the resulting products include not only combinations that are expressed by B cells </w:t>
      </w:r>
      <w:r w:rsidRPr="000F52AF">
        <w:rPr>
          <w:rFonts w:ascii="Times New Roman" w:eastAsia="Times New Roman" w:hAnsi="Times New Roman" w:cs="Times New Roman"/>
          <w:i/>
          <w:iCs/>
          <w:sz w:val="28"/>
          <w:szCs w:val="28"/>
        </w:rPr>
        <w:t>in vivo</w:t>
      </w:r>
      <w:r w:rsidRPr="000F52AF">
        <w:rPr>
          <w:rFonts w:ascii="Times New Roman" w:eastAsia="Times New Roman" w:hAnsi="Times New Roman" w:cs="Times New Roman"/>
          <w:sz w:val="28"/>
          <w:szCs w:val="28"/>
        </w:rPr>
        <w:t xml:space="preserve"> but even novel combinations (non-native) which never existed before. The libraries prepared from both naive and immunized human/animal donors enable the selection of high affinity antibodies.</w:t>
      </w:r>
    </w:p>
    <w:p w:rsidR="000F52AF" w:rsidRPr="00C65AC6" w:rsidRDefault="000F52AF" w:rsidP="000F52AF">
      <w:pPr>
        <w:bidi w:val="0"/>
        <w:spacing w:before="100" w:beforeAutospacing="1" w:after="100" w:afterAutospacing="1"/>
        <w:jc w:val="both"/>
        <w:rPr>
          <w:rFonts w:ascii="Times New Roman" w:eastAsia="Times New Roman" w:hAnsi="Times New Roman" w:cs="Times New Roman"/>
          <w:sz w:val="28"/>
          <w:szCs w:val="28"/>
        </w:rPr>
      </w:pPr>
    </w:p>
    <w:p w:rsidR="00C65AC6" w:rsidRPr="00C65AC6" w:rsidRDefault="001079C9" w:rsidP="00C65AC6">
      <w:pPr>
        <w:bidi w:val="0"/>
        <w:spacing w:before="100" w:beforeAutospacing="1" w:after="100" w:afterAutospacing="1"/>
        <w:jc w:val="both"/>
        <w:rPr>
          <w:rFonts w:ascii="Times New Roman" w:eastAsia="Times New Roman" w:hAnsi="Times New Roman" w:cs="Times New Roman"/>
          <w:sz w:val="24"/>
          <w:szCs w:val="24"/>
        </w:rPr>
      </w:pPr>
      <w:r>
        <w:rPr>
          <w:noProof/>
        </w:rPr>
        <w:lastRenderedPageBreak/>
        <w:drawing>
          <wp:inline distT="0" distB="0" distL="0" distR="0" wp14:anchorId="773BEDBE" wp14:editId="71C28B57">
            <wp:extent cx="5759450" cy="9493331"/>
            <wp:effectExtent l="0" t="0" r="0" b="0"/>
            <wp:docPr id="1" name="Picture 1" descr="An external file that holds a picture, illustration, etc.&#10;Object name is EuJMI-04-091-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EuJMI-04-091-g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493331"/>
                    </a:xfrm>
                    <a:prstGeom prst="rect">
                      <a:avLst/>
                    </a:prstGeom>
                    <a:noFill/>
                    <a:ln>
                      <a:noFill/>
                    </a:ln>
                  </pic:spPr>
                </pic:pic>
              </a:graphicData>
            </a:graphic>
          </wp:inline>
        </w:drawing>
      </w:r>
    </w:p>
    <w:p w:rsidR="00B93319" w:rsidRDefault="001079C9" w:rsidP="00B93319">
      <w:pPr>
        <w:bidi w:val="0"/>
        <w:rPr>
          <w:rFonts w:asciiTheme="majorBidi" w:hAnsiTheme="majorBidi" w:cstheme="majorBidi"/>
          <w:b/>
          <w:bCs/>
          <w:sz w:val="24"/>
          <w:szCs w:val="24"/>
        </w:rPr>
      </w:pPr>
      <w:proofErr w:type="gramStart"/>
      <w:r w:rsidRPr="001079C9">
        <w:rPr>
          <w:rFonts w:asciiTheme="majorBidi" w:hAnsiTheme="majorBidi" w:cstheme="majorBidi"/>
          <w:sz w:val="24"/>
          <w:szCs w:val="24"/>
        </w:rPr>
        <w:lastRenderedPageBreak/>
        <w:t>Fig(</w:t>
      </w:r>
      <w:proofErr w:type="gramEnd"/>
      <w:r w:rsidRPr="001079C9">
        <w:rPr>
          <w:rFonts w:asciiTheme="majorBidi" w:hAnsiTheme="majorBidi" w:cstheme="majorBidi"/>
          <w:sz w:val="24"/>
          <w:szCs w:val="24"/>
        </w:rPr>
        <w:t>1) :</w:t>
      </w:r>
      <w:r w:rsidRPr="001079C9">
        <w:rPr>
          <w:rFonts w:asciiTheme="majorBidi" w:hAnsiTheme="majorBidi" w:cstheme="majorBidi"/>
          <w:sz w:val="24"/>
          <w:szCs w:val="24"/>
        </w:rPr>
        <w:t>Spleen cells from mice (or) peripheral blood lymphocytes from humans</w:t>
      </w:r>
      <w:r>
        <w:rPr>
          <w:rFonts w:asciiTheme="majorBidi" w:hAnsiTheme="majorBidi" w:cstheme="majorBidi"/>
          <w:b/>
          <w:bCs/>
          <w:sz w:val="24"/>
          <w:szCs w:val="24"/>
        </w:rPr>
        <w:t>.</w:t>
      </w:r>
    </w:p>
    <w:p w:rsidR="001079C9" w:rsidRPr="001079C9" w:rsidRDefault="001079C9" w:rsidP="001079C9">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079C9">
        <w:rPr>
          <w:rFonts w:ascii="Times New Roman" w:eastAsia="Times New Roman" w:hAnsi="Times New Roman" w:cs="Times New Roman"/>
          <w:b/>
          <w:bCs/>
          <w:sz w:val="36"/>
          <w:szCs w:val="36"/>
        </w:rPr>
        <w:t>Antibody libraries</w:t>
      </w:r>
    </w:p>
    <w:p w:rsidR="001079C9" w:rsidRDefault="001079C9" w:rsidP="001079C9">
      <w:pPr>
        <w:bidi w:val="0"/>
        <w:spacing w:before="100" w:beforeAutospacing="1" w:after="100" w:afterAutospacing="1"/>
        <w:jc w:val="both"/>
        <w:rPr>
          <w:rFonts w:ascii="Times New Roman" w:eastAsia="Times New Roman" w:hAnsi="Times New Roman" w:cs="Times New Roman"/>
          <w:sz w:val="28"/>
          <w:szCs w:val="28"/>
        </w:rPr>
      </w:pPr>
      <w:r w:rsidRPr="001079C9">
        <w:rPr>
          <w:rFonts w:ascii="Times New Roman" w:eastAsia="Times New Roman" w:hAnsi="Times New Roman" w:cs="Times New Roman"/>
          <w:sz w:val="28"/>
          <w:szCs w:val="28"/>
        </w:rPr>
        <w:t xml:space="preserve">Libraries are mainly of four types and they include (a) naive antibody libraries, (b) immunized antibody libraries, (c) synthetic antibody libraries and (d) </w:t>
      </w:r>
      <w:r w:rsidRPr="001079C9">
        <w:rPr>
          <w:rFonts w:ascii="Times New Roman" w:eastAsia="Times New Roman" w:hAnsi="Times New Roman" w:cs="Times New Roman"/>
          <w:i/>
          <w:iCs/>
          <w:sz w:val="28"/>
          <w:szCs w:val="28"/>
        </w:rPr>
        <w:t>in-vivo</w:t>
      </w:r>
      <w:r w:rsidRPr="001079C9">
        <w:rPr>
          <w:rFonts w:ascii="Times New Roman" w:eastAsia="Times New Roman" w:hAnsi="Times New Roman" w:cs="Times New Roman"/>
          <w:sz w:val="28"/>
          <w:szCs w:val="28"/>
        </w:rPr>
        <w:t xml:space="preserve"> recombined antibody libraries.</w:t>
      </w:r>
    </w:p>
    <w:p w:rsidR="005E1F30" w:rsidRPr="005E1F30" w:rsidRDefault="005E1F30" w:rsidP="005E1F30">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5E1F30">
        <w:rPr>
          <w:rFonts w:ascii="Times New Roman" w:eastAsia="Times New Roman" w:hAnsi="Times New Roman" w:cs="Times New Roman"/>
          <w:b/>
          <w:bCs/>
          <w:sz w:val="28"/>
          <w:szCs w:val="28"/>
        </w:rPr>
        <w:t>Naive antibody libraries</w:t>
      </w:r>
    </w:p>
    <w:p w:rsidR="005E1F30" w:rsidRDefault="005E1F30" w:rsidP="001C3766">
      <w:pPr>
        <w:bidi w:val="0"/>
        <w:spacing w:before="100" w:beforeAutospacing="1" w:after="100" w:afterAutospacing="1"/>
        <w:jc w:val="both"/>
        <w:rPr>
          <w:rFonts w:ascii="Times New Roman" w:eastAsia="Times New Roman" w:hAnsi="Times New Roman" w:cs="Times New Roman"/>
          <w:sz w:val="28"/>
          <w:szCs w:val="28"/>
        </w:rPr>
      </w:pPr>
      <w:r w:rsidRPr="005E1F30">
        <w:rPr>
          <w:rFonts w:ascii="Times New Roman" w:eastAsia="Times New Roman" w:hAnsi="Times New Roman" w:cs="Times New Roman"/>
          <w:sz w:val="28"/>
          <w:szCs w:val="28"/>
        </w:rPr>
        <w:t xml:space="preserve">The genomic information coding for antibody variable domains is usually derived from B cells of either “naive” (non-immunized) or immunized </w:t>
      </w:r>
      <w:proofErr w:type="gramStart"/>
      <w:r w:rsidRPr="005E1F30">
        <w:rPr>
          <w:rFonts w:ascii="Times New Roman" w:eastAsia="Times New Roman" w:hAnsi="Times New Roman" w:cs="Times New Roman"/>
          <w:sz w:val="28"/>
          <w:szCs w:val="28"/>
        </w:rPr>
        <w:t xml:space="preserve">donors </w:t>
      </w:r>
      <w:r w:rsidR="001C3766">
        <w:rPr>
          <w:rFonts w:ascii="Times New Roman" w:eastAsia="Times New Roman" w:hAnsi="Times New Roman" w:cs="Times New Roman"/>
          <w:sz w:val="28"/>
          <w:szCs w:val="28"/>
        </w:rPr>
        <w:t>.</w:t>
      </w:r>
      <w:proofErr w:type="gramEnd"/>
      <w:r w:rsidRPr="005E1F30">
        <w:rPr>
          <w:rFonts w:ascii="Times New Roman" w:eastAsia="Times New Roman" w:hAnsi="Times New Roman" w:cs="Times New Roman"/>
          <w:sz w:val="28"/>
          <w:szCs w:val="28"/>
        </w:rPr>
        <w:t xml:space="preserve"> An antibody repertoire from immunization is generally restricted to generating antibodies against the antigen of the original immunogenic response, whereas naive libraries have the advantage that they can theoretically be used for different antigens. Construction of these libraries involves relatively straightforward molecular biology techniques such as reverse transcription of mRNA followed by PCR with </w:t>
      </w:r>
      <w:proofErr w:type="spellStart"/>
      <w:r w:rsidRPr="005E1F30">
        <w:rPr>
          <w:rFonts w:ascii="Times New Roman" w:eastAsia="Times New Roman" w:hAnsi="Times New Roman" w:cs="Times New Roman"/>
          <w:sz w:val="28"/>
          <w:szCs w:val="28"/>
        </w:rPr>
        <w:t>germline</w:t>
      </w:r>
      <w:proofErr w:type="spellEnd"/>
      <w:r w:rsidRPr="005E1F30">
        <w:rPr>
          <w:rFonts w:ascii="Times New Roman" w:eastAsia="Times New Roman" w:hAnsi="Times New Roman" w:cs="Times New Roman"/>
          <w:sz w:val="28"/>
          <w:szCs w:val="28"/>
        </w:rPr>
        <w:t xml:space="preserve">-specific primers to amplify the VH and VL gene segments from the </w:t>
      </w:r>
      <w:proofErr w:type="spellStart"/>
      <w:r w:rsidRPr="005E1F30">
        <w:rPr>
          <w:rFonts w:ascii="Times New Roman" w:eastAsia="Times New Roman" w:hAnsi="Times New Roman" w:cs="Times New Roman"/>
          <w:sz w:val="28"/>
          <w:szCs w:val="28"/>
        </w:rPr>
        <w:t>cDNA</w:t>
      </w:r>
      <w:proofErr w:type="spellEnd"/>
      <w:r w:rsidRPr="005E1F30">
        <w:rPr>
          <w:rFonts w:ascii="Times New Roman" w:eastAsia="Times New Roman" w:hAnsi="Times New Roman" w:cs="Times New Roman"/>
          <w:sz w:val="28"/>
          <w:szCs w:val="28"/>
        </w:rPr>
        <w:t xml:space="preserve"> template, and restriction-based cloning to incorporate the rearranged antibody segments into an appropriate phage display vector. The vectors will be transformed into </w:t>
      </w:r>
      <w:r w:rsidRPr="005E1F30">
        <w:rPr>
          <w:rFonts w:ascii="Times New Roman" w:eastAsia="Times New Roman" w:hAnsi="Times New Roman" w:cs="Times New Roman"/>
          <w:i/>
          <w:iCs/>
          <w:sz w:val="28"/>
          <w:szCs w:val="28"/>
        </w:rPr>
        <w:t>E. coli</w:t>
      </w:r>
      <w:r w:rsidRPr="005E1F30">
        <w:rPr>
          <w:rFonts w:ascii="Times New Roman" w:eastAsia="Times New Roman" w:hAnsi="Times New Roman" w:cs="Times New Roman"/>
          <w:sz w:val="28"/>
          <w:szCs w:val="28"/>
        </w:rPr>
        <w:t xml:space="preserve"> cells to generate the antibody repertoire. The first naive </w:t>
      </w:r>
      <w:proofErr w:type="spellStart"/>
      <w:r w:rsidRPr="005E1F30">
        <w:rPr>
          <w:rFonts w:ascii="Times New Roman" w:eastAsia="Times New Roman" w:hAnsi="Times New Roman" w:cs="Times New Roman"/>
          <w:sz w:val="28"/>
          <w:szCs w:val="28"/>
        </w:rPr>
        <w:t>scFv</w:t>
      </w:r>
      <w:proofErr w:type="spellEnd"/>
      <w:r w:rsidRPr="005E1F30">
        <w:rPr>
          <w:rFonts w:ascii="Times New Roman" w:eastAsia="Times New Roman" w:hAnsi="Times New Roman" w:cs="Times New Roman"/>
          <w:sz w:val="28"/>
          <w:szCs w:val="28"/>
        </w:rPr>
        <w:t xml:space="preserve"> </w:t>
      </w:r>
      <w:proofErr w:type="spellStart"/>
      <w:r w:rsidRPr="005E1F30">
        <w:rPr>
          <w:rFonts w:ascii="Times New Roman" w:eastAsia="Times New Roman" w:hAnsi="Times New Roman" w:cs="Times New Roman"/>
          <w:sz w:val="28"/>
          <w:szCs w:val="28"/>
        </w:rPr>
        <w:t>phagemid</w:t>
      </w:r>
      <w:proofErr w:type="spellEnd"/>
      <w:r w:rsidRPr="005E1F30">
        <w:rPr>
          <w:rFonts w:ascii="Times New Roman" w:eastAsia="Times New Roman" w:hAnsi="Times New Roman" w:cs="Times New Roman"/>
          <w:sz w:val="28"/>
          <w:szCs w:val="28"/>
        </w:rPr>
        <w:t xml:space="preserve"> library has been constructed using peripheral blood lymphocytes and predicted to have a diversity of </w:t>
      </w:r>
      <w:proofErr w:type="gramStart"/>
      <w:r w:rsidRPr="005E1F30">
        <w:rPr>
          <w:rFonts w:ascii="Times New Roman" w:eastAsia="Times New Roman" w:hAnsi="Times New Roman" w:cs="Times New Roman"/>
          <w:sz w:val="28"/>
          <w:szCs w:val="28"/>
        </w:rPr>
        <w:t>10</w:t>
      </w:r>
      <w:r w:rsidRPr="005E1F30">
        <w:rPr>
          <w:rFonts w:ascii="Times New Roman" w:eastAsia="Times New Roman" w:hAnsi="Times New Roman" w:cs="Times New Roman"/>
          <w:sz w:val="28"/>
          <w:szCs w:val="28"/>
          <w:vertAlign w:val="superscript"/>
        </w:rPr>
        <w:t>7</w:t>
      </w:r>
      <w:r w:rsidRPr="005E1F30">
        <w:rPr>
          <w:rFonts w:ascii="Times New Roman" w:eastAsia="Times New Roman" w:hAnsi="Times New Roman" w:cs="Times New Roman"/>
          <w:sz w:val="28"/>
          <w:szCs w:val="28"/>
        </w:rPr>
        <w:t xml:space="preserve"> </w:t>
      </w:r>
      <w:r w:rsidR="001C3766">
        <w:rPr>
          <w:rFonts w:ascii="Times New Roman" w:eastAsia="Times New Roman" w:hAnsi="Times New Roman" w:cs="Times New Roman"/>
          <w:sz w:val="28"/>
          <w:szCs w:val="28"/>
        </w:rPr>
        <w:t>.</w:t>
      </w:r>
      <w:proofErr w:type="gramEnd"/>
      <w:r w:rsidRPr="005E1F30">
        <w:rPr>
          <w:rFonts w:ascii="Times New Roman" w:eastAsia="Times New Roman" w:hAnsi="Times New Roman" w:cs="Times New Roman"/>
          <w:sz w:val="28"/>
          <w:szCs w:val="28"/>
        </w:rPr>
        <w:t xml:space="preserve"> Antibody fragments isolated from this library demonstrated </w:t>
      </w:r>
      <w:proofErr w:type="spellStart"/>
      <w:r w:rsidRPr="005E1F30">
        <w:rPr>
          <w:rFonts w:ascii="Times New Roman" w:eastAsia="Times New Roman" w:hAnsi="Times New Roman" w:cs="Times New Roman"/>
          <w:sz w:val="28"/>
          <w:szCs w:val="28"/>
        </w:rPr>
        <w:t>micromolar</w:t>
      </w:r>
      <w:proofErr w:type="spellEnd"/>
      <w:r w:rsidRPr="005E1F30">
        <w:rPr>
          <w:rFonts w:ascii="Times New Roman" w:eastAsia="Times New Roman" w:hAnsi="Times New Roman" w:cs="Times New Roman"/>
          <w:sz w:val="28"/>
          <w:szCs w:val="28"/>
        </w:rPr>
        <w:t xml:space="preserve"> affinities. The </w:t>
      </w:r>
      <w:proofErr w:type="spellStart"/>
      <w:r w:rsidRPr="005E1F30">
        <w:rPr>
          <w:rFonts w:ascii="Times New Roman" w:eastAsia="Times New Roman" w:hAnsi="Times New Roman" w:cs="Times New Roman"/>
          <w:sz w:val="28"/>
          <w:szCs w:val="28"/>
        </w:rPr>
        <w:t>scFv</w:t>
      </w:r>
      <w:proofErr w:type="spellEnd"/>
      <w:r w:rsidRPr="005E1F30">
        <w:rPr>
          <w:rFonts w:ascii="Times New Roman" w:eastAsia="Times New Roman" w:hAnsi="Times New Roman" w:cs="Times New Roman"/>
          <w:sz w:val="28"/>
          <w:szCs w:val="28"/>
        </w:rPr>
        <w:t xml:space="preserve"> library of 10</w:t>
      </w:r>
      <w:r w:rsidRPr="005E1F30">
        <w:rPr>
          <w:rFonts w:ascii="Times New Roman" w:eastAsia="Times New Roman" w:hAnsi="Times New Roman" w:cs="Times New Roman"/>
          <w:sz w:val="28"/>
          <w:szCs w:val="28"/>
          <w:vertAlign w:val="superscript"/>
        </w:rPr>
        <w:t>10</w:t>
      </w:r>
      <w:r w:rsidRPr="005E1F30">
        <w:rPr>
          <w:rFonts w:ascii="Times New Roman" w:eastAsia="Times New Roman" w:hAnsi="Times New Roman" w:cs="Times New Roman"/>
          <w:sz w:val="28"/>
          <w:szCs w:val="28"/>
        </w:rPr>
        <w:t xml:space="preserve"> recombinants, derived from tonsil and peripheral blood lymphocytes, enabled the selection of </w:t>
      </w:r>
      <w:proofErr w:type="spellStart"/>
      <w:r w:rsidRPr="005E1F30">
        <w:rPr>
          <w:rFonts w:ascii="Times New Roman" w:eastAsia="Times New Roman" w:hAnsi="Times New Roman" w:cs="Times New Roman"/>
          <w:sz w:val="28"/>
          <w:szCs w:val="28"/>
        </w:rPr>
        <w:t>scFvs</w:t>
      </w:r>
      <w:proofErr w:type="spellEnd"/>
      <w:r w:rsidRPr="005E1F30">
        <w:rPr>
          <w:rFonts w:ascii="Times New Roman" w:eastAsia="Times New Roman" w:hAnsi="Times New Roman" w:cs="Times New Roman"/>
          <w:sz w:val="28"/>
          <w:szCs w:val="28"/>
        </w:rPr>
        <w:t xml:space="preserve"> with affinities in the </w:t>
      </w:r>
      <w:proofErr w:type="spellStart"/>
      <w:r w:rsidRPr="005E1F30">
        <w:rPr>
          <w:rFonts w:ascii="Times New Roman" w:eastAsia="Times New Roman" w:hAnsi="Times New Roman" w:cs="Times New Roman"/>
          <w:sz w:val="28"/>
          <w:szCs w:val="28"/>
        </w:rPr>
        <w:t>subnanomolar</w:t>
      </w:r>
      <w:proofErr w:type="spellEnd"/>
      <w:r w:rsidRPr="005E1F30">
        <w:rPr>
          <w:rFonts w:ascii="Times New Roman" w:eastAsia="Times New Roman" w:hAnsi="Times New Roman" w:cs="Times New Roman"/>
          <w:sz w:val="28"/>
          <w:szCs w:val="28"/>
        </w:rPr>
        <w:t xml:space="preserve"> range and supported theoretical </w:t>
      </w:r>
      <w:proofErr w:type="gramStart"/>
      <w:r w:rsidRPr="005E1F30">
        <w:rPr>
          <w:rFonts w:ascii="Times New Roman" w:eastAsia="Times New Roman" w:hAnsi="Times New Roman" w:cs="Times New Roman"/>
          <w:sz w:val="28"/>
          <w:szCs w:val="28"/>
        </w:rPr>
        <w:t xml:space="preserve">predictions </w:t>
      </w:r>
      <w:r w:rsidR="001C3766">
        <w:rPr>
          <w:rFonts w:ascii="Times New Roman" w:eastAsia="Times New Roman" w:hAnsi="Times New Roman" w:cs="Times New Roman"/>
          <w:sz w:val="28"/>
          <w:szCs w:val="28"/>
        </w:rPr>
        <w:t>.</w:t>
      </w:r>
      <w:proofErr w:type="gramEnd"/>
      <w:r w:rsidRPr="005E1F30">
        <w:rPr>
          <w:rFonts w:ascii="Times New Roman" w:eastAsia="Times New Roman" w:hAnsi="Times New Roman" w:cs="Times New Roman"/>
          <w:sz w:val="28"/>
          <w:szCs w:val="28"/>
        </w:rPr>
        <w:t xml:space="preserve"> </w:t>
      </w:r>
      <w:proofErr w:type="gramStart"/>
      <w:r w:rsidRPr="005E1F30">
        <w:rPr>
          <w:rFonts w:ascii="Times New Roman" w:eastAsia="Times New Roman" w:hAnsi="Times New Roman" w:cs="Times New Roman"/>
          <w:sz w:val="28"/>
          <w:szCs w:val="28"/>
        </w:rPr>
        <w:t>that</w:t>
      </w:r>
      <w:proofErr w:type="gramEnd"/>
      <w:r w:rsidRPr="005E1F30">
        <w:rPr>
          <w:rFonts w:ascii="Times New Roman" w:eastAsia="Times New Roman" w:hAnsi="Times New Roman" w:cs="Times New Roman"/>
          <w:sz w:val="28"/>
          <w:szCs w:val="28"/>
        </w:rPr>
        <w:t xml:space="preserve"> the size of the library is directly proportional to the affinities of the isolated antibodies which offers the flexibility of isolating high affinity antibodies.</w:t>
      </w:r>
    </w:p>
    <w:p w:rsidR="0027778F" w:rsidRPr="0027778F" w:rsidRDefault="0027778F" w:rsidP="0027778F">
      <w:pPr>
        <w:bidi w:val="0"/>
        <w:spacing w:before="100" w:beforeAutospacing="1" w:after="100" w:afterAutospacing="1" w:line="240" w:lineRule="auto"/>
        <w:outlineLvl w:val="2"/>
        <w:rPr>
          <w:rFonts w:ascii="Times New Roman" w:eastAsia="Times New Roman" w:hAnsi="Times New Roman" w:cs="Times New Roman"/>
          <w:b/>
          <w:bCs/>
          <w:sz w:val="28"/>
          <w:szCs w:val="28"/>
        </w:rPr>
      </w:pPr>
      <w:r w:rsidRPr="0027778F">
        <w:rPr>
          <w:rFonts w:ascii="Times New Roman" w:eastAsia="Times New Roman" w:hAnsi="Times New Roman" w:cs="Times New Roman"/>
          <w:b/>
          <w:bCs/>
          <w:sz w:val="28"/>
          <w:szCs w:val="28"/>
        </w:rPr>
        <w:t>Immunized antibody libraries</w:t>
      </w:r>
    </w:p>
    <w:p w:rsidR="0027778F" w:rsidRDefault="0027778F" w:rsidP="0027778F">
      <w:pPr>
        <w:bidi w:val="0"/>
        <w:spacing w:before="100" w:beforeAutospacing="1" w:after="100" w:afterAutospacing="1"/>
        <w:jc w:val="both"/>
        <w:rPr>
          <w:rFonts w:ascii="Times New Roman" w:eastAsia="Times New Roman" w:hAnsi="Times New Roman" w:cs="Times New Roman"/>
          <w:sz w:val="28"/>
          <w:szCs w:val="28"/>
        </w:rPr>
      </w:pPr>
      <w:r w:rsidRPr="0027778F">
        <w:rPr>
          <w:rFonts w:ascii="Times New Roman" w:eastAsia="Times New Roman" w:hAnsi="Times New Roman" w:cs="Times New Roman"/>
          <w:sz w:val="28"/>
          <w:szCs w:val="28"/>
        </w:rPr>
        <w:t xml:space="preserve">Immunized antibody libraries are constructed from heavy and light chains of antibody genes of B cells which are derived from various types of immunized animals like mice, sheep, camel and also from </w:t>
      </w:r>
      <w:proofErr w:type="gramStart"/>
      <w:r w:rsidRPr="0027778F">
        <w:rPr>
          <w:rFonts w:ascii="Times New Roman" w:eastAsia="Times New Roman" w:hAnsi="Times New Roman" w:cs="Times New Roman"/>
          <w:sz w:val="28"/>
          <w:szCs w:val="28"/>
        </w:rPr>
        <w:t xml:space="preserve">humans </w:t>
      </w:r>
      <w:r>
        <w:rPr>
          <w:rFonts w:ascii="Times New Roman" w:eastAsia="Times New Roman" w:hAnsi="Times New Roman" w:cs="Times New Roman"/>
          <w:sz w:val="28"/>
          <w:szCs w:val="28"/>
        </w:rPr>
        <w:t>.</w:t>
      </w:r>
      <w:proofErr w:type="gramEnd"/>
      <w:r w:rsidRPr="0027778F">
        <w:rPr>
          <w:rFonts w:ascii="Times New Roman" w:eastAsia="Times New Roman" w:hAnsi="Times New Roman" w:cs="Times New Roman"/>
          <w:sz w:val="28"/>
          <w:szCs w:val="28"/>
        </w:rPr>
        <w:t xml:space="preserve"> The antibodies derived from immune libraries are biased towards a particular target antigen that has been used for immunization. Though high affinity and specific antibodies can be obtained as a result of </w:t>
      </w:r>
      <w:r w:rsidRPr="0027778F">
        <w:rPr>
          <w:rFonts w:ascii="Times New Roman" w:eastAsia="Times New Roman" w:hAnsi="Times New Roman" w:cs="Times New Roman"/>
          <w:i/>
          <w:iCs/>
          <w:sz w:val="28"/>
          <w:szCs w:val="28"/>
        </w:rPr>
        <w:t>in vivo</w:t>
      </w:r>
      <w:r w:rsidRPr="0027778F">
        <w:rPr>
          <w:rFonts w:ascii="Times New Roman" w:eastAsia="Times New Roman" w:hAnsi="Times New Roman" w:cs="Times New Roman"/>
          <w:sz w:val="28"/>
          <w:szCs w:val="28"/>
        </w:rPr>
        <w:t xml:space="preserve"> affinity maturation by the host’s immune system, </w:t>
      </w:r>
      <w:r w:rsidRPr="0027778F">
        <w:rPr>
          <w:rFonts w:ascii="Times New Roman" w:eastAsia="Times New Roman" w:hAnsi="Times New Roman" w:cs="Times New Roman"/>
          <w:sz w:val="28"/>
          <w:szCs w:val="28"/>
        </w:rPr>
        <w:lastRenderedPageBreak/>
        <w:t>new antibody libraries have to be constructed for every individual antigen making it a very laborious process.</w:t>
      </w:r>
    </w:p>
    <w:p w:rsidR="00D549D6" w:rsidRPr="00D549D6" w:rsidRDefault="00D549D6" w:rsidP="00D549D6">
      <w:pPr>
        <w:bidi w:val="0"/>
        <w:spacing w:before="100" w:beforeAutospacing="1" w:after="100" w:afterAutospacing="1"/>
        <w:jc w:val="both"/>
        <w:outlineLvl w:val="2"/>
        <w:rPr>
          <w:rFonts w:ascii="Times New Roman" w:eastAsia="Times New Roman" w:hAnsi="Times New Roman" w:cs="Times New Roman"/>
          <w:b/>
          <w:bCs/>
          <w:sz w:val="28"/>
          <w:szCs w:val="28"/>
        </w:rPr>
      </w:pPr>
      <w:r w:rsidRPr="00D549D6">
        <w:rPr>
          <w:rFonts w:ascii="Times New Roman" w:eastAsia="Times New Roman" w:hAnsi="Times New Roman" w:cs="Times New Roman"/>
          <w:b/>
          <w:bCs/>
          <w:sz w:val="28"/>
          <w:szCs w:val="28"/>
        </w:rPr>
        <w:t>Synthetic antibody libraries</w:t>
      </w:r>
    </w:p>
    <w:p w:rsidR="00D549D6" w:rsidRDefault="00D549D6" w:rsidP="005C7AFA">
      <w:pPr>
        <w:bidi w:val="0"/>
        <w:spacing w:before="100" w:beforeAutospacing="1" w:after="100" w:afterAutospacing="1"/>
        <w:jc w:val="both"/>
        <w:rPr>
          <w:rFonts w:ascii="Times New Roman" w:eastAsia="Times New Roman" w:hAnsi="Times New Roman" w:cs="Times New Roman"/>
          <w:sz w:val="28"/>
          <w:szCs w:val="28"/>
        </w:rPr>
      </w:pPr>
      <w:r w:rsidRPr="00D549D6">
        <w:rPr>
          <w:rFonts w:ascii="Times New Roman" w:eastAsia="Times New Roman" w:hAnsi="Times New Roman" w:cs="Times New Roman"/>
          <w:sz w:val="28"/>
          <w:szCs w:val="28"/>
        </w:rPr>
        <w:t xml:space="preserve">Construction of synthetic libraries involves rearranging of VH and VL gene segments </w:t>
      </w:r>
      <w:r w:rsidRPr="00D549D6">
        <w:rPr>
          <w:rFonts w:ascii="Times New Roman" w:eastAsia="Times New Roman" w:hAnsi="Times New Roman" w:cs="Times New Roman"/>
          <w:i/>
          <w:iCs/>
          <w:sz w:val="28"/>
          <w:szCs w:val="28"/>
        </w:rPr>
        <w:t>in vitro</w:t>
      </w:r>
      <w:r w:rsidRPr="00D549D6">
        <w:rPr>
          <w:rFonts w:ascii="Times New Roman" w:eastAsia="Times New Roman" w:hAnsi="Times New Roman" w:cs="Times New Roman"/>
          <w:sz w:val="28"/>
          <w:szCs w:val="28"/>
        </w:rPr>
        <w:t xml:space="preserve"> and introducing artificial complementarity determining region (CDRs) of varying loop lengths using PCR and randomized oligonucleotide primers. One of the earliest synthetic repertoires used a diverse repertoire of human VH gene segments paired with a constant region of light chain. Synthetic libraries contain artificial CDR sequences. Some of the recently constructed synthetic repertoires have opted to restrict the number of frameworks used. The </w:t>
      </w:r>
      <w:proofErr w:type="spellStart"/>
      <w:r w:rsidRPr="00D549D6">
        <w:rPr>
          <w:rFonts w:ascii="Times New Roman" w:eastAsia="Times New Roman" w:hAnsi="Times New Roman" w:cs="Times New Roman"/>
          <w:sz w:val="28"/>
          <w:szCs w:val="28"/>
        </w:rPr>
        <w:t>HuCAL</w:t>
      </w:r>
      <w:proofErr w:type="spellEnd"/>
      <w:r w:rsidRPr="00D549D6">
        <w:rPr>
          <w:rFonts w:ascii="Times New Roman" w:eastAsia="Times New Roman" w:hAnsi="Times New Roman" w:cs="Times New Roman"/>
          <w:sz w:val="28"/>
          <w:szCs w:val="28"/>
        </w:rPr>
        <w:t xml:space="preserve"> library is a fully synthetic antibody library which yields antibodies with </w:t>
      </w:r>
      <w:proofErr w:type="spellStart"/>
      <w:r w:rsidRPr="00D549D6">
        <w:rPr>
          <w:rFonts w:ascii="Times New Roman" w:eastAsia="Times New Roman" w:hAnsi="Times New Roman" w:cs="Times New Roman"/>
          <w:sz w:val="28"/>
          <w:szCs w:val="28"/>
        </w:rPr>
        <w:t>nanomolar</w:t>
      </w:r>
      <w:proofErr w:type="spellEnd"/>
      <w:r w:rsidRPr="00D549D6">
        <w:rPr>
          <w:rFonts w:ascii="Times New Roman" w:eastAsia="Times New Roman" w:hAnsi="Times New Roman" w:cs="Times New Roman"/>
          <w:sz w:val="28"/>
          <w:szCs w:val="28"/>
        </w:rPr>
        <w:t xml:space="preserve"> affinities to a number of antigens and they include granulocyte macrophage colony-stimulating factor, receptor tyrosine kinases, major histocompatibility complex (MHC) molecules, cytokines and proteases, etc</w:t>
      </w:r>
      <w:proofErr w:type="gramStart"/>
      <w:r w:rsidRPr="00D549D6">
        <w:rPr>
          <w:rFonts w:ascii="Times New Roman" w:eastAsia="Times New Roman" w:hAnsi="Times New Roman" w:cs="Times New Roman"/>
          <w:sz w:val="28"/>
          <w:szCs w:val="28"/>
        </w:rPr>
        <w:t xml:space="preserve">. </w:t>
      </w:r>
      <w:r w:rsidR="005C7AFA">
        <w:rPr>
          <w:rFonts w:ascii="Times New Roman" w:eastAsia="Times New Roman" w:hAnsi="Times New Roman" w:cs="Times New Roman"/>
          <w:sz w:val="28"/>
          <w:szCs w:val="28"/>
        </w:rPr>
        <w:t>.</w:t>
      </w:r>
      <w:proofErr w:type="gramEnd"/>
    </w:p>
    <w:p w:rsidR="005C7AFA" w:rsidRPr="005C7AFA" w:rsidRDefault="005C7AFA" w:rsidP="005C7AFA">
      <w:pPr>
        <w:bidi w:val="0"/>
        <w:spacing w:before="100" w:beforeAutospacing="1" w:after="100" w:afterAutospacing="1"/>
        <w:jc w:val="both"/>
        <w:outlineLvl w:val="2"/>
        <w:rPr>
          <w:rFonts w:ascii="Times New Roman" w:eastAsia="Times New Roman" w:hAnsi="Times New Roman" w:cs="Times New Roman"/>
          <w:b/>
          <w:bCs/>
          <w:sz w:val="28"/>
          <w:szCs w:val="28"/>
        </w:rPr>
      </w:pPr>
      <w:r w:rsidRPr="005C7AFA">
        <w:rPr>
          <w:rFonts w:ascii="Times New Roman" w:eastAsia="Times New Roman" w:hAnsi="Times New Roman" w:cs="Times New Roman"/>
          <w:b/>
          <w:bCs/>
          <w:i/>
          <w:iCs/>
          <w:sz w:val="28"/>
          <w:szCs w:val="28"/>
        </w:rPr>
        <w:t>In vivo</w:t>
      </w:r>
      <w:r w:rsidRPr="005C7AFA">
        <w:rPr>
          <w:rFonts w:ascii="Times New Roman" w:eastAsia="Times New Roman" w:hAnsi="Times New Roman" w:cs="Times New Roman"/>
          <w:b/>
          <w:bCs/>
          <w:sz w:val="28"/>
          <w:szCs w:val="28"/>
        </w:rPr>
        <w:t xml:space="preserve"> recombined antibody libraries</w:t>
      </w:r>
    </w:p>
    <w:p w:rsidR="005C7AFA" w:rsidRDefault="005C7AFA" w:rsidP="005C7AFA">
      <w:pPr>
        <w:bidi w:val="0"/>
        <w:spacing w:before="100" w:beforeAutospacing="1" w:after="100" w:afterAutospacing="1"/>
        <w:jc w:val="both"/>
        <w:rPr>
          <w:rFonts w:ascii="Times New Roman" w:eastAsia="Times New Roman" w:hAnsi="Times New Roman" w:cs="Times New Roman"/>
          <w:sz w:val="28"/>
          <w:szCs w:val="28"/>
        </w:rPr>
      </w:pPr>
      <w:r w:rsidRPr="005C7AFA">
        <w:rPr>
          <w:rFonts w:ascii="Times New Roman" w:eastAsia="Times New Roman" w:hAnsi="Times New Roman" w:cs="Times New Roman"/>
          <w:sz w:val="28"/>
          <w:szCs w:val="28"/>
        </w:rPr>
        <w:t xml:space="preserve">To circumvent the earlier limits imposed by the transformation step, some libraries have been constructed using </w:t>
      </w:r>
      <w:r w:rsidRPr="005C7AFA">
        <w:rPr>
          <w:rFonts w:ascii="Times New Roman" w:eastAsia="Times New Roman" w:hAnsi="Times New Roman" w:cs="Times New Roman"/>
          <w:i/>
          <w:iCs/>
          <w:sz w:val="28"/>
          <w:szCs w:val="28"/>
        </w:rPr>
        <w:t>in vivo</w:t>
      </w:r>
      <w:r w:rsidRPr="005C7AFA">
        <w:rPr>
          <w:rFonts w:ascii="Times New Roman" w:eastAsia="Times New Roman" w:hAnsi="Times New Roman" w:cs="Times New Roman"/>
          <w:sz w:val="28"/>
          <w:szCs w:val="28"/>
        </w:rPr>
        <w:t xml:space="preserve"> recombination or combinatorial infection to generate highly diversified repertoires of either synthetic or naive antibody fragments. A synthetic Fab library was constructed using two vectors, each with a different antibiotic selectable marker. One is a plasmid derived from pUC19, and the second is a phage vector (</w:t>
      </w:r>
      <w:proofErr w:type="spellStart"/>
      <w:r w:rsidRPr="005C7AFA">
        <w:rPr>
          <w:rFonts w:ascii="Times New Roman" w:eastAsia="Times New Roman" w:hAnsi="Times New Roman" w:cs="Times New Roman"/>
          <w:sz w:val="28"/>
          <w:szCs w:val="28"/>
        </w:rPr>
        <w:t>fdDOG</w:t>
      </w:r>
      <w:proofErr w:type="spellEnd"/>
      <w:r w:rsidRPr="005C7AFA">
        <w:rPr>
          <w:rFonts w:ascii="Times New Roman" w:eastAsia="Times New Roman" w:hAnsi="Times New Roman" w:cs="Times New Roman"/>
          <w:sz w:val="28"/>
          <w:szCs w:val="28"/>
        </w:rPr>
        <w:t xml:space="preserve">). The heavy and light chain antibody sequences were cloned into this </w:t>
      </w:r>
      <w:proofErr w:type="gramStart"/>
      <w:r w:rsidRPr="005C7AFA">
        <w:rPr>
          <w:rFonts w:ascii="Times New Roman" w:eastAsia="Times New Roman" w:hAnsi="Times New Roman" w:cs="Times New Roman"/>
          <w:sz w:val="28"/>
          <w:szCs w:val="28"/>
        </w:rPr>
        <w:t xml:space="preserve">vector </w:t>
      </w:r>
      <w:r>
        <w:rPr>
          <w:rFonts w:ascii="Times New Roman" w:eastAsia="Times New Roman" w:hAnsi="Times New Roman" w:cs="Times New Roman"/>
          <w:sz w:val="28"/>
          <w:szCs w:val="28"/>
        </w:rPr>
        <w:t>.</w:t>
      </w:r>
      <w:proofErr w:type="gramEnd"/>
      <w:r w:rsidRPr="005C7AFA">
        <w:rPr>
          <w:rFonts w:ascii="Times New Roman" w:eastAsia="Times New Roman" w:hAnsi="Times New Roman" w:cs="Times New Roman"/>
          <w:sz w:val="28"/>
          <w:szCs w:val="28"/>
        </w:rPr>
        <w:t xml:space="preserve"> The vectors are then incorporated into the same cell by a simple phage rescue strategy, and cells are subsequently </w:t>
      </w:r>
      <w:proofErr w:type="spellStart"/>
      <w:r w:rsidRPr="005C7AFA">
        <w:rPr>
          <w:rFonts w:ascii="Times New Roman" w:eastAsia="Times New Roman" w:hAnsi="Times New Roman" w:cs="Times New Roman"/>
          <w:sz w:val="28"/>
          <w:szCs w:val="28"/>
        </w:rPr>
        <w:t>coinfected</w:t>
      </w:r>
      <w:proofErr w:type="spellEnd"/>
      <w:r w:rsidRPr="005C7AFA">
        <w:rPr>
          <w:rFonts w:ascii="Times New Roman" w:eastAsia="Times New Roman" w:hAnsi="Times New Roman" w:cs="Times New Roman"/>
          <w:sz w:val="28"/>
          <w:szCs w:val="28"/>
        </w:rPr>
        <w:t xml:space="preserve"> by the chloramphenicol-resistant phage P1. P1 provides the </w:t>
      </w:r>
      <w:proofErr w:type="spellStart"/>
      <w:r w:rsidRPr="005C7AFA">
        <w:rPr>
          <w:rFonts w:ascii="Times New Roman" w:eastAsia="Times New Roman" w:hAnsi="Times New Roman" w:cs="Times New Roman"/>
          <w:sz w:val="28"/>
          <w:szCs w:val="28"/>
        </w:rPr>
        <w:t>Cre</w:t>
      </w:r>
      <w:proofErr w:type="spellEnd"/>
      <w:r w:rsidRPr="005C7AFA">
        <w:rPr>
          <w:rFonts w:ascii="Times New Roman" w:eastAsia="Times New Roman" w:hAnsi="Times New Roman" w:cs="Times New Roman"/>
          <w:sz w:val="28"/>
          <w:szCs w:val="28"/>
        </w:rPr>
        <w:t xml:space="preserve"> </w:t>
      </w:r>
      <w:proofErr w:type="spellStart"/>
      <w:r w:rsidRPr="005C7AFA">
        <w:rPr>
          <w:rFonts w:ascii="Times New Roman" w:eastAsia="Times New Roman" w:hAnsi="Times New Roman" w:cs="Times New Roman"/>
          <w:sz w:val="28"/>
          <w:szCs w:val="28"/>
        </w:rPr>
        <w:t>recombinase</w:t>
      </w:r>
      <w:proofErr w:type="spellEnd"/>
      <w:r w:rsidRPr="005C7AFA">
        <w:rPr>
          <w:rFonts w:ascii="Times New Roman" w:eastAsia="Times New Roman" w:hAnsi="Times New Roman" w:cs="Times New Roman"/>
          <w:sz w:val="28"/>
          <w:szCs w:val="28"/>
        </w:rPr>
        <w:t xml:space="preserve"> which recognizes the </w:t>
      </w:r>
      <w:proofErr w:type="spellStart"/>
      <w:r w:rsidRPr="005C7AFA">
        <w:rPr>
          <w:rFonts w:ascii="Times New Roman" w:eastAsia="Times New Roman" w:hAnsi="Times New Roman" w:cs="Times New Roman"/>
          <w:sz w:val="28"/>
          <w:szCs w:val="28"/>
        </w:rPr>
        <w:t>loxP</w:t>
      </w:r>
      <w:proofErr w:type="spellEnd"/>
      <w:r w:rsidRPr="005C7AFA">
        <w:rPr>
          <w:rFonts w:ascii="Times New Roman" w:eastAsia="Times New Roman" w:hAnsi="Times New Roman" w:cs="Times New Roman"/>
          <w:sz w:val="28"/>
          <w:szCs w:val="28"/>
        </w:rPr>
        <w:t xml:space="preserve"> sites flanking the heavy and light chain antibody sequences and recombines them within the cell. The constructed library was predicted to contain ~10</w:t>
      </w:r>
      <w:r w:rsidRPr="005C7AFA">
        <w:rPr>
          <w:rFonts w:ascii="Times New Roman" w:eastAsia="Times New Roman" w:hAnsi="Times New Roman" w:cs="Times New Roman"/>
          <w:sz w:val="28"/>
          <w:szCs w:val="28"/>
          <w:vertAlign w:val="superscript"/>
        </w:rPr>
        <w:t>10</w:t>
      </w:r>
      <w:r w:rsidRPr="005C7AFA">
        <w:rPr>
          <w:rFonts w:ascii="Times New Roman" w:eastAsia="Times New Roman" w:hAnsi="Times New Roman" w:cs="Times New Roman"/>
          <w:sz w:val="28"/>
          <w:szCs w:val="28"/>
        </w:rPr>
        <w:t xml:space="preserve"> recombinants, and these recombinants were being detected on the basis of their resistance to all three antibiotics. Recently, a single vector system which also used </w:t>
      </w:r>
      <w:proofErr w:type="spellStart"/>
      <w:r w:rsidRPr="005C7AFA">
        <w:rPr>
          <w:rFonts w:ascii="Times New Roman" w:eastAsia="Times New Roman" w:hAnsi="Times New Roman" w:cs="Times New Roman"/>
          <w:sz w:val="28"/>
          <w:szCs w:val="28"/>
        </w:rPr>
        <w:t>Cre</w:t>
      </w:r>
      <w:proofErr w:type="spellEnd"/>
      <w:r w:rsidRPr="005C7AFA">
        <w:rPr>
          <w:rFonts w:ascii="Times New Roman" w:eastAsia="Times New Roman" w:hAnsi="Times New Roman" w:cs="Times New Roman"/>
          <w:sz w:val="28"/>
          <w:szCs w:val="28"/>
        </w:rPr>
        <w:t xml:space="preserve"> </w:t>
      </w:r>
      <w:proofErr w:type="spellStart"/>
      <w:r w:rsidRPr="005C7AFA">
        <w:rPr>
          <w:rFonts w:ascii="Times New Roman" w:eastAsia="Times New Roman" w:hAnsi="Times New Roman" w:cs="Times New Roman"/>
          <w:sz w:val="28"/>
          <w:szCs w:val="28"/>
        </w:rPr>
        <w:t>recombinase</w:t>
      </w:r>
      <w:proofErr w:type="spellEnd"/>
      <w:r w:rsidRPr="005C7AFA">
        <w:rPr>
          <w:rFonts w:ascii="Times New Roman" w:eastAsia="Times New Roman" w:hAnsi="Times New Roman" w:cs="Times New Roman"/>
          <w:sz w:val="28"/>
          <w:szCs w:val="28"/>
        </w:rPr>
        <w:t xml:space="preserve"> has been </w:t>
      </w:r>
      <w:proofErr w:type="gramStart"/>
      <w:r w:rsidRPr="005C7AFA">
        <w:rPr>
          <w:rFonts w:ascii="Times New Roman" w:eastAsia="Times New Roman" w:hAnsi="Times New Roman" w:cs="Times New Roman"/>
          <w:sz w:val="28"/>
          <w:szCs w:val="28"/>
        </w:rPr>
        <w:t xml:space="preserve">described </w:t>
      </w:r>
      <w:r>
        <w:rPr>
          <w:rFonts w:ascii="Times New Roman" w:eastAsia="Times New Roman" w:hAnsi="Times New Roman" w:cs="Times New Roman"/>
          <w:sz w:val="28"/>
          <w:szCs w:val="28"/>
        </w:rPr>
        <w:t>.</w:t>
      </w:r>
      <w:proofErr w:type="gramEnd"/>
      <w:r w:rsidRPr="005C7AFA">
        <w:rPr>
          <w:rFonts w:ascii="Times New Roman" w:eastAsia="Times New Roman" w:hAnsi="Times New Roman" w:cs="Times New Roman"/>
          <w:sz w:val="28"/>
          <w:szCs w:val="28"/>
        </w:rPr>
        <w:t xml:space="preserve"> A </w:t>
      </w:r>
      <w:proofErr w:type="spellStart"/>
      <w:r w:rsidRPr="005C7AFA">
        <w:rPr>
          <w:rFonts w:ascii="Times New Roman" w:eastAsia="Times New Roman" w:hAnsi="Times New Roman" w:cs="Times New Roman"/>
          <w:sz w:val="28"/>
          <w:szCs w:val="28"/>
        </w:rPr>
        <w:t>phagemid</w:t>
      </w:r>
      <w:proofErr w:type="spellEnd"/>
      <w:r w:rsidRPr="005C7AFA">
        <w:rPr>
          <w:rFonts w:ascii="Times New Roman" w:eastAsia="Times New Roman" w:hAnsi="Times New Roman" w:cs="Times New Roman"/>
          <w:sz w:val="28"/>
          <w:szCs w:val="28"/>
        </w:rPr>
        <w:t xml:space="preserve"> vector containing both VH and VL segments has been transfected into cells, and the phage population produced from this primary library was then allowed to infect bacteria at a high multiplicity of infection (ratio of phage to cells), which ensures incorporation of more than one vector per cell. The VH and VL segments were then exchanged between vectors </w:t>
      </w:r>
      <w:r w:rsidRPr="005C7AFA">
        <w:rPr>
          <w:rFonts w:ascii="Times New Roman" w:eastAsia="Times New Roman" w:hAnsi="Times New Roman" w:cs="Times New Roman"/>
          <w:sz w:val="28"/>
          <w:szCs w:val="28"/>
        </w:rPr>
        <w:lastRenderedPageBreak/>
        <w:t xml:space="preserve">generating new multiple VH–VL combinations. Using this method, a naive </w:t>
      </w:r>
      <w:proofErr w:type="spellStart"/>
      <w:r w:rsidRPr="005C7AFA">
        <w:rPr>
          <w:rFonts w:ascii="Times New Roman" w:eastAsia="Times New Roman" w:hAnsi="Times New Roman" w:cs="Times New Roman"/>
          <w:sz w:val="28"/>
          <w:szCs w:val="28"/>
        </w:rPr>
        <w:t>scFv</w:t>
      </w:r>
      <w:proofErr w:type="spellEnd"/>
      <w:r w:rsidRPr="005C7AFA">
        <w:rPr>
          <w:rFonts w:ascii="Times New Roman" w:eastAsia="Times New Roman" w:hAnsi="Times New Roman" w:cs="Times New Roman"/>
          <w:sz w:val="28"/>
          <w:szCs w:val="28"/>
        </w:rPr>
        <w:t xml:space="preserve"> library with a diversity of 10</w:t>
      </w:r>
      <w:r w:rsidRPr="005C7AFA">
        <w:rPr>
          <w:rFonts w:ascii="Times New Roman" w:eastAsia="Times New Roman" w:hAnsi="Times New Roman" w:cs="Times New Roman"/>
          <w:sz w:val="28"/>
          <w:szCs w:val="28"/>
          <w:vertAlign w:val="superscript"/>
        </w:rPr>
        <w:t>11</w:t>
      </w:r>
      <w:r w:rsidRPr="005C7AFA">
        <w:rPr>
          <w:rFonts w:ascii="Times New Roman" w:eastAsia="Times New Roman" w:hAnsi="Times New Roman" w:cs="Times New Roman"/>
          <w:sz w:val="28"/>
          <w:szCs w:val="28"/>
        </w:rPr>
        <w:t xml:space="preserve"> will be created. This library is considered more stable than that previously constructed using </w:t>
      </w:r>
      <w:r w:rsidRPr="005C7AFA">
        <w:rPr>
          <w:rFonts w:ascii="Times New Roman" w:eastAsia="Times New Roman" w:hAnsi="Times New Roman" w:cs="Times New Roman"/>
          <w:i/>
          <w:iCs/>
          <w:sz w:val="28"/>
          <w:szCs w:val="28"/>
        </w:rPr>
        <w:t>in-vivo</w:t>
      </w:r>
      <w:r w:rsidRPr="005C7AFA">
        <w:rPr>
          <w:rFonts w:ascii="Times New Roman" w:eastAsia="Times New Roman" w:hAnsi="Times New Roman" w:cs="Times New Roman"/>
          <w:sz w:val="28"/>
          <w:szCs w:val="28"/>
        </w:rPr>
        <w:t xml:space="preserve"> recombination because of the use of the smaller </w:t>
      </w:r>
      <w:proofErr w:type="spellStart"/>
      <w:r w:rsidRPr="005C7AFA">
        <w:rPr>
          <w:rFonts w:ascii="Times New Roman" w:eastAsia="Times New Roman" w:hAnsi="Times New Roman" w:cs="Times New Roman"/>
          <w:sz w:val="28"/>
          <w:szCs w:val="28"/>
        </w:rPr>
        <w:t>phagemid</w:t>
      </w:r>
      <w:proofErr w:type="spellEnd"/>
      <w:r w:rsidRPr="005C7AFA">
        <w:rPr>
          <w:rFonts w:ascii="Times New Roman" w:eastAsia="Times New Roman" w:hAnsi="Times New Roman" w:cs="Times New Roman"/>
          <w:sz w:val="28"/>
          <w:szCs w:val="28"/>
        </w:rPr>
        <w:t xml:space="preserve"> vector.</w:t>
      </w:r>
    </w:p>
    <w:p w:rsidR="00A71583" w:rsidRPr="00A71583" w:rsidRDefault="00A71583" w:rsidP="00A71583">
      <w:pPr>
        <w:bidi w:val="0"/>
        <w:spacing w:before="100" w:beforeAutospacing="1" w:after="100" w:afterAutospacing="1"/>
        <w:jc w:val="both"/>
        <w:outlineLvl w:val="1"/>
        <w:rPr>
          <w:rFonts w:ascii="Times New Roman" w:eastAsia="Times New Roman" w:hAnsi="Times New Roman" w:cs="Times New Roman"/>
          <w:b/>
          <w:bCs/>
          <w:sz w:val="28"/>
          <w:szCs w:val="28"/>
        </w:rPr>
      </w:pPr>
      <w:r w:rsidRPr="00A71583">
        <w:rPr>
          <w:rFonts w:ascii="Times New Roman" w:eastAsia="Times New Roman" w:hAnsi="Times New Roman" w:cs="Times New Roman"/>
          <w:b/>
          <w:bCs/>
          <w:sz w:val="28"/>
          <w:szCs w:val="28"/>
        </w:rPr>
        <w:t>Advantages of production of phage antibodies</w:t>
      </w:r>
    </w:p>
    <w:p w:rsidR="00A71583" w:rsidRDefault="00A71583" w:rsidP="00A71583">
      <w:pPr>
        <w:bidi w:val="0"/>
        <w:spacing w:before="100" w:beforeAutospacing="1" w:after="100" w:afterAutospacing="1"/>
        <w:jc w:val="both"/>
        <w:rPr>
          <w:rFonts w:ascii="Times New Roman" w:eastAsia="Times New Roman" w:hAnsi="Times New Roman" w:cs="Times New Roman"/>
          <w:sz w:val="28"/>
          <w:szCs w:val="28"/>
        </w:rPr>
      </w:pPr>
      <w:r w:rsidRPr="00A71583">
        <w:rPr>
          <w:rFonts w:ascii="Times New Roman" w:eastAsia="Times New Roman" w:hAnsi="Times New Roman" w:cs="Times New Roman"/>
          <w:sz w:val="28"/>
          <w:szCs w:val="28"/>
        </w:rPr>
        <w:t xml:space="preserve">The recombinant antibodies are identical to traditional monoclonal antibodies in their basic functionality. They can be manufactured using fully </w:t>
      </w:r>
      <w:r w:rsidRPr="00A71583">
        <w:rPr>
          <w:rFonts w:ascii="Times New Roman" w:eastAsia="Times New Roman" w:hAnsi="Times New Roman" w:cs="Times New Roman"/>
          <w:i/>
          <w:iCs/>
          <w:sz w:val="28"/>
          <w:szCs w:val="28"/>
        </w:rPr>
        <w:t>in-vitro</w:t>
      </w:r>
      <w:r w:rsidRPr="00A71583">
        <w:rPr>
          <w:rFonts w:ascii="Times New Roman" w:eastAsia="Times New Roman" w:hAnsi="Times New Roman" w:cs="Times New Roman"/>
          <w:sz w:val="28"/>
          <w:szCs w:val="28"/>
        </w:rPr>
        <w:t xml:space="preserve"> processes, thus, offering greater flexibility during their production and greater opportunities for optimization after their creation than typical monoclonal antibodies, as these kinds of technologies also facilitate production, screening and maturation of selected binders, allowing selection on target conformations and formats which are not possible by more traditional routes based on immunization. The easy availability of the gene sequence not only provides a definitive description of the product but also allows electronic sharing and recreation of the binding molecule through gene synthesis.</w:t>
      </w:r>
    </w:p>
    <w:p w:rsidR="00A71583" w:rsidRPr="00A71583" w:rsidRDefault="00A71583" w:rsidP="00A71583">
      <w:pPr>
        <w:bidi w:val="0"/>
        <w:spacing w:before="100" w:beforeAutospacing="1" w:after="100" w:afterAutospacing="1"/>
        <w:jc w:val="both"/>
        <w:outlineLvl w:val="1"/>
        <w:rPr>
          <w:rFonts w:ascii="Times New Roman" w:eastAsia="Times New Roman" w:hAnsi="Times New Roman" w:cs="Times New Roman"/>
          <w:b/>
          <w:bCs/>
          <w:sz w:val="28"/>
          <w:szCs w:val="28"/>
        </w:rPr>
      </w:pPr>
      <w:r w:rsidRPr="00A71583">
        <w:rPr>
          <w:rFonts w:ascii="Times New Roman" w:eastAsia="Times New Roman" w:hAnsi="Times New Roman" w:cs="Times New Roman"/>
          <w:b/>
          <w:bCs/>
          <w:sz w:val="28"/>
          <w:szCs w:val="28"/>
        </w:rPr>
        <w:t>Antibodies as therapeutic reagents</w:t>
      </w:r>
    </w:p>
    <w:p w:rsidR="00A71583" w:rsidRDefault="00A71583" w:rsidP="00A71583">
      <w:pPr>
        <w:bidi w:val="0"/>
        <w:spacing w:before="100" w:beforeAutospacing="1" w:after="100" w:afterAutospacing="1"/>
        <w:jc w:val="both"/>
        <w:rPr>
          <w:rFonts w:ascii="Times New Roman" w:eastAsia="Times New Roman" w:hAnsi="Times New Roman" w:cs="Times New Roman"/>
          <w:sz w:val="28"/>
          <w:szCs w:val="28"/>
        </w:rPr>
      </w:pPr>
      <w:r w:rsidRPr="00A71583">
        <w:rPr>
          <w:rFonts w:ascii="Times New Roman" w:eastAsia="Times New Roman" w:hAnsi="Times New Roman" w:cs="Times New Roman"/>
          <w:sz w:val="28"/>
          <w:szCs w:val="28"/>
        </w:rPr>
        <w:t xml:space="preserve">The first approved therapeutic murine monoclonal antibody has been launched in the year 1986 under the trade name </w:t>
      </w:r>
      <w:proofErr w:type="spellStart"/>
      <w:r w:rsidRPr="00A71583">
        <w:rPr>
          <w:rFonts w:ascii="Times New Roman" w:eastAsia="Times New Roman" w:hAnsi="Times New Roman" w:cs="Times New Roman"/>
          <w:sz w:val="28"/>
          <w:szCs w:val="28"/>
        </w:rPr>
        <w:t>Orthoclone</w:t>
      </w:r>
      <w:proofErr w:type="spellEnd"/>
      <w:r w:rsidRPr="00A71583">
        <w:rPr>
          <w:rFonts w:ascii="Times New Roman" w:eastAsia="Times New Roman" w:hAnsi="Times New Roman" w:cs="Times New Roman"/>
          <w:sz w:val="28"/>
          <w:szCs w:val="28"/>
        </w:rPr>
        <w:t xml:space="preserve"> OKT3®, which is being used during organ transplantations. A number of other antibodies followed, some of which were chimeric wherein the constant domains of an antibody were human and the variable domains were murine under the trade names </w:t>
      </w:r>
      <w:proofErr w:type="spellStart"/>
      <w:r w:rsidRPr="00A71583">
        <w:rPr>
          <w:rFonts w:ascii="Times New Roman" w:eastAsia="Times New Roman" w:hAnsi="Times New Roman" w:cs="Times New Roman"/>
          <w:sz w:val="28"/>
          <w:szCs w:val="28"/>
        </w:rPr>
        <w:t>Remicade</w:t>
      </w:r>
      <w:proofErr w:type="spellEnd"/>
      <w:r w:rsidRPr="00A71583">
        <w:rPr>
          <w:rFonts w:ascii="Times New Roman" w:eastAsia="Times New Roman" w:hAnsi="Times New Roman" w:cs="Times New Roman"/>
          <w:sz w:val="28"/>
          <w:szCs w:val="28"/>
        </w:rPr>
        <w:t xml:space="preserve">® and Erbitux®, which are being used for the treatment of rheumatoid arthritis and colorectal cancer, respectively. Later, antibodies were completely humanized as in the case of Herceptin®, which is being used for the treatment of breast cancer. In 2002, the first fully human antibody under the trade name </w:t>
      </w:r>
      <w:proofErr w:type="spellStart"/>
      <w:r w:rsidRPr="00A71583">
        <w:rPr>
          <w:rFonts w:ascii="Times New Roman" w:eastAsia="Times New Roman" w:hAnsi="Times New Roman" w:cs="Times New Roman"/>
          <w:sz w:val="28"/>
          <w:szCs w:val="28"/>
        </w:rPr>
        <w:t>Humira</w:t>
      </w:r>
      <w:proofErr w:type="spellEnd"/>
      <w:r w:rsidRPr="00A71583">
        <w:rPr>
          <w:rFonts w:ascii="Times New Roman" w:eastAsia="Times New Roman" w:hAnsi="Times New Roman" w:cs="Times New Roman"/>
          <w:sz w:val="28"/>
          <w:szCs w:val="28"/>
        </w:rPr>
        <w:t>® has been isolated using antibody phage display which is directed against TNF-α</w:t>
      </w:r>
      <w:r>
        <w:rPr>
          <w:rFonts w:ascii="Times New Roman" w:eastAsia="Times New Roman" w:hAnsi="Times New Roman" w:cs="Times New Roman"/>
          <w:sz w:val="28"/>
          <w:szCs w:val="28"/>
        </w:rPr>
        <w:t>.</w:t>
      </w:r>
      <w:r w:rsidRPr="00A71583">
        <w:rPr>
          <w:rFonts w:ascii="Times New Roman" w:eastAsia="Times New Roman" w:hAnsi="Times New Roman" w:cs="Times New Roman"/>
          <w:sz w:val="28"/>
          <w:szCs w:val="28"/>
        </w:rPr>
        <w:t xml:space="preserve"> </w:t>
      </w:r>
    </w:p>
    <w:p w:rsidR="00A71583" w:rsidRPr="00A71583" w:rsidRDefault="00A71583" w:rsidP="00A71583">
      <w:pPr>
        <w:bidi w:val="0"/>
        <w:spacing w:before="100" w:beforeAutospacing="1" w:after="100" w:afterAutospacing="1"/>
        <w:jc w:val="both"/>
        <w:outlineLvl w:val="1"/>
        <w:rPr>
          <w:rFonts w:ascii="Times New Roman" w:eastAsia="Times New Roman" w:hAnsi="Times New Roman" w:cs="Times New Roman"/>
          <w:b/>
          <w:bCs/>
          <w:sz w:val="28"/>
          <w:szCs w:val="28"/>
        </w:rPr>
      </w:pPr>
      <w:r w:rsidRPr="00A71583">
        <w:rPr>
          <w:rFonts w:ascii="Times New Roman" w:eastAsia="Times New Roman" w:hAnsi="Times New Roman" w:cs="Times New Roman"/>
          <w:b/>
          <w:bCs/>
          <w:sz w:val="28"/>
          <w:szCs w:val="28"/>
        </w:rPr>
        <w:t>Antibodies as diagnostic reagents</w:t>
      </w:r>
    </w:p>
    <w:p w:rsidR="00A71583" w:rsidRDefault="00A71583" w:rsidP="00A71583">
      <w:pPr>
        <w:bidi w:val="0"/>
        <w:spacing w:before="100" w:beforeAutospacing="1" w:after="100" w:afterAutospacing="1"/>
        <w:jc w:val="both"/>
        <w:rPr>
          <w:rFonts w:ascii="Times New Roman" w:eastAsia="Times New Roman" w:hAnsi="Times New Roman" w:cs="Times New Roman"/>
          <w:sz w:val="28"/>
          <w:szCs w:val="28"/>
        </w:rPr>
      </w:pPr>
      <w:r w:rsidRPr="00A71583">
        <w:rPr>
          <w:rFonts w:ascii="Times New Roman" w:eastAsia="Times New Roman" w:hAnsi="Times New Roman" w:cs="Times New Roman"/>
          <w:sz w:val="28"/>
          <w:szCs w:val="28"/>
        </w:rPr>
        <w:t xml:space="preserve">Recombinant antibodies offer several advantages over a full-length antibody molecule as diagnostic reagents. These antibodies have become a potential immunological reagent for use in various assays and can be produced in large quantities in bacteria economically without the usage of expensive mammalian cells. </w:t>
      </w:r>
      <w:proofErr w:type="spellStart"/>
      <w:r w:rsidRPr="00A71583">
        <w:rPr>
          <w:rFonts w:ascii="Times New Roman" w:eastAsia="Times New Roman" w:hAnsi="Times New Roman" w:cs="Times New Roman"/>
          <w:sz w:val="28"/>
          <w:szCs w:val="28"/>
        </w:rPr>
        <w:t>ScFvs</w:t>
      </w:r>
      <w:proofErr w:type="spellEnd"/>
      <w:r w:rsidRPr="00A71583">
        <w:rPr>
          <w:rFonts w:ascii="Times New Roman" w:eastAsia="Times New Roman" w:hAnsi="Times New Roman" w:cs="Times New Roman"/>
          <w:sz w:val="28"/>
          <w:szCs w:val="28"/>
        </w:rPr>
        <w:t xml:space="preserve"> developed for antigens have been used as immunological reagents in the enzyme-linked </w:t>
      </w:r>
      <w:proofErr w:type="spellStart"/>
      <w:r w:rsidRPr="00A71583">
        <w:rPr>
          <w:rFonts w:ascii="Times New Roman" w:eastAsia="Times New Roman" w:hAnsi="Times New Roman" w:cs="Times New Roman"/>
          <w:sz w:val="28"/>
          <w:szCs w:val="28"/>
        </w:rPr>
        <w:t>immunosorbent</w:t>
      </w:r>
      <w:proofErr w:type="spellEnd"/>
      <w:r w:rsidRPr="00A71583">
        <w:rPr>
          <w:rFonts w:ascii="Times New Roman" w:eastAsia="Times New Roman" w:hAnsi="Times New Roman" w:cs="Times New Roman"/>
          <w:sz w:val="28"/>
          <w:szCs w:val="28"/>
        </w:rPr>
        <w:t xml:space="preserve"> assay (ELISA) based assays and they </w:t>
      </w:r>
      <w:r w:rsidRPr="00A71583">
        <w:rPr>
          <w:rFonts w:ascii="Times New Roman" w:eastAsia="Times New Roman" w:hAnsi="Times New Roman" w:cs="Times New Roman"/>
          <w:sz w:val="28"/>
          <w:szCs w:val="28"/>
        </w:rPr>
        <w:lastRenderedPageBreak/>
        <w:t xml:space="preserve">include </w:t>
      </w:r>
      <w:proofErr w:type="spellStart"/>
      <w:r w:rsidRPr="00A71583">
        <w:rPr>
          <w:rFonts w:ascii="Times New Roman" w:eastAsia="Times New Roman" w:hAnsi="Times New Roman" w:cs="Times New Roman"/>
          <w:sz w:val="28"/>
          <w:szCs w:val="28"/>
        </w:rPr>
        <w:t>haptens</w:t>
      </w:r>
      <w:proofErr w:type="spellEnd"/>
      <w:r w:rsidRPr="00A71583">
        <w:rPr>
          <w:rFonts w:ascii="Times New Roman" w:eastAsia="Times New Roman" w:hAnsi="Times New Roman" w:cs="Times New Roman"/>
          <w:sz w:val="28"/>
          <w:szCs w:val="28"/>
        </w:rPr>
        <w:t xml:space="preserve">, proteins, etc. Antibodies can be used in three general ways for the development of diagnostics and they include (a) </w:t>
      </w:r>
      <w:r w:rsidRPr="00A71583">
        <w:rPr>
          <w:rFonts w:ascii="Times New Roman" w:eastAsia="Times New Roman" w:hAnsi="Times New Roman" w:cs="Times New Roman"/>
          <w:sz w:val="28"/>
          <w:szCs w:val="28"/>
          <w:highlight w:val="yellow"/>
        </w:rPr>
        <w:t>detection of antigens using antibodies</w:t>
      </w:r>
      <w:r w:rsidRPr="00A71583">
        <w:rPr>
          <w:rFonts w:ascii="Times New Roman" w:eastAsia="Times New Roman" w:hAnsi="Times New Roman" w:cs="Times New Roman"/>
          <w:sz w:val="28"/>
          <w:szCs w:val="28"/>
        </w:rPr>
        <w:t xml:space="preserve">, (b) </w:t>
      </w:r>
      <w:r w:rsidRPr="00A71583">
        <w:rPr>
          <w:rFonts w:ascii="Times New Roman" w:eastAsia="Times New Roman" w:hAnsi="Times New Roman" w:cs="Times New Roman"/>
          <w:sz w:val="28"/>
          <w:szCs w:val="28"/>
          <w:highlight w:val="yellow"/>
        </w:rPr>
        <w:t>a reversed way in which the detection of serum antibodies is done using antigens and</w:t>
      </w:r>
      <w:r w:rsidRPr="00A71583">
        <w:rPr>
          <w:rFonts w:ascii="Times New Roman" w:eastAsia="Times New Roman" w:hAnsi="Times New Roman" w:cs="Times New Roman"/>
          <w:sz w:val="28"/>
          <w:szCs w:val="28"/>
        </w:rPr>
        <w:t xml:space="preserve"> (c</w:t>
      </w:r>
      <w:r w:rsidRPr="00A71583">
        <w:rPr>
          <w:rFonts w:ascii="Times New Roman" w:eastAsia="Times New Roman" w:hAnsi="Times New Roman" w:cs="Times New Roman"/>
          <w:sz w:val="28"/>
          <w:szCs w:val="28"/>
          <w:highlight w:val="yellow"/>
        </w:rPr>
        <w:t>) the competition assay wherein antigens are detected by serum antibodies, which compete with a defined antibody preparation</w:t>
      </w:r>
      <w:r w:rsidRPr="00A71583">
        <w:rPr>
          <w:rFonts w:ascii="Times New Roman" w:eastAsia="Times New Roman" w:hAnsi="Times New Roman" w:cs="Times New Roman"/>
          <w:sz w:val="28"/>
          <w:szCs w:val="28"/>
        </w:rPr>
        <w:t>. We have developed an ELISA format for the detection/quantitation of various viral antigens using recombinant antibodies and they are outlined below.</w:t>
      </w:r>
    </w:p>
    <w:p w:rsidR="00C12842" w:rsidRPr="00C12842" w:rsidRDefault="00C12842" w:rsidP="00C12842">
      <w:pPr>
        <w:bidi w:val="0"/>
        <w:spacing w:before="100" w:beforeAutospacing="1" w:after="100" w:afterAutospacing="1"/>
        <w:jc w:val="both"/>
        <w:outlineLvl w:val="1"/>
        <w:rPr>
          <w:rFonts w:ascii="Times New Roman" w:eastAsia="Times New Roman" w:hAnsi="Times New Roman" w:cs="Times New Roman"/>
          <w:b/>
          <w:bCs/>
          <w:sz w:val="28"/>
          <w:szCs w:val="28"/>
        </w:rPr>
      </w:pPr>
      <w:r w:rsidRPr="00C12842">
        <w:rPr>
          <w:rFonts w:ascii="Times New Roman" w:eastAsia="Times New Roman" w:hAnsi="Times New Roman" w:cs="Times New Roman"/>
          <w:b/>
          <w:bCs/>
          <w:sz w:val="28"/>
          <w:szCs w:val="28"/>
        </w:rPr>
        <w:t>Development of an assay for quantitation of rabies glycoprotein</w:t>
      </w:r>
    </w:p>
    <w:p w:rsidR="00C12842" w:rsidRDefault="00C12842" w:rsidP="00C12842">
      <w:pPr>
        <w:bidi w:val="0"/>
        <w:spacing w:before="100" w:beforeAutospacing="1" w:after="100" w:afterAutospacing="1"/>
        <w:jc w:val="both"/>
        <w:rPr>
          <w:rFonts w:ascii="Times New Roman" w:eastAsia="Times New Roman" w:hAnsi="Times New Roman" w:cs="Times New Roman"/>
          <w:sz w:val="28"/>
          <w:szCs w:val="28"/>
        </w:rPr>
      </w:pPr>
      <w:r w:rsidRPr="00C12842">
        <w:rPr>
          <w:rFonts w:ascii="Times New Roman" w:eastAsia="Times New Roman" w:hAnsi="Times New Roman" w:cs="Times New Roman"/>
          <w:sz w:val="28"/>
          <w:szCs w:val="28"/>
        </w:rPr>
        <w:t xml:space="preserve">Rabies </w:t>
      </w:r>
      <w:proofErr w:type="spellStart"/>
      <w:r w:rsidRPr="00C12842">
        <w:rPr>
          <w:rFonts w:ascii="Times New Roman" w:eastAsia="Times New Roman" w:hAnsi="Times New Roman" w:cs="Times New Roman"/>
          <w:sz w:val="28"/>
          <w:szCs w:val="28"/>
        </w:rPr>
        <w:t>endemicity</w:t>
      </w:r>
      <w:proofErr w:type="spellEnd"/>
      <w:r w:rsidRPr="00C12842">
        <w:rPr>
          <w:rFonts w:ascii="Times New Roman" w:eastAsia="Times New Roman" w:hAnsi="Times New Roman" w:cs="Times New Roman"/>
          <w:sz w:val="28"/>
          <w:szCs w:val="28"/>
        </w:rPr>
        <w:t xml:space="preserve"> in many developing countries is responsible for human deaths. The annual number of human deaths worldwide caused by rabies has been estimated to be 40,000 and 70,000 in Africa and Asia, where rabies is endemic, and India ranks among the highest with 20,000 human deaths. Vaccine manufacturers around the world determine the potency of the rabies vaccines using the </w:t>
      </w:r>
      <w:r w:rsidRPr="00C12842">
        <w:rPr>
          <w:rFonts w:ascii="Times New Roman" w:eastAsia="Times New Roman" w:hAnsi="Times New Roman" w:cs="Times New Roman"/>
          <w:i/>
          <w:iCs/>
          <w:sz w:val="28"/>
          <w:szCs w:val="28"/>
        </w:rPr>
        <w:t>in-vivo</w:t>
      </w:r>
      <w:r w:rsidRPr="00C12842">
        <w:rPr>
          <w:rFonts w:ascii="Times New Roman" w:eastAsia="Times New Roman" w:hAnsi="Times New Roman" w:cs="Times New Roman"/>
          <w:sz w:val="28"/>
          <w:szCs w:val="28"/>
        </w:rPr>
        <w:t xml:space="preserve"> mouse protection test, which is time-consuming, expensive and requires the use of large number of mice and virulent rabies virus for challenge in a biosafety level 3 </w:t>
      </w:r>
      <w:proofErr w:type="gramStart"/>
      <w:r w:rsidRPr="00C12842">
        <w:rPr>
          <w:rFonts w:ascii="Times New Roman" w:eastAsia="Times New Roman" w:hAnsi="Times New Roman" w:cs="Times New Roman"/>
          <w:sz w:val="28"/>
          <w:szCs w:val="28"/>
        </w:rPr>
        <w:t>facility</w:t>
      </w:r>
      <w:proofErr w:type="gramEnd"/>
      <w:r w:rsidRPr="00C12842">
        <w:rPr>
          <w:rFonts w:ascii="Times New Roman" w:eastAsia="Times New Roman" w:hAnsi="Times New Roman" w:cs="Times New Roman"/>
          <w:sz w:val="28"/>
          <w:szCs w:val="28"/>
        </w:rPr>
        <w:t xml:space="preserve">. The test, apart from being labor-intensive, time-consuming and expensive, also suffers from poor intra- and inter-laboratory variations. The rabies virus glycoprotein (RV GP) has been shown to induce neutralizing antibodies and confer protection against lethal rabies virus challenge. Thus, much of the effort has been directed towards the development of </w:t>
      </w:r>
      <w:r w:rsidRPr="00C12842">
        <w:rPr>
          <w:rFonts w:ascii="Times New Roman" w:eastAsia="Times New Roman" w:hAnsi="Times New Roman" w:cs="Times New Roman"/>
          <w:i/>
          <w:iCs/>
          <w:sz w:val="28"/>
          <w:szCs w:val="28"/>
        </w:rPr>
        <w:t>in-vitro</w:t>
      </w:r>
      <w:r w:rsidRPr="00C12842">
        <w:rPr>
          <w:rFonts w:ascii="Times New Roman" w:eastAsia="Times New Roman" w:hAnsi="Times New Roman" w:cs="Times New Roman"/>
          <w:sz w:val="28"/>
          <w:szCs w:val="28"/>
        </w:rPr>
        <w:t xml:space="preserve"> methods like ELISA, which is capable of estimating GP content in rabies vaccine preparations. In an effort to develop a simple and sensitive ELISA using recombinant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for quantification of RV GP, the VH and VL domains of an RV GP-specific human monoclonal antibody (</w:t>
      </w:r>
      <w:proofErr w:type="spellStart"/>
      <w:r w:rsidRPr="00C12842">
        <w:rPr>
          <w:rFonts w:ascii="Times New Roman" w:eastAsia="Times New Roman" w:hAnsi="Times New Roman" w:cs="Times New Roman"/>
          <w:sz w:val="28"/>
          <w:szCs w:val="28"/>
        </w:rPr>
        <w:t>MAb</w:t>
      </w:r>
      <w:proofErr w:type="spellEnd"/>
      <w:r w:rsidRPr="00C12842">
        <w:rPr>
          <w:rFonts w:ascii="Times New Roman" w:eastAsia="Times New Roman" w:hAnsi="Times New Roman" w:cs="Times New Roman"/>
          <w:sz w:val="28"/>
          <w:szCs w:val="28"/>
        </w:rPr>
        <w:t xml:space="preserve">) secreted by a human × mouse </w:t>
      </w:r>
      <w:proofErr w:type="spellStart"/>
      <w:r w:rsidRPr="00C12842">
        <w:rPr>
          <w:rFonts w:ascii="Times New Roman" w:eastAsia="Times New Roman" w:hAnsi="Times New Roman" w:cs="Times New Roman"/>
          <w:sz w:val="28"/>
          <w:szCs w:val="28"/>
        </w:rPr>
        <w:t>heterohybridoma</w:t>
      </w:r>
      <w:proofErr w:type="spellEnd"/>
      <w:r w:rsidRPr="00C12842">
        <w:rPr>
          <w:rFonts w:ascii="Times New Roman" w:eastAsia="Times New Roman" w:hAnsi="Times New Roman" w:cs="Times New Roman"/>
          <w:sz w:val="28"/>
          <w:szCs w:val="28"/>
        </w:rPr>
        <w:t xml:space="preserve"> (human </w:t>
      </w:r>
      <w:proofErr w:type="spellStart"/>
      <w:r w:rsidRPr="00C12842">
        <w:rPr>
          <w:rFonts w:ascii="Times New Roman" w:eastAsia="Times New Roman" w:hAnsi="Times New Roman" w:cs="Times New Roman"/>
          <w:sz w:val="28"/>
          <w:szCs w:val="28"/>
        </w:rPr>
        <w:t>MAb</w:t>
      </w:r>
      <w:proofErr w:type="spellEnd"/>
      <w:r w:rsidRPr="00C12842">
        <w:rPr>
          <w:rFonts w:ascii="Times New Roman" w:eastAsia="Times New Roman" w:hAnsi="Times New Roman" w:cs="Times New Roman"/>
          <w:sz w:val="28"/>
          <w:szCs w:val="28"/>
        </w:rPr>
        <w:t xml:space="preserve"> R16E5) were amplified, linked using splice-overlap extension PCR and expressed as a recombinant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(D06) in the pET28a bacterial expression system. The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D06 was purified by immobilized metal affinity chromatography on a nickel–</w:t>
      </w:r>
      <w:proofErr w:type="spellStart"/>
      <w:r w:rsidRPr="00C12842">
        <w:rPr>
          <w:rFonts w:ascii="Times New Roman" w:eastAsia="Times New Roman" w:hAnsi="Times New Roman" w:cs="Times New Roman"/>
          <w:sz w:val="28"/>
          <w:szCs w:val="28"/>
        </w:rPr>
        <w:t>nitrilotriacetic</w:t>
      </w:r>
      <w:proofErr w:type="spellEnd"/>
      <w:r w:rsidRPr="00C12842">
        <w:rPr>
          <w:rFonts w:ascii="Times New Roman" w:eastAsia="Times New Roman" w:hAnsi="Times New Roman" w:cs="Times New Roman"/>
          <w:sz w:val="28"/>
          <w:szCs w:val="28"/>
        </w:rPr>
        <w:t xml:space="preserve"> acid </w:t>
      </w:r>
      <w:proofErr w:type="spellStart"/>
      <w:r w:rsidRPr="00C12842">
        <w:rPr>
          <w:rFonts w:ascii="Times New Roman" w:eastAsia="Times New Roman" w:hAnsi="Times New Roman" w:cs="Times New Roman"/>
          <w:sz w:val="28"/>
          <w:szCs w:val="28"/>
        </w:rPr>
        <w:t>agarose</w:t>
      </w:r>
      <w:proofErr w:type="spellEnd"/>
      <w:r w:rsidRPr="00C12842">
        <w:rPr>
          <w:rFonts w:ascii="Times New Roman" w:eastAsia="Times New Roman" w:hAnsi="Times New Roman" w:cs="Times New Roman"/>
          <w:sz w:val="28"/>
          <w:szCs w:val="28"/>
        </w:rPr>
        <w:t xml:space="preserve"> column and characterized. The purified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was used in combination with a well-characterized RV GP-specific mouse MAb-M5B4, to develop an </w:t>
      </w:r>
      <w:proofErr w:type="spellStart"/>
      <w:r w:rsidRPr="00C12842">
        <w:rPr>
          <w:rFonts w:ascii="Times New Roman" w:eastAsia="Times New Roman" w:hAnsi="Times New Roman" w:cs="Times New Roman"/>
          <w:sz w:val="28"/>
          <w:szCs w:val="28"/>
        </w:rPr>
        <w:t>immunocapture</w:t>
      </w:r>
      <w:proofErr w:type="spellEnd"/>
      <w:r w:rsidRPr="00C12842">
        <w:rPr>
          <w:rFonts w:ascii="Times New Roman" w:eastAsia="Times New Roman" w:hAnsi="Times New Roman" w:cs="Times New Roman"/>
          <w:sz w:val="28"/>
          <w:szCs w:val="28"/>
        </w:rPr>
        <w:t xml:space="preserve"> ELISA (IC-ELISA) for the quantification of RV GP in human rabies vaccine preparations. The IC-ELISA format using the M5B4-D06 combination showed a sensitivity of up to 31.25 </w:t>
      </w:r>
      <w:proofErr w:type="spellStart"/>
      <w:r w:rsidRPr="00C12842">
        <w:rPr>
          <w:rFonts w:ascii="Times New Roman" w:eastAsia="Times New Roman" w:hAnsi="Times New Roman" w:cs="Times New Roman"/>
          <w:sz w:val="28"/>
          <w:szCs w:val="28"/>
        </w:rPr>
        <w:t>ng</w:t>
      </w:r>
      <w:proofErr w:type="spellEnd"/>
      <w:r w:rsidRPr="00C12842">
        <w:rPr>
          <w:rFonts w:ascii="Times New Roman" w:eastAsia="Times New Roman" w:hAnsi="Times New Roman" w:cs="Times New Roman"/>
          <w:sz w:val="28"/>
          <w:szCs w:val="28"/>
        </w:rPr>
        <w:t xml:space="preserve">/ml of RV GP. The specificity of the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has been established by its </w:t>
      </w:r>
      <w:proofErr w:type="spellStart"/>
      <w:r w:rsidRPr="00C12842">
        <w:rPr>
          <w:rFonts w:ascii="Times New Roman" w:eastAsia="Times New Roman" w:hAnsi="Times New Roman" w:cs="Times New Roman"/>
          <w:sz w:val="28"/>
          <w:szCs w:val="28"/>
        </w:rPr>
        <w:t>nonreactivity</w:t>
      </w:r>
      <w:proofErr w:type="spellEnd"/>
      <w:r w:rsidRPr="00C12842">
        <w:rPr>
          <w:rFonts w:ascii="Times New Roman" w:eastAsia="Times New Roman" w:hAnsi="Times New Roman" w:cs="Times New Roman"/>
          <w:sz w:val="28"/>
          <w:szCs w:val="28"/>
        </w:rPr>
        <w:t xml:space="preserve"> towards other human viral antigens as determined by ELISA and towards RV GP as determined by </w:t>
      </w:r>
      <w:proofErr w:type="spellStart"/>
      <w:r w:rsidRPr="00C12842">
        <w:rPr>
          <w:rFonts w:ascii="Times New Roman" w:eastAsia="Times New Roman" w:hAnsi="Times New Roman" w:cs="Times New Roman"/>
          <w:sz w:val="28"/>
          <w:szCs w:val="28"/>
        </w:rPr>
        <w:t>immunoblot</w:t>
      </w:r>
      <w:proofErr w:type="spellEnd"/>
      <w:r w:rsidRPr="00C12842">
        <w:rPr>
          <w:rFonts w:ascii="Times New Roman" w:eastAsia="Times New Roman" w:hAnsi="Times New Roman" w:cs="Times New Roman"/>
          <w:sz w:val="28"/>
          <w:szCs w:val="28"/>
        </w:rPr>
        <w:t xml:space="preserve"> transfer assay and competitive ELISA with </w:t>
      </w:r>
      <w:r w:rsidRPr="00C12842">
        <w:rPr>
          <w:rFonts w:ascii="Times New Roman" w:eastAsia="Times New Roman" w:hAnsi="Times New Roman" w:cs="Times New Roman"/>
          <w:sz w:val="28"/>
          <w:szCs w:val="28"/>
        </w:rPr>
        <w:lastRenderedPageBreak/>
        <w:t xml:space="preserve">the parent human </w:t>
      </w:r>
      <w:proofErr w:type="spellStart"/>
      <w:r w:rsidRPr="00C12842">
        <w:rPr>
          <w:rFonts w:ascii="Times New Roman" w:eastAsia="Times New Roman" w:hAnsi="Times New Roman" w:cs="Times New Roman"/>
          <w:sz w:val="28"/>
          <w:szCs w:val="28"/>
        </w:rPr>
        <w:t>MAb</w:t>
      </w:r>
      <w:proofErr w:type="spellEnd"/>
      <w:r w:rsidRPr="00C12842">
        <w:rPr>
          <w:rFonts w:ascii="Times New Roman" w:eastAsia="Times New Roman" w:hAnsi="Times New Roman" w:cs="Times New Roman"/>
          <w:sz w:val="28"/>
          <w:szCs w:val="28"/>
        </w:rPr>
        <w:t xml:space="preserve"> R16E5 and </w:t>
      </w:r>
      <w:proofErr w:type="spellStart"/>
      <w:r w:rsidRPr="00C12842">
        <w:rPr>
          <w:rFonts w:ascii="Times New Roman" w:eastAsia="Times New Roman" w:hAnsi="Times New Roman" w:cs="Times New Roman"/>
          <w:sz w:val="28"/>
          <w:szCs w:val="28"/>
        </w:rPr>
        <w:t>MAb</w:t>
      </w:r>
      <w:proofErr w:type="spellEnd"/>
      <w:r w:rsidRPr="00C12842">
        <w:rPr>
          <w:rFonts w:ascii="Times New Roman" w:eastAsia="Times New Roman" w:hAnsi="Times New Roman" w:cs="Times New Roman"/>
          <w:sz w:val="28"/>
          <w:szCs w:val="28"/>
        </w:rPr>
        <w:t xml:space="preserve"> M5B4. The IC-ELISA can be readily adapted to measure the RV GP content in purified antigen and a vaccine can be formulated based on the estimated GP. The </w:t>
      </w:r>
      <w:proofErr w:type="spellStart"/>
      <w:r w:rsidRPr="00C12842">
        <w:rPr>
          <w:rFonts w:ascii="Times New Roman" w:eastAsia="Times New Roman" w:hAnsi="Times New Roman" w:cs="Times New Roman"/>
          <w:sz w:val="28"/>
          <w:szCs w:val="28"/>
        </w:rPr>
        <w:t>diabody</w:t>
      </w:r>
      <w:proofErr w:type="spellEnd"/>
      <w:r w:rsidRPr="00C12842">
        <w:rPr>
          <w:rFonts w:ascii="Times New Roman" w:eastAsia="Times New Roman" w:hAnsi="Times New Roman" w:cs="Times New Roman"/>
          <w:sz w:val="28"/>
          <w:szCs w:val="28"/>
        </w:rPr>
        <w:t xml:space="preserve"> provides a simple, novel and efficient option for quantification of RV GP antigen in vaccine preparations without loss of antigen and aids in the manufacture of good-quality vaccines, which can reduce the cost and make the vaccine affordable in developing countries, where rabies prevention and control are a </w:t>
      </w:r>
      <w:proofErr w:type="gramStart"/>
      <w:r w:rsidRPr="00C12842">
        <w:rPr>
          <w:rFonts w:ascii="Times New Roman" w:eastAsia="Times New Roman" w:hAnsi="Times New Roman" w:cs="Times New Roman"/>
          <w:sz w:val="28"/>
          <w:szCs w:val="28"/>
        </w:rPr>
        <w:t xml:space="preserve">challenge </w:t>
      </w:r>
      <w:r>
        <w:rPr>
          <w:rFonts w:ascii="Times New Roman" w:eastAsia="Times New Roman" w:hAnsi="Times New Roman" w:cs="Times New Roman"/>
          <w:sz w:val="28"/>
          <w:szCs w:val="28"/>
        </w:rPr>
        <w:t>.</w:t>
      </w:r>
      <w:proofErr w:type="gramEnd"/>
    </w:p>
    <w:p w:rsidR="00CC73CA" w:rsidRPr="00CC73CA" w:rsidRDefault="00CC73CA" w:rsidP="00CC73CA">
      <w:pPr>
        <w:bidi w:val="0"/>
        <w:spacing w:before="100" w:beforeAutospacing="1" w:after="100" w:afterAutospacing="1"/>
        <w:jc w:val="both"/>
        <w:outlineLvl w:val="1"/>
        <w:rPr>
          <w:rFonts w:ascii="Times New Roman" w:eastAsia="Times New Roman" w:hAnsi="Times New Roman" w:cs="Times New Roman"/>
          <w:b/>
          <w:bCs/>
          <w:sz w:val="28"/>
          <w:szCs w:val="28"/>
        </w:rPr>
      </w:pPr>
      <w:r w:rsidRPr="00CC73CA">
        <w:rPr>
          <w:rFonts w:ascii="Times New Roman" w:eastAsia="Times New Roman" w:hAnsi="Times New Roman" w:cs="Times New Roman"/>
          <w:b/>
          <w:bCs/>
          <w:sz w:val="28"/>
          <w:szCs w:val="28"/>
        </w:rPr>
        <w:t>Development of an assay for quantitation of hepatitis A virus</w:t>
      </w:r>
    </w:p>
    <w:p w:rsidR="00CC73CA" w:rsidRPr="00CC73CA" w:rsidRDefault="00CC73CA" w:rsidP="00CC73CA">
      <w:pPr>
        <w:bidi w:val="0"/>
        <w:spacing w:before="100" w:beforeAutospacing="1" w:after="100" w:afterAutospacing="1"/>
        <w:jc w:val="both"/>
        <w:rPr>
          <w:rFonts w:ascii="Times New Roman" w:eastAsia="Times New Roman" w:hAnsi="Times New Roman" w:cs="Times New Roman"/>
          <w:sz w:val="28"/>
          <w:szCs w:val="28"/>
        </w:rPr>
      </w:pPr>
      <w:r w:rsidRPr="00CC73CA">
        <w:rPr>
          <w:rFonts w:ascii="Times New Roman" w:eastAsia="Times New Roman" w:hAnsi="Times New Roman" w:cs="Times New Roman"/>
          <w:sz w:val="28"/>
          <w:szCs w:val="28"/>
        </w:rPr>
        <w:t xml:space="preserve">Hepatitis A virus (HAV) is the major pathogen responsible for acute infectious hepatitis A, a disease that is prevalent </w:t>
      </w:r>
      <w:proofErr w:type="gramStart"/>
      <w:r w:rsidRPr="00CC73CA">
        <w:rPr>
          <w:rFonts w:ascii="Times New Roman" w:eastAsia="Times New Roman" w:hAnsi="Times New Roman" w:cs="Times New Roman"/>
          <w:sz w:val="28"/>
          <w:szCs w:val="28"/>
        </w:rPr>
        <w:t xml:space="preserve">worldwide </w:t>
      </w:r>
      <w:r>
        <w:rPr>
          <w:rFonts w:ascii="Times New Roman" w:eastAsia="Times New Roman" w:hAnsi="Times New Roman" w:cs="Times New Roman"/>
          <w:sz w:val="28"/>
          <w:szCs w:val="28"/>
        </w:rPr>
        <w:t>.</w:t>
      </w:r>
      <w:proofErr w:type="gramEnd"/>
      <w:r w:rsidRPr="00CC73CA">
        <w:rPr>
          <w:rFonts w:ascii="Times New Roman" w:eastAsia="Times New Roman" w:hAnsi="Times New Roman" w:cs="Times New Roman"/>
          <w:sz w:val="28"/>
          <w:szCs w:val="28"/>
        </w:rPr>
        <w:t xml:space="preserve"> Protection against HAV infections is brought about by the use of a conventional inactivated vaccine. Blending of the vaccine is done on the basis of antigen concentration, which is determined by the number of international units present in the antigen preparation in comparison to the National Institute for Biological Standards and Control, UK. Though the kit used for the determination of the concentration is also available commercially, regular use of the kit is very difficult because of its prohibitive cost.</w:t>
      </w:r>
    </w:p>
    <w:p w:rsidR="00CC73CA" w:rsidRDefault="00CC73CA" w:rsidP="00CC73CA">
      <w:pPr>
        <w:bidi w:val="0"/>
        <w:spacing w:before="100" w:beforeAutospacing="1" w:after="100" w:afterAutospacing="1"/>
        <w:jc w:val="both"/>
        <w:rPr>
          <w:rFonts w:ascii="Times New Roman" w:eastAsia="Times New Roman" w:hAnsi="Times New Roman" w:cs="Times New Roman"/>
          <w:sz w:val="28"/>
          <w:szCs w:val="28"/>
        </w:rPr>
      </w:pPr>
      <w:r w:rsidRPr="00CC73CA">
        <w:rPr>
          <w:rFonts w:ascii="Times New Roman" w:eastAsia="Times New Roman" w:hAnsi="Times New Roman" w:cs="Times New Roman"/>
          <w:sz w:val="28"/>
          <w:szCs w:val="28"/>
        </w:rPr>
        <w:t xml:space="preserve">Using phage display technology, a human monoclonal </w:t>
      </w:r>
      <w:proofErr w:type="spellStart"/>
      <w:r w:rsidRPr="00CC73CA">
        <w:rPr>
          <w:rFonts w:ascii="Times New Roman" w:eastAsia="Times New Roman" w:hAnsi="Times New Roman" w:cs="Times New Roman"/>
          <w:sz w:val="28"/>
          <w:szCs w:val="28"/>
        </w:rPr>
        <w:t>scFv</w:t>
      </w:r>
      <w:proofErr w:type="spellEnd"/>
      <w:r w:rsidRPr="00CC73CA">
        <w:rPr>
          <w:rFonts w:ascii="Times New Roman" w:eastAsia="Times New Roman" w:hAnsi="Times New Roman" w:cs="Times New Roman"/>
          <w:sz w:val="28"/>
          <w:szCs w:val="28"/>
        </w:rPr>
        <w:t xml:space="preserve"> was selected from a human immunized antibody library against hepatitis A virus. The binding activity and specificity of the </w:t>
      </w:r>
      <w:proofErr w:type="spellStart"/>
      <w:r w:rsidRPr="00CC73CA">
        <w:rPr>
          <w:rFonts w:ascii="Times New Roman" w:eastAsia="Times New Roman" w:hAnsi="Times New Roman" w:cs="Times New Roman"/>
          <w:sz w:val="28"/>
          <w:szCs w:val="28"/>
        </w:rPr>
        <w:t>scFv</w:t>
      </w:r>
      <w:proofErr w:type="spellEnd"/>
      <w:r w:rsidRPr="00CC73CA">
        <w:rPr>
          <w:rFonts w:ascii="Times New Roman" w:eastAsia="Times New Roman" w:hAnsi="Times New Roman" w:cs="Times New Roman"/>
          <w:sz w:val="28"/>
          <w:szCs w:val="28"/>
        </w:rPr>
        <w:t xml:space="preserve"> were established by its </w:t>
      </w:r>
      <w:proofErr w:type="spellStart"/>
      <w:r w:rsidRPr="00CC73CA">
        <w:rPr>
          <w:rFonts w:ascii="Times New Roman" w:eastAsia="Times New Roman" w:hAnsi="Times New Roman" w:cs="Times New Roman"/>
          <w:sz w:val="28"/>
          <w:szCs w:val="28"/>
        </w:rPr>
        <w:t>nonreactivity</w:t>
      </w:r>
      <w:proofErr w:type="spellEnd"/>
      <w:r w:rsidRPr="00CC73CA">
        <w:rPr>
          <w:rFonts w:ascii="Times New Roman" w:eastAsia="Times New Roman" w:hAnsi="Times New Roman" w:cs="Times New Roman"/>
          <w:sz w:val="28"/>
          <w:szCs w:val="28"/>
        </w:rPr>
        <w:t xml:space="preserve"> towards other human viral antigens as determined by ELISA and </w:t>
      </w:r>
      <w:proofErr w:type="spellStart"/>
      <w:r w:rsidRPr="00CC73CA">
        <w:rPr>
          <w:rFonts w:ascii="Times New Roman" w:eastAsia="Times New Roman" w:hAnsi="Times New Roman" w:cs="Times New Roman"/>
          <w:sz w:val="28"/>
          <w:szCs w:val="28"/>
        </w:rPr>
        <w:t>immunoblot</w:t>
      </w:r>
      <w:proofErr w:type="spellEnd"/>
      <w:r w:rsidRPr="00CC73CA">
        <w:rPr>
          <w:rFonts w:ascii="Times New Roman" w:eastAsia="Times New Roman" w:hAnsi="Times New Roman" w:cs="Times New Roman"/>
          <w:sz w:val="28"/>
          <w:szCs w:val="28"/>
        </w:rPr>
        <w:t xml:space="preserve"> analysis. The </w:t>
      </w:r>
      <w:proofErr w:type="spellStart"/>
      <w:r w:rsidRPr="00CC73CA">
        <w:rPr>
          <w:rFonts w:ascii="Times New Roman" w:eastAsia="Times New Roman" w:hAnsi="Times New Roman" w:cs="Times New Roman"/>
          <w:sz w:val="28"/>
          <w:szCs w:val="28"/>
        </w:rPr>
        <w:t>scFv</w:t>
      </w:r>
      <w:proofErr w:type="spellEnd"/>
      <w:r w:rsidRPr="00CC73CA">
        <w:rPr>
          <w:rFonts w:ascii="Times New Roman" w:eastAsia="Times New Roman" w:hAnsi="Times New Roman" w:cs="Times New Roman"/>
          <w:sz w:val="28"/>
          <w:szCs w:val="28"/>
        </w:rPr>
        <w:t xml:space="preserve"> was further used in the development of an in-house IC-ELISA format in combination with a commercially available mouse monoclonal antibody for the quantification of hepatitis A virus antigen in human vaccine preparations. The </w:t>
      </w:r>
      <w:proofErr w:type="spellStart"/>
      <w:r w:rsidRPr="00CC73CA">
        <w:rPr>
          <w:rFonts w:ascii="Times New Roman" w:eastAsia="Times New Roman" w:hAnsi="Times New Roman" w:cs="Times New Roman"/>
          <w:sz w:val="28"/>
          <w:szCs w:val="28"/>
        </w:rPr>
        <w:t>scFv</w:t>
      </w:r>
      <w:proofErr w:type="spellEnd"/>
      <w:r w:rsidRPr="00CC73CA">
        <w:rPr>
          <w:rFonts w:ascii="Times New Roman" w:eastAsia="Times New Roman" w:hAnsi="Times New Roman" w:cs="Times New Roman"/>
          <w:sz w:val="28"/>
          <w:szCs w:val="28"/>
        </w:rPr>
        <w:t xml:space="preserve"> showed very high specificity and a sensitivity of as low as 0.5 IU. Quantitation of hepatitis A antigen in vaccine preparations using </w:t>
      </w:r>
      <w:proofErr w:type="spellStart"/>
      <w:r w:rsidRPr="00CC73CA">
        <w:rPr>
          <w:rFonts w:ascii="Times New Roman" w:eastAsia="Times New Roman" w:hAnsi="Times New Roman" w:cs="Times New Roman"/>
          <w:sz w:val="28"/>
          <w:szCs w:val="28"/>
        </w:rPr>
        <w:t>scFv</w:t>
      </w:r>
      <w:proofErr w:type="spellEnd"/>
      <w:r w:rsidRPr="00CC73CA">
        <w:rPr>
          <w:rFonts w:ascii="Times New Roman" w:eastAsia="Times New Roman" w:hAnsi="Times New Roman" w:cs="Times New Roman"/>
          <w:sz w:val="28"/>
          <w:szCs w:val="28"/>
        </w:rPr>
        <w:t xml:space="preserve"> by IC-ELISA therefore offers a cheap, simple and convenient way of estimation of virus by </w:t>
      </w:r>
      <w:proofErr w:type="spellStart"/>
      <w:r w:rsidRPr="00CC73CA">
        <w:rPr>
          <w:rFonts w:ascii="Times New Roman" w:eastAsia="Times New Roman" w:hAnsi="Times New Roman" w:cs="Times New Roman"/>
          <w:sz w:val="28"/>
          <w:szCs w:val="28"/>
        </w:rPr>
        <w:t>immunocapture</w:t>
      </w:r>
      <w:proofErr w:type="spellEnd"/>
      <w:r w:rsidRPr="00CC73CA">
        <w:rPr>
          <w:rFonts w:ascii="Times New Roman" w:eastAsia="Times New Roman" w:hAnsi="Times New Roman" w:cs="Times New Roman"/>
          <w:sz w:val="28"/>
          <w:szCs w:val="28"/>
        </w:rPr>
        <w:t xml:space="preserve"> ELISA without the loss of antigen</w:t>
      </w:r>
      <w:r>
        <w:rPr>
          <w:rFonts w:ascii="Times New Roman" w:eastAsia="Times New Roman" w:hAnsi="Times New Roman" w:cs="Times New Roman"/>
          <w:sz w:val="28"/>
          <w:szCs w:val="28"/>
        </w:rPr>
        <w:t>.</w:t>
      </w:r>
    </w:p>
    <w:p w:rsidR="008468FB" w:rsidRPr="008468FB" w:rsidRDefault="008468FB" w:rsidP="008468F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8468FB">
        <w:rPr>
          <w:rFonts w:ascii="Times New Roman" w:eastAsia="Times New Roman" w:hAnsi="Times New Roman" w:cs="Times New Roman"/>
          <w:b/>
          <w:bCs/>
          <w:sz w:val="36"/>
          <w:szCs w:val="36"/>
        </w:rPr>
        <w:t>Development of an assay for bovine IgA</w:t>
      </w:r>
    </w:p>
    <w:p w:rsidR="008468FB" w:rsidRPr="008468FB" w:rsidRDefault="008468FB" w:rsidP="008468FB">
      <w:pPr>
        <w:bidi w:val="0"/>
        <w:spacing w:before="100" w:beforeAutospacing="1" w:after="100" w:afterAutospacing="1"/>
        <w:jc w:val="both"/>
        <w:rPr>
          <w:rFonts w:ascii="Times New Roman" w:eastAsia="Times New Roman" w:hAnsi="Times New Roman" w:cs="Times New Roman"/>
          <w:sz w:val="28"/>
          <w:szCs w:val="28"/>
        </w:rPr>
      </w:pPr>
      <w:r w:rsidRPr="008468FB">
        <w:rPr>
          <w:rFonts w:ascii="Times New Roman" w:eastAsia="Times New Roman" w:hAnsi="Times New Roman" w:cs="Times New Roman"/>
          <w:sz w:val="28"/>
          <w:szCs w:val="28"/>
        </w:rPr>
        <w:t xml:space="preserve">Immunoglobulin </w:t>
      </w:r>
      <w:proofErr w:type="gramStart"/>
      <w:r w:rsidRPr="008468FB">
        <w:rPr>
          <w:rFonts w:ascii="Times New Roman" w:eastAsia="Times New Roman" w:hAnsi="Times New Roman" w:cs="Times New Roman"/>
          <w:sz w:val="28"/>
          <w:szCs w:val="28"/>
        </w:rPr>
        <w:t>A</w:t>
      </w:r>
      <w:proofErr w:type="gramEnd"/>
      <w:r w:rsidRPr="008468FB">
        <w:rPr>
          <w:rFonts w:ascii="Times New Roman" w:eastAsia="Times New Roman" w:hAnsi="Times New Roman" w:cs="Times New Roman"/>
          <w:sz w:val="28"/>
          <w:szCs w:val="28"/>
        </w:rPr>
        <w:t xml:space="preserve"> (IgA) is a predominant class of antibody present on the mucosal surfaces, which constitutes the first line of defense against various infectious diseases. It is one of the primary determinants that would indicate enhanced mucosal immune response/</w:t>
      </w:r>
      <w:proofErr w:type="gramStart"/>
      <w:r w:rsidRPr="008468FB">
        <w:rPr>
          <w:rFonts w:ascii="Times New Roman" w:eastAsia="Times New Roman" w:hAnsi="Times New Roman" w:cs="Times New Roman"/>
          <w:sz w:val="28"/>
          <w:szCs w:val="28"/>
        </w:rPr>
        <w:t xml:space="preserve">protection </w:t>
      </w:r>
      <w:r>
        <w:rPr>
          <w:rFonts w:ascii="Times New Roman" w:eastAsia="Times New Roman" w:hAnsi="Times New Roman" w:cs="Times New Roman"/>
          <w:sz w:val="28"/>
          <w:szCs w:val="28"/>
        </w:rPr>
        <w:t>.</w:t>
      </w:r>
      <w:proofErr w:type="gramEnd"/>
      <w:r w:rsidRPr="008468FB">
        <w:rPr>
          <w:rFonts w:ascii="Times New Roman" w:eastAsia="Times New Roman" w:hAnsi="Times New Roman" w:cs="Times New Roman"/>
          <w:sz w:val="28"/>
          <w:szCs w:val="28"/>
        </w:rPr>
        <w:t xml:space="preserve"> Secretory IgA is transported into mucosal secretions and is resistant to proteases; it prevents adhesion of </w:t>
      </w:r>
      <w:r w:rsidRPr="008468FB">
        <w:rPr>
          <w:rFonts w:ascii="Times New Roman" w:eastAsia="Times New Roman" w:hAnsi="Times New Roman" w:cs="Times New Roman"/>
          <w:sz w:val="28"/>
          <w:szCs w:val="28"/>
        </w:rPr>
        <w:lastRenderedPageBreak/>
        <w:t xml:space="preserve">bacteria/toxins to target cells, neutralizes viruses and toxins, among other </w:t>
      </w:r>
      <w:proofErr w:type="gramStart"/>
      <w:r w:rsidRPr="008468FB">
        <w:rPr>
          <w:rFonts w:ascii="Times New Roman" w:eastAsia="Times New Roman" w:hAnsi="Times New Roman" w:cs="Times New Roman"/>
          <w:sz w:val="28"/>
          <w:szCs w:val="28"/>
        </w:rPr>
        <w:t xml:space="preserve">characteristics </w:t>
      </w:r>
      <w:r>
        <w:rPr>
          <w:rFonts w:ascii="Times New Roman" w:eastAsia="Times New Roman" w:hAnsi="Times New Roman" w:cs="Times New Roman"/>
          <w:sz w:val="28"/>
          <w:szCs w:val="28"/>
        </w:rPr>
        <w:t>.</w:t>
      </w:r>
      <w:proofErr w:type="gramEnd"/>
    </w:p>
    <w:p w:rsidR="008468FB" w:rsidRDefault="008468FB" w:rsidP="008468FB">
      <w:pPr>
        <w:bidi w:val="0"/>
        <w:spacing w:before="100" w:beforeAutospacing="1" w:after="100" w:afterAutospacing="1"/>
        <w:jc w:val="both"/>
        <w:rPr>
          <w:rFonts w:ascii="Times New Roman" w:eastAsia="Times New Roman" w:hAnsi="Times New Roman" w:cs="Times New Roman"/>
          <w:sz w:val="28"/>
          <w:szCs w:val="28"/>
        </w:rPr>
      </w:pPr>
      <w:r w:rsidRPr="008468FB">
        <w:rPr>
          <w:rFonts w:ascii="Times New Roman" w:eastAsia="Times New Roman" w:hAnsi="Times New Roman" w:cs="Times New Roman"/>
          <w:sz w:val="28"/>
          <w:szCs w:val="28"/>
        </w:rPr>
        <w:t xml:space="preserve">We constructed the recombinant </w:t>
      </w:r>
      <w:proofErr w:type="spellStart"/>
      <w:r w:rsidRPr="008468FB">
        <w:rPr>
          <w:rFonts w:ascii="Times New Roman" w:eastAsia="Times New Roman" w:hAnsi="Times New Roman" w:cs="Times New Roman"/>
          <w:sz w:val="28"/>
          <w:szCs w:val="28"/>
        </w:rPr>
        <w:t>scFv</w:t>
      </w:r>
      <w:proofErr w:type="spellEnd"/>
      <w:r w:rsidRPr="008468FB">
        <w:rPr>
          <w:rFonts w:ascii="Times New Roman" w:eastAsia="Times New Roman" w:hAnsi="Times New Roman" w:cs="Times New Roman"/>
          <w:sz w:val="28"/>
          <w:szCs w:val="28"/>
        </w:rPr>
        <w:t xml:space="preserve"> from </w:t>
      </w:r>
      <w:proofErr w:type="spellStart"/>
      <w:r w:rsidRPr="008468FB">
        <w:rPr>
          <w:rFonts w:ascii="Times New Roman" w:eastAsia="Times New Roman" w:hAnsi="Times New Roman" w:cs="Times New Roman"/>
          <w:sz w:val="28"/>
          <w:szCs w:val="28"/>
        </w:rPr>
        <w:t>hybridoma</w:t>
      </w:r>
      <w:proofErr w:type="spellEnd"/>
      <w:r w:rsidRPr="008468FB">
        <w:rPr>
          <w:rFonts w:ascii="Times New Roman" w:eastAsia="Times New Roman" w:hAnsi="Times New Roman" w:cs="Times New Roman"/>
          <w:sz w:val="28"/>
          <w:szCs w:val="28"/>
        </w:rPr>
        <w:t xml:space="preserve"> expressing a monoclonal antibody against bovine IgA by splice-overlap PCR using a 15 amino acid peptide linker system. The </w:t>
      </w:r>
      <w:proofErr w:type="spellStart"/>
      <w:r w:rsidRPr="008468FB">
        <w:rPr>
          <w:rFonts w:ascii="Times New Roman" w:eastAsia="Times New Roman" w:hAnsi="Times New Roman" w:cs="Times New Roman"/>
          <w:sz w:val="28"/>
          <w:szCs w:val="28"/>
        </w:rPr>
        <w:t>scFv</w:t>
      </w:r>
      <w:proofErr w:type="spellEnd"/>
      <w:r w:rsidRPr="008468FB">
        <w:rPr>
          <w:rFonts w:ascii="Times New Roman" w:eastAsia="Times New Roman" w:hAnsi="Times New Roman" w:cs="Times New Roman"/>
          <w:sz w:val="28"/>
          <w:szCs w:val="28"/>
        </w:rPr>
        <w:t xml:space="preserve"> against bovine IgA was expressed, purified in </w:t>
      </w:r>
      <w:r w:rsidRPr="008468FB">
        <w:rPr>
          <w:rFonts w:ascii="Times New Roman" w:eastAsia="Times New Roman" w:hAnsi="Times New Roman" w:cs="Times New Roman"/>
          <w:i/>
          <w:iCs/>
          <w:sz w:val="28"/>
          <w:szCs w:val="28"/>
        </w:rPr>
        <w:t>E. coli</w:t>
      </w:r>
      <w:r w:rsidRPr="008468FB">
        <w:rPr>
          <w:rFonts w:ascii="Times New Roman" w:eastAsia="Times New Roman" w:hAnsi="Times New Roman" w:cs="Times New Roman"/>
          <w:sz w:val="28"/>
          <w:szCs w:val="28"/>
        </w:rPr>
        <w:t xml:space="preserve"> and used as a potential reagent for the detection of foot-and-mouth disease virus specific IgA in salivary samples by ELISA. The in-house kit showed higher sensitivity in comparison to the commercial kit. This </w:t>
      </w:r>
      <w:proofErr w:type="spellStart"/>
      <w:r w:rsidRPr="008468FB">
        <w:rPr>
          <w:rFonts w:ascii="Times New Roman" w:eastAsia="Times New Roman" w:hAnsi="Times New Roman" w:cs="Times New Roman"/>
          <w:sz w:val="28"/>
          <w:szCs w:val="28"/>
        </w:rPr>
        <w:t>scFv</w:t>
      </w:r>
      <w:proofErr w:type="spellEnd"/>
      <w:r w:rsidRPr="008468FB">
        <w:rPr>
          <w:rFonts w:ascii="Times New Roman" w:eastAsia="Times New Roman" w:hAnsi="Times New Roman" w:cs="Times New Roman"/>
          <w:sz w:val="28"/>
          <w:szCs w:val="28"/>
        </w:rPr>
        <w:t xml:space="preserve"> holds promise in the detection of foot-and-mouth disease virus specific IgA in salivary samples by IC-ELISA and offers a simple, novel, cheap and efficient option for detection of IgA, which could replace the usage of commercial IgA due to better sensitivity, reagent stability and ease of production </w:t>
      </w:r>
      <w:r>
        <w:rPr>
          <w:rFonts w:ascii="Times New Roman" w:eastAsia="Times New Roman" w:hAnsi="Times New Roman" w:cs="Times New Roman"/>
          <w:sz w:val="28"/>
          <w:szCs w:val="28"/>
        </w:rPr>
        <w:t>.</w:t>
      </w:r>
    </w:p>
    <w:p w:rsidR="00EE1575" w:rsidRPr="00EE1575" w:rsidRDefault="00EE1575" w:rsidP="00EE1575">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E1575">
        <w:rPr>
          <w:rFonts w:ascii="Times New Roman" w:eastAsia="Times New Roman" w:hAnsi="Times New Roman" w:cs="Times New Roman"/>
          <w:b/>
          <w:bCs/>
          <w:sz w:val="36"/>
          <w:szCs w:val="36"/>
        </w:rPr>
        <w:t>Development of an assay for the detection of human IFN-γ</w:t>
      </w:r>
    </w:p>
    <w:p w:rsidR="00EE1575" w:rsidRPr="00EE1575" w:rsidRDefault="00EE1575" w:rsidP="00352C40">
      <w:pPr>
        <w:bidi w:val="0"/>
        <w:spacing w:before="100" w:beforeAutospacing="1" w:after="100" w:afterAutospacing="1"/>
        <w:jc w:val="both"/>
        <w:rPr>
          <w:rFonts w:ascii="Times New Roman" w:eastAsia="Times New Roman" w:hAnsi="Times New Roman" w:cs="Times New Roman"/>
          <w:sz w:val="28"/>
          <w:szCs w:val="28"/>
        </w:rPr>
      </w:pPr>
      <w:r w:rsidRPr="00EE1575">
        <w:rPr>
          <w:rFonts w:ascii="Times New Roman" w:eastAsia="Times New Roman" w:hAnsi="Times New Roman" w:cs="Times New Roman"/>
          <w:sz w:val="28"/>
          <w:szCs w:val="28"/>
        </w:rPr>
        <w:t xml:space="preserve">Human interferon-gamma (IFN-γ) plays a major role in the regulation of immune response and inflammation in several diseases. It acts as a hormone and exerts pleiotropic effects such as </w:t>
      </w:r>
      <w:proofErr w:type="spellStart"/>
      <w:r w:rsidRPr="00EE1575">
        <w:rPr>
          <w:rFonts w:ascii="Times New Roman" w:eastAsia="Times New Roman" w:hAnsi="Times New Roman" w:cs="Times New Roman"/>
          <w:sz w:val="28"/>
          <w:szCs w:val="28"/>
        </w:rPr>
        <w:t>antiproliferative</w:t>
      </w:r>
      <w:proofErr w:type="spellEnd"/>
      <w:r w:rsidRPr="00EE1575">
        <w:rPr>
          <w:rFonts w:ascii="Times New Roman" w:eastAsia="Times New Roman" w:hAnsi="Times New Roman" w:cs="Times New Roman"/>
          <w:sz w:val="28"/>
          <w:szCs w:val="28"/>
        </w:rPr>
        <w:t xml:space="preserve">, antiviral and antimicrobial activities. It activates the macrophages in killing intracellular organisms. IFN-γ is a </w:t>
      </w:r>
      <w:proofErr w:type="spellStart"/>
      <w:r w:rsidRPr="00EE1575">
        <w:rPr>
          <w:rFonts w:ascii="Times New Roman" w:eastAsia="Times New Roman" w:hAnsi="Times New Roman" w:cs="Times New Roman"/>
          <w:sz w:val="28"/>
          <w:szCs w:val="28"/>
        </w:rPr>
        <w:t>dimeric</w:t>
      </w:r>
      <w:proofErr w:type="spellEnd"/>
      <w:r w:rsidRPr="00EE1575">
        <w:rPr>
          <w:rFonts w:ascii="Times New Roman" w:eastAsia="Times New Roman" w:hAnsi="Times New Roman" w:cs="Times New Roman"/>
          <w:sz w:val="28"/>
          <w:szCs w:val="28"/>
        </w:rPr>
        <w:t xml:space="preserve"> protein and is a member of type II </w:t>
      </w:r>
      <w:proofErr w:type="spellStart"/>
      <w:r w:rsidRPr="00EE1575">
        <w:rPr>
          <w:rFonts w:ascii="Times New Roman" w:eastAsia="Times New Roman" w:hAnsi="Times New Roman" w:cs="Times New Roman"/>
          <w:sz w:val="28"/>
          <w:szCs w:val="28"/>
        </w:rPr>
        <w:t>interferons</w:t>
      </w:r>
      <w:proofErr w:type="spellEnd"/>
      <w:r w:rsidRPr="00EE1575">
        <w:rPr>
          <w:rFonts w:ascii="Times New Roman" w:eastAsia="Times New Roman" w:hAnsi="Times New Roman" w:cs="Times New Roman"/>
          <w:sz w:val="28"/>
          <w:szCs w:val="28"/>
        </w:rPr>
        <w:t xml:space="preserve"> which is secreted by T helper cells, cytotoxic T cells and natural killer cells with the ability to inhibit the replication of virus by its </w:t>
      </w:r>
      <w:proofErr w:type="spellStart"/>
      <w:r w:rsidRPr="00EE1575">
        <w:rPr>
          <w:rFonts w:ascii="Times New Roman" w:eastAsia="Times New Roman" w:hAnsi="Times New Roman" w:cs="Times New Roman"/>
          <w:sz w:val="28"/>
          <w:szCs w:val="28"/>
        </w:rPr>
        <w:t>immunostimulatory</w:t>
      </w:r>
      <w:proofErr w:type="spellEnd"/>
      <w:r w:rsidRPr="00EE1575">
        <w:rPr>
          <w:rFonts w:ascii="Times New Roman" w:eastAsia="Times New Roman" w:hAnsi="Times New Roman" w:cs="Times New Roman"/>
          <w:sz w:val="28"/>
          <w:szCs w:val="28"/>
        </w:rPr>
        <w:t xml:space="preserve"> and </w:t>
      </w:r>
      <w:proofErr w:type="spellStart"/>
      <w:r w:rsidRPr="00EE1575">
        <w:rPr>
          <w:rFonts w:ascii="Times New Roman" w:eastAsia="Times New Roman" w:hAnsi="Times New Roman" w:cs="Times New Roman"/>
          <w:sz w:val="28"/>
          <w:szCs w:val="28"/>
        </w:rPr>
        <w:t>immunomodulatory</w:t>
      </w:r>
      <w:proofErr w:type="spellEnd"/>
      <w:r w:rsidRPr="00EE1575">
        <w:rPr>
          <w:rFonts w:ascii="Times New Roman" w:eastAsia="Times New Roman" w:hAnsi="Times New Roman" w:cs="Times New Roman"/>
          <w:sz w:val="28"/>
          <w:szCs w:val="28"/>
        </w:rPr>
        <w:t xml:space="preserve"> effects. Further, IFN-γ is also known to induce the MHC class I and II </w:t>
      </w:r>
      <w:proofErr w:type="gramStart"/>
      <w:r w:rsidRPr="00EE1575">
        <w:rPr>
          <w:rFonts w:ascii="Times New Roman" w:eastAsia="Times New Roman" w:hAnsi="Times New Roman" w:cs="Times New Roman"/>
          <w:sz w:val="28"/>
          <w:szCs w:val="28"/>
        </w:rPr>
        <w:t xml:space="preserve">antigens </w:t>
      </w:r>
      <w:r w:rsidR="00352C40">
        <w:rPr>
          <w:rFonts w:ascii="Times New Roman" w:eastAsia="Times New Roman" w:hAnsi="Times New Roman" w:cs="Times New Roman"/>
          <w:sz w:val="28"/>
          <w:szCs w:val="28"/>
        </w:rPr>
        <w:t>.</w:t>
      </w:r>
      <w:proofErr w:type="gramEnd"/>
    </w:p>
    <w:p w:rsidR="00EE1575" w:rsidRDefault="00EE1575" w:rsidP="00EE1575">
      <w:pPr>
        <w:bidi w:val="0"/>
        <w:spacing w:before="100" w:beforeAutospacing="1" w:after="100" w:afterAutospacing="1"/>
        <w:jc w:val="both"/>
        <w:rPr>
          <w:rFonts w:ascii="Times New Roman" w:eastAsia="Times New Roman" w:hAnsi="Times New Roman" w:cs="Times New Roman"/>
          <w:sz w:val="28"/>
          <w:szCs w:val="28"/>
        </w:rPr>
      </w:pPr>
      <w:r w:rsidRPr="00EE1575">
        <w:rPr>
          <w:rFonts w:ascii="Times New Roman" w:eastAsia="Times New Roman" w:hAnsi="Times New Roman" w:cs="Times New Roman"/>
          <w:sz w:val="28"/>
          <w:szCs w:val="28"/>
        </w:rPr>
        <w:t xml:space="preserve">Using phage display technology, a human Fab fragment was selected from a human naive library against human IFN-γ. The binding activity and specificity of the Fab were established by its </w:t>
      </w:r>
      <w:proofErr w:type="spellStart"/>
      <w:r w:rsidRPr="00EE1575">
        <w:rPr>
          <w:rFonts w:ascii="Times New Roman" w:eastAsia="Times New Roman" w:hAnsi="Times New Roman" w:cs="Times New Roman"/>
          <w:sz w:val="28"/>
          <w:szCs w:val="28"/>
        </w:rPr>
        <w:t>nonreactivity</w:t>
      </w:r>
      <w:proofErr w:type="spellEnd"/>
      <w:r w:rsidRPr="00EE1575">
        <w:rPr>
          <w:rFonts w:ascii="Times New Roman" w:eastAsia="Times New Roman" w:hAnsi="Times New Roman" w:cs="Times New Roman"/>
          <w:sz w:val="28"/>
          <w:szCs w:val="28"/>
        </w:rPr>
        <w:t xml:space="preserve"> towards bovine IFN-γ as determined by ELISA. The Fab fragment will further be used in the development of an in-house IC-ELISA format in combination with commercially available human monoclonal antibodies for the detection of IFN-γ in infected PBMC preparations.</w:t>
      </w:r>
    </w:p>
    <w:p w:rsidR="00B64807" w:rsidRPr="00EE1575" w:rsidRDefault="00B64807" w:rsidP="00B64807">
      <w:pPr>
        <w:bidi w:val="0"/>
        <w:spacing w:before="100" w:beforeAutospacing="1" w:after="100" w:afterAutospacing="1"/>
        <w:jc w:val="both"/>
        <w:rPr>
          <w:rFonts w:ascii="Times New Roman" w:eastAsia="Times New Roman" w:hAnsi="Times New Roman" w:cs="Times New Roman"/>
          <w:sz w:val="28"/>
          <w:szCs w:val="28"/>
        </w:rPr>
      </w:pPr>
      <w:bookmarkStart w:id="0" w:name="_GoBack"/>
      <w:bookmarkEnd w:id="0"/>
    </w:p>
    <w:p w:rsidR="008468FB" w:rsidRPr="008468FB" w:rsidRDefault="008468FB" w:rsidP="00EE1575">
      <w:pPr>
        <w:bidi w:val="0"/>
        <w:spacing w:before="100" w:beforeAutospacing="1" w:after="100" w:afterAutospacing="1"/>
        <w:jc w:val="both"/>
        <w:rPr>
          <w:rFonts w:ascii="Times New Roman" w:eastAsia="Times New Roman" w:hAnsi="Times New Roman" w:cs="Times New Roman"/>
          <w:sz w:val="28"/>
          <w:szCs w:val="28"/>
        </w:rPr>
      </w:pPr>
    </w:p>
    <w:p w:rsidR="008468FB" w:rsidRPr="00CC73CA" w:rsidRDefault="008468FB" w:rsidP="008468FB">
      <w:pPr>
        <w:bidi w:val="0"/>
        <w:spacing w:before="100" w:beforeAutospacing="1" w:after="100" w:afterAutospacing="1"/>
        <w:jc w:val="both"/>
        <w:rPr>
          <w:rFonts w:ascii="Times New Roman" w:eastAsia="Times New Roman" w:hAnsi="Times New Roman" w:cs="Times New Roman"/>
          <w:sz w:val="28"/>
          <w:szCs w:val="28"/>
        </w:rPr>
      </w:pPr>
    </w:p>
    <w:p w:rsidR="00CC73CA" w:rsidRPr="00C12842" w:rsidRDefault="00CC73CA" w:rsidP="008468FB">
      <w:pPr>
        <w:bidi w:val="0"/>
        <w:spacing w:before="100" w:beforeAutospacing="1" w:after="100" w:afterAutospacing="1"/>
        <w:jc w:val="both"/>
        <w:rPr>
          <w:rFonts w:ascii="Times New Roman" w:eastAsia="Times New Roman" w:hAnsi="Times New Roman" w:cs="Times New Roman"/>
          <w:sz w:val="28"/>
          <w:szCs w:val="28"/>
        </w:rPr>
      </w:pPr>
    </w:p>
    <w:p w:rsidR="00A71583" w:rsidRPr="00A71583" w:rsidRDefault="00A71583" w:rsidP="008468FB">
      <w:pPr>
        <w:bidi w:val="0"/>
        <w:spacing w:before="100" w:beforeAutospacing="1" w:after="100" w:afterAutospacing="1"/>
        <w:jc w:val="both"/>
        <w:rPr>
          <w:rFonts w:ascii="Times New Roman" w:eastAsia="Times New Roman" w:hAnsi="Times New Roman" w:cs="Times New Roman"/>
          <w:sz w:val="28"/>
          <w:szCs w:val="28"/>
        </w:rPr>
      </w:pPr>
    </w:p>
    <w:p w:rsidR="00A71583" w:rsidRPr="00A71583" w:rsidRDefault="00A71583" w:rsidP="00C12842">
      <w:pPr>
        <w:bidi w:val="0"/>
        <w:spacing w:before="100" w:beforeAutospacing="1" w:after="100" w:afterAutospacing="1"/>
        <w:jc w:val="both"/>
        <w:rPr>
          <w:rFonts w:ascii="Times New Roman" w:eastAsia="Times New Roman" w:hAnsi="Times New Roman" w:cs="Times New Roman"/>
          <w:sz w:val="28"/>
          <w:szCs w:val="28"/>
        </w:rPr>
      </w:pPr>
    </w:p>
    <w:p w:rsidR="00A71583" w:rsidRPr="00A71583" w:rsidRDefault="00A71583" w:rsidP="00C12842">
      <w:pPr>
        <w:bidi w:val="0"/>
        <w:spacing w:before="100" w:beforeAutospacing="1" w:after="100" w:afterAutospacing="1"/>
        <w:jc w:val="both"/>
        <w:rPr>
          <w:rFonts w:ascii="Times New Roman" w:eastAsia="Times New Roman" w:hAnsi="Times New Roman" w:cs="Times New Roman"/>
          <w:sz w:val="28"/>
          <w:szCs w:val="28"/>
        </w:rPr>
      </w:pPr>
    </w:p>
    <w:p w:rsidR="005C7AFA" w:rsidRPr="005C7AFA" w:rsidRDefault="005C7AFA" w:rsidP="00A71583">
      <w:pPr>
        <w:bidi w:val="0"/>
        <w:spacing w:before="100" w:beforeAutospacing="1" w:after="100" w:afterAutospacing="1"/>
        <w:jc w:val="both"/>
        <w:rPr>
          <w:rFonts w:ascii="Times New Roman" w:eastAsia="Times New Roman" w:hAnsi="Times New Roman" w:cs="Times New Roman"/>
          <w:sz w:val="28"/>
          <w:szCs w:val="28"/>
        </w:rPr>
      </w:pPr>
    </w:p>
    <w:p w:rsidR="005C7AFA" w:rsidRPr="00D549D6" w:rsidRDefault="005C7AFA" w:rsidP="005C7AFA">
      <w:pPr>
        <w:bidi w:val="0"/>
        <w:spacing w:before="100" w:beforeAutospacing="1" w:after="100" w:afterAutospacing="1"/>
        <w:jc w:val="both"/>
        <w:rPr>
          <w:rFonts w:ascii="Times New Roman" w:eastAsia="Times New Roman" w:hAnsi="Times New Roman" w:cs="Times New Roman"/>
          <w:sz w:val="28"/>
          <w:szCs w:val="28"/>
        </w:rPr>
      </w:pPr>
    </w:p>
    <w:p w:rsidR="0027778F" w:rsidRPr="0027778F" w:rsidRDefault="0027778F" w:rsidP="00D549D6">
      <w:pPr>
        <w:bidi w:val="0"/>
        <w:spacing w:before="100" w:beforeAutospacing="1" w:after="100" w:afterAutospacing="1"/>
        <w:jc w:val="both"/>
        <w:rPr>
          <w:rFonts w:ascii="Times New Roman" w:eastAsia="Times New Roman" w:hAnsi="Times New Roman" w:cs="Times New Roman"/>
          <w:sz w:val="28"/>
          <w:szCs w:val="28"/>
        </w:rPr>
      </w:pPr>
    </w:p>
    <w:p w:rsidR="001C3766" w:rsidRPr="005E1F30" w:rsidRDefault="001C3766" w:rsidP="001C3766">
      <w:pPr>
        <w:bidi w:val="0"/>
        <w:spacing w:before="100" w:beforeAutospacing="1" w:after="100" w:afterAutospacing="1"/>
        <w:jc w:val="both"/>
        <w:rPr>
          <w:rFonts w:ascii="Times New Roman" w:eastAsia="Times New Roman" w:hAnsi="Times New Roman" w:cs="Times New Roman"/>
          <w:sz w:val="28"/>
          <w:szCs w:val="28"/>
        </w:rPr>
      </w:pPr>
    </w:p>
    <w:p w:rsidR="005E1F30" w:rsidRPr="001079C9" w:rsidRDefault="005E1F30" w:rsidP="005E1F30">
      <w:pPr>
        <w:bidi w:val="0"/>
        <w:spacing w:before="100" w:beforeAutospacing="1" w:after="100" w:afterAutospacing="1"/>
        <w:jc w:val="both"/>
        <w:rPr>
          <w:rFonts w:ascii="Times New Roman" w:eastAsia="Times New Roman" w:hAnsi="Times New Roman" w:cs="Times New Roman"/>
          <w:sz w:val="28"/>
          <w:szCs w:val="28"/>
        </w:rPr>
      </w:pPr>
    </w:p>
    <w:p w:rsidR="001079C9" w:rsidRPr="001079C9" w:rsidRDefault="001079C9" w:rsidP="001079C9">
      <w:pPr>
        <w:bidi w:val="0"/>
        <w:rPr>
          <w:rFonts w:asciiTheme="majorBidi" w:hAnsiTheme="majorBidi" w:cstheme="majorBidi"/>
          <w:b/>
          <w:bCs/>
          <w:sz w:val="24"/>
          <w:szCs w:val="24"/>
        </w:rPr>
      </w:pPr>
    </w:p>
    <w:sectPr w:rsidR="001079C9" w:rsidRPr="001079C9" w:rsidSect="00B93319">
      <w:footerReference w:type="default" r:id="rId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A3" w:rsidRDefault="00863EA3" w:rsidP="00C65AC6">
      <w:pPr>
        <w:spacing w:after="0" w:line="240" w:lineRule="auto"/>
      </w:pPr>
      <w:r>
        <w:separator/>
      </w:r>
    </w:p>
  </w:endnote>
  <w:endnote w:type="continuationSeparator" w:id="0">
    <w:p w:rsidR="00863EA3" w:rsidRDefault="00863EA3" w:rsidP="00C6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5807720"/>
      <w:docPartObj>
        <w:docPartGallery w:val="Page Numbers (Bottom of Page)"/>
        <w:docPartUnique/>
      </w:docPartObj>
    </w:sdtPr>
    <w:sdtContent>
      <w:p w:rsidR="00C65AC6" w:rsidRDefault="00C65AC6">
        <w:pPr>
          <w:pStyle w:val="Footer"/>
          <w:jc w:val="center"/>
        </w:pPr>
        <w:r>
          <w:fldChar w:fldCharType="begin"/>
        </w:r>
        <w:r>
          <w:instrText xml:space="preserve"> PAGE   \* MERGEFORMAT </w:instrText>
        </w:r>
        <w:r>
          <w:fldChar w:fldCharType="separate"/>
        </w:r>
        <w:r w:rsidR="00B64807">
          <w:rPr>
            <w:noProof/>
            <w:rtl/>
          </w:rPr>
          <w:t>12</w:t>
        </w:r>
        <w:r>
          <w:rPr>
            <w:noProof/>
          </w:rPr>
          <w:fldChar w:fldCharType="end"/>
        </w:r>
      </w:p>
    </w:sdtContent>
  </w:sdt>
  <w:p w:rsidR="00C65AC6" w:rsidRDefault="00C65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A3" w:rsidRDefault="00863EA3" w:rsidP="00C65AC6">
      <w:pPr>
        <w:spacing w:after="0" w:line="240" w:lineRule="auto"/>
      </w:pPr>
      <w:r>
        <w:separator/>
      </w:r>
    </w:p>
  </w:footnote>
  <w:footnote w:type="continuationSeparator" w:id="0">
    <w:p w:rsidR="00863EA3" w:rsidRDefault="00863EA3" w:rsidP="00C65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19"/>
    <w:rsid w:val="0001018A"/>
    <w:rsid w:val="00013814"/>
    <w:rsid w:val="0002215B"/>
    <w:rsid w:val="00025114"/>
    <w:rsid w:val="00027C92"/>
    <w:rsid w:val="00037836"/>
    <w:rsid w:val="000477D9"/>
    <w:rsid w:val="00052D55"/>
    <w:rsid w:val="00054369"/>
    <w:rsid w:val="000572E9"/>
    <w:rsid w:val="00067E59"/>
    <w:rsid w:val="00085E4A"/>
    <w:rsid w:val="00090855"/>
    <w:rsid w:val="00091702"/>
    <w:rsid w:val="0009245A"/>
    <w:rsid w:val="000A3673"/>
    <w:rsid w:val="000B2C47"/>
    <w:rsid w:val="000B5122"/>
    <w:rsid w:val="000C4BCA"/>
    <w:rsid w:val="000D379D"/>
    <w:rsid w:val="000E2A99"/>
    <w:rsid w:val="000F1312"/>
    <w:rsid w:val="000F2F9E"/>
    <w:rsid w:val="000F52AF"/>
    <w:rsid w:val="001079C9"/>
    <w:rsid w:val="00111325"/>
    <w:rsid w:val="00111DC7"/>
    <w:rsid w:val="00117366"/>
    <w:rsid w:val="0012486A"/>
    <w:rsid w:val="00141C78"/>
    <w:rsid w:val="0014414B"/>
    <w:rsid w:val="001479BC"/>
    <w:rsid w:val="00155E00"/>
    <w:rsid w:val="00156EB0"/>
    <w:rsid w:val="00162255"/>
    <w:rsid w:val="0016285E"/>
    <w:rsid w:val="001628FF"/>
    <w:rsid w:val="00162C19"/>
    <w:rsid w:val="00176C51"/>
    <w:rsid w:val="00187ABA"/>
    <w:rsid w:val="0019571E"/>
    <w:rsid w:val="001A7700"/>
    <w:rsid w:val="001B4667"/>
    <w:rsid w:val="001C15F3"/>
    <w:rsid w:val="001C2B65"/>
    <w:rsid w:val="001C3766"/>
    <w:rsid w:val="001C6160"/>
    <w:rsid w:val="001C6356"/>
    <w:rsid w:val="001C65DD"/>
    <w:rsid w:val="001C6D07"/>
    <w:rsid w:val="001C728B"/>
    <w:rsid w:val="001D307F"/>
    <w:rsid w:val="001E31BF"/>
    <w:rsid w:val="001E3584"/>
    <w:rsid w:val="001E3A80"/>
    <w:rsid w:val="001E5A4B"/>
    <w:rsid w:val="001F5645"/>
    <w:rsid w:val="001F720F"/>
    <w:rsid w:val="001F791D"/>
    <w:rsid w:val="00203A5C"/>
    <w:rsid w:val="00224CC9"/>
    <w:rsid w:val="00227A5F"/>
    <w:rsid w:val="002314AA"/>
    <w:rsid w:val="00232868"/>
    <w:rsid w:val="00234B3D"/>
    <w:rsid w:val="00240782"/>
    <w:rsid w:val="00245C32"/>
    <w:rsid w:val="00257B32"/>
    <w:rsid w:val="00257D20"/>
    <w:rsid w:val="0027778F"/>
    <w:rsid w:val="002815C2"/>
    <w:rsid w:val="002A253B"/>
    <w:rsid w:val="002A6E9A"/>
    <w:rsid w:val="002B17B4"/>
    <w:rsid w:val="002B2B63"/>
    <w:rsid w:val="002B3E91"/>
    <w:rsid w:val="002B43DD"/>
    <w:rsid w:val="002B6D70"/>
    <w:rsid w:val="002C7BF4"/>
    <w:rsid w:val="002D0859"/>
    <w:rsid w:val="002D3102"/>
    <w:rsid w:val="002D7198"/>
    <w:rsid w:val="002E0460"/>
    <w:rsid w:val="00301363"/>
    <w:rsid w:val="00301F27"/>
    <w:rsid w:val="003070E2"/>
    <w:rsid w:val="00311993"/>
    <w:rsid w:val="003176F4"/>
    <w:rsid w:val="003204BC"/>
    <w:rsid w:val="0033531F"/>
    <w:rsid w:val="0034049D"/>
    <w:rsid w:val="00347228"/>
    <w:rsid w:val="00352C40"/>
    <w:rsid w:val="00365AEA"/>
    <w:rsid w:val="00367E24"/>
    <w:rsid w:val="0037208D"/>
    <w:rsid w:val="003802D3"/>
    <w:rsid w:val="0038577D"/>
    <w:rsid w:val="003870C3"/>
    <w:rsid w:val="0039513E"/>
    <w:rsid w:val="00396D05"/>
    <w:rsid w:val="003A4B18"/>
    <w:rsid w:val="003B467E"/>
    <w:rsid w:val="003B78C4"/>
    <w:rsid w:val="003D5271"/>
    <w:rsid w:val="003E13A5"/>
    <w:rsid w:val="003E1C61"/>
    <w:rsid w:val="003E36BE"/>
    <w:rsid w:val="003E7B82"/>
    <w:rsid w:val="003F1D76"/>
    <w:rsid w:val="003F270C"/>
    <w:rsid w:val="00404F28"/>
    <w:rsid w:val="00412659"/>
    <w:rsid w:val="004204A3"/>
    <w:rsid w:val="004241ED"/>
    <w:rsid w:val="004271BE"/>
    <w:rsid w:val="004419B7"/>
    <w:rsid w:val="00450D5F"/>
    <w:rsid w:val="00451A02"/>
    <w:rsid w:val="00453999"/>
    <w:rsid w:val="00464F0E"/>
    <w:rsid w:val="00470D79"/>
    <w:rsid w:val="00476509"/>
    <w:rsid w:val="004778D2"/>
    <w:rsid w:val="00480A0E"/>
    <w:rsid w:val="00481F24"/>
    <w:rsid w:val="0048359E"/>
    <w:rsid w:val="0048697B"/>
    <w:rsid w:val="00492D23"/>
    <w:rsid w:val="00493869"/>
    <w:rsid w:val="00493B2A"/>
    <w:rsid w:val="00494AB9"/>
    <w:rsid w:val="004A4807"/>
    <w:rsid w:val="004A4E89"/>
    <w:rsid w:val="004B21F5"/>
    <w:rsid w:val="004B2234"/>
    <w:rsid w:val="004B26BE"/>
    <w:rsid w:val="004B6DA4"/>
    <w:rsid w:val="004B7428"/>
    <w:rsid w:val="004C66AF"/>
    <w:rsid w:val="004C7E82"/>
    <w:rsid w:val="004D4902"/>
    <w:rsid w:val="004E1A1F"/>
    <w:rsid w:val="004F61C4"/>
    <w:rsid w:val="0050583C"/>
    <w:rsid w:val="005110EF"/>
    <w:rsid w:val="00511B67"/>
    <w:rsid w:val="00523A99"/>
    <w:rsid w:val="00523D0E"/>
    <w:rsid w:val="005318D9"/>
    <w:rsid w:val="005369E7"/>
    <w:rsid w:val="00547F7D"/>
    <w:rsid w:val="00554A87"/>
    <w:rsid w:val="0056149A"/>
    <w:rsid w:val="00570A5E"/>
    <w:rsid w:val="00570F0F"/>
    <w:rsid w:val="00574086"/>
    <w:rsid w:val="005814E1"/>
    <w:rsid w:val="005955A0"/>
    <w:rsid w:val="00597946"/>
    <w:rsid w:val="005A112B"/>
    <w:rsid w:val="005A3F4C"/>
    <w:rsid w:val="005A4B82"/>
    <w:rsid w:val="005A6F33"/>
    <w:rsid w:val="005A7033"/>
    <w:rsid w:val="005B02D3"/>
    <w:rsid w:val="005B2D10"/>
    <w:rsid w:val="005C7592"/>
    <w:rsid w:val="005C7AFA"/>
    <w:rsid w:val="005D22E3"/>
    <w:rsid w:val="005E1F30"/>
    <w:rsid w:val="005E3987"/>
    <w:rsid w:val="005E430B"/>
    <w:rsid w:val="005F09B7"/>
    <w:rsid w:val="00611BE6"/>
    <w:rsid w:val="006127B0"/>
    <w:rsid w:val="00613163"/>
    <w:rsid w:val="00613D89"/>
    <w:rsid w:val="00613E12"/>
    <w:rsid w:val="0061675B"/>
    <w:rsid w:val="00620816"/>
    <w:rsid w:val="00632542"/>
    <w:rsid w:val="006440CE"/>
    <w:rsid w:val="00645275"/>
    <w:rsid w:val="006523E0"/>
    <w:rsid w:val="00654FBE"/>
    <w:rsid w:val="0067109C"/>
    <w:rsid w:val="0067199E"/>
    <w:rsid w:val="00671D3B"/>
    <w:rsid w:val="00672A58"/>
    <w:rsid w:val="00681DD0"/>
    <w:rsid w:val="00693F9B"/>
    <w:rsid w:val="0069465F"/>
    <w:rsid w:val="00695E88"/>
    <w:rsid w:val="00696938"/>
    <w:rsid w:val="006A37AE"/>
    <w:rsid w:val="006C0C9C"/>
    <w:rsid w:val="006C29C7"/>
    <w:rsid w:val="006C3FC8"/>
    <w:rsid w:val="006C459B"/>
    <w:rsid w:val="006D16A1"/>
    <w:rsid w:val="006E1722"/>
    <w:rsid w:val="006F6E1C"/>
    <w:rsid w:val="007062DC"/>
    <w:rsid w:val="00726236"/>
    <w:rsid w:val="00732E31"/>
    <w:rsid w:val="00737A8A"/>
    <w:rsid w:val="00744835"/>
    <w:rsid w:val="007519BB"/>
    <w:rsid w:val="00780456"/>
    <w:rsid w:val="00782080"/>
    <w:rsid w:val="0078349A"/>
    <w:rsid w:val="007847AE"/>
    <w:rsid w:val="00797A7D"/>
    <w:rsid w:val="007A403B"/>
    <w:rsid w:val="007A7700"/>
    <w:rsid w:val="007B142A"/>
    <w:rsid w:val="007C4770"/>
    <w:rsid w:val="007D1BF2"/>
    <w:rsid w:val="007D5855"/>
    <w:rsid w:val="007E0BF2"/>
    <w:rsid w:val="007F261A"/>
    <w:rsid w:val="007F379B"/>
    <w:rsid w:val="007F5430"/>
    <w:rsid w:val="0080176C"/>
    <w:rsid w:val="0080656D"/>
    <w:rsid w:val="008105AB"/>
    <w:rsid w:val="008115DC"/>
    <w:rsid w:val="00814CDA"/>
    <w:rsid w:val="00815616"/>
    <w:rsid w:val="0081754A"/>
    <w:rsid w:val="00817DD1"/>
    <w:rsid w:val="0082410D"/>
    <w:rsid w:val="008249D5"/>
    <w:rsid w:val="00826B22"/>
    <w:rsid w:val="00841214"/>
    <w:rsid w:val="0084625C"/>
    <w:rsid w:val="0084661A"/>
    <w:rsid w:val="008468FB"/>
    <w:rsid w:val="00855912"/>
    <w:rsid w:val="008566CF"/>
    <w:rsid w:val="00863EA3"/>
    <w:rsid w:val="00864D4A"/>
    <w:rsid w:val="008661B9"/>
    <w:rsid w:val="00866276"/>
    <w:rsid w:val="00866F73"/>
    <w:rsid w:val="00872AFA"/>
    <w:rsid w:val="00877145"/>
    <w:rsid w:val="00877471"/>
    <w:rsid w:val="008808A8"/>
    <w:rsid w:val="00880BFF"/>
    <w:rsid w:val="00885139"/>
    <w:rsid w:val="00885E4E"/>
    <w:rsid w:val="008974D6"/>
    <w:rsid w:val="008A443E"/>
    <w:rsid w:val="008A69CB"/>
    <w:rsid w:val="008B203F"/>
    <w:rsid w:val="008B3299"/>
    <w:rsid w:val="008C010E"/>
    <w:rsid w:val="008C3163"/>
    <w:rsid w:val="008D5976"/>
    <w:rsid w:val="008D74FF"/>
    <w:rsid w:val="008F342D"/>
    <w:rsid w:val="00920FD7"/>
    <w:rsid w:val="00941181"/>
    <w:rsid w:val="00953121"/>
    <w:rsid w:val="00953DA2"/>
    <w:rsid w:val="0095550D"/>
    <w:rsid w:val="0096150C"/>
    <w:rsid w:val="009629DD"/>
    <w:rsid w:val="00963800"/>
    <w:rsid w:val="00973FD0"/>
    <w:rsid w:val="00974A46"/>
    <w:rsid w:val="0098387F"/>
    <w:rsid w:val="00984071"/>
    <w:rsid w:val="00986631"/>
    <w:rsid w:val="009A0BF6"/>
    <w:rsid w:val="009A2450"/>
    <w:rsid w:val="009A44EB"/>
    <w:rsid w:val="009B0BF5"/>
    <w:rsid w:val="009B1BA6"/>
    <w:rsid w:val="009B1D54"/>
    <w:rsid w:val="009C6D94"/>
    <w:rsid w:val="009D11E0"/>
    <w:rsid w:val="009E0393"/>
    <w:rsid w:val="009E312E"/>
    <w:rsid w:val="009F05B0"/>
    <w:rsid w:val="009F0F0C"/>
    <w:rsid w:val="009F5E6F"/>
    <w:rsid w:val="00A04D91"/>
    <w:rsid w:val="00A06A5F"/>
    <w:rsid w:val="00A1699D"/>
    <w:rsid w:val="00A2134B"/>
    <w:rsid w:val="00A22BAE"/>
    <w:rsid w:val="00A22CBE"/>
    <w:rsid w:val="00A22FC8"/>
    <w:rsid w:val="00A25242"/>
    <w:rsid w:val="00A30688"/>
    <w:rsid w:val="00A36290"/>
    <w:rsid w:val="00A36EB1"/>
    <w:rsid w:val="00A37D5E"/>
    <w:rsid w:val="00A42255"/>
    <w:rsid w:val="00A438BC"/>
    <w:rsid w:val="00A4479B"/>
    <w:rsid w:val="00A454E7"/>
    <w:rsid w:val="00A50497"/>
    <w:rsid w:val="00A52F8D"/>
    <w:rsid w:val="00A53126"/>
    <w:rsid w:val="00A55F21"/>
    <w:rsid w:val="00A63931"/>
    <w:rsid w:val="00A64B86"/>
    <w:rsid w:val="00A670FF"/>
    <w:rsid w:val="00A67513"/>
    <w:rsid w:val="00A70145"/>
    <w:rsid w:val="00A71583"/>
    <w:rsid w:val="00A728F4"/>
    <w:rsid w:val="00A737A3"/>
    <w:rsid w:val="00A80BAB"/>
    <w:rsid w:val="00A85C15"/>
    <w:rsid w:val="00A87502"/>
    <w:rsid w:val="00A92E3F"/>
    <w:rsid w:val="00A948F6"/>
    <w:rsid w:val="00A96DC0"/>
    <w:rsid w:val="00AA0677"/>
    <w:rsid w:val="00AA1A3A"/>
    <w:rsid w:val="00AA2CFF"/>
    <w:rsid w:val="00AB2C85"/>
    <w:rsid w:val="00AC2C0F"/>
    <w:rsid w:val="00AE5505"/>
    <w:rsid w:val="00AF4686"/>
    <w:rsid w:val="00AF7137"/>
    <w:rsid w:val="00B02813"/>
    <w:rsid w:val="00B0464B"/>
    <w:rsid w:val="00B057D9"/>
    <w:rsid w:val="00B15161"/>
    <w:rsid w:val="00B33237"/>
    <w:rsid w:val="00B5022D"/>
    <w:rsid w:val="00B509AE"/>
    <w:rsid w:val="00B64807"/>
    <w:rsid w:val="00B6518D"/>
    <w:rsid w:val="00B7284F"/>
    <w:rsid w:val="00B81C59"/>
    <w:rsid w:val="00B91E52"/>
    <w:rsid w:val="00B93319"/>
    <w:rsid w:val="00B96637"/>
    <w:rsid w:val="00BA54E2"/>
    <w:rsid w:val="00BB09AF"/>
    <w:rsid w:val="00BB0E7F"/>
    <w:rsid w:val="00BB378E"/>
    <w:rsid w:val="00BB7100"/>
    <w:rsid w:val="00BE2278"/>
    <w:rsid w:val="00C00108"/>
    <w:rsid w:val="00C0076E"/>
    <w:rsid w:val="00C05979"/>
    <w:rsid w:val="00C12842"/>
    <w:rsid w:val="00C27DB2"/>
    <w:rsid w:val="00C30551"/>
    <w:rsid w:val="00C31E4A"/>
    <w:rsid w:val="00C3605D"/>
    <w:rsid w:val="00C40471"/>
    <w:rsid w:val="00C43C6D"/>
    <w:rsid w:val="00C44370"/>
    <w:rsid w:val="00C56799"/>
    <w:rsid w:val="00C65AC6"/>
    <w:rsid w:val="00C73306"/>
    <w:rsid w:val="00C7641D"/>
    <w:rsid w:val="00C80C54"/>
    <w:rsid w:val="00C8266F"/>
    <w:rsid w:val="00C84D2C"/>
    <w:rsid w:val="00C908C2"/>
    <w:rsid w:val="00C90BD4"/>
    <w:rsid w:val="00C954E4"/>
    <w:rsid w:val="00C97126"/>
    <w:rsid w:val="00CB3FA4"/>
    <w:rsid w:val="00CB79C1"/>
    <w:rsid w:val="00CC2F17"/>
    <w:rsid w:val="00CC4ECB"/>
    <w:rsid w:val="00CC73CA"/>
    <w:rsid w:val="00CD674F"/>
    <w:rsid w:val="00CD7C00"/>
    <w:rsid w:val="00CE57EE"/>
    <w:rsid w:val="00CF4111"/>
    <w:rsid w:val="00D01275"/>
    <w:rsid w:val="00D02D8B"/>
    <w:rsid w:val="00D1393D"/>
    <w:rsid w:val="00D1646E"/>
    <w:rsid w:val="00D21FDB"/>
    <w:rsid w:val="00D32894"/>
    <w:rsid w:val="00D3461B"/>
    <w:rsid w:val="00D37273"/>
    <w:rsid w:val="00D40884"/>
    <w:rsid w:val="00D51928"/>
    <w:rsid w:val="00D5261D"/>
    <w:rsid w:val="00D528D6"/>
    <w:rsid w:val="00D549A6"/>
    <w:rsid w:val="00D549D6"/>
    <w:rsid w:val="00D63ECA"/>
    <w:rsid w:val="00D839BB"/>
    <w:rsid w:val="00D90633"/>
    <w:rsid w:val="00DC0D9C"/>
    <w:rsid w:val="00DC1392"/>
    <w:rsid w:val="00DD0CBC"/>
    <w:rsid w:val="00DD2C61"/>
    <w:rsid w:val="00DD2D7B"/>
    <w:rsid w:val="00DD6C80"/>
    <w:rsid w:val="00DF6CD0"/>
    <w:rsid w:val="00E03027"/>
    <w:rsid w:val="00E040FB"/>
    <w:rsid w:val="00E140A3"/>
    <w:rsid w:val="00E15517"/>
    <w:rsid w:val="00E20406"/>
    <w:rsid w:val="00E22219"/>
    <w:rsid w:val="00E41C06"/>
    <w:rsid w:val="00E46160"/>
    <w:rsid w:val="00E47519"/>
    <w:rsid w:val="00E50118"/>
    <w:rsid w:val="00E55A35"/>
    <w:rsid w:val="00E55A61"/>
    <w:rsid w:val="00E63F53"/>
    <w:rsid w:val="00E668EB"/>
    <w:rsid w:val="00E70A8D"/>
    <w:rsid w:val="00E95A06"/>
    <w:rsid w:val="00EA0C45"/>
    <w:rsid w:val="00EA73CE"/>
    <w:rsid w:val="00EA791E"/>
    <w:rsid w:val="00EC0C49"/>
    <w:rsid w:val="00ED1AC0"/>
    <w:rsid w:val="00ED3E51"/>
    <w:rsid w:val="00EE0784"/>
    <w:rsid w:val="00EE100E"/>
    <w:rsid w:val="00EE1575"/>
    <w:rsid w:val="00EE78F8"/>
    <w:rsid w:val="00F01041"/>
    <w:rsid w:val="00F04CA3"/>
    <w:rsid w:val="00F2278E"/>
    <w:rsid w:val="00F27009"/>
    <w:rsid w:val="00F275B6"/>
    <w:rsid w:val="00F526D1"/>
    <w:rsid w:val="00F52BDC"/>
    <w:rsid w:val="00F5376F"/>
    <w:rsid w:val="00F57461"/>
    <w:rsid w:val="00F6189A"/>
    <w:rsid w:val="00F62DF4"/>
    <w:rsid w:val="00F7313D"/>
    <w:rsid w:val="00F90F3F"/>
    <w:rsid w:val="00F9156A"/>
    <w:rsid w:val="00F93EF2"/>
    <w:rsid w:val="00FA1ABD"/>
    <w:rsid w:val="00FA30D1"/>
    <w:rsid w:val="00FA434A"/>
    <w:rsid w:val="00FA6929"/>
    <w:rsid w:val="00FB2797"/>
    <w:rsid w:val="00FB3A6E"/>
    <w:rsid w:val="00FC623C"/>
    <w:rsid w:val="00FD0D98"/>
    <w:rsid w:val="00FD532F"/>
    <w:rsid w:val="00FE73EA"/>
    <w:rsid w:val="00FE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4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4E1"/>
    <w:rPr>
      <w:color w:val="0000FF"/>
      <w:u w:val="single"/>
    </w:rPr>
  </w:style>
  <w:style w:type="character" w:styleId="Emphasis">
    <w:name w:val="Emphasis"/>
    <w:basedOn w:val="DefaultParagraphFont"/>
    <w:uiPriority w:val="20"/>
    <w:qFormat/>
    <w:rsid w:val="005814E1"/>
    <w:rPr>
      <w:i/>
      <w:iCs/>
    </w:rPr>
  </w:style>
  <w:style w:type="paragraph" w:styleId="Header">
    <w:name w:val="header"/>
    <w:basedOn w:val="Normal"/>
    <w:link w:val="HeaderChar"/>
    <w:uiPriority w:val="99"/>
    <w:unhideWhenUsed/>
    <w:rsid w:val="00C65A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5AC6"/>
  </w:style>
  <w:style w:type="paragraph" w:styleId="Footer">
    <w:name w:val="footer"/>
    <w:basedOn w:val="Normal"/>
    <w:link w:val="FooterChar"/>
    <w:uiPriority w:val="99"/>
    <w:unhideWhenUsed/>
    <w:rsid w:val="00C65A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5AC6"/>
  </w:style>
  <w:style w:type="paragraph" w:styleId="BalloonText">
    <w:name w:val="Balloon Text"/>
    <w:basedOn w:val="Normal"/>
    <w:link w:val="BalloonTextChar"/>
    <w:uiPriority w:val="99"/>
    <w:semiHidden/>
    <w:unhideWhenUsed/>
    <w:rsid w:val="0010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4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4E1"/>
    <w:rPr>
      <w:color w:val="0000FF"/>
      <w:u w:val="single"/>
    </w:rPr>
  </w:style>
  <w:style w:type="character" w:styleId="Emphasis">
    <w:name w:val="Emphasis"/>
    <w:basedOn w:val="DefaultParagraphFont"/>
    <w:uiPriority w:val="20"/>
    <w:qFormat/>
    <w:rsid w:val="005814E1"/>
    <w:rPr>
      <w:i/>
      <w:iCs/>
    </w:rPr>
  </w:style>
  <w:style w:type="paragraph" w:styleId="Header">
    <w:name w:val="header"/>
    <w:basedOn w:val="Normal"/>
    <w:link w:val="HeaderChar"/>
    <w:uiPriority w:val="99"/>
    <w:unhideWhenUsed/>
    <w:rsid w:val="00C65A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5AC6"/>
  </w:style>
  <w:style w:type="paragraph" w:styleId="Footer">
    <w:name w:val="footer"/>
    <w:basedOn w:val="Normal"/>
    <w:link w:val="FooterChar"/>
    <w:uiPriority w:val="99"/>
    <w:unhideWhenUsed/>
    <w:rsid w:val="00C65A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5AC6"/>
  </w:style>
  <w:style w:type="paragraph" w:styleId="BalloonText">
    <w:name w:val="Balloon Text"/>
    <w:basedOn w:val="Normal"/>
    <w:link w:val="BalloonTextChar"/>
    <w:uiPriority w:val="99"/>
    <w:semiHidden/>
    <w:unhideWhenUsed/>
    <w:rsid w:val="0010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8758">
      <w:bodyDiv w:val="1"/>
      <w:marLeft w:val="0"/>
      <w:marRight w:val="0"/>
      <w:marTop w:val="0"/>
      <w:marBottom w:val="0"/>
      <w:divBdr>
        <w:top w:val="none" w:sz="0" w:space="0" w:color="auto"/>
        <w:left w:val="none" w:sz="0" w:space="0" w:color="auto"/>
        <w:bottom w:val="none" w:sz="0" w:space="0" w:color="auto"/>
        <w:right w:val="none" w:sz="0" w:space="0" w:color="auto"/>
      </w:divBdr>
    </w:div>
    <w:div w:id="170490302">
      <w:bodyDiv w:val="1"/>
      <w:marLeft w:val="0"/>
      <w:marRight w:val="0"/>
      <w:marTop w:val="0"/>
      <w:marBottom w:val="0"/>
      <w:divBdr>
        <w:top w:val="none" w:sz="0" w:space="0" w:color="auto"/>
        <w:left w:val="none" w:sz="0" w:space="0" w:color="auto"/>
        <w:bottom w:val="none" w:sz="0" w:space="0" w:color="auto"/>
        <w:right w:val="none" w:sz="0" w:space="0" w:color="auto"/>
      </w:divBdr>
      <w:divsChild>
        <w:div w:id="1148977612">
          <w:marLeft w:val="0"/>
          <w:marRight w:val="0"/>
          <w:marTop w:val="0"/>
          <w:marBottom w:val="0"/>
          <w:divBdr>
            <w:top w:val="none" w:sz="0" w:space="0" w:color="auto"/>
            <w:left w:val="none" w:sz="0" w:space="0" w:color="auto"/>
            <w:bottom w:val="none" w:sz="0" w:space="0" w:color="auto"/>
            <w:right w:val="none" w:sz="0" w:space="0" w:color="auto"/>
          </w:divBdr>
        </w:div>
      </w:divsChild>
    </w:div>
    <w:div w:id="320894217">
      <w:bodyDiv w:val="1"/>
      <w:marLeft w:val="0"/>
      <w:marRight w:val="0"/>
      <w:marTop w:val="0"/>
      <w:marBottom w:val="0"/>
      <w:divBdr>
        <w:top w:val="none" w:sz="0" w:space="0" w:color="auto"/>
        <w:left w:val="none" w:sz="0" w:space="0" w:color="auto"/>
        <w:bottom w:val="none" w:sz="0" w:space="0" w:color="auto"/>
        <w:right w:val="none" w:sz="0" w:space="0" w:color="auto"/>
      </w:divBdr>
    </w:div>
    <w:div w:id="323163187">
      <w:bodyDiv w:val="1"/>
      <w:marLeft w:val="0"/>
      <w:marRight w:val="0"/>
      <w:marTop w:val="0"/>
      <w:marBottom w:val="0"/>
      <w:divBdr>
        <w:top w:val="none" w:sz="0" w:space="0" w:color="auto"/>
        <w:left w:val="none" w:sz="0" w:space="0" w:color="auto"/>
        <w:bottom w:val="none" w:sz="0" w:space="0" w:color="auto"/>
        <w:right w:val="none" w:sz="0" w:space="0" w:color="auto"/>
      </w:divBdr>
    </w:div>
    <w:div w:id="415178210">
      <w:bodyDiv w:val="1"/>
      <w:marLeft w:val="0"/>
      <w:marRight w:val="0"/>
      <w:marTop w:val="0"/>
      <w:marBottom w:val="0"/>
      <w:divBdr>
        <w:top w:val="none" w:sz="0" w:space="0" w:color="auto"/>
        <w:left w:val="none" w:sz="0" w:space="0" w:color="auto"/>
        <w:bottom w:val="none" w:sz="0" w:space="0" w:color="auto"/>
        <w:right w:val="none" w:sz="0" w:space="0" w:color="auto"/>
      </w:divBdr>
      <w:divsChild>
        <w:div w:id="1083450191">
          <w:marLeft w:val="0"/>
          <w:marRight w:val="0"/>
          <w:marTop w:val="0"/>
          <w:marBottom w:val="0"/>
          <w:divBdr>
            <w:top w:val="none" w:sz="0" w:space="0" w:color="auto"/>
            <w:left w:val="none" w:sz="0" w:space="0" w:color="auto"/>
            <w:bottom w:val="none" w:sz="0" w:space="0" w:color="auto"/>
            <w:right w:val="none" w:sz="0" w:space="0" w:color="auto"/>
          </w:divBdr>
        </w:div>
      </w:divsChild>
    </w:div>
    <w:div w:id="465972443">
      <w:bodyDiv w:val="1"/>
      <w:marLeft w:val="0"/>
      <w:marRight w:val="0"/>
      <w:marTop w:val="0"/>
      <w:marBottom w:val="0"/>
      <w:divBdr>
        <w:top w:val="none" w:sz="0" w:space="0" w:color="auto"/>
        <w:left w:val="none" w:sz="0" w:space="0" w:color="auto"/>
        <w:bottom w:val="none" w:sz="0" w:space="0" w:color="auto"/>
        <w:right w:val="none" w:sz="0" w:space="0" w:color="auto"/>
      </w:divBdr>
      <w:divsChild>
        <w:div w:id="350113108">
          <w:marLeft w:val="0"/>
          <w:marRight w:val="0"/>
          <w:marTop w:val="0"/>
          <w:marBottom w:val="0"/>
          <w:divBdr>
            <w:top w:val="none" w:sz="0" w:space="0" w:color="auto"/>
            <w:left w:val="none" w:sz="0" w:space="0" w:color="auto"/>
            <w:bottom w:val="none" w:sz="0" w:space="0" w:color="auto"/>
            <w:right w:val="none" w:sz="0" w:space="0" w:color="auto"/>
          </w:divBdr>
        </w:div>
      </w:divsChild>
    </w:div>
    <w:div w:id="632751701">
      <w:bodyDiv w:val="1"/>
      <w:marLeft w:val="0"/>
      <w:marRight w:val="0"/>
      <w:marTop w:val="0"/>
      <w:marBottom w:val="0"/>
      <w:divBdr>
        <w:top w:val="none" w:sz="0" w:space="0" w:color="auto"/>
        <w:left w:val="none" w:sz="0" w:space="0" w:color="auto"/>
        <w:bottom w:val="none" w:sz="0" w:space="0" w:color="auto"/>
        <w:right w:val="none" w:sz="0" w:space="0" w:color="auto"/>
      </w:divBdr>
    </w:div>
    <w:div w:id="678239382">
      <w:bodyDiv w:val="1"/>
      <w:marLeft w:val="0"/>
      <w:marRight w:val="0"/>
      <w:marTop w:val="0"/>
      <w:marBottom w:val="0"/>
      <w:divBdr>
        <w:top w:val="none" w:sz="0" w:space="0" w:color="auto"/>
        <w:left w:val="none" w:sz="0" w:space="0" w:color="auto"/>
        <w:bottom w:val="none" w:sz="0" w:space="0" w:color="auto"/>
        <w:right w:val="none" w:sz="0" w:space="0" w:color="auto"/>
      </w:divBdr>
      <w:divsChild>
        <w:div w:id="390202356">
          <w:marLeft w:val="0"/>
          <w:marRight w:val="0"/>
          <w:marTop w:val="0"/>
          <w:marBottom w:val="0"/>
          <w:divBdr>
            <w:top w:val="none" w:sz="0" w:space="0" w:color="auto"/>
            <w:left w:val="none" w:sz="0" w:space="0" w:color="auto"/>
            <w:bottom w:val="none" w:sz="0" w:space="0" w:color="auto"/>
            <w:right w:val="none" w:sz="0" w:space="0" w:color="auto"/>
          </w:divBdr>
        </w:div>
      </w:divsChild>
    </w:div>
    <w:div w:id="684206451">
      <w:bodyDiv w:val="1"/>
      <w:marLeft w:val="0"/>
      <w:marRight w:val="0"/>
      <w:marTop w:val="0"/>
      <w:marBottom w:val="0"/>
      <w:divBdr>
        <w:top w:val="none" w:sz="0" w:space="0" w:color="auto"/>
        <w:left w:val="none" w:sz="0" w:space="0" w:color="auto"/>
        <w:bottom w:val="none" w:sz="0" w:space="0" w:color="auto"/>
        <w:right w:val="none" w:sz="0" w:space="0" w:color="auto"/>
      </w:divBdr>
    </w:div>
    <w:div w:id="756750704">
      <w:bodyDiv w:val="1"/>
      <w:marLeft w:val="0"/>
      <w:marRight w:val="0"/>
      <w:marTop w:val="0"/>
      <w:marBottom w:val="0"/>
      <w:divBdr>
        <w:top w:val="none" w:sz="0" w:space="0" w:color="auto"/>
        <w:left w:val="none" w:sz="0" w:space="0" w:color="auto"/>
        <w:bottom w:val="none" w:sz="0" w:space="0" w:color="auto"/>
        <w:right w:val="none" w:sz="0" w:space="0" w:color="auto"/>
      </w:divBdr>
    </w:div>
    <w:div w:id="867060749">
      <w:bodyDiv w:val="1"/>
      <w:marLeft w:val="0"/>
      <w:marRight w:val="0"/>
      <w:marTop w:val="0"/>
      <w:marBottom w:val="0"/>
      <w:divBdr>
        <w:top w:val="none" w:sz="0" w:space="0" w:color="auto"/>
        <w:left w:val="none" w:sz="0" w:space="0" w:color="auto"/>
        <w:bottom w:val="none" w:sz="0" w:space="0" w:color="auto"/>
        <w:right w:val="none" w:sz="0" w:space="0" w:color="auto"/>
      </w:divBdr>
    </w:div>
    <w:div w:id="977224175">
      <w:bodyDiv w:val="1"/>
      <w:marLeft w:val="0"/>
      <w:marRight w:val="0"/>
      <w:marTop w:val="0"/>
      <w:marBottom w:val="0"/>
      <w:divBdr>
        <w:top w:val="none" w:sz="0" w:space="0" w:color="auto"/>
        <w:left w:val="none" w:sz="0" w:space="0" w:color="auto"/>
        <w:bottom w:val="none" w:sz="0" w:space="0" w:color="auto"/>
        <w:right w:val="none" w:sz="0" w:space="0" w:color="auto"/>
      </w:divBdr>
    </w:div>
    <w:div w:id="1223247424">
      <w:bodyDiv w:val="1"/>
      <w:marLeft w:val="0"/>
      <w:marRight w:val="0"/>
      <w:marTop w:val="0"/>
      <w:marBottom w:val="0"/>
      <w:divBdr>
        <w:top w:val="none" w:sz="0" w:space="0" w:color="auto"/>
        <w:left w:val="none" w:sz="0" w:space="0" w:color="auto"/>
        <w:bottom w:val="none" w:sz="0" w:space="0" w:color="auto"/>
        <w:right w:val="none" w:sz="0" w:space="0" w:color="auto"/>
      </w:divBdr>
    </w:div>
    <w:div w:id="1259680964">
      <w:bodyDiv w:val="1"/>
      <w:marLeft w:val="0"/>
      <w:marRight w:val="0"/>
      <w:marTop w:val="0"/>
      <w:marBottom w:val="0"/>
      <w:divBdr>
        <w:top w:val="none" w:sz="0" w:space="0" w:color="auto"/>
        <w:left w:val="none" w:sz="0" w:space="0" w:color="auto"/>
        <w:bottom w:val="none" w:sz="0" w:space="0" w:color="auto"/>
        <w:right w:val="none" w:sz="0" w:space="0" w:color="auto"/>
      </w:divBdr>
    </w:div>
    <w:div w:id="1528526001">
      <w:bodyDiv w:val="1"/>
      <w:marLeft w:val="0"/>
      <w:marRight w:val="0"/>
      <w:marTop w:val="0"/>
      <w:marBottom w:val="0"/>
      <w:divBdr>
        <w:top w:val="none" w:sz="0" w:space="0" w:color="auto"/>
        <w:left w:val="none" w:sz="0" w:space="0" w:color="auto"/>
        <w:bottom w:val="none" w:sz="0" w:space="0" w:color="auto"/>
        <w:right w:val="none" w:sz="0" w:space="0" w:color="auto"/>
      </w:divBdr>
    </w:div>
    <w:div w:id="21375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cbi.nlm.nih.gov/pmc/articles/PMC4029287/figure/F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2017-04-15T21:45:00Z</cp:lastPrinted>
  <dcterms:created xsi:type="dcterms:W3CDTF">2017-04-15T20:24:00Z</dcterms:created>
  <dcterms:modified xsi:type="dcterms:W3CDTF">2017-04-15T21:51:00Z</dcterms:modified>
</cp:coreProperties>
</file>