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B5CAF" w14:textId="5AB392C7" w:rsidR="00402D1F" w:rsidRDefault="009E777F" w:rsidP="00A55306">
      <w:pPr>
        <w:bidi w:val="0"/>
        <w:spacing w:line="360" w:lineRule="auto"/>
        <w:jc w:val="both"/>
        <w:rPr>
          <w:rFonts w:cs="Times New Roman"/>
          <w:b/>
          <w:bCs/>
          <w:sz w:val="28"/>
          <w:szCs w:val="28"/>
        </w:rPr>
      </w:pPr>
      <w:r>
        <w:rPr>
          <w:rFonts w:cs="Times New Roman"/>
          <w:b/>
          <w:bCs/>
          <w:sz w:val="28"/>
          <w:szCs w:val="28"/>
        </w:rPr>
        <w:t xml:space="preserve">Biotechnology department </w:t>
      </w:r>
      <w:r w:rsidR="00933481">
        <w:rPr>
          <w:rFonts w:cs="Times New Roman"/>
          <w:b/>
          <w:bCs/>
          <w:sz w:val="28"/>
          <w:szCs w:val="28"/>
        </w:rPr>
        <w:t xml:space="preserve">            LAB: Genetic engineering </w:t>
      </w:r>
    </w:p>
    <w:p w14:paraId="3FDC1EE1" w14:textId="02FD03B6" w:rsidR="009E777F" w:rsidRDefault="009E777F" w:rsidP="00A55306">
      <w:pPr>
        <w:bidi w:val="0"/>
        <w:spacing w:line="360" w:lineRule="auto"/>
        <w:jc w:val="both"/>
        <w:rPr>
          <w:rFonts w:cs="Times New Roman"/>
          <w:b/>
          <w:bCs/>
          <w:sz w:val="28"/>
          <w:szCs w:val="28"/>
        </w:rPr>
      </w:pPr>
      <w:r>
        <w:rPr>
          <w:rFonts w:cs="Times New Roman"/>
          <w:b/>
          <w:bCs/>
          <w:sz w:val="28"/>
          <w:szCs w:val="28"/>
        </w:rPr>
        <w:t xml:space="preserve">Collage of science </w:t>
      </w:r>
      <w:r w:rsidR="00BA7C4E">
        <w:rPr>
          <w:rFonts w:cs="Times New Roman"/>
          <w:b/>
          <w:bCs/>
          <w:sz w:val="28"/>
          <w:szCs w:val="28"/>
        </w:rPr>
        <w:t xml:space="preserve">                               </w:t>
      </w:r>
      <w:proofErr w:type="spellStart"/>
      <w:proofErr w:type="gramStart"/>
      <w:r>
        <w:rPr>
          <w:rFonts w:cs="Times New Roman"/>
          <w:b/>
          <w:bCs/>
          <w:sz w:val="28"/>
          <w:szCs w:val="28"/>
        </w:rPr>
        <w:t>Mustansiriyah</w:t>
      </w:r>
      <w:proofErr w:type="spellEnd"/>
      <w:r>
        <w:rPr>
          <w:rFonts w:cs="Times New Roman"/>
          <w:b/>
          <w:bCs/>
          <w:sz w:val="28"/>
          <w:szCs w:val="28"/>
        </w:rPr>
        <w:t xml:space="preserve"> </w:t>
      </w:r>
      <w:r w:rsidR="00933481">
        <w:rPr>
          <w:rFonts w:cs="Times New Roman"/>
          <w:b/>
          <w:bCs/>
          <w:sz w:val="28"/>
          <w:szCs w:val="28"/>
        </w:rPr>
        <w:t xml:space="preserve"> University</w:t>
      </w:r>
      <w:proofErr w:type="gramEnd"/>
      <w:r w:rsidR="00933481">
        <w:rPr>
          <w:rFonts w:cs="Times New Roman"/>
          <w:b/>
          <w:bCs/>
          <w:sz w:val="28"/>
          <w:szCs w:val="28"/>
        </w:rPr>
        <w:t xml:space="preserve"> </w:t>
      </w:r>
    </w:p>
    <w:p w14:paraId="2A1F6CD5" w14:textId="77777777" w:rsidR="00402D1F" w:rsidRDefault="00402D1F" w:rsidP="00A55306">
      <w:pPr>
        <w:bidi w:val="0"/>
        <w:spacing w:line="360" w:lineRule="auto"/>
        <w:jc w:val="both"/>
        <w:rPr>
          <w:rFonts w:cs="Times New Roman"/>
          <w:b/>
          <w:bCs/>
          <w:sz w:val="28"/>
          <w:szCs w:val="28"/>
        </w:rPr>
      </w:pPr>
    </w:p>
    <w:p w14:paraId="3872EB3E" w14:textId="33052B91" w:rsidR="00535D10" w:rsidRPr="004B0171" w:rsidRDefault="00535D10" w:rsidP="006444C0">
      <w:pPr>
        <w:bidi w:val="0"/>
        <w:spacing w:line="360" w:lineRule="auto"/>
        <w:jc w:val="both"/>
        <w:rPr>
          <w:rFonts w:cs="Times New Roman"/>
          <w:sz w:val="28"/>
          <w:szCs w:val="28"/>
        </w:rPr>
      </w:pPr>
      <w:r w:rsidRPr="004B0171">
        <w:rPr>
          <w:rFonts w:eastAsia="Calibri" w:cs="Times New Roman"/>
          <w:b/>
          <w:bCs/>
          <w:sz w:val="28"/>
          <w:szCs w:val="28"/>
          <w:lang w:bidi="ar-IQ"/>
        </w:rPr>
        <w:t>Lab</w:t>
      </w:r>
      <w:r w:rsidRPr="004B0171">
        <w:rPr>
          <w:rStyle w:val="hps"/>
          <w:rFonts w:cs="Times New Roman"/>
          <w:b/>
          <w:bCs/>
          <w:color w:val="222222"/>
          <w:sz w:val="28"/>
          <w:szCs w:val="28"/>
          <w:lang w:bidi="ar-IQ"/>
        </w:rPr>
        <w:t>:</w:t>
      </w:r>
      <w:r w:rsidRPr="004B0171">
        <w:rPr>
          <w:rFonts w:cs="Times New Roman"/>
          <w:sz w:val="28"/>
          <w:szCs w:val="28"/>
        </w:rPr>
        <w:t xml:space="preserve"> </w:t>
      </w:r>
      <w:r w:rsidR="006444C0">
        <w:rPr>
          <w:rFonts w:cs="Times New Roman"/>
          <w:sz w:val="28"/>
          <w:szCs w:val="28"/>
        </w:rPr>
        <w:t>4</w:t>
      </w:r>
      <w:r w:rsidRPr="004B0171">
        <w:rPr>
          <w:rFonts w:cs="Times New Roman"/>
          <w:sz w:val="28"/>
          <w:szCs w:val="28"/>
        </w:rPr>
        <w:t xml:space="preserve">              </w:t>
      </w:r>
    </w:p>
    <w:p w14:paraId="2BB783F7" w14:textId="77E778DC" w:rsidR="00535D10" w:rsidRPr="004B0171" w:rsidRDefault="00535D10" w:rsidP="00F25AF4">
      <w:pPr>
        <w:bidi w:val="0"/>
        <w:jc w:val="center"/>
        <w:rPr>
          <w:rFonts w:cs="Times New Roman"/>
          <w:b/>
          <w:bCs/>
          <w:sz w:val="32"/>
          <w:szCs w:val="32"/>
        </w:rPr>
      </w:pPr>
      <w:r w:rsidRPr="004B0171">
        <w:rPr>
          <w:rFonts w:cstheme="majorBidi"/>
          <w:b/>
          <w:bCs/>
          <w:sz w:val="32"/>
          <w:szCs w:val="32"/>
        </w:rPr>
        <w:t xml:space="preserve">Gel </w:t>
      </w:r>
      <w:r w:rsidRPr="004B0171">
        <w:rPr>
          <w:rFonts w:cs="Times New Roman"/>
          <w:b/>
          <w:bCs/>
          <w:sz w:val="32"/>
          <w:szCs w:val="32"/>
        </w:rPr>
        <w:t>Electrophoresis</w:t>
      </w:r>
      <w:r w:rsidR="008F3513" w:rsidRPr="004B0171">
        <w:rPr>
          <w:rFonts w:cs="Times New Roman"/>
          <w:b/>
          <w:bCs/>
          <w:sz w:val="32"/>
          <w:szCs w:val="32"/>
        </w:rPr>
        <w:t xml:space="preserve"> for DNA analysis </w:t>
      </w:r>
    </w:p>
    <w:p w14:paraId="5BE484A6" w14:textId="77777777" w:rsidR="008F3513" w:rsidRPr="004B0171" w:rsidRDefault="008F3513" w:rsidP="00F25AF4">
      <w:pPr>
        <w:bidi w:val="0"/>
        <w:jc w:val="center"/>
        <w:rPr>
          <w:rFonts w:cstheme="majorBidi"/>
          <w:b/>
          <w:bCs/>
          <w:sz w:val="40"/>
          <w:szCs w:val="40"/>
        </w:rPr>
      </w:pPr>
    </w:p>
    <w:p w14:paraId="3A4E576C" w14:textId="77777777" w:rsidR="00535D10" w:rsidRPr="00933481" w:rsidRDefault="00535D10" w:rsidP="00535D10">
      <w:pPr>
        <w:bidi w:val="0"/>
        <w:spacing w:after="0" w:line="360" w:lineRule="auto"/>
        <w:jc w:val="both"/>
        <w:rPr>
          <w:rFonts w:eastAsia="Times New Roman" w:cs="Times New Roman"/>
          <w:color w:val="000000" w:themeColor="text1"/>
          <w:sz w:val="28"/>
          <w:szCs w:val="28"/>
          <w:lang w:val="en-GB"/>
        </w:rPr>
      </w:pPr>
      <w:r w:rsidRPr="00933481">
        <w:rPr>
          <w:rFonts w:eastAsia="Times New Roman" w:cs="Times New Roman"/>
          <w:color w:val="000000" w:themeColor="text1"/>
          <w:sz w:val="28"/>
          <w:szCs w:val="28"/>
          <w:shd w:val="clear" w:color="auto" w:fill="FFFFFF"/>
          <w:lang w:val="en-GB"/>
        </w:rPr>
        <w:t>Gel electrophoresis is the standard lab procedure for separating DNA by size (e.g. length in base pairs) for visualization and purification. Electrophoresis uses an electrical field to move the negatively charged DNA toward a positive electrode through an agarose gel matrix. The gel matrix allows shorter DNA fragments to migrate more quickly than larger ones. Thus, you can accurately determine the length of a DNA segment by running it on an agarose gel alongside a DNA ladder (a collection of DNA fragments of known lengths).</w:t>
      </w:r>
    </w:p>
    <w:p w14:paraId="6A7CA904" w14:textId="77777777" w:rsidR="00535D10" w:rsidRPr="004B0171" w:rsidRDefault="00535D10" w:rsidP="00535D10">
      <w:pPr>
        <w:bidi w:val="0"/>
        <w:ind w:right="-340"/>
        <w:jc w:val="both"/>
        <w:rPr>
          <w:rStyle w:val="hps"/>
          <w:rFonts w:cstheme="majorBidi"/>
          <w:b/>
          <w:bCs/>
          <w:color w:val="222222"/>
          <w:sz w:val="28"/>
          <w:szCs w:val="28"/>
        </w:rPr>
      </w:pPr>
    </w:p>
    <w:p w14:paraId="4B6CF60A" w14:textId="77777777" w:rsidR="00535D10" w:rsidRPr="004B0171" w:rsidRDefault="00535D10" w:rsidP="00535D10">
      <w:pPr>
        <w:bidi w:val="0"/>
        <w:ind w:left="-587" w:right="-340"/>
        <w:jc w:val="both"/>
        <w:rPr>
          <w:rFonts w:cstheme="majorBidi"/>
          <w:b/>
          <w:bCs/>
          <w:sz w:val="32"/>
          <w:szCs w:val="32"/>
        </w:rPr>
      </w:pPr>
      <w:r w:rsidRPr="004B0171">
        <w:rPr>
          <w:rStyle w:val="hps"/>
          <w:rFonts w:cstheme="majorBidi"/>
          <w:b/>
          <w:bCs/>
          <w:color w:val="222222"/>
          <w:sz w:val="32"/>
          <w:szCs w:val="32"/>
        </w:rPr>
        <w:t xml:space="preserve">The materials and </w:t>
      </w:r>
      <w:r w:rsidRPr="004B0171">
        <w:rPr>
          <w:rFonts w:cstheme="majorBidi"/>
          <w:b/>
          <w:bCs/>
          <w:sz w:val="32"/>
          <w:szCs w:val="32"/>
          <w:lang w:bidi="ar-IQ"/>
        </w:rPr>
        <w:t xml:space="preserve">components </w:t>
      </w:r>
      <w:r w:rsidRPr="004B0171">
        <w:rPr>
          <w:rStyle w:val="hps"/>
          <w:rFonts w:cstheme="majorBidi"/>
          <w:b/>
          <w:bCs/>
          <w:color w:val="222222"/>
          <w:sz w:val="32"/>
          <w:szCs w:val="32"/>
        </w:rPr>
        <w:t>are using</w:t>
      </w:r>
      <w:r w:rsidRPr="004B0171">
        <w:rPr>
          <w:rStyle w:val="shorttext"/>
          <w:rFonts w:cstheme="majorBidi"/>
          <w:b/>
          <w:bCs/>
          <w:color w:val="222222"/>
          <w:sz w:val="32"/>
          <w:szCs w:val="32"/>
        </w:rPr>
        <w:t xml:space="preserve"> </w:t>
      </w:r>
      <w:r w:rsidRPr="004B0171">
        <w:rPr>
          <w:rStyle w:val="hps"/>
          <w:rFonts w:cstheme="majorBidi"/>
          <w:b/>
          <w:bCs/>
          <w:color w:val="222222"/>
          <w:sz w:val="32"/>
          <w:szCs w:val="32"/>
        </w:rPr>
        <w:t xml:space="preserve">in </w:t>
      </w:r>
      <w:r w:rsidRPr="004B0171">
        <w:rPr>
          <w:rFonts w:cstheme="majorBidi"/>
          <w:b/>
          <w:bCs/>
          <w:sz w:val="32"/>
          <w:szCs w:val="32"/>
        </w:rPr>
        <w:t>electrophoresis</w:t>
      </w:r>
      <w:proofErr w:type="gramStart"/>
      <w:r w:rsidRPr="004B0171">
        <w:rPr>
          <w:rFonts w:cstheme="majorBidi"/>
          <w:b/>
          <w:bCs/>
          <w:sz w:val="32"/>
          <w:szCs w:val="32"/>
        </w:rPr>
        <w:t>:.</w:t>
      </w:r>
      <w:proofErr w:type="gramEnd"/>
    </w:p>
    <w:p w14:paraId="2E27B394" w14:textId="35C99C30" w:rsidR="00535D10" w:rsidRPr="004B0171" w:rsidRDefault="00535D10" w:rsidP="00037089">
      <w:pPr>
        <w:pStyle w:val="ListParagraph"/>
        <w:numPr>
          <w:ilvl w:val="0"/>
          <w:numId w:val="1"/>
        </w:numPr>
        <w:ind w:right="-454"/>
        <w:rPr>
          <w:rFonts w:asciiTheme="minorHAnsi" w:hAnsiTheme="minorHAnsi" w:cstheme="majorBidi"/>
        </w:rPr>
      </w:pPr>
      <w:r w:rsidRPr="004B0171">
        <w:rPr>
          <w:rFonts w:asciiTheme="minorHAnsi" w:eastAsiaTheme="minorEastAsia" w:hAnsiTheme="minorHAnsi" w:cstheme="majorBidi"/>
        </w:rPr>
        <w:t>Buffer TBE</w:t>
      </w:r>
      <w:r w:rsidR="001056AF" w:rsidRPr="004B0171">
        <w:rPr>
          <w:rFonts w:asciiTheme="minorHAnsi" w:eastAsiaTheme="minorEastAsia" w:hAnsiTheme="minorHAnsi" w:cstheme="majorBidi"/>
        </w:rPr>
        <w:t xml:space="preserve"> (</w:t>
      </w:r>
      <w:r w:rsidR="001056AF" w:rsidRPr="004B0171">
        <w:rPr>
          <w:rFonts w:asciiTheme="minorHAnsi" w:eastAsiaTheme="minorEastAsia" w:hAnsiTheme="minorHAnsi" w:cstheme="majorBidi"/>
          <w:b/>
        </w:rPr>
        <w:t>Tris/Borate/EDTA</w:t>
      </w:r>
      <w:r w:rsidR="001056AF" w:rsidRPr="004B0171">
        <w:rPr>
          <w:rFonts w:asciiTheme="minorHAnsi" w:eastAsiaTheme="minorEastAsia" w:hAnsiTheme="minorHAnsi" w:cstheme="majorBidi"/>
        </w:rPr>
        <w:t>)</w:t>
      </w:r>
      <w:r w:rsidRPr="004B0171">
        <w:rPr>
          <w:rFonts w:asciiTheme="minorHAnsi" w:eastAsiaTheme="minorEastAsia" w:hAnsiTheme="minorHAnsi" w:cstheme="majorBidi"/>
        </w:rPr>
        <w:t xml:space="preserve"> or </w:t>
      </w:r>
      <w:r w:rsidRPr="004B0171">
        <w:rPr>
          <w:rFonts w:asciiTheme="minorHAnsi" w:hAnsiTheme="minorHAnsi" w:cstheme="majorBidi"/>
        </w:rPr>
        <w:t>TAE</w:t>
      </w:r>
      <w:r w:rsidR="00C334F3" w:rsidRPr="004B0171">
        <w:rPr>
          <w:rFonts w:asciiTheme="minorHAnsi" w:hAnsiTheme="minorHAnsi"/>
        </w:rPr>
        <w:t xml:space="preserve"> (</w:t>
      </w:r>
      <w:r w:rsidR="00C334F3" w:rsidRPr="004B0171">
        <w:rPr>
          <w:rFonts w:asciiTheme="minorHAnsi" w:hAnsiTheme="minorHAnsi" w:cstheme="majorBidi"/>
          <w:b/>
        </w:rPr>
        <w:t>Tris-acetate-EDTA</w:t>
      </w:r>
      <w:r w:rsidR="003B0D51" w:rsidRPr="004B0171">
        <w:rPr>
          <w:rFonts w:asciiTheme="minorHAnsi" w:hAnsiTheme="minorHAnsi" w:cstheme="majorBidi"/>
        </w:rPr>
        <w:t xml:space="preserve">) </w:t>
      </w:r>
      <w:r w:rsidRPr="004B0171">
        <w:rPr>
          <w:rFonts w:asciiTheme="minorHAnsi" w:hAnsiTheme="minorHAnsi" w:cstheme="majorBidi"/>
          <w:b/>
          <w:bCs/>
        </w:rPr>
        <w:t xml:space="preserve">(or </w:t>
      </w:r>
      <w:proofErr w:type="gramStart"/>
      <w:r w:rsidRPr="004B0171">
        <w:rPr>
          <w:rFonts w:asciiTheme="minorHAnsi" w:hAnsiTheme="minorHAnsi" w:cstheme="majorBidi"/>
          <w:b/>
          <w:bCs/>
        </w:rPr>
        <w:t>TPE</w:t>
      </w:r>
      <w:r w:rsidR="00AD33C0" w:rsidRPr="004B0171">
        <w:rPr>
          <w:rFonts w:asciiTheme="minorHAnsi" w:hAnsiTheme="minorHAnsi" w:cstheme="majorBidi"/>
          <w:b/>
          <w:bCs/>
        </w:rPr>
        <w:t xml:space="preserve">  Tris</w:t>
      </w:r>
      <w:proofErr w:type="gramEnd"/>
      <w:r w:rsidR="00AD33C0" w:rsidRPr="004B0171">
        <w:rPr>
          <w:rFonts w:asciiTheme="minorHAnsi" w:hAnsiTheme="minorHAnsi" w:cstheme="majorBidi"/>
          <w:b/>
          <w:bCs/>
        </w:rPr>
        <w:t>-Phosphate EDTA</w:t>
      </w:r>
      <w:r w:rsidRPr="004B0171">
        <w:rPr>
          <w:rFonts w:asciiTheme="minorHAnsi" w:hAnsiTheme="minorHAnsi" w:cstheme="majorBidi"/>
          <w:b/>
          <w:bCs/>
        </w:rPr>
        <w:t>)</w:t>
      </w:r>
      <w:r w:rsidRPr="004B0171">
        <w:rPr>
          <w:rFonts w:asciiTheme="minorHAnsi" w:eastAsiaTheme="minorEastAsia" w:hAnsiTheme="minorHAnsi" w:cstheme="majorBidi"/>
        </w:rPr>
        <w:t>.</w:t>
      </w:r>
    </w:p>
    <w:p w14:paraId="4420F55B" w14:textId="77777777" w:rsidR="00535D10" w:rsidRPr="004B0171" w:rsidRDefault="00535D10" w:rsidP="00037089">
      <w:pPr>
        <w:pStyle w:val="ListParagraph"/>
        <w:numPr>
          <w:ilvl w:val="0"/>
          <w:numId w:val="1"/>
        </w:numPr>
        <w:ind w:right="-454"/>
        <w:rPr>
          <w:rFonts w:asciiTheme="minorHAnsi" w:hAnsiTheme="minorHAnsi" w:cstheme="majorBidi"/>
        </w:rPr>
      </w:pPr>
      <w:r w:rsidRPr="004B0171">
        <w:rPr>
          <w:rFonts w:asciiTheme="minorHAnsi" w:eastAsiaTheme="minorEastAsia" w:hAnsiTheme="minorHAnsi" w:cstheme="majorBidi"/>
        </w:rPr>
        <w:t>Agarose</w:t>
      </w:r>
    </w:p>
    <w:p w14:paraId="32FCFA1F" w14:textId="77777777" w:rsidR="008070B5" w:rsidRPr="004B0171" w:rsidRDefault="008070B5" w:rsidP="00037089">
      <w:pPr>
        <w:pStyle w:val="ListParagraph"/>
        <w:numPr>
          <w:ilvl w:val="0"/>
          <w:numId w:val="1"/>
        </w:numPr>
        <w:ind w:right="-454"/>
        <w:rPr>
          <w:rFonts w:asciiTheme="minorHAnsi" w:hAnsiTheme="minorHAnsi" w:cstheme="majorBidi"/>
        </w:rPr>
      </w:pPr>
      <w:r w:rsidRPr="004B0171">
        <w:rPr>
          <w:rFonts w:asciiTheme="minorHAnsi" w:eastAsiaTheme="minorEastAsia" w:hAnsiTheme="minorHAnsi" w:cstheme="majorBidi"/>
        </w:rPr>
        <w:t>Loading dye buffer (6X)</w:t>
      </w:r>
      <w:r w:rsidRPr="004B0171">
        <w:rPr>
          <w:rFonts w:asciiTheme="minorHAnsi" w:hAnsiTheme="minorHAnsi" w:cstheme="majorBidi"/>
        </w:rPr>
        <w:t>:</w:t>
      </w:r>
    </w:p>
    <w:p w14:paraId="2E143E4C" w14:textId="09960A80" w:rsidR="008070B5" w:rsidRPr="004B0171" w:rsidRDefault="008070B5" w:rsidP="00037089">
      <w:pPr>
        <w:autoSpaceDE w:val="0"/>
        <w:autoSpaceDN w:val="0"/>
        <w:bidi w:val="0"/>
        <w:adjustRightInd w:val="0"/>
        <w:spacing w:after="0" w:line="360" w:lineRule="auto"/>
        <w:ind w:right="-454"/>
        <w:jc w:val="both"/>
        <w:rPr>
          <w:rFonts w:cstheme="majorBidi"/>
          <w:sz w:val="28"/>
          <w:szCs w:val="28"/>
        </w:rPr>
      </w:pPr>
      <w:r w:rsidRPr="004B0171">
        <w:rPr>
          <w:rFonts w:cstheme="majorBidi"/>
          <w:sz w:val="28"/>
          <w:szCs w:val="28"/>
        </w:rPr>
        <w:t xml:space="preserve">4- Fluorescent dye: Ethidium </w:t>
      </w:r>
      <w:r w:rsidRPr="004B0171">
        <w:rPr>
          <w:rFonts w:eastAsiaTheme="minorEastAsia" w:cstheme="majorBidi"/>
          <w:sz w:val="28"/>
          <w:szCs w:val="28"/>
          <w:lang w:bidi="ar-IQ"/>
        </w:rPr>
        <w:t>bromide or</w:t>
      </w:r>
      <w:r w:rsidR="00120643">
        <w:rPr>
          <w:rFonts w:eastAsiaTheme="minorEastAsia" w:cstheme="majorBidi"/>
          <w:sz w:val="28"/>
          <w:szCs w:val="28"/>
          <w:lang w:bidi="ar-IQ"/>
        </w:rPr>
        <w:t xml:space="preserve"> gel red, gel green</w:t>
      </w:r>
      <w:r w:rsidRPr="004B0171">
        <w:rPr>
          <w:rFonts w:eastAsiaTheme="minorEastAsia" w:cstheme="majorBidi"/>
          <w:sz w:val="28"/>
          <w:szCs w:val="28"/>
          <w:lang w:bidi="ar-IQ"/>
        </w:rPr>
        <w:t>.</w:t>
      </w:r>
    </w:p>
    <w:p w14:paraId="7487084B" w14:textId="77777777" w:rsidR="00535D10" w:rsidRPr="004B0171" w:rsidRDefault="00535D10" w:rsidP="00A55306">
      <w:pPr>
        <w:bidi w:val="0"/>
        <w:spacing w:after="0" w:line="360" w:lineRule="auto"/>
        <w:ind w:right="-340"/>
        <w:jc w:val="both"/>
        <w:rPr>
          <w:rFonts w:cstheme="majorBidi"/>
          <w:b/>
          <w:bCs/>
          <w:sz w:val="28"/>
          <w:szCs w:val="28"/>
          <w:lang w:bidi="ar-IQ"/>
        </w:rPr>
      </w:pPr>
      <w:r w:rsidRPr="004B0171">
        <w:rPr>
          <w:rFonts w:eastAsiaTheme="minorEastAsia" w:cstheme="majorBidi"/>
          <w:sz w:val="28"/>
          <w:szCs w:val="28"/>
          <w:lang w:bidi="ar-IQ"/>
        </w:rPr>
        <w:t>5-Power supply</w:t>
      </w:r>
    </w:p>
    <w:p w14:paraId="7B5614F6" w14:textId="77777777" w:rsidR="00535D10" w:rsidRPr="004B0171" w:rsidRDefault="00535D10" w:rsidP="00A55306">
      <w:pPr>
        <w:bidi w:val="0"/>
        <w:spacing w:after="0" w:line="360" w:lineRule="auto"/>
        <w:ind w:right="-340"/>
        <w:jc w:val="both"/>
        <w:rPr>
          <w:rFonts w:cstheme="majorBidi"/>
          <w:b/>
          <w:bCs/>
          <w:sz w:val="28"/>
          <w:szCs w:val="28"/>
          <w:lang w:bidi="ar-IQ"/>
        </w:rPr>
      </w:pPr>
      <w:r w:rsidRPr="004B0171">
        <w:rPr>
          <w:rFonts w:eastAsiaTheme="minorEastAsia" w:cstheme="majorBidi"/>
          <w:sz w:val="28"/>
          <w:szCs w:val="28"/>
          <w:lang w:bidi="ar-IQ"/>
        </w:rPr>
        <w:t>6-Cell</w:t>
      </w:r>
    </w:p>
    <w:p w14:paraId="306F1AFA" w14:textId="77777777" w:rsidR="00535D10" w:rsidRPr="004B0171" w:rsidRDefault="00535D10" w:rsidP="00A55306">
      <w:pPr>
        <w:bidi w:val="0"/>
        <w:spacing w:after="0" w:line="360" w:lineRule="auto"/>
        <w:ind w:right="-340"/>
        <w:jc w:val="both"/>
        <w:rPr>
          <w:rFonts w:cstheme="majorBidi"/>
          <w:sz w:val="28"/>
          <w:szCs w:val="28"/>
          <w:lang w:bidi="ar-IQ"/>
        </w:rPr>
      </w:pPr>
      <w:r w:rsidRPr="004B0171">
        <w:rPr>
          <w:rFonts w:eastAsiaTheme="minorEastAsia" w:cstheme="majorBidi"/>
          <w:sz w:val="28"/>
          <w:szCs w:val="28"/>
          <w:lang w:bidi="ar-IQ"/>
        </w:rPr>
        <w:t>7-Tray</w:t>
      </w:r>
      <w:r w:rsidRPr="004B0171">
        <w:rPr>
          <w:rFonts w:cstheme="majorBidi"/>
          <w:b/>
          <w:bCs/>
          <w:sz w:val="28"/>
          <w:szCs w:val="28"/>
          <w:lang w:bidi="ar-IQ"/>
        </w:rPr>
        <w:t xml:space="preserve"> </w:t>
      </w:r>
      <w:r w:rsidRPr="004B0171">
        <w:rPr>
          <w:rFonts w:cstheme="majorBidi"/>
          <w:sz w:val="28"/>
          <w:szCs w:val="28"/>
          <w:lang w:bidi="ar-IQ"/>
        </w:rPr>
        <w:t>or gel bed</w:t>
      </w:r>
    </w:p>
    <w:p w14:paraId="316ABB2B" w14:textId="77777777" w:rsidR="003B0D51" w:rsidRPr="004B0171" w:rsidRDefault="00535D10" w:rsidP="00A55306">
      <w:pPr>
        <w:bidi w:val="0"/>
        <w:spacing w:after="0" w:line="360" w:lineRule="auto"/>
        <w:ind w:right="-340"/>
        <w:jc w:val="both"/>
        <w:rPr>
          <w:rFonts w:cstheme="majorBidi"/>
          <w:sz w:val="28"/>
          <w:szCs w:val="28"/>
          <w:lang w:bidi="ar-IQ"/>
        </w:rPr>
      </w:pPr>
      <w:r w:rsidRPr="004B0171">
        <w:rPr>
          <w:rFonts w:eastAsiaTheme="minorEastAsia" w:cstheme="majorBidi"/>
          <w:sz w:val="28"/>
          <w:szCs w:val="28"/>
          <w:lang w:bidi="ar-IQ"/>
        </w:rPr>
        <w:lastRenderedPageBreak/>
        <w:t>8-Comb</w:t>
      </w:r>
      <w:r w:rsidRPr="004B0171">
        <w:rPr>
          <w:rFonts w:cstheme="majorBidi"/>
          <w:sz w:val="28"/>
          <w:szCs w:val="28"/>
          <w:lang w:bidi="ar-IQ"/>
        </w:rPr>
        <w:t xml:space="preserve">  </w:t>
      </w:r>
    </w:p>
    <w:p w14:paraId="669B2BFF" w14:textId="77777777" w:rsidR="00535D10" w:rsidRPr="004B0171" w:rsidRDefault="00535D10" w:rsidP="00A55306">
      <w:pPr>
        <w:bidi w:val="0"/>
        <w:spacing w:after="0" w:line="360" w:lineRule="auto"/>
        <w:ind w:right="-340"/>
        <w:jc w:val="both"/>
        <w:rPr>
          <w:rFonts w:eastAsiaTheme="minorEastAsia" w:cstheme="majorBidi"/>
          <w:sz w:val="28"/>
          <w:szCs w:val="28"/>
          <w:lang w:bidi="ar-IQ"/>
        </w:rPr>
      </w:pPr>
      <w:r w:rsidRPr="004B0171">
        <w:rPr>
          <w:rFonts w:cstheme="majorBidi"/>
          <w:sz w:val="28"/>
          <w:szCs w:val="28"/>
          <w:lang w:bidi="ar-IQ"/>
        </w:rPr>
        <w:t xml:space="preserve">9- </w:t>
      </w:r>
      <w:r w:rsidRPr="004B0171">
        <w:rPr>
          <w:rFonts w:eastAsiaTheme="minorEastAsia" w:cstheme="majorBidi"/>
          <w:sz w:val="28"/>
          <w:szCs w:val="28"/>
          <w:lang w:bidi="ar-IQ"/>
        </w:rPr>
        <w:t>Ultraviolet cabinet</w:t>
      </w:r>
    </w:p>
    <w:p w14:paraId="69F3CB7F" w14:textId="77777777" w:rsidR="00535D10" w:rsidRPr="004B0171" w:rsidRDefault="00535D10" w:rsidP="00A55306">
      <w:pPr>
        <w:bidi w:val="0"/>
        <w:spacing w:after="0" w:line="360" w:lineRule="auto"/>
        <w:ind w:right="-340"/>
        <w:jc w:val="both"/>
        <w:rPr>
          <w:rFonts w:cstheme="majorBidi"/>
          <w:sz w:val="28"/>
          <w:szCs w:val="28"/>
          <w:lang w:bidi="ar-IQ"/>
        </w:rPr>
      </w:pPr>
    </w:p>
    <w:p w14:paraId="48D2BCA0" w14:textId="77777777" w:rsidR="00535D10" w:rsidRPr="004B0171" w:rsidRDefault="00535D10" w:rsidP="004D281E">
      <w:pPr>
        <w:bidi w:val="0"/>
        <w:spacing w:line="360" w:lineRule="auto"/>
        <w:ind w:left="-454" w:right="-454"/>
        <w:jc w:val="both"/>
        <w:rPr>
          <w:rFonts w:cstheme="majorBidi"/>
          <w:b/>
          <w:bCs/>
          <w:sz w:val="28"/>
          <w:szCs w:val="28"/>
          <w:lang w:bidi="ar-IQ"/>
        </w:rPr>
      </w:pPr>
      <w:r w:rsidRPr="004B0171">
        <w:rPr>
          <w:rFonts w:cstheme="majorBidi"/>
          <w:b/>
          <w:bCs/>
          <w:sz w:val="28"/>
          <w:szCs w:val="28"/>
        </w:rPr>
        <w:t>Several additional factors have important effects on mobility of DNA fragments in agarose gels:</w:t>
      </w:r>
    </w:p>
    <w:p w14:paraId="2C87D972" w14:textId="64FBD7CC" w:rsidR="00E35084" w:rsidRPr="004B0171" w:rsidRDefault="00535D10" w:rsidP="00472900">
      <w:pPr>
        <w:pStyle w:val="ListParagraph"/>
        <w:numPr>
          <w:ilvl w:val="0"/>
          <w:numId w:val="2"/>
        </w:numPr>
        <w:rPr>
          <w:rFonts w:asciiTheme="minorHAnsi" w:hAnsiTheme="minorHAnsi" w:cstheme="majorBidi"/>
        </w:rPr>
      </w:pPr>
      <w:r w:rsidRPr="004B0171">
        <w:rPr>
          <w:rFonts w:asciiTheme="minorHAnsi" w:hAnsiTheme="minorHAnsi" w:cstheme="majorBidi"/>
        </w:rPr>
        <w:t xml:space="preserve">Agarose </w:t>
      </w:r>
      <w:r w:rsidR="00A77521" w:rsidRPr="004B0171">
        <w:rPr>
          <w:rFonts w:asciiTheme="minorHAnsi" w:hAnsiTheme="minorHAnsi" w:cstheme="majorBidi"/>
        </w:rPr>
        <w:t>c</w:t>
      </w:r>
      <w:r w:rsidRPr="004B0171">
        <w:rPr>
          <w:rFonts w:asciiTheme="minorHAnsi" w:hAnsiTheme="minorHAnsi" w:cstheme="majorBidi"/>
        </w:rPr>
        <w:t>oncentration</w:t>
      </w:r>
      <w:r w:rsidR="00B3327F" w:rsidRPr="004B0171">
        <w:rPr>
          <w:rFonts w:asciiTheme="minorHAnsi" w:hAnsiTheme="minorHAnsi" w:cstheme="majorBidi"/>
        </w:rPr>
        <w:t>,</w:t>
      </w:r>
      <w:r w:rsidR="00B3327F" w:rsidRPr="004B0171">
        <w:rPr>
          <w:rFonts w:asciiTheme="minorHAnsi" w:hAnsiTheme="minorHAnsi"/>
        </w:rPr>
        <w:t xml:space="preserve"> </w:t>
      </w:r>
      <w:r w:rsidR="00B3327F" w:rsidRPr="004B0171">
        <w:rPr>
          <w:rFonts w:asciiTheme="minorHAnsi" w:hAnsiTheme="minorHAnsi" w:cstheme="majorBidi"/>
        </w:rPr>
        <w:t xml:space="preserve">1% gels are common for many applications. </w:t>
      </w:r>
      <w:r w:rsidR="00A77521" w:rsidRPr="004B0171">
        <w:rPr>
          <w:rFonts w:asciiTheme="minorHAnsi" w:hAnsiTheme="minorHAnsi" w:cstheme="majorBidi"/>
        </w:rPr>
        <w:t xml:space="preserve"> (</w:t>
      </w:r>
      <w:r w:rsidR="00E35084" w:rsidRPr="004B0171">
        <w:rPr>
          <w:rFonts w:asciiTheme="minorHAnsi" w:hAnsiTheme="minorHAnsi" w:cstheme="majorBidi"/>
        </w:rPr>
        <w:t>Agarose gel electrophoresis can be used for the separation of DNA fragments</w:t>
      </w:r>
      <w:r w:rsidR="00472900" w:rsidRPr="004B0171">
        <w:rPr>
          <w:rFonts w:asciiTheme="minorHAnsi" w:hAnsiTheme="minorHAnsi" w:cstheme="majorBidi"/>
        </w:rPr>
        <w:t xml:space="preserve"> </w:t>
      </w:r>
      <w:r w:rsidR="00E35084" w:rsidRPr="004B0171">
        <w:rPr>
          <w:rFonts w:asciiTheme="minorHAnsi" w:hAnsiTheme="minorHAnsi" w:cstheme="majorBidi"/>
        </w:rPr>
        <w:t xml:space="preserve">ranging from 50 base pair to several </w:t>
      </w:r>
      <w:proofErr w:type="spellStart"/>
      <w:r w:rsidR="00E35084" w:rsidRPr="004B0171">
        <w:rPr>
          <w:rFonts w:asciiTheme="minorHAnsi" w:hAnsiTheme="minorHAnsi" w:cstheme="majorBidi"/>
        </w:rPr>
        <w:t>meg</w:t>
      </w:r>
      <w:r w:rsidR="00472900" w:rsidRPr="004B0171">
        <w:rPr>
          <w:rFonts w:asciiTheme="minorHAnsi" w:hAnsiTheme="minorHAnsi" w:cstheme="majorBidi"/>
        </w:rPr>
        <w:t>abases</w:t>
      </w:r>
      <w:proofErr w:type="spellEnd"/>
      <w:r w:rsidR="00472900" w:rsidRPr="004B0171">
        <w:rPr>
          <w:rFonts w:asciiTheme="minorHAnsi" w:hAnsiTheme="minorHAnsi" w:cstheme="majorBidi"/>
        </w:rPr>
        <w:t xml:space="preserve"> (millions of bases) using </w:t>
      </w:r>
      <w:r w:rsidR="00E35084" w:rsidRPr="004B0171">
        <w:rPr>
          <w:rFonts w:asciiTheme="minorHAnsi" w:hAnsiTheme="minorHAnsi" w:cstheme="majorBidi"/>
        </w:rPr>
        <w:t>specialized apparatus. Increasing the agarose concentration of a gel reduces</w:t>
      </w:r>
      <w:r w:rsidR="00472900" w:rsidRPr="004B0171">
        <w:rPr>
          <w:rFonts w:asciiTheme="minorHAnsi" w:hAnsiTheme="minorHAnsi" w:cstheme="majorBidi"/>
        </w:rPr>
        <w:t xml:space="preserve"> </w:t>
      </w:r>
      <w:r w:rsidR="00E35084" w:rsidRPr="004B0171">
        <w:rPr>
          <w:rFonts w:asciiTheme="minorHAnsi" w:hAnsiTheme="minorHAnsi" w:cstheme="majorBidi"/>
        </w:rPr>
        <w:t>the migration speed and enables sepa</w:t>
      </w:r>
      <w:r w:rsidR="00B3327F" w:rsidRPr="004B0171">
        <w:rPr>
          <w:rFonts w:asciiTheme="minorHAnsi" w:hAnsiTheme="minorHAnsi" w:cstheme="majorBidi"/>
        </w:rPr>
        <w:t>ration of smaller DNA molecules)</w:t>
      </w:r>
    </w:p>
    <w:p w14:paraId="7A76BAB6" w14:textId="77777777" w:rsidR="00691F67" w:rsidRPr="004B0171" w:rsidRDefault="00691F67" w:rsidP="00E50777">
      <w:pPr>
        <w:pStyle w:val="ListParagraph"/>
        <w:ind w:left="-94"/>
        <w:rPr>
          <w:rFonts w:asciiTheme="minorHAnsi" w:hAnsiTheme="minorHAnsi" w:cstheme="majorBidi"/>
        </w:rPr>
      </w:pPr>
    </w:p>
    <w:p w14:paraId="0A721B49" w14:textId="77777777" w:rsidR="00E35084" w:rsidRPr="004B0171" w:rsidRDefault="00E35084" w:rsidP="00E35084">
      <w:pPr>
        <w:ind w:left="-454"/>
        <w:rPr>
          <w:rFonts w:cstheme="majorBidi"/>
        </w:rPr>
      </w:pPr>
    </w:p>
    <w:p w14:paraId="5B83E9B0" w14:textId="365CA86F" w:rsidR="00796369" w:rsidRPr="001C759A" w:rsidRDefault="00535D10" w:rsidP="002227C2">
      <w:pPr>
        <w:pStyle w:val="ListParagraph"/>
        <w:numPr>
          <w:ilvl w:val="0"/>
          <w:numId w:val="2"/>
        </w:numPr>
        <w:rPr>
          <w:rFonts w:asciiTheme="minorHAnsi" w:hAnsiTheme="minorHAnsi" w:cstheme="majorBidi"/>
        </w:rPr>
      </w:pPr>
      <w:r w:rsidRPr="001C759A">
        <w:rPr>
          <w:rFonts w:asciiTheme="minorHAnsi" w:hAnsiTheme="minorHAnsi" w:cstheme="majorBidi"/>
        </w:rPr>
        <w:t xml:space="preserve">Voltage </w:t>
      </w:r>
      <w:r w:rsidR="00796369" w:rsidRPr="001C759A">
        <w:rPr>
          <w:rFonts w:asciiTheme="minorHAnsi" w:hAnsiTheme="minorHAnsi" w:cstheme="majorBidi"/>
        </w:rPr>
        <w:t>(The higher the voltage, the faster the DNA moves. But voltage is</w:t>
      </w:r>
      <w:r w:rsidR="001C759A">
        <w:rPr>
          <w:rFonts w:asciiTheme="minorHAnsi" w:hAnsiTheme="minorHAnsi" w:cstheme="majorBidi"/>
        </w:rPr>
        <w:t xml:space="preserve"> </w:t>
      </w:r>
      <w:r w:rsidR="00796369" w:rsidRPr="001C759A">
        <w:rPr>
          <w:rFonts w:asciiTheme="minorHAnsi" w:hAnsiTheme="minorHAnsi" w:cstheme="majorBidi"/>
        </w:rPr>
        <w:t>limited by the fact that it heats and ul</w:t>
      </w:r>
      <w:r w:rsidR="002227C2" w:rsidRPr="001C759A">
        <w:rPr>
          <w:rFonts w:asciiTheme="minorHAnsi" w:hAnsiTheme="minorHAnsi" w:cstheme="majorBidi"/>
        </w:rPr>
        <w:t>timately causes the gel to melt</w:t>
      </w:r>
    </w:p>
    <w:p w14:paraId="05F0B47D" w14:textId="7E48E431" w:rsidR="00D11C36" w:rsidRPr="004B0171" w:rsidRDefault="00796369" w:rsidP="00D11C36">
      <w:pPr>
        <w:pStyle w:val="ListParagraph"/>
        <w:ind w:left="-94"/>
        <w:rPr>
          <w:rFonts w:asciiTheme="minorHAnsi" w:hAnsiTheme="minorHAnsi" w:cstheme="majorBidi"/>
        </w:rPr>
      </w:pPr>
      <w:r w:rsidRPr="004B0171">
        <w:rPr>
          <w:rFonts w:asciiTheme="minorHAnsi" w:hAnsiTheme="minorHAnsi" w:cstheme="majorBidi"/>
        </w:rPr>
        <w:t>High voltages also decrease the resolution</w:t>
      </w:r>
      <w:r w:rsidR="00D11C36" w:rsidRPr="004B0171">
        <w:rPr>
          <w:rFonts w:asciiTheme="minorHAnsi" w:hAnsiTheme="minorHAnsi" w:cstheme="majorBidi"/>
        </w:rPr>
        <w:t xml:space="preserve"> (above about 5 to 8 V/cm)</w:t>
      </w:r>
    </w:p>
    <w:p w14:paraId="31B6616E" w14:textId="323DBFB8" w:rsidR="002304B5" w:rsidRPr="004B0171" w:rsidRDefault="00D11C36" w:rsidP="002227C2">
      <w:pPr>
        <w:pStyle w:val="ListParagraph"/>
        <w:ind w:left="-94"/>
        <w:rPr>
          <w:rFonts w:asciiTheme="minorHAnsi" w:hAnsiTheme="minorHAnsi" w:cstheme="majorBidi"/>
        </w:rPr>
      </w:pPr>
      <w:r w:rsidRPr="004B0171">
        <w:rPr>
          <w:rFonts w:asciiTheme="minorHAnsi" w:hAnsiTheme="minorHAnsi" w:cstheme="majorBidi"/>
        </w:rPr>
        <w:t xml:space="preserve"> .</w:t>
      </w:r>
      <w:r w:rsidR="00796369" w:rsidRPr="004B0171">
        <w:rPr>
          <w:rFonts w:asciiTheme="minorHAnsi" w:hAnsiTheme="minorHAnsi" w:cstheme="majorBidi"/>
        </w:rPr>
        <w:t xml:space="preserve"> </w:t>
      </w:r>
    </w:p>
    <w:p w14:paraId="57D6E6F8" w14:textId="049F20CF" w:rsidR="002304B5" w:rsidRPr="004B0171" w:rsidRDefault="002304B5" w:rsidP="002227C2">
      <w:pPr>
        <w:pStyle w:val="ListParagraph"/>
        <w:ind w:left="-94"/>
        <w:rPr>
          <w:rFonts w:asciiTheme="minorHAnsi" w:hAnsiTheme="minorHAnsi" w:cstheme="majorBidi"/>
        </w:rPr>
      </w:pPr>
      <w:r w:rsidRPr="004B0171">
        <w:rPr>
          <w:rFonts w:asciiTheme="minorHAnsi" w:hAnsiTheme="minorHAnsi" w:cstheme="majorBidi"/>
          <w:noProof/>
          <w:lang w:bidi="ar-SA"/>
        </w:rPr>
        <w:drawing>
          <wp:inline distT="0" distB="0" distL="0" distR="0" wp14:anchorId="328ABCB0" wp14:editId="1151C100">
            <wp:extent cx="1410040" cy="2339624"/>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hwar 2004.JPG"/>
                    <pic:cNvPicPr/>
                  </pic:nvPicPr>
                  <pic:blipFill rotWithShape="1">
                    <a:blip r:embed="rId6">
                      <a:extLst>
                        <a:ext uri="{28A0092B-C50C-407E-A947-70E740481C1C}">
                          <a14:useLocalDpi xmlns:a14="http://schemas.microsoft.com/office/drawing/2010/main" val="0"/>
                        </a:ext>
                      </a:extLst>
                    </a:blip>
                    <a:srcRect l="20674" t="18806" r="60036" b="30400"/>
                    <a:stretch/>
                  </pic:blipFill>
                  <pic:spPr bwMode="auto">
                    <a:xfrm>
                      <a:off x="0" y="0"/>
                      <a:ext cx="1413555" cy="2345456"/>
                    </a:xfrm>
                    <a:prstGeom prst="rect">
                      <a:avLst/>
                    </a:prstGeom>
                    <a:ln>
                      <a:noFill/>
                    </a:ln>
                    <a:extLst>
                      <a:ext uri="{53640926-AAD7-44D8-BBD7-CCE9431645EC}">
                        <a14:shadowObscured xmlns:a14="http://schemas.microsoft.com/office/drawing/2010/main"/>
                      </a:ext>
                    </a:extLst>
                  </pic:spPr>
                </pic:pic>
              </a:graphicData>
            </a:graphic>
          </wp:inline>
        </w:drawing>
      </w:r>
      <w:r w:rsidR="00AB04A8" w:rsidRPr="004B0171">
        <w:rPr>
          <w:rFonts w:asciiTheme="minorHAnsi" w:hAnsiTheme="minorHAnsi" w:cstheme="majorBidi"/>
          <w:noProof/>
          <w:lang w:bidi="ar-SA"/>
        </w:rPr>
        <w:drawing>
          <wp:inline distT="0" distB="0" distL="0" distR="0" wp14:anchorId="67BA4CFC" wp14:editId="09505B7B">
            <wp:extent cx="2235200" cy="2327653"/>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l1.jpg"/>
                    <pic:cNvPicPr/>
                  </pic:nvPicPr>
                  <pic:blipFill rotWithShape="1">
                    <a:blip r:embed="rId7">
                      <a:alphaModFix/>
                      <a:extLst>
                        <a:ext uri="{BEBA8EAE-BF5A-486C-A8C5-ECC9F3942E4B}">
                          <a14:imgProps xmlns:a14="http://schemas.microsoft.com/office/drawing/2010/main">
                            <a14:imgLayer r:embed="rId8">
                              <a14:imgEffect>
                                <a14:brightnessContrast bright="11000" contrast="43000"/>
                              </a14:imgEffect>
                            </a14:imgLayer>
                          </a14:imgProps>
                        </a:ext>
                        <a:ext uri="{28A0092B-C50C-407E-A947-70E740481C1C}">
                          <a14:useLocalDpi xmlns:a14="http://schemas.microsoft.com/office/drawing/2010/main" val="0"/>
                        </a:ext>
                      </a:extLst>
                    </a:blip>
                    <a:srcRect t="19397" r="31500"/>
                    <a:stretch/>
                  </pic:blipFill>
                  <pic:spPr bwMode="auto">
                    <a:xfrm>
                      <a:off x="0" y="0"/>
                      <a:ext cx="2235200" cy="2327653"/>
                    </a:xfrm>
                    <a:prstGeom prst="rect">
                      <a:avLst/>
                    </a:prstGeom>
                    <a:ln>
                      <a:noFill/>
                    </a:ln>
                    <a:extLst>
                      <a:ext uri="{53640926-AAD7-44D8-BBD7-CCE9431645EC}">
                        <a14:shadowObscured xmlns:a14="http://schemas.microsoft.com/office/drawing/2010/main"/>
                      </a:ext>
                    </a:extLst>
                  </pic:spPr>
                </pic:pic>
              </a:graphicData>
            </a:graphic>
          </wp:inline>
        </w:drawing>
      </w:r>
    </w:p>
    <w:p w14:paraId="238421EB" w14:textId="22AB3EC1" w:rsidR="002304B5" w:rsidRPr="004B0171" w:rsidRDefault="00E50777" w:rsidP="002227C2">
      <w:pPr>
        <w:pStyle w:val="ListParagraph"/>
        <w:ind w:left="-94"/>
        <w:rPr>
          <w:rFonts w:asciiTheme="minorHAnsi" w:hAnsiTheme="minorHAnsi" w:cstheme="majorBidi"/>
        </w:rPr>
      </w:pPr>
      <w:proofErr w:type="gramStart"/>
      <w:r w:rsidRPr="004B0171">
        <w:rPr>
          <w:rFonts w:asciiTheme="minorHAnsi" w:hAnsiTheme="minorHAnsi" w:cstheme="majorBidi"/>
        </w:rPr>
        <w:t>examples</w:t>
      </w:r>
      <w:r w:rsidR="008C53FD" w:rsidRPr="004B0171">
        <w:rPr>
          <w:rFonts w:asciiTheme="minorHAnsi" w:hAnsiTheme="minorHAnsi" w:cstheme="majorBidi"/>
        </w:rPr>
        <w:t xml:space="preserve">  </w:t>
      </w:r>
      <w:r w:rsidR="002C0034" w:rsidRPr="004B0171">
        <w:rPr>
          <w:rFonts w:asciiTheme="minorHAnsi" w:hAnsiTheme="minorHAnsi" w:cstheme="majorBidi"/>
        </w:rPr>
        <w:t>for</w:t>
      </w:r>
      <w:proofErr w:type="gramEnd"/>
      <w:r w:rsidR="002C0034" w:rsidRPr="004B0171">
        <w:rPr>
          <w:rFonts w:asciiTheme="minorHAnsi" w:hAnsiTheme="minorHAnsi" w:cstheme="majorBidi"/>
        </w:rPr>
        <w:t xml:space="preserve"> the</w:t>
      </w:r>
      <w:r w:rsidR="008C53FD" w:rsidRPr="004B0171">
        <w:rPr>
          <w:rFonts w:asciiTheme="minorHAnsi" w:hAnsiTheme="minorHAnsi" w:cstheme="majorBidi"/>
        </w:rPr>
        <w:t xml:space="preserve"> effect of</w:t>
      </w:r>
      <w:r w:rsidR="008D2AE8" w:rsidRPr="004B0171">
        <w:rPr>
          <w:rFonts w:asciiTheme="minorHAnsi" w:hAnsiTheme="minorHAnsi" w:cstheme="majorBidi"/>
        </w:rPr>
        <w:t xml:space="preserve"> using</w:t>
      </w:r>
      <w:r w:rsidR="008C53FD" w:rsidRPr="004B0171">
        <w:rPr>
          <w:rFonts w:asciiTheme="minorHAnsi" w:hAnsiTheme="minorHAnsi" w:cstheme="majorBidi"/>
        </w:rPr>
        <w:t xml:space="preserve"> high voltage </w:t>
      </w:r>
    </w:p>
    <w:p w14:paraId="6A6799CC" w14:textId="77777777" w:rsidR="002304B5" w:rsidRPr="004B0171" w:rsidRDefault="002304B5" w:rsidP="00D11C36">
      <w:pPr>
        <w:rPr>
          <w:rFonts w:cstheme="majorBidi"/>
        </w:rPr>
      </w:pPr>
    </w:p>
    <w:p w14:paraId="61E3B725" w14:textId="77777777" w:rsidR="00CD2A49" w:rsidRPr="004B0171" w:rsidRDefault="00535D10" w:rsidP="004D281E">
      <w:pPr>
        <w:pStyle w:val="ListParagraph"/>
        <w:numPr>
          <w:ilvl w:val="0"/>
          <w:numId w:val="2"/>
        </w:numPr>
        <w:rPr>
          <w:rFonts w:asciiTheme="minorHAnsi" w:hAnsiTheme="minorHAnsi" w:cstheme="majorBidi"/>
          <w:b/>
        </w:rPr>
      </w:pPr>
      <w:r w:rsidRPr="004B0171">
        <w:rPr>
          <w:rFonts w:asciiTheme="minorHAnsi" w:hAnsiTheme="minorHAnsi" w:cstheme="majorBidi"/>
          <w:b/>
        </w:rPr>
        <w:t>Electrophoresis Buffer</w:t>
      </w:r>
      <w:r w:rsidR="00DA63A5" w:rsidRPr="004B0171">
        <w:rPr>
          <w:rFonts w:asciiTheme="minorHAnsi" w:hAnsiTheme="minorHAnsi" w:cstheme="majorBidi"/>
          <w:b/>
        </w:rPr>
        <w:t xml:space="preserve"> </w:t>
      </w:r>
    </w:p>
    <w:p w14:paraId="2CCAF0DD" w14:textId="7DFB1678" w:rsidR="00343AC1" w:rsidRPr="004B0171" w:rsidRDefault="00DA63A5" w:rsidP="00B90E05">
      <w:pPr>
        <w:pStyle w:val="ListParagraph"/>
        <w:ind w:left="-94"/>
        <w:rPr>
          <w:rFonts w:asciiTheme="minorHAnsi" w:hAnsiTheme="minorHAnsi" w:cstheme="majorBidi"/>
        </w:rPr>
      </w:pPr>
      <w:r w:rsidRPr="004B0171">
        <w:rPr>
          <w:rFonts w:asciiTheme="minorHAnsi" w:hAnsiTheme="minorHAnsi" w:cstheme="majorBidi"/>
        </w:rPr>
        <w:lastRenderedPageBreak/>
        <w:t xml:space="preserve"> The two most popular types of buffers for running agarose gels are Tris-acetate with EDTA (TAE) and Tris-borate with EDTA (TBE). Because both buffers have a near-neutral pH, the DNA in the buffers has a net negative charge and migrates toward the anode (+) end of the gel apparatus.</w:t>
      </w:r>
    </w:p>
    <w:p w14:paraId="2499F574" w14:textId="77777777" w:rsidR="00B90E05" w:rsidRPr="004B0171" w:rsidRDefault="00B90E05" w:rsidP="00B90E05">
      <w:pPr>
        <w:pStyle w:val="ListParagraph"/>
        <w:ind w:left="-94"/>
        <w:rPr>
          <w:rFonts w:asciiTheme="minorHAnsi" w:hAnsiTheme="minorHAnsi" w:cstheme="majorBidi"/>
        </w:rPr>
      </w:pPr>
    </w:p>
    <w:p w14:paraId="6D24C008" w14:textId="77777777" w:rsidR="00535D10" w:rsidRPr="004B0171" w:rsidRDefault="00535D10" w:rsidP="004D281E">
      <w:pPr>
        <w:pStyle w:val="ListParagraph"/>
        <w:numPr>
          <w:ilvl w:val="0"/>
          <w:numId w:val="2"/>
        </w:numPr>
        <w:rPr>
          <w:rFonts w:asciiTheme="minorHAnsi" w:hAnsiTheme="minorHAnsi" w:cstheme="majorBidi"/>
          <w:b/>
        </w:rPr>
      </w:pPr>
      <w:bookmarkStart w:id="0" w:name="_GoBack"/>
      <w:r w:rsidRPr="004B0171">
        <w:rPr>
          <w:rFonts w:asciiTheme="minorHAnsi" w:hAnsiTheme="minorHAnsi" w:cstheme="majorBidi"/>
          <w:b/>
        </w:rPr>
        <w:t>Effects of Ethidium Bromide</w:t>
      </w:r>
      <w:bookmarkEnd w:id="0"/>
      <w:r w:rsidRPr="004B0171">
        <w:rPr>
          <w:rFonts w:asciiTheme="minorHAnsi" w:hAnsiTheme="minorHAnsi" w:cstheme="majorBidi"/>
          <w:b/>
        </w:rPr>
        <w:t>.</w:t>
      </w:r>
    </w:p>
    <w:p w14:paraId="7FF659A8" w14:textId="77777777" w:rsidR="00292C5D" w:rsidRPr="004B0171" w:rsidRDefault="00292C5D" w:rsidP="00292C5D">
      <w:pPr>
        <w:bidi w:val="0"/>
        <w:spacing w:line="240" w:lineRule="auto"/>
        <w:rPr>
          <w:rFonts w:cstheme="majorBidi"/>
        </w:rPr>
      </w:pPr>
    </w:p>
    <w:p w14:paraId="1C44237E" w14:textId="77777777" w:rsidR="00535D10" w:rsidRPr="004B0171" w:rsidRDefault="00535D10" w:rsidP="00292C5D">
      <w:pPr>
        <w:bidi w:val="0"/>
        <w:spacing w:line="240" w:lineRule="auto"/>
        <w:rPr>
          <w:rFonts w:cstheme="majorBidi"/>
          <w:b/>
          <w:bCs/>
          <w:sz w:val="28"/>
          <w:szCs w:val="28"/>
          <w:lang w:bidi="ar-IQ"/>
        </w:rPr>
      </w:pPr>
      <w:proofErr w:type="gramStart"/>
      <w:r w:rsidRPr="004B0171">
        <w:rPr>
          <w:rFonts w:cstheme="majorBidi"/>
          <w:b/>
          <w:bCs/>
          <w:sz w:val="28"/>
          <w:szCs w:val="28"/>
          <w:lang w:bidi="ar-IQ"/>
        </w:rPr>
        <w:t>Procedure :</w:t>
      </w:r>
      <w:proofErr w:type="gramEnd"/>
      <w:r w:rsidRPr="004B0171">
        <w:rPr>
          <w:rFonts w:cstheme="majorBidi"/>
          <w:b/>
          <w:bCs/>
          <w:sz w:val="28"/>
          <w:szCs w:val="28"/>
          <w:lang w:bidi="ar-IQ"/>
        </w:rPr>
        <w:t>.</w:t>
      </w:r>
    </w:p>
    <w:p w14:paraId="7D126280" w14:textId="77777777" w:rsidR="00535D10" w:rsidRPr="004B0171" w:rsidRDefault="00535D10" w:rsidP="00535D10">
      <w:pPr>
        <w:pStyle w:val="ListParagraph"/>
        <w:numPr>
          <w:ilvl w:val="1"/>
          <w:numId w:val="2"/>
        </w:numPr>
        <w:rPr>
          <w:rFonts w:asciiTheme="minorHAnsi" w:hAnsiTheme="minorHAnsi"/>
        </w:rPr>
      </w:pPr>
      <w:proofErr w:type="gramStart"/>
      <w:r w:rsidRPr="004B0171">
        <w:rPr>
          <w:rFonts w:asciiTheme="minorHAnsi" w:hAnsiTheme="minorHAnsi"/>
        </w:rPr>
        <w:t>Prepare  1</w:t>
      </w:r>
      <w:proofErr w:type="gramEnd"/>
      <w:r w:rsidRPr="004B0171">
        <w:rPr>
          <w:rFonts w:asciiTheme="minorHAnsi" w:hAnsiTheme="minorHAnsi"/>
        </w:rPr>
        <w:t xml:space="preserve">%  </w:t>
      </w:r>
      <w:proofErr w:type="spellStart"/>
      <w:r w:rsidRPr="004B0171">
        <w:rPr>
          <w:rFonts w:asciiTheme="minorHAnsi" w:hAnsiTheme="minorHAnsi"/>
        </w:rPr>
        <w:t>agraose</w:t>
      </w:r>
      <w:proofErr w:type="spellEnd"/>
      <w:r w:rsidRPr="004B0171">
        <w:rPr>
          <w:rFonts w:asciiTheme="minorHAnsi" w:hAnsiTheme="minorHAnsi"/>
        </w:rPr>
        <w:t xml:space="preserve"> gel by adding 1 </w:t>
      </w:r>
      <w:proofErr w:type="spellStart"/>
      <w:r w:rsidRPr="004B0171">
        <w:rPr>
          <w:rFonts w:asciiTheme="minorHAnsi" w:hAnsiTheme="minorHAnsi"/>
        </w:rPr>
        <w:t>gm</w:t>
      </w:r>
      <w:proofErr w:type="spellEnd"/>
      <w:r w:rsidRPr="004B0171">
        <w:rPr>
          <w:rFonts w:asciiTheme="minorHAnsi" w:hAnsiTheme="minorHAnsi"/>
        </w:rPr>
        <w:t xml:space="preserve"> of </w:t>
      </w:r>
      <w:proofErr w:type="spellStart"/>
      <w:r w:rsidRPr="004B0171">
        <w:rPr>
          <w:rFonts w:asciiTheme="minorHAnsi" w:hAnsiTheme="minorHAnsi"/>
        </w:rPr>
        <w:t>agarose</w:t>
      </w:r>
      <w:proofErr w:type="spellEnd"/>
      <w:r w:rsidRPr="004B0171">
        <w:rPr>
          <w:rFonts w:asciiTheme="minorHAnsi" w:hAnsiTheme="minorHAnsi"/>
        </w:rPr>
        <w:t xml:space="preserve"> to 100 ml of 1x TBE buffer, heat until the agarose completely dissolved  then   allow the gel to cool to 45-50 °C. </w:t>
      </w:r>
    </w:p>
    <w:p w14:paraId="4559BE83" w14:textId="77777777" w:rsidR="00535D10" w:rsidRPr="004B0171" w:rsidRDefault="00535D10" w:rsidP="00535D10">
      <w:pPr>
        <w:pStyle w:val="ListParagraph"/>
        <w:numPr>
          <w:ilvl w:val="1"/>
          <w:numId w:val="2"/>
        </w:numPr>
        <w:rPr>
          <w:rFonts w:asciiTheme="minorHAnsi" w:hAnsiTheme="minorHAnsi"/>
        </w:rPr>
      </w:pPr>
      <w:r w:rsidRPr="004B0171">
        <w:rPr>
          <w:rFonts w:asciiTheme="minorHAnsi" w:hAnsiTheme="minorHAnsi"/>
        </w:rPr>
        <w:t>The next step</w:t>
      </w:r>
      <w:proofErr w:type="gramStart"/>
      <w:r w:rsidRPr="004B0171">
        <w:rPr>
          <w:rFonts w:asciiTheme="minorHAnsi" w:hAnsiTheme="minorHAnsi"/>
        </w:rPr>
        <w:t>,  add</w:t>
      </w:r>
      <w:proofErr w:type="gramEnd"/>
      <w:r w:rsidRPr="004B0171">
        <w:rPr>
          <w:rFonts w:asciiTheme="minorHAnsi" w:hAnsiTheme="minorHAnsi"/>
        </w:rPr>
        <w:t xml:space="preserve"> 5μl of </w:t>
      </w:r>
      <w:proofErr w:type="spellStart"/>
      <w:r w:rsidRPr="004B0171">
        <w:rPr>
          <w:rFonts w:asciiTheme="minorHAnsi" w:hAnsiTheme="minorHAnsi"/>
        </w:rPr>
        <w:t>ethidium</w:t>
      </w:r>
      <w:proofErr w:type="spellEnd"/>
      <w:r w:rsidRPr="004B0171">
        <w:rPr>
          <w:rFonts w:asciiTheme="minorHAnsi" w:hAnsiTheme="minorHAnsi"/>
        </w:rPr>
        <w:t xml:space="preserve"> bromide (final concentration 0.5 μg/mL), mix well and pour carefully in the tray (always avoid air bubbles formation between the teeth of the comb). Allow the gel to set at room temperature for 30-40 minutes.</w:t>
      </w:r>
    </w:p>
    <w:p w14:paraId="1EEE84BA" w14:textId="77777777" w:rsidR="00535D10" w:rsidRPr="004B0171" w:rsidRDefault="00535D10" w:rsidP="00535D10">
      <w:pPr>
        <w:pStyle w:val="ListParagraph"/>
        <w:numPr>
          <w:ilvl w:val="1"/>
          <w:numId w:val="2"/>
        </w:numPr>
        <w:rPr>
          <w:rFonts w:asciiTheme="minorHAnsi" w:hAnsiTheme="minorHAnsi"/>
        </w:rPr>
      </w:pPr>
      <w:r w:rsidRPr="004B0171">
        <w:rPr>
          <w:rFonts w:asciiTheme="minorHAnsi" w:hAnsiTheme="minorHAnsi"/>
        </w:rPr>
        <w:t xml:space="preserve"> Remove the comb carefully from the gel and place the tray in the gel tank, after that add a sufficient 1xTBE buffer to the tray (should cover the gel).</w:t>
      </w:r>
    </w:p>
    <w:p w14:paraId="3F66A4F1" w14:textId="1E2F086F" w:rsidR="00535D10" w:rsidRPr="004B0171" w:rsidRDefault="00535D10" w:rsidP="00535D10">
      <w:pPr>
        <w:pStyle w:val="ListParagraph"/>
        <w:numPr>
          <w:ilvl w:val="1"/>
          <w:numId w:val="2"/>
        </w:numPr>
        <w:rPr>
          <w:rFonts w:asciiTheme="minorHAnsi" w:hAnsiTheme="minorHAnsi"/>
        </w:rPr>
      </w:pPr>
      <w:r w:rsidRPr="004B0171">
        <w:rPr>
          <w:rFonts w:asciiTheme="minorHAnsi" w:hAnsiTheme="minorHAnsi"/>
        </w:rPr>
        <w:t xml:space="preserve"> The gel is ready to load samples (</w:t>
      </w:r>
      <w:proofErr w:type="spellStart"/>
      <w:r w:rsidRPr="004B0171">
        <w:rPr>
          <w:rFonts w:asciiTheme="minorHAnsi" w:hAnsiTheme="minorHAnsi"/>
        </w:rPr>
        <w:t>e.g</w:t>
      </w:r>
      <w:proofErr w:type="spellEnd"/>
      <w:r w:rsidRPr="004B0171">
        <w:rPr>
          <w:rFonts w:asciiTheme="minorHAnsi" w:hAnsiTheme="minorHAnsi"/>
        </w:rPr>
        <w:t xml:space="preserve"> a</w:t>
      </w:r>
      <w:r w:rsidR="008345EA">
        <w:rPr>
          <w:rFonts w:asciiTheme="minorHAnsi" w:hAnsiTheme="minorHAnsi"/>
        </w:rPr>
        <w:t xml:space="preserve">mplified PCR products) and run </w:t>
      </w:r>
      <w:r w:rsidRPr="004B0171">
        <w:rPr>
          <w:rFonts w:asciiTheme="minorHAnsi" w:hAnsiTheme="minorHAnsi"/>
        </w:rPr>
        <w:t>your gel for 1 hour and a half (7 Volts/ cm</w:t>
      </w:r>
      <w:proofErr w:type="gramStart"/>
      <w:r w:rsidRPr="004B0171">
        <w:rPr>
          <w:rFonts w:asciiTheme="minorHAnsi" w:hAnsiTheme="minorHAnsi"/>
        </w:rPr>
        <w:t>) .</w:t>
      </w:r>
      <w:proofErr w:type="gramEnd"/>
    </w:p>
    <w:p w14:paraId="5FD2956E" w14:textId="77777777" w:rsidR="00535D10" w:rsidRPr="004B0171" w:rsidRDefault="00535D10" w:rsidP="0053369D"/>
    <w:p w14:paraId="2CBB7BAC" w14:textId="77777777" w:rsidR="00535D10" w:rsidRPr="004B0171" w:rsidRDefault="00535D10" w:rsidP="00535D10">
      <w:pPr>
        <w:pStyle w:val="ListParagraph"/>
        <w:numPr>
          <w:ilvl w:val="1"/>
          <w:numId w:val="2"/>
        </w:numPr>
        <w:rPr>
          <w:rFonts w:asciiTheme="minorHAnsi" w:hAnsiTheme="minorHAnsi"/>
        </w:rPr>
      </w:pPr>
      <w:r w:rsidRPr="004B0171">
        <w:rPr>
          <w:rFonts w:asciiTheme="minorHAnsi" w:hAnsiTheme="minorHAnsi"/>
        </w:rPr>
        <w:t xml:space="preserve">DNA ladder is used to </w:t>
      </w:r>
      <w:r w:rsidR="0053369D" w:rsidRPr="004B0171">
        <w:rPr>
          <w:rFonts w:asciiTheme="minorHAnsi" w:hAnsiTheme="minorHAnsi"/>
        </w:rPr>
        <w:t>determine sample</w:t>
      </w:r>
      <w:r w:rsidR="00F25AF4" w:rsidRPr="004B0171">
        <w:rPr>
          <w:rFonts w:asciiTheme="minorHAnsi" w:hAnsiTheme="minorHAnsi"/>
        </w:rPr>
        <w:t xml:space="preserve">s size </w:t>
      </w:r>
      <w:r w:rsidR="0053369D" w:rsidRPr="004B0171">
        <w:rPr>
          <w:rFonts w:asciiTheme="minorHAnsi" w:hAnsiTheme="minorHAnsi"/>
        </w:rPr>
        <w:t>(</w:t>
      </w:r>
      <w:proofErr w:type="spellStart"/>
      <w:r w:rsidR="00F25AF4" w:rsidRPr="004B0171">
        <w:rPr>
          <w:rFonts w:asciiTheme="minorHAnsi" w:hAnsiTheme="minorHAnsi"/>
        </w:rPr>
        <w:t>e.g</w:t>
      </w:r>
      <w:proofErr w:type="spellEnd"/>
      <w:r w:rsidR="00F25AF4" w:rsidRPr="004B0171">
        <w:rPr>
          <w:rFonts w:asciiTheme="minorHAnsi" w:hAnsiTheme="minorHAnsi"/>
        </w:rPr>
        <w:t xml:space="preserve"> PCR product size) </w:t>
      </w:r>
      <w:r w:rsidRPr="004B0171">
        <w:rPr>
          <w:rFonts w:asciiTheme="minorHAnsi" w:hAnsiTheme="minorHAnsi"/>
        </w:rPr>
        <w:t>then PCR products were visualized by UV light at 336 nm, and were photographs by using digital camera</w:t>
      </w:r>
      <w:r w:rsidRPr="004B0171">
        <w:rPr>
          <w:rFonts w:asciiTheme="minorHAnsi" w:eastAsia="JCbgK-Identity-H" w:hAnsiTheme="minorHAnsi"/>
        </w:rPr>
        <w:t>.</w:t>
      </w:r>
      <w:r w:rsidRPr="004B0171">
        <w:rPr>
          <w:rFonts w:asciiTheme="minorHAnsi" w:eastAsia="JCbgK-Identity-H" w:hAnsiTheme="minorHAnsi"/>
          <w:rtl/>
        </w:rPr>
        <w:t xml:space="preserve"> </w:t>
      </w:r>
    </w:p>
    <w:p w14:paraId="2F843FBD" w14:textId="77777777" w:rsidR="00535D10" w:rsidRPr="004B0171" w:rsidRDefault="00535D10" w:rsidP="00535D10">
      <w:pPr>
        <w:bidi w:val="0"/>
        <w:spacing w:line="240" w:lineRule="auto"/>
        <w:ind w:left="-454"/>
        <w:rPr>
          <w:rFonts w:cstheme="majorBidi"/>
          <w:b/>
          <w:bCs/>
          <w:sz w:val="28"/>
          <w:szCs w:val="28"/>
          <w:lang w:bidi="ar-IQ"/>
        </w:rPr>
      </w:pPr>
    </w:p>
    <w:p w14:paraId="7F8E0FB8" w14:textId="77777777" w:rsidR="00535D10" w:rsidRPr="004B0171" w:rsidRDefault="00535D10" w:rsidP="00535D10">
      <w:pPr>
        <w:bidi w:val="0"/>
        <w:spacing w:after="0"/>
        <w:ind w:left="142"/>
        <w:jc w:val="both"/>
        <w:rPr>
          <w:rStyle w:val="hps"/>
          <w:rFonts w:cs="Arial"/>
          <w:b/>
          <w:bCs/>
          <w:color w:val="222222"/>
          <w:sz w:val="36"/>
          <w:szCs w:val="36"/>
          <w:lang w:bidi="ar-IQ"/>
        </w:rPr>
      </w:pPr>
      <w:r w:rsidRPr="004B0171">
        <w:rPr>
          <w:noProof/>
        </w:rPr>
        <w:lastRenderedPageBreak/>
        <w:drawing>
          <wp:inline distT="0" distB="0" distL="0" distR="0" wp14:anchorId="4F51314E" wp14:editId="720DF569">
            <wp:extent cx="4741119" cy="2286000"/>
            <wp:effectExtent l="0" t="0" r="8890" b="0"/>
            <wp:docPr id="43" name="صورة 2" descr="D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A.jpg"/>
                    <pic:cNvPicPr/>
                  </pic:nvPicPr>
                  <pic:blipFill>
                    <a:blip r:embed="rId9" cstate="print"/>
                    <a:stretch>
                      <a:fillRect/>
                    </a:stretch>
                  </pic:blipFill>
                  <pic:spPr>
                    <a:xfrm>
                      <a:off x="0" y="0"/>
                      <a:ext cx="4743259" cy="2287032"/>
                    </a:xfrm>
                    <a:prstGeom prst="rect">
                      <a:avLst/>
                    </a:prstGeom>
                  </pic:spPr>
                </pic:pic>
              </a:graphicData>
            </a:graphic>
          </wp:inline>
        </w:drawing>
      </w:r>
    </w:p>
    <w:p w14:paraId="07FE12CA" w14:textId="77777777" w:rsidR="00B4713D" w:rsidRPr="004B0171" w:rsidRDefault="00B4713D" w:rsidP="009D0D0D">
      <w:pPr>
        <w:spacing w:after="0"/>
        <w:ind w:left="-283" w:right="-283"/>
        <w:rPr>
          <w:rFonts w:eastAsia="Times New Roman" w:cs="Times New Roman"/>
          <w:sz w:val="36"/>
          <w:szCs w:val="36"/>
          <w:rtl/>
        </w:rPr>
      </w:pPr>
    </w:p>
    <w:p w14:paraId="5590304C" w14:textId="77777777" w:rsidR="00393ABA" w:rsidRPr="004B0171" w:rsidRDefault="00393ABA" w:rsidP="002C0034">
      <w:pPr>
        <w:spacing w:after="0"/>
        <w:ind w:right="-283"/>
        <w:rPr>
          <w:rFonts w:eastAsia="Times New Roman" w:cs="Times New Roman"/>
          <w:sz w:val="36"/>
          <w:szCs w:val="36"/>
          <w:rtl/>
        </w:rPr>
      </w:pPr>
    </w:p>
    <w:p w14:paraId="10F53C96" w14:textId="77777777" w:rsidR="009D0D0D" w:rsidRPr="002F5563" w:rsidRDefault="009D0D0D" w:rsidP="00491094">
      <w:pPr>
        <w:spacing w:after="0"/>
        <w:ind w:right="-283"/>
        <w:rPr>
          <w:rFonts w:eastAsia="Times New Roman" w:cs="Times New Roman"/>
          <w:sz w:val="32"/>
          <w:szCs w:val="32"/>
          <w:rtl/>
        </w:rPr>
      </w:pPr>
    </w:p>
    <w:p w14:paraId="5A6D4BD0" w14:textId="77777777" w:rsidR="00491094" w:rsidRPr="002F5563" w:rsidRDefault="00491094" w:rsidP="00491094">
      <w:pPr>
        <w:spacing w:after="0"/>
        <w:ind w:left="-283" w:right="-283"/>
        <w:jc w:val="center"/>
        <w:rPr>
          <w:rFonts w:eastAsia="Times New Roman" w:cs="Times New Roman"/>
          <w:b/>
          <w:bCs/>
          <w:sz w:val="32"/>
          <w:szCs w:val="32"/>
        </w:rPr>
      </w:pPr>
      <w:r w:rsidRPr="002F5563">
        <w:rPr>
          <w:rFonts w:eastAsia="Times New Roman" w:cs="Times New Roman"/>
          <w:b/>
          <w:bCs/>
          <w:sz w:val="32"/>
          <w:szCs w:val="32"/>
        </w:rPr>
        <w:t xml:space="preserve">Polymerase Chain Reaction </w:t>
      </w:r>
      <w:proofErr w:type="gramStart"/>
      <w:r w:rsidRPr="002F5563">
        <w:rPr>
          <w:rFonts w:eastAsia="Times New Roman" w:cs="Times New Roman"/>
          <w:b/>
          <w:bCs/>
          <w:sz w:val="32"/>
          <w:szCs w:val="32"/>
        </w:rPr>
        <w:t>( PCR</w:t>
      </w:r>
      <w:proofErr w:type="gramEnd"/>
      <w:r w:rsidRPr="002F5563">
        <w:rPr>
          <w:rFonts w:eastAsia="Times New Roman" w:cs="Times New Roman"/>
          <w:b/>
          <w:bCs/>
          <w:sz w:val="32"/>
          <w:szCs w:val="32"/>
        </w:rPr>
        <w:t xml:space="preserve"> )</w:t>
      </w:r>
    </w:p>
    <w:p w14:paraId="5206DC41" w14:textId="77777777" w:rsidR="002A7CDD" w:rsidRPr="004B0171" w:rsidRDefault="002A7CDD" w:rsidP="002A7CDD">
      <w:pPr>
        <w:spacing w:after="0"/>
        <w:ind w:right="-283"/>
        <w:rPr>
          <w:rFonts w:eastAsia="Times New Roman" w:cs="Times New Roman"/>
          <w:b/>
          <w:bCs/>
          <w:sz w:val="36"/>
          <w:szCs w:val="36"/>
          <w:rtl/>
          <w:lang w:bidi="ar-IQ"/>
        </w:rPr>
      </w:pPr>
    </w:p>
    <w:p w14:paraId="45753890" w14:textId="77777777" w:rsidR="00D43316" w:rsidRPr="004B0171" w:rsidRDefault="00D43316" w:rsidP="00491094">
      <w:pPr>
        <w:spacing w:after="0"/>
        <w:ind w:right="-283"/>
        <w:rPr>
          <w:rFonts w:eastAsia="Times New Roman" w:cs="Times New Roman"/>
          <w:sz w:val="36"/>
          <w:szCs w:val="36"/>
          <w:rtl/>
        </w:rPr>
      </w:pPr>
    </w:p>
    <w:p w14:paraId="3D07B691" w14:textId="2D452862" w:rsidR="00D43316" w:rsidRPr="004B0171" w:rsidRDefault="00D43316" w:rsidP="00B64543">
      <w:pPr>
        <w:spacing w:after="0" w:line="360" w:lineRule="auto"/>
        <w:ind w:left="-426" w:right="-347"/>
        <w:jc w:val="both"/>
        <w:rPr>
          <w:rFonts w:eastAsia="Times New Roman" w:cs="Times New Roman"/>
          <w:sz w:val="36"/>
          <w:szCs w:val="36"/>
        </w:rPr>
      </w:pPr>
      <w:r w:rsidRPr="004B0171">
        <w:rPr>
          <w:rFonts w:eastAsia="Times New Roman" w:cs="Times New Roman"/>
          <w:sz w:val="28"/>
          <w:szCs w:val="28"/>
        </w:rPr>
        <w:t xml:space="preserve">The polymerase chain reaction (PCR) is a scientific technique in molecular biology to amplify a single or a few copies of a piece of DNA across several orders of magnitude, generating thousands to millions of copies of a </w:t>
      </w:r>
      <w:proofErr w:type="gramStart"/>
      <w:r w:rsidRPr="004B0171">
        <w:rPr>
          <w:rFonts w:eastAsia="Times New Roman" w:cs="Times New Roman"/>
          <w:sz w:val="28"/>
          <w:szCs w:val="28"/>
        </w:rPr>
        <w:t>particular</w:t>
      </w:r>
      <w:r w:rsidR="004D3548" w:rsidRPr="004B0171">
        <w:rPr>
          <w:rFonts w:eastAsia="Times New Roman" w:cs="Times New Roman"/>
          <w:sz w:val="28"/>
          <w:szCs w:val="28"/>
        </w:rPr>
        <w:t xml:space="preserve"> </w:t>
      </w:r>
      <w:r w:rsidRPr="004B0171">
        <w:rPr>
          <w:rFonts w:eastAsia="Times New Roman" w:cs="Times New Roman"/>
          <w:sz w:val="28"/>
          <w:szCs w:val="28"/>
        </w:rPr>
        <w:t xml:space="preserve"> DNA</w:t>
      </w:r>
      <w:proofErr w:type="gramEnd"/>
      <w:r w:rsidRPr="004B0171">
        <w:rPr>
          <w:rFonts w:eastAsia="Times New Roman" w:cs="Times New Roman"/>
          <w:sz w:val="28"/>
          <w:szCs w:val="28"/>
        </w:rPr>
        <w:t xml:space="preserve"> sequence</w:t>
      </w:r>
      <w:r w:rsidRPr="004B0171">
        <w:rPr>
          <w:rFonts w:eastAsia="Times New Roman" w:cs="Times New Roman"/>
          <w:sz w:val="36"/>
          <w:szCs w:val="36"/>
        </w:rPr>
        <w:t>.</w:t>
      </w:r>
    </w:p>
    <w:p w14:paraId="5BCE0623" w14:textId="77777777" w:rsidR="00342F4D" w:rsidRPr="002F5563" w:rsidRDefault="00342F4D" w:rsidP="00342F4D">
      <w:pPr>
        <w:bidi w:val="0"/>
        <w:spacing w:before="100" w:beforeAutospacing="1" w:after="100" w:afterAutospacing="1"/>
        <w:ind w:left="-170"/>
        <w:jc w:val="both"/>
        <w:rPr>
          <w:rFonts w:eastAsia="Times New Roman" w:cs="Times New Roman"/>
          <w:b/>
          <w:bCs/>
          <w:sz w:val="32"/>
          <w:szCs w:val="32"/>
        </w:rPr>
      </w:pPr>
      <w:r w:rsidRPr="002F5563">
        <w:rPr>
          <w:rFonts w:eastAsia="Times New Roman" w:cs="Times New Roman"/>
          <w:b/>
          <w:bCs/>
          <w:sz w:val="32"/>
          <w:szCs w:val="32"/>
        </w:rPr>
        <w:t>Procedure:</w:t>
      </w:r>
    </w:p>
    <w:p w14:paraId="09CE5C83" w14:textId="77777777" w:rsidR="00342F4D" w:rsidRPr="004B0171" w:rsidRDefault="00342F4D" w:rsidP="00342F4D">
      <w:pPr>
        <w:bidi w:val="0"/>
        <w:spacing w:before="100" w:beforeAutospacing="1" w:after="100" w:afterAutospacing="1"/>
        <w:ind w:left="-170"/>
        <w:jc w:val="both"/>
        <w:rPr>
          <w:rFonts w:eastAsia="Times New Roman" w:cs="Times New Roman"/>
          <w:sz w:val="28"/>
          <w:szCs w:val="28"/>
        </w:rPr>
      </w:pPr>
      <w:r w:rsidRPr="004B0171">
        <w:rPr>
          <w:rFonts w:eastAsia="Times New Roman" w:cs="Times New Roman"/>
          <w:sz w:val="28"/>
          <w:szCs w:val="28"/>
        </w:rPr>
        <w:t>Typically, PCR consists of a series of 25-40 repeated temperature changes, called cycles, each cycle of PCR includes steps for template denaturation, primer annealing and primer extension:</w:t>
      </w:r>
    </w:p>
    <w:p w14:paraId="22E8C2FB" w14:textId="198553B9" w:rsidR="003B6785" w:rsidRPr="004B0171" w:rsidRDefault="00342F4D" w:rsidP="003B6785">
      <w:pPr>
        <w:numPr>
          <w:ilvl w:val="0"/>
          <w:numId w:val="3"/>
        </w:numPr>
        <w:bidi w:val="0"/>
        <w:spacing w:before="100" w:beforeAutospacing="1" w:after="100" w:afterAutospacing="1"/>
        <w:ind w:left="-113"/>
        <w:jc w:val="both"/>
        <w:rPr>
          <w:rFonts w:eastAsia="Times New Roman" w:cs="Times New Roman"/>
          <w:sz w:val="28"/>
          <w:szCs w:val="28"/>
        </w:rPr>
      </w:pPr>
      <w:r w:rsidRPr="004B0171">
        <w:rPr>
          <w:rFonts w:eastAsia="Times New Roman" w:cs="Times New Roman"/>
          <w:b/>
          <w:bCs/>
          <w:sz w:val="28"/>
          <w:szCs w:val="28"/>
        </w:rPr>
        <w:t>Initialization step</w:t>
      </w:r>
      <w:r w:rsidRPr="004B0171">
        <w:rPr>
          <w:rFonts w:eastAsia="Times New Roman" w:cs="Times New Roman"/>
          <w:sz w:val="28"/>
          <w:szCs w:val="28"/>
        </w:rPr>
        <w:t xml:space="preserve">: This step consists of heating the reaction to a temperature of 94–96 °C which is held for 1–9 minutes. </w:t>
      </w:r>
    </w:p>
    <w:p w14:paraId="2AE9A2D2" w14:textId="77777777" w:rsidR="008C7238" w:rsidRPr="004B0171" w:rsidRDefault="008C7238" w:rsidP="008C7238">
      <w:pPr>
        <w:bidi w:val="0"/>
        <w:spacing w:before="100" w:beforeAutospacing="1" w:after="100" w:afterAutospacing="1"/>
        <w:jc w:val="both"/>
        <w:rPr>
          <w:rFonts w:eastAsia="Times New Roman" w:cs="Times New Roman"/>
          <w:sz w:val="28"/>
          <w:szCs w:val="28"/>
        </w:rPr>
      </w:pPr>
    </w:p>
    <w:p w14:paraId="7369FA54" w14:textId="2280FEC3" w:rsidR="00342F4D" w:rsidRPr="004B0171" w:rsidRDefault="00713512" w:rsidP="00342F4D">
      <w:pPr>
        <w:numPr>
          <w:ilvl w:val="0"/>
          <w:numId w:val="3"/>
        </w:numPr>
        <w:bidi w:val="0"/>
        <w:spacing w:before="100" w:beforeAutospacing="1" w:after="100" w:afterAutospacing="1"/>
        <w:ind w:left="-113"/>
        <w:jc w:val="both"/>
        <w:rPr>
          <w:rFonts w:eastAsia="Times New Roman" w:cs="Times New Roman"/>
          <w:sz w:val="28"/>
          <w:szCs w:val="28"/>
        </w:rPr>
      </w:pPr>
      <w:hyperlink r:id="rId10" w:anchor="Nucleic_acid_denaturation" w:tooltip="Denaturation (biochemistry)" w:history="1">
        <w:r w:rsidR="00342F4D" w:rsidRPr="004B0171">
          <w:rPr>
            <w:rFonts w:eastAsia="Times New Roman" w:cs="Times New Roman"/>
            <w:b/>
            <w:bCs/>
            <w:sz w:val="28"/>
            <w:szCs w:val="28"/>
          </w:rPr>
          <w:t>Denaturation step</w:t>
        </w:r>
      </w:hyperlink>
      <w:r w:rsidR="00342F4D" w:rsidRPr="004B0171">
        <w:rPr>
          <w:rFonts w:eastAsia="Times New Roman" w:cs="Times New Roman"/>
          <w:b/>
          <w:bCs/>
          <w:sz w:val="28"/>
          <w:szCs w:val="28"/>
        </w:rPr>
        <w:t xml:space="preserve">: </w:t>
      </w:r>
      <w:r w:rsidR="00342F4D" w:rsidRPr="004B0171">
        <w:rPr>
          <w:rFonts w:eastAsia="Times New Roman" w:cs="Times New Roman"/>
          <w:sz w:val="28"/>
          <w:szCs w:val="28"/>
        </w:rPr>
        <w:t>This step is the first regular cycling event and consists of heating the reaction t</w:t>
      </w:r>
      <w:r w:rsidR="00633728">
        <w:rPr>
          <w:rFonts w:eastAsia="Times New Roman" w:cs="Times New Roman"/>
          <w:sz w:val="28"/>
          <w:szCs w:val="28"/>
        </w:rPr>
        <w:t>o 94–98 °C for 30 sec- 1min.</w:t>
      </w:r>
    </w:p>
    <w:p w14:paraId="43B557C9" w14:textId="0C2B256C" w:rsidR="00342F4D" w:rsidRPr="004B0171" w:rsidRDefault="00713512" w:rsidP="00342F4D">
      <w:pPr>
        <w:numPr>
          <w:ilvl w:val="0"/>
          <w:numId w:val="3"/>
        </w:numPr>
        <w:bidi w:val="0"/>
        <w:spacing w:before="100" w:beforeAutospacing="1" w:after="100" w:afterAutospacing="1"/>
        <w:ind w:left="-113"/>
        <w:jc w:val="both"/>
        <w:rPr>
          <w:rFonts w:eastAsia="Times New Roman" w:cs="Times New Roman"/>
          <w:sz w:val="28"/>
          <w:szCs w:val="28"/>
        </w:rPr>
      </w:pPr>
      <w:hyperlink r:id="rId11" w:tooltip="Annealing (biology)" w:history="1">
        <w:r w:rsidR="00342F4D" w:rsidRPr="004B0171">
          <w:rPr>
            <w:rFonts w:eastAsia="Times New Roman" w:cs="Times New Roman"/>
            <w:b/>
            <w:bCs/>
            <w:sz w:val="28"/>
            <w:szCs w:val="28"/>
          </w:rPr>
          <w:t>Annealing step</w:t>
        </w:r>
      </w:hyperlink>
      <w:r w:rsidR="00342F4D" w:rsidRPr="004B0171">
        <w:rPr>
          <w:rFonts w:eastAsia="Times New Roman" w:cs="Times New Roman"/>
          <w:b/>
          <w:bCs/>
          <w:sz w:val="28"/>
          <w:szCs w:val="28"/>
        </w:rPr>
        <w:t>: Th</w:t>
      </w:r>
      <w:r w:rsidR="00342F4D" w:rsidRPr="004B0171">
        <w:rPr>
          <w:rFonts w:eastAsia="Times New Roman" w:cs="Times New Roman"/>
          <w:sz w:val="28"/>
          <w:szCs w:val="28"/>
        </w:rPr>
        <w:t>e reaction temperature is lowe</w:t>
      </w:r>
      <w:r w:rsidR="00633728">
        <w:rPr>
          <w:rFonts w:eastAsia="Times New Roman" w:cs="Times New Roman"/>
          <w:sz w:val="28"/>
          <w:szCs w:val="28"/>
        </w:rPr>
        <w:t>red to 50–65 °C for 30 sec-1min</w:t>
      </w:r>
      <w:r w:rsidR="00342F4D" w:rsidRPr="004B0171">
        <w:rPr>
          <w:rFonts w:eastAsia="Times New Roman" w:cs="Times New Roman"/>
          <w:sz w:val="28"/>
          <w:szCs w:val="28"/>
        </w:rPr>
        <w:t xml:space="preserve">. </w:t>
      </w:r>
    </w:p>
    <w:p w14:paraId="1EF589D2" w14:textId="77777777" w:rsidR="00342F4D" w:rsidRPr="004B0171" w:rsidRDefault="00342F4D" w:rsidP="00342F4D">
      <w:pPr>
        <w:numPr>
          <w:ilvl w:val="0"/>
          <w:numId w:val="3"/>
        </w:numPr>
        <w:bidi w:val="0"/>
        <w:spacing w:before="100" w:beforeAutospacing="1" w:after="100" w:afterAutospacing="1"/>
        <w:ind w:left="-113"/>
        <w:jc w:val="both"/>
        <w:rPr>
          <w:rFonts w:eastAsia="Times New Roman" w:cs="Times New Roman"/>
          <w:sz w:val="28"/>
          <w:szCs w:val="28"/>
        </w:rPr>
      </w:pPr>
      <w:r w:rsidRPr="004B0171">
        <w:rPr>
          <w:rFonts w:eastAsia="Times New Roman" w:cs="Times New Roman"/>
          <w:b/>
          <w:bCs/>
          <w:sz w:val="28"/>
          <w:szCs w:val="28"/>
        </w:rPr>
        <w:t>Extension/elongation step</w:t>
      </w:r>
      <w:r w:rsidRPr="004B0171">
        <w:rPr>
          <w:rFonts w:eastAsia="Times New Roman" w:cs="Times New Roman"/>
          <w:sz w:val="28"/>
          <w:szCs w:val="28"/>
        </w:rPr>
        <w:t xml:space="preserve">: The temperature at this step depends on the DNA polymerase used; </w:t>
      </w:r>
      <w:hyperlink r:id="rId12" w:tooltip="Taq polymerase" w:history="1">
        <w:proofErr w:type="spellStart"/>
        <w:r w:rsidRPr="004B0171">
          <w:rPr>
            <w:rFonts w:eastAsia="Times New Roman" w:cs="Times New Roman"/>
            <w:sz w:val="28"/>
            <w:szCs w:val="28"/>
          </w:rPr>
          <w:t>Taq</w:t>
        </w:r>
        <w:proofErr w:type="spellEnd"/>
        <w:r w:rsidRPr="004B0171">
          <w:rPr>
            <w:rFonts w:eastAsia="Times New Roman" w:cs="Times New Roman"/>
            <w:sz w:val="28"/>
            <w:szCs w:val="28"/>
          </w:rPr>
          <w:t xml:space="preserve"> polymerase</w:t>
        </w:r>
      </w:hyperlink>
      <w:r w:rsidRPr="004B0171">
        <w:rPr>
          <w:rFonts w:eastAsia="Times New Roman" w:cs="Times New Roman"/>
          <w:sz w:val="28"/>
          <w:szCs w:val="28"/>
        </w:rPr>
        <w:t xml:space="preserve"> has its optimum </w:t>
      </w:r>
      <w:hyperlink r:id="rId13" w:tooltip="Enzyme" w:history="1">
        <w:r w:rsidRPr="004B0171">
          <w:rPr>
            <w:rFonts w:eastAsia="Times New Roman" w:cs="Times New Roman"/>
            <w:sz w:val="28"/>
            <w:szCs w:val="28"/>
          </w:rPr>
          <w:t>activity</w:t>
        </w:r>
      </w:hyperlink>
      <w:r w:rsidRPr="004B0171">
        <w:rPr>
          <w:rFonts w:eastAsia="Times New Roman" w:cs="Times New Roman"/>
          <w:sz w:val="28"/>
          <w:szCs w:val="28"/>
        </w:rPr>
        <w:t xml:space="preserve"> temperature at 75–80 °C, and commonly a temperature of 72 °C is used with this enzyme. </w:t>
      </w:r>
    </w:p>
    <w:p w14:paraId="4CB6AED7" w14:textId="6E0A9FBE" w:rsidR="00C06C2A" w:rsidRPr="004B0171" w:rsidRDefault="00342F4D" w:rsidP="008C7238">
      <w:pPr>
        <w:numPr>
          <w:ilvl w:val="0"/>
          <w:numId w:val="3"/>
        </w:numPr>
        <w:bidi w:val="0"/>
        <w:spacing w:before="100" w:beforeAutospacing="1" w:after="100" w:afterAutospacing="1"/>
        <w:ind w:left="-113"/>
        <w:jc w:val="both"/>
        <w:rPr>
          <w:rFonts w:eastAsia="Times New Roman" w:cs="Times New Roman"/>
          <w:sz w:val="28"/>
          <w:szCs w:val="28"/>
        </w:rPr>
      </w:pPr>
      <w:r w:rsidRPr="004B0171">
        <w:rPr>
          <w:rFonts w:eastAsia="Times New Roman" w:cs="Times New Roman"/>
          <w:b/>
          <w:bCs/>
          <w:sz w:val="28"/>
          <w:szCs w:val="28"/>
        </w:rPr>
        <w:t>Final elongation</w:t>
      </w:r>
      <w:r w:rsidRPr="004B0171">
        <w:rPr>
          <w:rFonts w:eastAsia="Times New Roman" w:cs="Times New Roman"/>
          <w:sz w:val="28"/>
          <w:szCs w:val="28"/>
        </w:rPr>
        <w:t>: This single step is occasionally performed at a temperature of 70–74 °C for 5–15 minutes after the last PCR cycle to ensure that any remaining single</w:t>
      </w:r>
      <w:r w:rsidR="008C7238" w:rsidRPr="004B0171">
        <w:rPr>
          <w:rFonts w:eastAsia="Times New Roman" w:cs="Times New Roman"/>
          <w:sz w:val="28"/>
          <w:szCs w:val="28"/>
        </w:rPr>
        <w:t>-stranded DNA is fully extended</w:t>
      </w:r>
    </w:p>
    <w:p w14:paraId="5717A342" w14:textId="77777777" w:rsidR="00342F4D" w:rsidRPr="004B0171" w:rsidRDefault="00342F4D" w:rsidP="00342F4D">
      <w:pPr>
        <w:bidi w:val="0"/>
        <w:spacing w:after="0"/>
        <w:ind w:right="-340"/>
        <w:rPr>
          <w:rFonts w:eastAsia="Times New Roman" w:cstheme="majorBidi"/>
          <w:b/>
          <w:bCs/>
          <w:sz w:val="32"/>
          <w:szCs w:val="32"/>
        </w:rPr>
      </w:pPr>
      <w:r w:rsidRPr="004B0171">
        <w:rPr>
          <w:rFonts w:eastAsia="Times New Roman" w:cstheme="majorBidi"/>
          <w:b/>
          <w:bCs/>
          <w:sz w:val="32"/>
          <w:szCs w:val="32"/>
        </w:rPr>
        <w:t>Applications of PCR:</w:t>
      </w:r>
    </w:p>
    <w:p w14:paraId="289F2B4B" w14:textId="77777777" w:rsidR="008C7238" w:rsidRPr="004B0171" w:rsidRDefault="008C7238" w:rsidP="00342F4D">
      <w:pPr>
        <w:bidi w:val="0"/>
        <w:spacing w:after="0"/>
        <w:ind w:right="-340"/>
        <w:rPr>
          <w:rFonts w:eastAsia="Times New Roman" w:cstheme="majorBidi"/>
          <w:b/>
          <w:bCs/>
          <w:sz w:val="32"/>
          <w:szCs w:val="32"/>
        </w:rPr>
      </w:pPr>
    </w:p>
    <w:p w14:paraId="40DF03BA" w14:textId="77777777" w:rsidR="00342F4D" w:rsidRPr="004B0171" w:rsidRDefault="00342F4D" w:rsidP="00342F4D">
      <w:pPr>
        <w:pStyle w:val="ListParagraph"/>
        <w:numPr>
          <w:ilvl w:val="1"/>
          <w:numId w:val="3"/>
        </w:numPr>
        <w:spacing w:line="276" w:lineRule="auto"/>
        <w:ind w:left="170" w:right="-340"/>
        <w:jc w:val="left"/>
        <w:rPr>
          <w:rFonts w:asciiTheme="minorHAnsi" w:hAnsiTheme="minorHAnsi" w:cstheme="majorBidi"/>
        </w:rPr>
      </w:pPr>
      <w:r w:rsidRPr="004B0171">
        <w:rPr>
          <w:rFonts w:asciiTheme="minorHAnsi" w:hAnsiTheme="minorHAnsi" w:cstheme="majorBidi"/>
        </w:rPr>
        <w:t>Medicine: The PCR technique enables early diagnosis of malignant diseases.</w:t>
      </w:r>
    </w:p>
    <w:p w14:paraId="469ECDDD" w14:textId="526D308C" w:rsidR="00342F4D" w:rsidRPr="004B0171" w:rsidRDefault="00342F4D" w:rsidP="00342F4D">
      <w:pPr>
        <w:pStyle w:val="ListParagraph"/>
        <w:numPr>
          <w:ilvl w:val="1"/>
          <w:numId w:val="3"/>
        </w:numPr>
        <w:spacing w:after="200" w:line="276" w:lineRule="auto"/>
        <w:ind w:left="170" w:right="-340"/>
        <w:jc w:val="left"/>
        <w:rPr>
          <w:rFonts w:asciiTheme="minorHAnsi" w:hAnsiTheme="minorHAnsi" w:cstheme="majorBidi"/>
        </w:rPr>
      </w:pPr>
      <w:r w:rsidRPr="004B0171">
        <w:rPr>
          <w:rFonts w:asciiTheme="minorHAnsi" w:hAnsiTheme="minorHAnsi" w:cstheme="majorBidi"/>
        </w:rPr>
        <w:t>Classification of organisms.</w:t>
      </w:r>
    </w:p>
    <w:p w14:paraId="554C6236" w14:textId="41EC5602" w:rsidR="00342F4D" w:rsidRPr="004B0171" w:rsidRDefault="00342F4D" w:rsidP="00342F4D">
      <w:pPr>
        <w:pStyle w:val="ListParagraph"/>
        <w:numPr>
          <w:ilvl w:val="1"/>
          <w:numId w:val="3"/>
        </w:numPr>
        <w:spacing w:after="200" w:line="276" w:lineRule="auto"/>
        <w:ind w:left="170" w:right="-340"/>
        <w:jc w:val="left"/>
        <w:rPr>
          <w:rFonts w:asciiTheme="minorHAnsi" w:hAnsiTheme="minorHAnsi" w:cstheme="majorBidi"/>
        </w:rPr>
      </w:pPr>
      <w:r w:rsidRPr="004B0171">
        <w:rPr>
          <w:rFonts w:asciiTheme="minorHAnsi" w:hAnsiTheme="minorHAnsi" w:cstheme="majorBidi"/>
        </w:rPr>
        <w:t>Mutation detection.</w:t>
      </w:r>
    </w:p>
    <w:p w14:paraId="6E60A408" w14:textId="49253129" w:rsidR="00342F4D" w:rsidRPr="004B0171" w:rsidRDefault="004641D5" w:rsidP="00342F4D">
      <w:pPr>
        <w:pStyle w:val="ListParagraph"/>
        <w:numPr>
          <w:ilvl w:val="1"/>
          <w:numId w:val="3"/>
        </w:numPr>
        <w:spacing w:after="200" w:line="276" w:lineRule="auto"/>
        <w:ind w:left="170" w:right="-340"/>
        <w:jc w:val="left"/>
        <w:rPr>
          <w:rFonts w:asciiTheme="minorHAnsi" w:hAnsiTheme="minorHAnsi" w:cstheme="majorBidi"/>
        </w:rPr>
      </w:pPr>
      <w:r>
        <w:rPr>
          <w:rFonts w:asciiTheme="minorHAnsi" w:hAnsiTheme="minorHAnsi" w:cstheme="majorBidi"/>
        </w:rPr>
        <w:t>Detection of pathogens</w:t>
      </w:r>
      <w:r w:rsidR="00342F4D" w:rsidRPr="004B0171">
        <w:rPr>
          <w:rFonts w:asciiTheme="minorHAnsi" w:hAnsiTheme="minorHAnsi" w:cstheme="majorBidi"/>
        </w:rPr>
        <w:t>.</w:t>
      </w:r>
    </w:p>
    <w:p w14:paraId="0C81AEC3" w14:textId="77777777" w:rsidR="00342F4D" w:rsidRPr="004B0171" w:rsidRDefault="00342F4D" w:rsidP="00342F4D">
      <w:pPr>
        <w:pStyle w:val="ListParagraph"/>
        <w:numPr>
          <w:ilvl w:val="1"/>
          <w:numId w:val="3"/>
        </w:numPr>
        <w:spacing w:after="200" w:line="276" w:lineRule="auto"/>
        <w:ind w:left="170" w:right="-340"/>
        <w:jc w:val="left"/>
        <w:rPr>
          <w:rFonts w:asciiTheme="minorHAnsi" w:hAnsiTheme="minorHAnsi" w:cstheme="majorBidi"/>
        </w:rPr>
      </w:pPr>
      <w:r w:rsidRPr="004B0171">
        <w:rPr>
          <w:rFonts w:asciiTheme="minorHAnsi" w:hAnsiTheme="minorHAnsi" w:cstheme="majorBidi"/>
          <w:lang w:val="en-AU"/>
        </w:rPr>
        <w:t>Gene therapy</w:t>
      </w:r>
      <w:r w:rsidRPr="004B0171">
        <w:rPr>
          <w:rFonts w:asciiTheme="minorHAnsi" w:hAnsiTheme="minorHAnsi" w:cstheme="majorBidi"/>
        </w:rPr>
        <w:t>.</w:t>
      </w:r>
    </w:p>
    <w:p w14:paraId="661A1906" w14:textId="34DEC013" w:rsidR="00342F4D" w:rsidRPr="004B0171" w:rsidRDefault="004641D5" w:rsidP="00342F4D">
      <w:pPr>
        <w:pStyle w:val="ListParagraph"/>
        <w:numPr>
          <w:ilvl w:val="1"/>
          <w:numId w:val="3"/>
        </w:numPr>
        <w:spacing w:after="200" w:line="276" w:lineRule="auto"/>
        <w:ind w:left="170" w:right="-340"/>
        <w:jc w:val="left"/>
        <w:rPr>
          <w:rFonts w:asciiTheme="minorHAnsi" w:hAnsiTheme="minorHAnsi" w:cstheme="majorBidi"/>
        </w:rPr>
      </w:pPr>
      <w:r>
        <w:rPr>
          <w:rFonts w:asciiTheme="minorHAnsi" w:hAnsiTheme="minorHAnsi" w:cstheme="majorBidi"/>
        </w:rPr>
        <w:t>Finger print</w:t>
      </w:r>
      <w:r w:rsidR="00342F4D" w:rsidRPr="004B0171">
        <w:rPr>
          <w:rFonts w:asciiTheme="minorHAnsi" w:hAnsiTheme="minorHAnsi" w:cstheme="majorBidi"/>
        </w:rPr>
        <w:t>.</w:t>
      </w:r>
    </w:p>
    <w:p w14:paraId="123EDF23" w14:textId="77777777" w:rsidR="00342F4D" w:rsidRPr="004B0171" w:rsidRDefault="00342F4D" w:rsidP="00342F4D">
      <w:pPr>
        <w:pStyle w:val="ListParagraph"/>
        <w:numPr>
          <w:ilvl w:val="1"/>
          <w:numId w:val="3"/>
        </w:numPr>
        <w:spacing w:after="200" w:line="276" w:lineRule="auto"/>
        <w:ind w:left="170" w:right="-340"/>
        <w:jc w:val="left"/>
        <w:rPr>
          <w:rFonts w:asciiTheme="minorHAnsi" w:hAnsiTheme="minorHAnsi" w:cstheme="majorBidi"/>
        </w:rPr>
      </w:pPr>
      <w:r w:rsidRPr="004B0171">
        <w:rPr>
          <w:rStyle w:val="Strong"/>
          <w:rFonts w:asciiTheme="minorHAnsi" w:hAnsiTheme="minorHAnsi" w:cstheme="majorBidi"/>
        </w:rPr>
        <w:t xml:space="preserve">Forensic science: </w:t>
      </w:r>
      <w:r w:rsidRPr="004B0171">
        <w:rPr>
          <w:rFonts w:asciiTheme="minorHAnsi" w:hAnsiTheme="minorHAnsi" w:cstheme="majorBidi"/>
        </w:rPr>
        <w:t>PCR is very important for the identification of criminal</w:t>
      </w:r>
    </w:p>
    <w:p w14:paraId="11030108" w14:textId="77777777" w:rsidR="00342F4D" w:rsidRPr="004B0171" w:rsidRDefault="00342F4D" w:rsidP="00342F4D">
      <w:pPr>
        <w:pStyle w:val="ListParagraph"/>
        <w:numPr>
          <w:ilvl w:val="1"/>
          <w:numId w:val="3"/>
        </w:numPr>
        <w:spacing w:after="200" w:line="276" w:lineRule="auto"/>
        <w:ind w:left="170" w:right="-340"/>
        <w:jc w:val="left"/>
        <w:rPr>
          <w:rFonts w:asciiTheme="minorHAnsi" w:hAnsiTheme="minorHAnsi" w:cstheme="majorBidi"/>
        </w:rPr>
      </w:pPr>
      <w:r w:rsidRPr="004B0171">
        <w:rPr>
          <w:rFonts w:asciiTheme="minorHAnsi" w:hAnsiTheme="minorHAnsi" w:cstheme="majorBidi"/>
        </w:rPr>
        <w:t>It is also used in diagnosis of retroviral infection, bacterial infections, cancers, sex determination of embryos.</w:t>
      </w:r>
    </w:p>
    <w:p w14:paraId="3B4B560A" w14:textId="77777777" w:rsidR="00342F4D" w:rsidRPr="004B0171" w:rsidRDefault="00342F4D" w:rsidP="00342F4D">
      <w:pPr>
        <w:pStyle w:val="ListParagraph"/>
        <w:numPr>
          <w:ilvl w:val="1"/>
          <w:numId w:val="3"/>
        </w:numPr>
        <w:spacing w:after="200" w:line="276" w:lineRule="auto"/>
        <w:ind w:left="170" w:right="-340"/>
        <w:jc w:val="left"/>
        <w:rPr>
          <w:rFonts w:asciiTheme="minorHAnsi" w:hAnsiTheme="minorHAnsi" w:cstheme="majorBidi"/>
          <w:rtl/>
        </w:rPr>
      </w:pPr>
      <w:r w:rsidRPr="004B0171">
        <w:rPr>
          <w:rStyle w:val="Strong"/>
          <w:rFonts w:asciiTheme="minorHAnsi" w:hAnsiTheme="minorHAnsi" w:cstheme="majorBidi"/>
        </w:rPr>
        <w:t xml:space="preserve">Evolutionary studies: </w:t>
      </w:r>
      <w:r w:rsidRPr="004B0171">
        <w:rPr>
          <w:rFonts w:asciiTheme="minorHAnsi" w:hAnsiTheme="minorHAnsi" w:cstheme="majorBidi"/>
        </w:rPr>
        <w:t>It plays an important role in phylogenetic analysis.</w:t>
      </w:r>
      <w:r w:rsidRPr="004B0171">
        <w:rPr>
          <w:rFonts w:asciiTheme="minorHAnsi" w:hAnsiTheme="minorHAnsi" w:cstheme="majorBidi"/>
          <w:lang w:val="en-AU"/>
        </w:rPr>
        <w:t xml:space="preserve"> </w:t>
      </w:r>
    </w:p>
    <w:p w14:paraId="54309812" w14:textId="77777777" w:rsidR="00342F4D" w:rsidRPr="004B0171" w:rsidRDefault="00342F4D" w:rsidP="00342F4D">
      <w:pPr>
        <w:bidi w:val="0"/>
        <w:spacing w:after="0" w:line="240" w:lineRule="auto"/>
        <w:rPr>
          <w:rFonts w:eastAsia="Times New Roman" w:cstheme="majorBidi"/>
          <w:sz w:val="28"/>
          <w:szCs w:val="28"/>
        </w:rPr>
      </w:pPr>
    </w:p>
    <w:p w14:paraId="6746CD98" w14:textId="77777777" w:rsidR="00342F4D" w:rsidRPr="004B0171" w:rsidRDefault="00342F4D" w:rsidP="00342F4D">
      <w:pPr>
        <w:bidi w:val="0"/>
        <w:spacing w:after="0" w:line="240" w:lineRule="auto"/>
        <w:ind w:right="-810"/>
        <w:rPr>
          <w:b/>
          <w:bCs/>
          <w:sz w:val="28"/>
          <w:szCs w:val="28"/>
        </w:rPr>
      </w:pPr>
    </w:p>
    <w:p w14:paraId="7C366F1A" w14:textId="77777777" w:rsidR="00CB28FF" w:rsidRPr="00083084" w:rsidRDefault="00CB28FF"/>
    <w:sectPr w:rsidR="00CB28FF" w:rsidRPr="00083084" w:rsidSect="004B0171">
      <w:pgSz w:w="11900" w:h="16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JCbgK-Identity-H">
    <w:altName w:val="Arial Unicode MS"/>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E05BD"/>
    <w:multiLevelType w:val="hybridMultilevel"/>
    <w:tmpl w:val="149E785E"/>
    <w:lvl w:ilvl="0" w:tplc="1B4218BC">
      <w:start w:val="1"/>
      <w:numFmt w:val="decimal"/>
      <w:lvlText w:val="%1-"/>
      <w:lvlJc w:val="left"/>
      <w:pPr>
        <w:ind w:left="360" w:hanging="360"/>
      </w:pPr>
      <w:rPr>
        <w:rFonts w:hint="default"/>
      </w:rPr>
    </w:lvl>
    <w:lvl w:ilvl="1" w:tplc="04090019" w:tentative="1">
      <w:start w:val="1"/>
      <w:numFmt w:val="lowerLetter"/>
      <w:lvlText w:val="%2."/>
      <w:lvlJc w:val="left"/>
      <w:pPr>
        <w:ind w:left="626" w:hanging="360"/>
      </w:pPr>
    </w:lvl>
    <w:lvl w:ilvl="2" w:tplc="0409001B" w:tentative="1">
      <w:start w:val="1"/>
      <w:numFmt w:val="lowerRoman"/>
      <w:lvlText w:val="%3."/>
      <w:lvlJc w:val="right"/>
      <w:pPr>
        <w:ind w:left="1346" w:hanging="180"/>
      </w:pPr>
    </w:lvl>
    <w:lvl w:ilvl="3" w:tplc="0409000F" w:tentative="1">
      <w:start w:val="1"/>
      <w:numFmt w:val="decimal"/>
      <w:lvlText w:val="%4."/>
      <w:lvlJc w:val="left"/>
      <w:pPr>
        <w:ind w:left="2066" w:hanging="360"/>
      </w:pPr>
    </w:lvl>
    <w:lvl w:ilvl="4" w:tplc="04090019" w:tentative="1">
      <w:start w:val="1"/>
      <w:numFmt w:val="lowerLetter"/>
      <w:lvlText w:val="%5."/>
      <w:lvlJc w:val="left"/>
      <w:pPr>
        <w:ind w:left="2786" w:hanging="360"/>
      </w:pPr>
    </w:lvl>
    <w:lvl w:ilvl="5" w:tplc="0409001B" w:tentative="1">
      <w:start w:val="1"/>
      <w:numFmt w:val="lowerRoman"/>
      <w:lvlText w:val="%6."/>
      <w:lvlJc w:val="right"/>
      <w:pPr>
        <w:ind w:left="3506" w:hanging="180"/>
      </w:pPr>
    </w:lvl>
    <w:lvl w:ilvl="6" w:tplc="0409000F" w:tentative="1">
      <w:start w:val="1"/>
      <w:numFmt w:val="decimal"/>
      <w:lvlText w:val="%7."/>
      <w:lvlJc w:val="left"/>
      <w:pPr>
        <w:ind w:left="4226" w:hanging="360"/>
      </w:pPr>
    </w:lvl>
    <w:lvl w:ilvl="7" w:tplc="04090019" w:tentative="1">
      <w:start w:val="1"/>
      <w:numFmt w:val="lowerLetter"/>
      <w:lvlText w:val="%8."/>
      <w:lvlJc w:val="left"/>
      <w:pPr>
        <w:ind w:left="4946" w:hanging="360"/>
      </w:pPr>
    </w:lvl>
    <w:lvl w:ilvl="8" w:tplc="0409001B" w:tentative="1">
      <w:start w:val="1"/>
      <w:numFmt w:val="lowerRoman"/>
      <w:lvlText w:val="%9."/>
      <w:lvlJc w:val="right"/>
      <w:pPr>
        <w:ind w:left="5666" w:hanging="180"/>
      </w:pPr>
    </w:lvl>
  </w:abstractNum>
  <w:abstractNum w:abstractNumId="1">
    <w:nsid w:val="55252BEE"/>
    <w:multiLevelType w:val="hybridMultilevel"/>
    <w:tmpl w:val="9312AA1E"/>
    <w:lvl w:ilvl="0" w:tplc="8AD0D2FC">
      <w:start w:val="1"/>
      <w:numFmt w:val="decimal"/>
      <w:lvlText w:val="%1."/>
      <w:lvlJc w:val="left"/>
      <w:pPr>
        <w:ind w:left="-94" w:hanging="360"/>
      </w:pPr>
      <w:rPr>
        <w:rFonts w:hint="default"/>
      </w:rPr>
    </w:lvl>
    <w:lvl w:ilvl="1" w:tplc="0B3EA92C">
      <w:start w:val="1"/>
      <w:numFmt w:val="decimal"/>
      <w:lvlText w:val="%2-"/>
      <w:lvlJc w:val="left"/>
      <w:pPr>
        <w:ind w:left="626" w:hanging="360"/>
      </w:pPr>
      <w:rPr>
        <w:rFonts w:hint="default"/>
      </w:rPr>
    </w:lvl>
    <w:lvl w:ilvl="2" w:tplc="0409001B" w:tentative="1">
      <w:start w:val="1"/>
      <w:numFmt w:val="lowerRoman"/>
      <w:lvlText w:val="%3."/>
      <w:lvlJc w:val="right"/>
      <w:pPr>
        <w:ind w:left="1346" w:hanging="180"/>
      </w:pPr>
    </w:lvl>
    <w:lvl w:ilvl="3" w:tplc="0409000F" w:tentative="1">
      <w:start w:val="1"/>
      <w:numFmt w:val="decimal"/>
      <w:lvlText w:val="%4."/>
      <w:lvlJc w:val="left"/>
      <w:pPr>
        <w:ind w:left="2066" w:hanging="360"/>
      </w:pPr>
    </w:lvl>
    <w:lvl w:ilvl="4" w:tplc="04090019" w:tentative="1">
      <w:start w:val="1"/>
      <w:numFmt w:val="lowerLetter"/>
      <w:lvlText w:val="%5."/>
      <w:lvlJc w:val="left"/>
      <w:pPr>
        <w:ind w:left="2786" w:hanging="360"/>
      </w:pPr>
    </w:lvl>
    <w:lvl w:ilvl="5" w:tplc="0409001B" w:tentative="1">
      <w:start w:val="1"/>
      <w:numFmt w:val="lowerRoman"/>
      <w:lvlText w:val="%6."/>
      <w:lvlJc w:val="right"/>
      <w:pPr>
        <w:ind w:left="3506" w:hanging="180"/>
      </w:pPr>
    </w:lvl>
    <w:lvl w:ilvl="6" w:tplc="0409000F" w:tentative="1">
      <w:start w:val="1"/>
      <w:numFmt w:val="decimal"/>
      <w:lvlText w:val="%7."/>
      <w:lvlJc w:val="left"/>
      <w:pPr>
        <w:ind w:left="4226" w:hanging="360"/>
      </w:pPr>
    </w:lvl>
    <w:lvl w:ilvl="7" w:tplc="04090019" w:tentative="1">
      <w:start w:val="1"/>
      <w:numFmt w:val="lowerLetter"/>
      <w:lvlText w:val="%8."/>
      <w:lvlJc w:val="left"/>
      <w:pPr>
        <w:ind w:left="4946" w:hanging="360"/>
      </w:pPr>
    </w:lvl>
    <w:lvl w:ilvl="8" w:tplc="0409001B" w:tentative="1">
      <w:start w:val="1"/>
      <w:numFmt w:val="lowerRoman"/>
      <w:lvlText w:val="%9."/>
      <w:lvlJc w:val="right"/>
      <w:pPr>
        <w:ind w:left="5666" w:hanging="180"/>
      </w:pPr>
    </w:lvl>
  </w:abstractNum>
  <w:abstractNum w:abstractNumId="2">
    <w:nsid w:val="70390D2D"/>
    <w:multiLevelType w:val="multilevel"/>
    <w:tmpl w:val="FC9479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D10"/>
    <w:rsid w:val="00037089"/>
    <w:rsid w:val="00083084"/>
    <w:rsid w:val="001056AF"/>
    <w:rsid w:val="00120643"/>
    <w:rsid w:val="001C759A"/>
    <w:rsid w:val="002227C2"/>
    <w:rsid w:val="002304B5"/>
    <w:rsid w:val="00292C5D"/>
    <w:rsid w:val="002A7CDD"/>
    <w:rsid w:val="002C0034"/>
    <w:rsid w:val="002F5563"/>
    <w:rsid w:val="00342F4D"/>
    <w:rsid w:val="00343AC1"/>
    <w:rsid w:val="00393ABA"/>
    <w:rsid w:val="003B0D51"/>
    <w:rsid w:val="003B6785"/>
    <w:rsid w:val="00402D1F"/>
    <w:rsid w:val="004641D5"/>
    <w:rsid w:val="00472900"/>
    <w:rsid w:val="00491094"/>
    <w:rsid w:val="004B0171"/>
    <w:rsid w:val="004D281E"/>
    <w:rsid w:val="004D3548"/>
    <w:rsid w:val="0053369D"/>
    <w:rsid w:val="00535D10"/>
    <w:rsid w:val="00592682"/>
    <w:rsid w:val="005C578C"/>
    <w:rsid w:val="005E1628"/>
    <w:rsid w:val="00633728"/>
    <w:rsid w:val="006444C0"/>
    <w:rsid w:val="00685F52"/>
    <w:rsid w:val="00691F67"/>
    <w:rsid w:val="00713512"/>
    <w:rsid w:val="00796369"/>
    <w:rsid w:val="007A786E"/>
    <w:rsid w:val="008070B5"/>
    <w:rsid w:val="008345EA"/>
    <w:rsid w:val="0087597C"/>
    <w:rsid w:val="008C53FD"/>
    <w:rsid w:val="008C5D98"/>
    <w:rsid w:val="008C7238"/>
    <w:rsid w:val="008D2AE8"/>
    <w:rsid w:val="008E6F53"/>
    <w:rsid w:val="008F3513"/>
    <w:rsid w:val="009211CA"/>
    <w:rsid w:val="00933481"/>
    <w:rsid w:val="009D0D0D"/>
    <w:rsid w:val="009E777F"/>
    <w:rsid w:val="00A55306"/>
    <w:rsid w:val="00A77521"/>
    <w:rsid w:val="00AB04A8"/>
    <w:rsid w:val="00AD33C0"/>
    <w:rsid w:val="00AD7814"/>
    <w:rsid w:val="00B3327F"/>
    <w:rsid w:val="00B4713D"/>
    <w:rsid w:val="00B64543"/>
    <w:rsid w:val="00B90E05"/>
    <w:rsid w:val="00BA7C4E"/>
    <w:rsid w:val="00BE2FC6"/>
    <w:rsid w:val="00C06C2A"/>
    <w:rsid w:val="00C334F3"/>
    <w:rsid w:val="00C42892"/>
    <w:rsid w:val="00C508DC"/>
    <w:rsid w:val="00CA7CA0"/>
    <w:rsid w:val="00CB28FF"/>
    <w:rsid w:val="00CD2A49"/>
    <w:rsid w:val="00CE3BAA"/>
    <w:rsid w:val="00D11C36"/>
    <w:rsid w:val="00D24DA5"/>
    <w:rsid w:val="00D43316"/>
    <w:rsid w:val="00D90CA7"/>
    <w:rsid w:val="00DA63A5"/>
    <w:rsid w:val="00DC0543"/>
    <w:rsid w:val="00E35084"/>
    <w:rsid w:val="00E50777"/>
    <w:rsid w:val="00F25AF4"/>
    <w:rsid w:val="00F47979"/>
    <w:rsid w:val="00FD70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E6BC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D10"/>
    <w:pPr>
      <w:bidi/>
      <w:spacing w:after="200" w:line="276" w:lineRule="auto"/>
    </w:pPr>
    <w:rPr>
      <w:rFonts w:eastAsiaTheme="minorHAns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D10"/>
    <w:pPr>
      <w:bidi w:val="0"/>
      <w:spacing w:after="0" w:line="360" w:lineRule="auto"/>
      <w:ind w:left="720"/>
      <w:contextualSpacing/>
      <w:jc w:val="both"/>
    </w:pPr>
    <w:rPr>
      <w:rFonts w:ascii="Times New Roman" w:eastAsia="Times New Roman" w:hAnsi="Times New Roman" w:cs="Times New Roman"/>
      <w:sz w:val="28"/>
      <w:szCs w:val="28"/>
      <w:lang w:bidi="ar-IQ"/>
    </w:rPr>
  </w:style>
  <w:style w:type="character" w:customStyle="1" w:styleId="hps">
    <w:name w:val="hps"/>
    <w:basedOn w:val="DefaultParagraphFont"/>
    <w:rsid w:val="00535D10"/>
  </w:style>
  <w:style w:type="character" w:customStyle="1" w:styleId="shorttext">
    <w:name w:val="short_text"/>
    <w:basedOn w:val="DefaultParagraphFont"/>
    <w:rsid w:val="00535D10"/>
  </w:style>
  <w:style w:type="paragraph" w:styleId="BalloonText">
    <w:name w:val="Balloon Text"/>
    <w:basedOn w:val="Normal"/>
    <w:link w:val="BalloonTextChar"/>
    <w:uiPriority w:val="99"/>
    <w:semiHidden/>
    <w:unhideWhenUsed/>
    <w:rsid w:val="00535D1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5D10"/>
    <w:rPr>
      <w:rFonts w:ascii="Lucida Grande" w:eastAsiaTheme="minorHAnsi" w:hAnsi="Lucida Grande" w:cs="Lucida Grande"/>
      <w:sz w:val="18"/>
      <w:szCs w:val="18"/>
      <w:lang w:val="en-US"/>
    </w:rPr>
  </w:style>
  <w:style w:type="character" w:styleId="Strong">
    <w:name w:val="Strong"/>
    <w:basedOn w:val="DefaultParagraphFont"/>
    <w:uiPriority w:val="22"/>
    <w:qFormat/>
    <w:rsid w:val="00342F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D10"/>
    <w:pPr>
      <w:bidi/>
      <w:spacing w:after="200" w:line="276" w:lineRule="auto"/>
    </w:pPr>
    <w:rPr>
      <w:rFonts w:eastAsiaTheme="minorHAns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D10"/>
    <w:pPr>
      <w:bidi w:val="0"/>
      <w:spacing w:after="0" w:line="360" w:lineRule="auto"/>
      <w:ind w:left="720"/>
      <w:contextualSpacing/>
      <w:jc w:val="both"/>
    </w:pPr>
    <w:rPr>
      <w:rFonts w:ascii="Times New Roman" w:eastAsia="Times New Roman" w:hAnsi="Times New Roman" w:cs="Times New Roman"/>
      <w:sz w:val="28"/>
      <w:szCs w:val="28"/>
      <w:lang w:bidi="ar-IQ"/>
    </w:rPr>
  </w:style>
  <w:style w:type="character" w:customStyle="1" w:styleId="hps">
    <w:name w:val="hps"/>
    <w:basedOn w:val="DefaultParagraphFont"/>
    <w:rsid w:val="00535D10"/>
  </w:style>
  <w:style w:type="character" w:customStyle="1" w:styleId="shorttext">
    <w:name w:val="short_text"/>
    <w:basedOn w:val="DefaultParagraphFont"/>
    <w:rsid w:val="00535D10"/>
  </w:style>
  <w:style w:type="paragraph" w:styleId="BalloonText">
    <w:name w:val="Balloon Text"/>
    <w:basedOn w:val="Normal"/>
    <w:link w:val="BalloonTextChar"/>
    <w:uiPriority w:val="99"/>
    <w:semiHidden/>
    <w:unhideWhenUsed/>
    <w:rsid w:val="00535D1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5D10"/>
    <w:rPr>
      <w:rFonts w:ascii="Lucida Grande" w:eastAsiaTheme="minorHAnsi" w:hAnsi="Lucida Grande" w:cs="Lucida Grande"/>
      <w:sz w:val="18"/>
      <w:szCs w:val="18"/>
      <w:lang w:val="en-US"/>
    </w:rPr>
  </w:style>
  <w:style w:type="character" w:styleId="Strong">
    <w:name w:val="Strong"/>
    <w:basedOn w:val="DefaultParagraphFont"/>
    <w:uiPriority w:val="22"/>
    <w:qFormat/>
    <w:rsid w:val="00342F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4594">
      <w:bodyDiv w:val="1"/>
      <w:marLeft w:val="0"/>
      <w:marRight w:val="0"/>
      <w:marTop w:val="0"/>
      <w:marBottom w:val="0"/>
      <w:divBdr>
        <w:top w:val="none" w:sz="0" w:space="0" w:color="auto"/>
        <w:left w:val="none" w:sz="0" w:space="0" w:color="auto"/>
        <w:bottom w:val="none" w:sz="0" w:space="0" w:color="auto"/>
        <w:right w:val="none" w:sz="0" w:space="0" w:color="auto"/>
      </w:divBdr>
    </w:div>
    <w:div w:id="71196250">
      <w:bodyDiv w:val="1"/>
      <w:marLeft w:val="0"/>
      <w:marRight w:val="0"/>
      <w:marTop w:val="0"/>
      <w:marBottom w:val="0"/>
      <w:divBdr>
        <w:top w:val="none" w:sz="0" w:space="0" w:color="auto"/>
        <w:left w:val="none" w:sz="0" w:space="0" w:color="auto"/>
        <w:bottom w:val="none" w:sz="0" w:space="0" w:color="auto"/>
        <w:right w:val="none" w:sz="0" w:space="0" w:color="auto"/>
      </w:divBdr>
    </w:div>
    <w:div w:id="129203255">
      <w:bodyDiv w:val="1"/>
      <w:marLeft w:val="0"/>
      <w:marRight w:val="0"/>
      <w:marTop w:val="0"/>
      <w:marBottom w:val="0"/>
      <w:divBdr>
        <w:top w:val="none" w:sz="0" w:space="0" w:color="auto"/>
        <w:left w:val="none" w:sz="0" w:space="0" w:color="auto"/>
        <w:bottom w:val="none" w:sz="0" w:space="0" w:color="auto"/>
        <w:right w:val="none" w:sz="0" w:space="0" w:color="auto"/>
      </w:divBdr>
    </w:div>
    <w:div w:id="397822505">
      <w:bodyDiv w:val="1"/>
      <w:marLeft w:val="0"/>
      <w:marRight w:val="0"/>
      <w:marTop w:val="0"/>
      <w:marBottom w:val="0"/>
      <w:divBdr>
        <w:top w:val="none" w:sz="0" w:space="0" w:color="auto"/>
        <w:left w:val="none" w:sz="0" w:space="0" w:color="auto"/>
        <w:bottom w:val="none" w:sz="0" w:space="0" w:color="auto"/>
        <w:right w:val="none" w:sz="0" w:space="0" w:color="auto"/>
      </w:divBdr>
    </w:div>
    <w:div w:id="6784360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en.wikipedia.org/wiki/Enzyme"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en.wikipedia.org/wiki/Taq_polymer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en.wikipedia.org/wiki/Annealing_(biolog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n.wikipedia.org/wiki/Denaturation_(biochemistry)"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Naim Al Hussaini</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nadal alsaryi</dc:creator>
  <cp:lastModifiedBy>acer</cp:lastModifiedBy>
  <cp:revision>3</cp:revision>
  <dcterms:created xsi:type="dcterms:W3CDTF">2017-11-12T20:40:00Z</dcterms:created>
  <dcterms:modified xsi:type="dcterms:W3CDTF">2017-11-30T21:59:00Z</dcterms:modified>
</cp:coreProperties>
</file>