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F6" w:rsidRPr="00A84B29" w:rsidRDefault="009247F6" w:rsidP="009247F6">
      <w:pPr>
        <w:bidi/>
        <w:ind w:left="-360" w:right="-36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A84B29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حساب الخشونة السطحية بالطرق الهندسية حسب صيغة </w:t>
      </w:r>
      <w:proofErr w:type="spellStart"/>
      <w:r w:rsidRPr="00A84B29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بوتيما</w:t>
      </w:r>
      <w:proofErr w:type="spellEnd"/>
    </w:p>
    <w:p w:rsidR="009247F6" w:rsidRPr="00A84B29" w:rsidRDefault="009247F6" w:rsidP="009247F6">
      <w:pPr>
        <w:bidi/>
        <w:ind w:left="-360" w:right="-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A84B2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الهدف من </w:t>
      </w:r>
      <w:proofErr w:type="gramStart"/>
      <w:r w:rsidRPr="00A84B2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التجربة :</w:t>
      </w:r>
      <w:proofErr w:type="gramEnd"/>
      <w:r w:rsidRPr="00A84B2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9247F6" w:rsidRPr="00A55AB3" w:rsidRDefault="009247F6" w:rsidP="009247F6">
      <w:pPr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حساب الخشونة السطحية لمنطقة ما من خلال طرق </w:t>
      </w:r>
      <w:proofErr w:type="gram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هندسية  تعتمد</w:t>
      </w:r>
      <w:proofErr w:type="gram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على الشكل الهندسي وحجم العوائق الهندسي بعيدا عن سرعة واتجاه الرياح .</w:t>
      </w:r>
    </w:p>
    <w:p w:rsidR="009247F6" w:rsidRPr="00A84B29" w:rsidRDefault="009247F6" w:rsidP="009247F6">
      <w:pPr>
        <w:bidi/>
        <w:ind w:left="-360" w:right="-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A84B2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الاجهزة </w:t>
      </w:r>
      <w:proofErr w:type="gramStart"/>
      <w:r w:rsidRPr="00A84B2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المستخدمة :</w:t>
      </w:r>
      <w:proofErr w:type="gramEnd"/>
    </w:p>
    <w:p w:rsidR="009247F6" w:rsidRPr="00A55AB3" w:rsidRDefault="009247F6" w:rsidP="009247F6">
      <w:pPr>
        <w:pStyle w:val="ListParagraph"/>
        <w:numPr>
          <w:ilvl w:val="0"/>
          <w:numId w:val="1"/>
        </w:numPr>
        <w:bidi/>
        <w:ind w:left="-360" w:right="-36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لوحة ممثل عليها نماذج تمثل اشكال عناصر الخشونة في المنطقة بشكل نسبي وكذلك مثبت عليها الاتجاه بالدرجات </w:t>
      </w:r>
    </w:p>
    <w:p w:rsidR="009247F6" w:rsidRPr="00A55AB3" w:rsidRDefault="009247F6" w:rsidP="009247F6">
      <w:pPr>
        <w:pStyle w:val="ListParagraph"/>
        <w:numPr>
          <w:ilvl w:val="0"/>
          <w:numId w:val="1"/>
        </w:numPr>
        <w:bidi/>
        <w:ind w:left="-360" w:right="-36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اجهزة قياس </w:t>
      </w:r>
      <w:proofErr w:type="gram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المساحة .</w:t>
      </w:r>
      <w:proofErr w:type="gramEnd"/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247F6" w:rsidRPr="00A84B29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proofErr w:type="gramStart"/>
      <w:r w:rsidRPr="00A84B2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النظرية :</w:t>
      </w:r>
      <w:proofErr w:type="gramEnd"/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ان الطرق الهندسية تعتمد على التحليل الهندسي للسطح وتعتمد هذه الطريقة على العوامل الديناميكية ومن خلال صيغة </w:t>
      </w:r>
      <w:proofErr w:type="spellStart"/>
      <w:r w:rsidRPr="00A55AB3">
        <w:rPr>
          <w:rFonts w:asciiTheme="majorBidi" w:hAnsiTheme="majorBidi" w:cstheme="majorBidi"/>
          <w:sz w:val="28"/>
          <w:szCs w:val="28"/>
          <w:lang w:bidi="ar-IQ"/>
        </w:rPr>
        <w:t>Bottema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والتي تعتمد على معدل ارتفاع </w:t>
      </w:r>
      <w:proofErr w:type="gram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عناصر  الخشونة</w:t>
      </w:r>
      <w:proofErr w:type="gram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A55AB3">
        <w:rPr>
          <w:rFonts w:asciiTheme="majorBidi" w:hAnsiTheme="majorBidi" w:cstheme="majorBidi"/>
          <w:sz w:val="28"/>
          <w:szCs w:val="28"/>
          <w:lang w:bidi="ar-IQ"/>
        </w:rPr>
        <w:t>ZH</w:t>
      </w: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وكذلك مساحة عناصر الخشونة وهي الصيغة التالية :</w:t>
      </w:r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247F6" w:rsidRPr="009247F6" w:rsidRDefault="009247F6" w:rsidP="009247F6">
      <w:pPr>
        <w:pStyle w:val="ListParagraph"/>
        <w:bidi/>
        <w:ind w:left="-360" w:right="-360"/>
        <w:jc w:val="center"/>
        <w:rPr>
          <w:rFonts w:asciiTheme="majorBidi" w:hAnsiTheme="majorBidi" w:cstheme="majorBidi"/>
          <w:i/>
          <w:sz w:val="24"/>
          <w:szCs w:val="24"/>
          <w:rtl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bidi="ar-IQ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bidi="ar-IQ"/>
                </w:rPr>
                <m:t xml:space="preserve">0 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bidi="ar-IQ"/>
                </w:rPr>
                <m:t>ZH-Zd</m:t>
              </m:r>
            </m:e>
          </m:d>
          <m:func>
            <m:func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  <w:lang w:bidi="ar-IQ"/>
                </w:rPr>
                <m:t>exp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bidi="ar-IQ"/>
                        </w:rPr>
                        <m:t>-0.4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⟦"/>
                              <m:endChr m:val="⟧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  <w:lang w:bidi="ar-IQ"/>
                                    </w:rPr>
                                    <m:t>0.5*(</m:t>
                                  </m:r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Cdb Lyb ZHb+</m:t>
                                      </m:r>
                                      <m:nary>
                                        <m:naryPr>
                                          <m:chr m:val="∑"/>
                                          <m:limLoc m:val="undOvr"/>
                                          <m:subHide m:val="1"/>
                                          <m:sup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4"/>
                                              <w:szCs w:val="24"/>
                                              <w:lang w:bidi="ar-IQ"/>
                                            </w:rPr>
                                          </m:ctrlPr>
                                        </m:naryPr>
                                        <m:sub/>
                                        <m:sup/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  <w:lang w:bidi="ar-IQ"/>
                                            </w:rPr>
                                            <m:t>Cdt Lyt ZHt)</m:t>
                                          </m:r>
                                        </m:e>
                                      </m:nary>
                                    </m:e>
                                  </m:nary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  <w:lang w:bidi="ar-IQ"/>
                                    </w:rPr>
                                    <m:t>AT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bidi="ar-IQ"/>
                            </w:rPr>
                            <m:t>0.5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hAnsi="Cambria Math" w:cstheme="majorBidi"/>
              <w:sz w:val="24"/>
              <w:szCs w:val="24"/>
              <w:lang w:bidi="ar-IQ"/>
            </w:rPr>
            <m:t>*ZH……..[1]</m:t>
          </m:r>
        </m:oMath>
      </m:oMathPara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حيث ان </w:t>
      </w:r>
      <w:proofErr w:type="gram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الحرف </w:t>
      </w:r>
      <w:r w:rsidRPr="00A55AB3">
        <w:rPr>
          <w:rFonts w:asciiTheme="majorBidi" w:hAnsiTheme="majorBidi" w:cstheme="majorBidi"/>
          <w:sz w:val="28"/>
          <w:szCs w:val="28"/>
          <w:lang w:bidi="ar-IQ"/>
        </w:rPr>
        <w:t xml:space="preserve"> b</w:t>
      </w:r>
      <w:proofErr w:type="gram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يشير الى المباني والحرف</w:t>
      </w:r>
      <w:r w:rsidRPr="00A55AB3">
        <w:rPr>
          <w:rFonts w:asciiTheme="majorBidi" w:hAnsiTheme="majorBidi" w:cstheme="majorBidi"/>
          <w:sz w:val="28"/>
          <w:szCs w:val="28"/>
          <w:lang w:bidi="ar-IQ"/>
        </w:rPr>
        <w:t>t</w:t>
      </w:r>
      <w:proofErr w:type="spell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يشيرالى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الاشجار والمزروعات </w:t>
      </w:r>
      <w:bookmarkStart w:id="0" w:name="_GoBack"/>
      <w:bookmarkEnd w:id="0"/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A55AB3">
        <w:rPr>
          <w:rFonts w:asciiTheme="majorBidi" w:hAnsiTheme="majorBidi" w:cstheme="majorBidi"/>
          <w:sz w:val="28"/>
          <w:szCs w:val="28"/>
          <w:lang w:bidi="ar-IQ"/>
        </w:rPr>
        <w:t>Cdb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معامل السحب للمباني وقيمته </w:t>
      </w:r>
      <w:r w:rsidRPr="00A55AB3">
        <w:rPr>
          <w:rFonts w:asciiTheme="majorBidi" w:hAnsiTheme="majorBidi" w:cstheme="majorBidi"/>
          <w:sz w:val="28"/>
          <w:szCs w:val="28"/>
          <w:lang w:bidi="ar-IQ"/>
        </w:rPr>
        <w:t>0.8</w:t>
      </w:r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proofErr w:type="gramStart"/>
      <w:r w:rsidRPr="00A55AB3">
        <w:rPr>
          <w:rFonts w:asciiTheme="majorBidi" w:hAnsiTheme="majorBidi" w:cstheme="majorBidi"/>
          <w:sz w:val="28"/>
          <w:szCs w:val="28"/>
          <w:lang w:bidi="ar-IQ"/>
        </w:rPr>
        <w:t>Cdt</w:t>
      </w:r>
      <w:proofErr w:type="spellEnd"/>
      <w:proofErr w:type="gram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معامل السحب </w:t>
      </w:r>
      <w:proofErr w:type="spell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للاشجار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والمزروعات وقيمته </w:t>
      </w:r>
      <w:r w:rsidRPr="00A55AB3">
        <w:rPr>
          <w:rFonts w:asciiTheme="majorBidi" w:hAnsiTheme="majorBidi" w:cstheme="majorBidi"/>
          <w:sz w:val="28"/>
          <w:szCs w:val="28"/>
          <w:lang w:bidi="ar-IQ"/>
        </w:rPr>
        <w:t>0.48</w:t>
      </w:r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lang w:bidi="ar-IQ"/>
        </w:rPr>
        <w:t>Ly</w:t>
      </w: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البعد الافقي لعنصر </w:t>
      </w:r>
      <w:proofErr w:type="gram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الخشونة</w:t>
      </w:r>
      <w:proofErr w:type="spellStart"/>
      <w:r w:rsidRPr="00A55AB3">
        <w:rPr>
          <w:rFonts w:asciiTheme="majorBidi" w:hAnsiTheme="majorBidi" w:cstheme="majorBidi"/>
          <w:sz w:val="28"/>
          <w:szCs w:val="28"/>
          <w:lang w:bidi="ar-IQ"/>
        </w:rPr>
        <w:t>Lyb</w:t>
      </w:r>
      <w:proofErr w:type="spellEnd"/>
      <w:r w:rsidRPr="00A55AB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للابنية</w:t>
      </w:r>
      <w:proofErr w:type="spellEnd"/>
      <w:proofErr w:type="gram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 </w:t>
      </w:r>
      <w:proofErr w:type="spellStart"/>
      <w:r w:rsidRPr="00A55AB3">
        <w:rPr>
          <w:rFonts w:asciiTheme="majorBidi" w:hAnsiTheme="majorBidi" w:cstheme="majorBidi"/>
          <w:sz w:val="28"/>
          <w:szCs w:val="28"/>
          <w:lang w:bidi="ar-IQ"/>
        </w:rPr>
        <w:t>Lyt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proofErr w:type="spell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للاشجار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lang w:bidi="ar-IQ"/>
        </w:rPr>
        <w:t>ZH</w:t>
      </w: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معدل ارتفاع عناصر </w:t>
      </w:r>
      <w:proofErr w:type="gram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الخشونة(</w:t>
      </w:r>
      <w:proofErr w:type="gram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ثابت) </w:t>
      </w:r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A55AB3">
        <w:rPr>
          <w:rFonts w:asciiTheme="majorBidi" w:hAnsiTheme="majorBidi" w:cstheme="majorBidi"/>
          <w:sz w:val="28"/>
          <w:szCs w:val="28"/>
          <w:lang w:bidi="ar-IQ"/>
        </w:rPr>
        <w:t>Zd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طول الازاحة الصفرية (ثابت)</w:t>
      </w:r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A55AB3">
        <w:rPr>
          <w:rFonts w:asciiTheme="majorBidi" w:hAnsiTheme="majorBidi" w:cstheme="majorBidi"/>
          <w:sz w:val="28"/>
          <w:szCs w:val="28"/>
          <w:lang w:bidi="ar-IQ"/>
        </w:rPr>
        <w:t>ZHb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معدل الارتفاع لعناصر الخشونة المكونة من ابنية </w:t>
      </w:r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A55AB3">
        <w:rPr>
          <w:rFonts w:asciiTheme="majorBidi" w:hAnsiTheme="majorBidi" w:cstheme="majorBidi"/>
          <w:sz w:val="28"/>
          <w:szCs w:val="28"/>
          <w:lang w:bidi="ar-IQ"/>
        </w:rPr>
        <w:t>ZHt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معدل الارتفاع لعناصر الخشونة المكونة من الاشجار والمزروعات  </w:t>
      </w:r>
    </w:p>
    <w:p w:rsidR="009247F6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lang w:bidi="ar-IQ"/>
        </w:rPr>
        <w:t>AT</w:t>
      </w: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المساحة الكلية المراد حساب الخشونة لها </w:t>
      </w:r>
    </w:p>
    <w:p w:rsidR="009247F6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247F6" w:rsidRPr="00A84B29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A84B2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طريقة </w:t>
      </w:r>
      <w:proofErr w:type="gramStart"/>
      <w:r w:rsidRPr="00A84B29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العمل :</w:t>
      </w:r>
      <w:proofErr w:type="gramEnd"/>
    </w:p>
    <w:p w:rsidR="009247F6" w:rsidRPr="00A55AB3" w:rsidRDefault="009247F6" w:rsidP="009247F6">
      <w:pPr>
        <w:pStyle w:val="ListParagraph"/>
        <w:numPr>
          <w:ilvl w:val="0"/>
          <w:numId w:val="2"/>
        </w:numPr>
        <w:bidi/>
        <w:ind w:left="-360" w:right="-36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يتم تحديد الاتجاه المراد حساب الخشونة له </w:t>
      </w:r>
    </w:p>
    <w:p w:rsidR="009247F6" w:rsidRPr="00A55AB3" w:rsidRDefault="009247F6" w:rsidP="009247F6">
      <w:pPr>
        <w:pStyle w:val="ListParagraph"/>
        <w:numPr>
          <w:ilvl w:val="0"/>
          <w:numId w:val="2"/>
        </w:numPr>
        <w:bidi/>
        <w:ind w:left="-360" w:right="-36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يتم حساب البعد الافقي </w:t>
      </w:r>
      <w:proofErr w:type="spellStart"/>
      <w:r w:rsidRPr="00A55AB3">
        <w:rPr>
          <w:rFonts w:asciiTheme="majorBidi" w:hAnsiTheme="majorBidi" w:cstheme="majorBidi"/>
          <w:sz w:val="28"/>
          <w:szCs w:val="28"/>
          <w:lang w:bidi="ar-IQ"/>
        </w:rPr>
        <w:t>Lyb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</w:t>
      </w:r>
      <w:r w:rsidRPr="00A55AB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proofErr w:type="gramStart"/>
      <w:r w:rsidRPr="00A55AB3">
        <w:rPr>
          <w:rFonts w:asciiTheme="majorBidi" w:hAnsiTheme="majorBidi" w:cstheme="majorBidi"/>
          <w:sz w:val="28"/>
          <w:szCs w:val="28"/>
          <w:lang w:bidi="ar-IQ"/>
        </w:rPr>
        <w:t>Lyt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proofErr w:type="spell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للابنية</w:t>
      </w:r>
      <w:proofErr w:type="spellEnd"/>
      <w:proofErr w:type="gram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والاشجار </w:t>
      </w:r>
    </w:p>
    <w:p w:rsidR="009247F6" w:rsidRPr="00A55AB3" w:rsidRDefault="009247F6" w:rsidP="009247F6">
      <w:pPr>
        <w:pStyle w:val="ListParagraph"/>
        <w:numPr>
          <w:ilvl w:val="0"/>
          <w:numId w:val="2"/>
        </w:numPr>
        <w:bidi/>
        <w:ind w:left="-360" w:right="-36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يتم </w:t>
      </w:r>
      <w:proofErr w:type="gramStart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>حساب  معدل</w:t>
      </w:r>
      <w:proofErr w:type="gram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ارتفاع المباني </w:t>
      </w:r>
      <w:proofErr w:type="spellStart"/>
      <w:r w:rsidRPr="00A55AB3">
        <w:rPr>
          <w:rFonts w:asciiTheme="majorBidi" w:hAnsiTheme="majorBidi" w:cstheme="majorBidi"/>
          <w:sz w:val="28"/>
          <w:szCs w:val="28"/>
          <w:lang w:bidi="ar-IQ"/>
        </w:rPr>
        <w:t>ZHb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ومعدل ارتفاع الاشجار والمزروعات </w:t>
      </w:r>
      <w:proofErr w:type="spellStart"/>
      <w:r w:rsidRPr="00A55AB3">
        <w:rPr>
          <w:rFonts w:asciiTheme="majorBidi" w:hAnsiTheme="majorBidi" w:cstheme="majorBidi"/>
          <w:sz w:val="28"/>
          <w:szCs w:val="28"/>
          <w:lang w:bidi="ar-IQ"/>
        </w:rPr>
        <w:t>ZHt</w:t>
      </w:r>
      <w:proofErr w:type="spell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.من خلال جمع اطوال عناصر الخشونة وتقسيمها على عددها .</w:t>
      </w:r>
    </w:p>
    <w:p w:rsidR="009247F6" w:rsidRPr="00A55AB3" w:rsidRDefault="009247F6" w:rsidP="009247F6">
      <w:pPr>
        <w:pStyle w:val="ListParagraph"/>
        <w:numPr>
          <w:ilvl w:val="0"/>
          <w:numId w:val="2"/>
        </w:numPr>
        <w:bidi/>
        <w:ind w:left="-360" w:right="-36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يتم حساب المساحة الكلية للمنطقة المراد حساب خشونتها السطحية  </w:t>
      </w:r>
    </w:p>
    <w:p w:rsidR="009247F6" w:rsidRPr="00A55AB3" w:rsidRDefault="009247F6" w:rsidP="009247F6">
      <w:pPr>
        <w:pStyle w:val="ListParagraph"/>
        <w:numPr>
          <w:ilvl w:val="0"/>
          <w:numId w:val="2"/>
        </w:numPr>
        <w:bidi/>
        <w:ind w:left="-360" w:right="-36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يحسب معدل الارتفاع الكلي </w:t>
      </w:r>
      <w:r w:rsidRPr="00A55AB3">
        <w:rPr>
          <w:rFonts w:asciiTheme="majorBidi" w:hAnsiTheme="majorBidi" w:cstheme="majorBidi"/>
          <w:sz w:val="28"/>
          <w:szCs w:val="28"/>
          <w:lang w:bidi="ar-IQ"/>
        </w:rPr>
        <w:t>ZH</w:t>
      </w: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للمنطقة </w:t>
      </w:r>
    </w:p>
    <w:p w:rsidR="009247F6" w:rsidRPr="00A55AB3" w:rsidRDefault="009247F6" w:rsidP="009247F6">
      <w:pPr>
        <w:pStyle w:val="ListParagraph"/>
        <w:numPr>
          <w:ilvl w:val="0"/>
          <w:numId w:val="2"/>
        </w:numPr>
        <w:bidi/>
        <w:ind w:left="-360" w:right="-360" w:firstLine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تطبق صيغة </w:t>
      </w:r>
      <w:proofErr w:type="spellStart"/>
      <w:proofErr w:type="gramStart"/>
      <w:r w:rsidRPr="00A55AB3">
        <w:rPr>
          <w:rFonts w:asciiTheme="majorBidi" w:hAnsiTheme="majorBidi" w:cstheme="majorBidi"/>
          <w:sz w:val="28"/>
          <w:szCs w:val="28"/>
          <w:lang w:bidi="ar-IQ"/>
        </w:rPr>
        <w:t>Bottema</w:t>
      </w:r>
      <w:proofErr w:type="spellEnd"/>
      <w:r w:rsidRPr="00A55AB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</w:t>
      </w:r>
      <w:proofErr w:type="gramEnd"/>
      <w:r w:rsidRPr="00A55AB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معادلة رقم () وتحسب قيمة </w:t>
      </w:r>
      <w:r w:rsidRPr="00A55AB3">
        <w:rPr>
          <w:rFonts w:asciiTheme="majorBidi" w:hAnsiTheme="majorBidi" w:cstheme="majorBidi"/>
          <w:sz w:val="28"/>
          <w:szCs w:val="28"/>
          <w:lang w:bidi="ar-IQ"/>
        </w:rPr>
        <w:t>Zo</w:t>
      </w:r>
    </w:p>
    <w:p w:rsidR="009247F6" w:rsidRPr="00A55AB3" w:rsidRDefault="009247F6" w:rsidP="009247F6">
      <w:pPr>
        <w:pStyle w:val="ListParagraph"/>
        <w:bidi/>
        <w:ind w:left="-360" w:right="-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9247F6" w:rsidRPr="00A55AB3" w:rsidRDefault="009247F6" w:rsidP="009247F6">
      <w:pPr>
        <w:bidi/>
        <w:spacing w:after="96" w:line="225" w:lineRule="atLeast"/>
        <w:ind w:left="-360" w:right="-36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</w:p>
    <w:p w:rsidR="005853C0" w:rsidRDefault="005853C0"/>
    <w:sectPr w:rsidR="005853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563BD"/>
    <w:multiLevelType w:val="hybridMultilevel"/>
    <w:tmpl w:val="E0B2A1FE"/>
    <w:lvl w:ilvl="0" w:tplc="2326EC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D3787E"/>
    <w:multiLevelType w:val="hybridMultilevel"/>
    <w:tmpl w:val="F0B6087E"/>
    <w:lvl w:ilvl="0" w:tplc="C4D6DE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F6"/>
    <w:rsid w:val="005853C0"/>
    <w:rsid w:val="009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9DF64-905B-43F0-99ED-4DBCBAC8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7F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AQEEL</dc:creator>
  <cp:keywords/>
  <dc:description/>
  <cp:lastModifiedBy>AQEEL</cp:lastModifiedBy>
  <cp:revision>1</cp:revision>
  <dcterms:created xsi:type="dcterms:W3CDTF">2017-01-15T21:12:00Z</dcterms:created>
  <dcterms:modified xsi:type="dcterms:W3CDTF">2017-01-15T21:13:00Z</dcterms:modified>
</cp:coreProperties>
</file>