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59" w:rsidRPr="00881559" w:rsidRDefault="00881559" w:rsidP="00881559">
      <w:pPr>
        <w:bidi w:val="0"/>
        <w:jc w:val="center"/>
        <w:rPr>
          <w:b/>
          <w:bCs/>
          <w:sz w:val="28"/>
          <w:szCs w:val="28"/>
          <w:lang w:bidi="ar-IQ"/>
        </w:rPr>
      </w:pPr>
      <w:bookmarkStart w:id="0" w:name="_GoBack"/>
      <w:bookmarkEnd w:id="0"/>
      <w:r w:rsidRPr="00881559">
        <w:rPr>
          <w:b/>
          <w:bCs/>
          <w:sz w:val="28"/>
          <w:szCs w:val="28"/>
          <w:lang w:bidi="ar-IQ"/>
        </w:rPr>
        <w:t>Gene Sequencing</w:t>
      </w:r>
    </w:p>
    <w:p w:rsidR="00881559" w:rsidRDefault="00881559" w:rsidP="00881559">
      <w:pPr>
        <w:bidi w:val="0"/>
        <w:rPr>
          <w:b/>
          <w:bCs/>
          <w:lang w:bidi="ar-IQ"/>
        </w:rPr>
      </w:pPr>
      <w:r w:rsidRPr="00881559">
        <w:rPr>
          <w:b/>
          <w:bCs/>
          <w:lang w:bidi="ar-IQ"/>
        </w:rPr>
        <w:t xml:space="preserve">The term DNA sequencing refers to methods for determining the order of the nucleotides bases </w:t>
      </w:r>
      <w:proofErr w:type="spellStart"/>
      <w:r w:rsidRPr="00881559">
        <w:rPr>
          <w:b/>
          <w:bCs/>
          <w:lang w:bidi="ar-IQ"/>
        </w:rPr>
        <w:t>adenine,guanine,cytosine</w:t>
      </w:r>
      <w:proofErr w:type="spellEnd"/>
      <w:r w:rsidRPr="00881559">
        <w:rPr>
          <w:b/>
          <w:bCs/>
          <w:lang w:bidi="ar-IQ"/>
        </w:rPr>
        <w:t xml:space="preserve"> and thymine in a molecule of DNA.</w:t>
      </w:r>
    </w:p>
    <w:p w:rsidR="008939F5" w:rsidRPr="00B640F4" w:rsidRDefault="00B640F4" w:rsidP="00881559">
      <w:pPr>
        <w:bidi w:val="0"/>
        <w:rPr>
          <w:b/>
          <w:bCs/>
          <w:lang w:bidi="ar-IQ"/>
        </w:rPr>
      </w:pPr>
      <w:r w:rsidRPr="00B640F4">
        <w:rPr>
          <w:b/>
          <w:bCs/>
          <w:lang w:bidi="ar-IQ"/>
        </w:rPr>
        <w:t>Methods of sequencing</w:t>
      </w:r>
    </w:p>
    <w:p w:rsidR="00B640F4" w:rsidRDefault="00B640F4" w:rsidP="00B640F4">
      <w:pPr>
        <w:pStyle w:val="a3"/>
        <w:numPr>
          <w:ilvl w:val="0"/>
          <w:numId w:val="1"/>
        </w:numPr>
        <w:bidi w:val="0"/>
        <w:rPr>
          <w:lang w:bidi="ar-IQ"/>
        </w:rPr>
      </w:pPr>
      <w:r>
        <w:rPr>
          <w:lang w:bidi="ar-IQ"/>
        </w:rPr>
        <w:t xml:space="preserve">Sanger </w:t>
      </w:r>
      <w:proofErr w:type="spellStart"/>
      <w:r>
        <w:rPr>
          <w:lang w:bidi="ar-IQ"/>
        </w:rPr>
        <w:t>dideoxy</w:t>
      </w:r>
      <w:proofErr w:type="spellEnd"/>
      <w:r>
        <w:rPr>
          <w:lang w:bidi="ar-IQ"/>
        </w:rPr>
        <w:t xml:space="preserve"> (primer extension/chain-termination) method: most popular protocol for sequencing, very adaptable, scalable to large sequencing projects</w:t>
      </w:r>
    </w:p>
    <w:p w:rsidR="00B640F4" w:rsidRDefault="00B640F4" w:rsidP="00CB0830">
      <w:pPr>
        <w:pStyle w:val="a3"/>
        <w:numPr>
          <w:ilvl w:val="0"/>
          <w:numId w:val="1"/>
        </w:numPr>
        <w:bidi w:val="0"/>
        <w:rPr>
          <w:lang w:bidi="ar-IQ"/>
        </w:rPr>
      </w:pPr>
      <w:proofErr w:type="spellStart"/>
      <w:r>
        <w:rPr>
          <w:lang w:bidi="ar-IQ"/>
        </w:rPr>
        <w:t>Maxam</w:t>
      </w:r>
      <w:proofErr w:type="spellEnd"/>
      <w:r>
        <w:rPr>
          <w:lang w:bidi="ar-IQ"/>
        </w:rPr>
        <w:t>-Gilbert chemical cleavage method: DNA is labelled and then chemically cleaved in a sequence-dependent manner. This method is not easily scaled and is rather tedious</w:t>
      </w:r>
    </w:p>
    <w:p w:rsidR="00B640F4" w:rsidRDefault="00B640F4" w:rsidP="00B640F4">
      <w:pPr>
        <w:pStyle w:val="a4"/>
        <w:kinsoku w:val="0"/>
        <w:overflowPunct w:val="0"/>
        <w:spacing w:before="0" w:beforeAutospacing="0" w:after="0" w:afterAutospacing="0"/>
        <w:textAlignment w:val="baseline"/>
        <w:rPr>
          <w:b/>
          <w:bCs/>
          <w:sz w:val="28"/>
          <w:szCs w:val="28"/>
          <w:lang w:bidi="ar-IQ"/>
        </w:rPr>
      </w:pPr>
      <w:r w:rsidRPr="00B640F4">
        <w:rPr>
          <w:rFonts w:ascii="Futura" w:eastAsia="+mn-ea" w:hAnsi="Futura" w:cs="+mn-cs"/>
          <w:b/>
          <w:bCs/>
          <w:color w:val="000000"/>
          <w:kern w:val="24"/>
          <w:sz w:val="28"/>
          <w:szCs w:val="28"/>
          <w:lang w:bidi="ar-IQ"/>
        </w:rPr>
        <w:t xml:space="preserve">For Sanger </w:t>
      </w:r>
      <w:proofErr w:type="spellStart"/>
      <w:r w:rsidRPr="00B640F4">
        <w:rPr>
          <w:rFonts w:ascii="Futura" w:eastAsia="+mn-ea" w:hAnsi="Futura" w:cs="+mn-cs"/>
          <w:b/>
          <w:bCs/>
          <w:color w:val="000000"/>
          <w:kern w:val="24"/>
          <w:sz w:val="28"/>
          <w:szCs w:val="28"/>
          <w:lang w:bidi="ar-IQ"/>
        </w:rPr>
        <w:t>dideoxy</w:t>
      </w:r>
      <w:proofErr w:type="spellEnd"/>
      <w:r w:rsidRPr="00B640F4">
        <w:rPr>
          <w:rFonts w:ascii="Futura" w:eastAsia="+mn-ea" w:hAnsi="Futura" w:cs="+mn-cs"/>
          <w:b/>
          <w:bCs/>
          <w:color w:val="000000"/>
          <w:kern w:val="24"/>
          <w:sz w:val="28"/>
          <w:szCs w:val="28"/>
          <w:lang w:bidi="ar-IQ"/>
        </w:rPr>
        <w:t xml:space="preserve"> sequencing you need:</w:t>
      </w:r>
    </w:p>
    <w:p w:rsidR="00B640F4" w:rsidRPr="00B640F4" w:rsidRDefault="00B640F4" w:rsidP="00B640F4">
      <w:pPr>
        <w:pStyle w:val="a4"/>
        <w:kinsoku w:val="0"/>
        <w:overflowPunct w:val="0"/>
        <w:spacing w:before="0" w:beforeAutospacing="0" w:after="0" w:afterAutospacing="0"/>
        <w:textAlignment w:val="baseline"/>
        <w:rPr>
          <w:b/>
          <w:bCs/>
          <w:sz w:val="28"/>
          <w:szCs w:val="28"/>
          <w:lang w:bidi="ar-IQ"/>
        </w:rPr>
      </w:pPr>
    </w:p>
    <w:p w:rsidR="00B640F4" w:rsidRDefault="00B640F4" w:rsidP="00B640F4">
      <w:pPr>
        <w:pStyle w:val="a3"/>
        <w:numPr>
          <w:ilvl w:val="0"/>
          <w:numId w:val="2"/>
        </w:numPr>
        <w:bidi w:val="0"/>
        <w:rPr>
          <w:lang w:bidi="ar-IQ"/>
        </w:rPr>
      </w:pPr>
      <w:r>
        <w:rPr>
          <w:lang w:bidi="ar-IQ"/>
        </w:rPr>
        <w:t>Single stranded DNA template</w:t>
      </w:r>
    </w:p>
    <w:p w:rsidR="00B640F4" w:rsidRDefault="00B640F4" w:rsidP="00B640F4">
      <w:pPr>
        <w:pStyle w:val="a3"/>
        <w:numPr>
          <w:ilvl w:val="0"/>
          <w:numId w:val="2"/>
        </w:numPr>
        <w:bidi w:val="0"/>
        <w:rPr>
          <w:lang w:bidi="ar-IQ"/>
        </w:rPr>
      </w:pPr>
      <w:r>
        <w:rPr>
          <w:lang w:bidi="ar-IQ"/>
        </w:rPr>
        <w:t>A primer for DNA synthesis</w:t>
      </w:r>
    </w:p>
    <w:p w:rsidR="00B640F4" w:rsidRDefault="00B640F4" w:rsidP="00B640F4">
      <w:pPr>
        <w:pStyle w:val="a3"/>
        <w:numPr>
          <w:ilvl w:val="0"/>
          <w:numId w:val="2"/>
        </w:numPr>
        <w:bidi w:val="0"/>
        <w:rPr>
          <w:lang w:bidi="ar-IQ"/>
        </w:rPr>
      </w:pPr>
      <w:r>
        <w:rPr>
          <w:lang w:bidi="ar-IQ"/>
        </w:rPr>
        <w:t>DNA polymerase</w:t>
      </w:r>
    </w:p>
    <w:p w:rsidR="00B640F4" w:rsidRDefault="00B640F4" w:rsidP="00CB0830">
      <w:pPr>
        <w:pStyle w:val="a3"/>
        <w:numPr>
          <w:ilvl w:val="0"/>
          <w:numId w:val="2"/>
        </w:numPr>
        <w:bidi w:val="0"/>
        <w:rPr>
          <w:rtl/>
          <w:lang w:bidi="ar-IQ"/>
        </w:rPr>
      </w:pPr>
      <w:proofErr w:type="spellStart"/>
      <w:r>
        <w:rPr>
          <w:lang w:bidi="ar-IQ"/>
        </w:rPr>
        <w:t>Deoxynucleoside</w:t>
      </w:r>
      <w:proofErr w:type="spellEnd"/>
      <w:r>
        <w:rPr>
          <w:lang w:bidi="ar-IQ"/>
        </w:rPr>
        <w:t xml:space="preserve"> triphosphates and </w:t>
      </w:r>
      <w:proofErr w:type="spellStart"/>
      <w:r>
        <w:rPr>
          <w:lang w:bidi="ar-IQ"/>
        </w:rPr>
        <w:t>dideoxynucleotide</w:t>
      </w:r>
      <w:proofErr w:type="spellEnd"/>
      <w:r>
        <w:rPr>
          <w:lang w:bidi="ar-IQ"/>
        </w:rPr>
        <w:t xml:space="preserve"> triphosphates</w:t>
      </w:r>
    </w:p>
    <w:p w:rsidR="00B640F4" w:rsidRDefault="00B640F4" w:rsidP="00B640F4">
      <w:pPr>
        <w:jc w:val="right"/>
        <w:rPr>
          <w:b/>
          <w:bCs/>
          <w:sz w:val="28"/>
          <w:szCs w:val="28"/>
          <w:lang w:bidi="ar-IQ"/>
        </w:rPr>
      </w:pPr>
      <w:r w:rsidRPr="00B640F4">
        <w:rPr>
          <w:b/>
          <w:bCs/>
          <w:sz w:val="28"/>
          <w:szCs w:val="28"/>
          <w:lang w:bidi="ar-IQ"/>
        </w:rPr>
        <w:t>DNA templates for sequencing</w:t>
      </w:r>
    </w:p>
    <w:p w:rsidR="00B640F4" w:rsidRDefault="00B640F4" w:rsidP="00B640F4">
      <w:pPr>
        <w:pStyle w:val="a3"/>
        <w:numPr>
          <w:ilvl w:val="0"/>
          <w:numId w:val="3"/>
        </w:numPr>
        <w:bidi w:val="0"/>
        <w:rPr>
          <w:sz w:val="28"/>
          <w:szCs w:val="28"/>
          <w:lang w:bidi="ar-IQ"/>
        </w:rPr>
      </w:pPr>
      <w:r w:rsidRPr="00B640F4">
        <w:rPr>
          <w:sz w:val="28"/>
          <w:szCs w:val="28"/>
          <w:lang w:bidi="ar-IQ"/>
        </w:rPr>
        <w:t>Single stranded DN</w:t>
      </w:r>
      <w:r>
        <w:rPr>
          <w:sz w:val="28"/>
          <w:szCs w:val="28"/>
          <w:lang w:bidi="ar-IQ"/>
        </w:rPr>
        <w:t xml:space="preserve">A isolated from recombinant M13 </w:t>
      </w:r>
    </w:p>
    <w:p w:rsidR="00B640F4" w:rsidRDefault="00B640F4" w:rsidP="00B640F4">
      <w:pPr>
        <w:pStyle w:val="a3"/>
        <w:numPr>
          <w:ilvl w:val="0"/>
          <w:numId w:val="3"/>
        </w:numPr>
        <w:bidi w:val="0"/>
        <w:rPr>
          <w:sz w:val="28"/>
          <w:szCs w:val="28"/>
          <w:lang w:bidi="ar-IQ"/>
        </w:rPr>
      </w:pPr>
      <w:r w:rsidRPr="00B640F4">
        <w:rPr>
          <w:sz w:val="28"/>
          <w:szCs w:val="28"/>
          <w:lang w:bidi="ar-IQ"/>
        </w:rPr>
        <w:t>bacteriophage containing DNA of interest</w:t>
      </w:r>
    </w:p>
    <w:p w:rsidR="00B640F4" w:rsidRDefault="00B640F4" w:rsidP="00B640F4">
      <w:pPr>
        <w:pStyle w:val="a3"/>
        <w:numPr>
          <w:ilvl w:val="0"/>
          <w:numId w:val="3"/>
        </w:numPr>
        <w:bidi w:val="0"/>
        <w:rPr>
          <w:sz w:val="28"/>
          <w:szCs w:val="28"/>
          <w:lang w:bidi="ar-IQ"/>
        </w:rPr>
      </w:pPr>
      <w:r w:rsidRPr="00B640F4">
        <w:rPr>
          <w:sz w:val="28"/>
          <w:szCs w:val="28"/>
          <w:lang w:bidi="ar-IQ"/>
        </w:rPr>
        <w:t>Double-stranded DNA that has been denatured</w:t>
      </w:r>
    </w:p>
    <w:p w:rsidR="00B640F4" w:rsidRPr="00881559" w:rsidRDefault="00B640F4" w:rsidP="00881559">
      <w:pPr>
        <w:pStyle w:val="a3"/>
        <w:numPr>
          <w:ilvl w:val="0"/>
          <w:numId w:val="3"/>
        </w:numPr>
        <w:bidi w:val="0"/>
        <w:rPr>
          <w:sz w:val="28"/>
          <w:szCs w:val="28"/>
          <w:rtl/>
          <w:lang w:bidi="ar-IQ"/>
        </w:rPr>
      </w:pPr>
      <w:r w:rsidRPr="00B640F4">
        <w:rPr>
          <w:sz w:val="28"/>
          <w:szCs w:val="28"/>
          <w:lang w:bidi="ar-IQ"/>
        </w:rPr>
        <w:t>Non-denatured double stranded DNA (cycle sequencing</w:t>
      </w:r>
      <w:r w:rsidRPr="00B640F4">
        <w:rPr>
          <w:rFonts w:cs="Arial"/>
          <w:b/>
          <w:bCs/>
          <w:sz w:val="28"/>
          <w:szCs w:val="28"/>
          <w:rtl/>
          <w:lang w:bidi="ar-IQ"/>
        </w:rPr>
        <w:t>)</w:t>
      </w:r>
    </w:p>
    <w:p w:rsidR="00B640F4" w:rsidRDefault="00B640F4" w:rsidP="00B640F4">
      <w:pPr>
        <w:jc w:val="right"/>
        <w:rPr>
          <w:b/>
          <w:bCs/>
          <w:sz w:val="28"/>
          <w:szCs w:val="28"/>
          <w:lang w:bidi="ar-IQ"/>
        </w:rPr>
      </w:pPr>
      <w:r w:rsidRPr="00B640F4">
        <w:rPr>
          <w:b/>
          <w:bCs/>
          <w:sz w:val="28"/>
          <w:szCs w:val="28"/>
          <w:lang w:bidi="ar-IQ"/>
        </w:rPr>
        <w:t>Reagents for sequencing: DNA polymerases</w:t>
      </w:r>
    </w:p>
    <w:p w:rsidR="00B640F4" w:rsidRPr="00B640F4" w:rsidRDefault="00B640F4" w:rsidP="00B640F4">
      <w:pPr>
        <w:pStyle w:val="a3"/>
        <w:numPr>
          <w:ilvl w:val="0"/>
          <w:numId w:val="4"/>
        </w:numPr>
        <w:bidi w:val="0"/>
        <w:rPr>
          <w:sz w:val="28"/>
          <w:szCs w:val="28"/>
          <w:lang w:bidi="ar-IQ"/>
        </w:rPr>
      </w:pPr>
      <w:r w:rsidRPr="00B640F4">
        <w:rPr>
          <w:sz w:val="28"/>
          <w:szCs w:val="28"/>
          <w:lang w:bidi="ar-IQ"/>
        </w:rPr>
        <w:t xml:space="preserve">Should be highly </w:t>
      </w:r>
      <w:proofErr w:type="spellStart"/>
      <w:r w:rsidRPr="00B640F4">
        <w:rPr>
          <w:sz w:val="28"/>
          <w:szCs w:val="28"/>
          <w:lang w:bidi="ar-IQ"/>
        </w:rPr>
        <w:t>processive</w:t>
      </w:r>
      <w:proofErr w:type="spellEnd"/>
      <w:r w:rsidRPr="00B640F4">
        <w:rPr>
          <w:sz w:val="28"/>
          <w:szCs w:val="28"/>
          <w:lang w:bidi="ar-IQ"/>
        </w:rPr>
        <w:t xml:space="preserve">, and incorporate </w:t>
      </w:r>
      <w:proofErr w:type="spellStart"/>
      <w:r w:rsidRPr="00B640F4">
        <w:rPr>
          <w:sz w:val="28"/>
          <w:szCs w:val="28"/>
          <w:lang w:bidi="ar-IQ"/>
        </w:rPr>
        <w:t>ddNTPs</w:t>
      </w:r>
      <w:proofErr w:type="spellEnd"/>
      <w:r w:rsidRPr="00B640F4">
        <w:rPr>
          <w:sz w:val="28"/>
          <w:szCs w:val="28"/>
          <w:lang w:bidi="ar-IQ"/>
        </w:rPr>
        <w:t xml:space="preserve"> efficiently</w:t>
      </w:r>
    </w:p>
    <w:p w:rsidR="00B640F4" w:rsidRDefault="00B640F4" w:rsidP="00B640F4">
      <w:pPr>
        <w:pStyle w:val="a3"/>
        <w:numPr>
          <w:ilvl w:val="0"/>
          <w:numId w:val="4"/>
        </w:numPr>
        <w:bidi w:val="0"/>
        <w:rPr>
          <w:sz w:val="28"/>
          <w:szCs w:val="28"/>
          <w:lang w:bidi="ar-IQ"/>
        </w:rPr>
      </w:pPr>
      <w:r w:rsidRPr="00B640F4">
        <w:rPr>
          <w:sz w:val="28"/>
          <w:szCs w:val="28"/>
          <w:lang w:bidi="ar-IQ"/>
        </w:rPr>
        <w:t>Should lack exonuclease activity</w:t>
      </w:r>
    </w:p>
    <w:p w:rsidR="00B640F4" w:rsidRDefault="00B640F4" w:rsidP="00B640F4">
      <w:pPr>
        <w:pStyle w:val="a3"/>
        <w:numPr>
          <w:ilvl w:val="0"/>
          <w:numId w:val="4"/>
        </w:numPr>
        <w:bidi w:val="0"/>
        <w:rPr>
          <w:sz w:val="28"/>
          <w:szCs w:val="28"/>
          <w:lang w:bidi="ar-IQ"/>
        </w:rPr>
      </w:pPr>
      <w:proofErr w:type="spellStart"/>
      <w:r w:rsidRPr="00B640F4">
        <w:rPr>
          <w:sz w:val="28"/>
          <w:szCs w:val="28"/>
          <w:lang w:bidi="ar-IQ"/>
        </w:rPr>
        <w:t>Thermostability</w:t>
      </w:r>
      <w:proofErr w:type="spellEnd"/>
      <w:r w:rsidRPr="00B640F4">
        <w:rPr>
          <w:sz w:val="28"/>
          <w:szCs w:val="28"/>
          <w:lang w:bidi="ar-IQ"/>
        </w:rPr>
        <w:t xml:space="preserve"> required for “cycle sequencing</w:t>
      </w:r>
      <w:r w:rsidRPr="00B640F4">
        <w:rPr>
          <w:rFonts w:cs="Arial"/>
          <w:b/>
          <w:bCs/>
          <w:sz w:val="28"/>
          <w:szCs w:val="28"/>
          <w:rtl/>
          <w:lang w:bidi="ar-IQ"/>
        </w:rPr>
        <w:t>”</w:t>
      </w:r>
    </w:p>
    <w:p w:rsidR="00881559" w:rsidRPr="00663649" w:rsidRDefault="00663649" w:rsidP="00881559">
      <w:pPr>
        <w:bidi w:val="0"/>
        <w:rPr>
          <w:sz w:val="28"/>
          <w:szCs w:val="28"/>
          <w:lang w:bidi="ar-IQ"/>
        </w:rPr>
      </w:pPr>
      <w:r w:rsidRPr="00881559">
        <w:rPr>
          <w:b/>
          <w:bCs/>
          <w:sz w:val="28"/>
          <w:szCs w:val="28"/>
          <w:lang w:bidi="ar-IQ"/>
        </w:rPr>
        <w:t>Sanger DNA Sequencing</w:t>
      </w:r>
      <w:r w:rsidR="00881559" w:rsidRPr="00881559">
        <w:rPr>
          <w:b/>
          <w:bCs/>
          <w:sz w:val="28"/>
          <w:szCs w:val="28"/>
          <w:lang w:bidi="ar-IQ"/>
        </w:rPr>
        <w:t xml:space="preserve"> method</w:t>
      </w:r>
      <w:r w:rsidR="00881559">
        <w:rPr>
          <w:sz w:val="28"/>
          <w:szCs w:val="28"/>
          <w:lang w:bidi="ar-IQ"/>
        </w:rPr>
        <w:t xml:space="preserve"> :</w:t>
      </w:r>
    </w:p>
    <w:p w:rsidR="00881559" w:rsidRDefault="00881559" w:rsidP="00F743C0">
      <w:pPr>
        <w:bidi w:val="0"/>
        <w:ind w:right="-766"/>
        <w:jc w:val="both"/>
        <w:rPr>
          <w:sz w:val="28"/>
          <w:szCs w:val="28"/>
          <w:lang w:bidi="ar-IQ"/>
        </w:rPr>
      </w:pPr>
      <w:r w:rsidRPr="00881559">
        <w:rPr>
          <w:sz w:val="28"/>
          <w:szCs w:val="28"/>
          <w:lang w:bidi="ar-IQ"/>
        </w:rPr>
        <w:t xml:space="preserve">The chain terminator method is more efficient and uses fewer toxic chemicals and lower amount of radioactivity than the method of </w:t>
      </w:r>
      <w:proofErr w:type="spellStart"/>
      <w:r w:rsidRPr="00881559">
        <w:rPr>
          <w:sz w:val="28"/>
          <w:szCs w:val="28"/>
          <w:lang w:bidi="ar-IQ"/>
        </w:rPr>
        <w:t>Maxam</w:t>
      </w:r>
      <w:proofErr w:type="spellEnd"/>
      <w:r w:rsidRPr="00881559">
        <w:rPr>
          <w:sz w:val="28"/>
          <w:szCs w:val="28"/>
          <w:lang w:bidi="ar-IQ"/>
        </w:rPr>
        <w:t xml:space="preserve"> and Gilbert. The key principle of the Sanger method was the use of </w:t>
      </w:r>
      <w:proofErr w:type="spellStart"/>
      <w:r w:rsidRPr="00881559">
        <w:rPr>
          <w:sz w:val="28"/>
          <w:szCs w:val="28"/>
          <w:lang w:bidi="ar-IQ"/>
        </w:rPr>
        <w:t>dideoxynucleotide</w:t>
      </w:r>
      <w:proofErr w:type="spellEnd"/>
      <w:r w:rsidRPr="00881559">
        <w:rPr>
          <w:sz w:val="28"/>
          <w:szCs w:val="28"/>
          <w:lang w:bidi="ar-IQ"/>
        </w:rPr>
        <w:t xml:space="preserve"> triphosphates (</w:t>
      </w:r>
      <w:proofErr w:type="spellStart"/>
      <w:r w:rsidRPr="00881559">
        <w:rPr>
          <w:sz w:val="28"/>
          <w:szCs w:val="28"/>
          <w:lang w:bidi="ar-IQ"/>
        </w:rPr>
        <w:t>ddNTPs</w:t>
      </w:r>
      <w:proofErr w:type="spellEnd"/>
      <w:r w:rsidRPr="00881559">
        <w:rPr>
          <w:sz w:val="28"/>
          <w:szCs w:val="28"/>
          <w:lang w:bidi="ar-IQ"/>
        </w:rPr>
        <w:t xml:space="preserve">) as DNA chain terminators. The chain termination method requires a single-stranded DNA </w:t>
      </w:r>
      <w:proofErr w:type="spellStart"/>
      <w:r w:rsidRPr="00881559">
        <w:rPr>
          <w:sz w:val="28"/>
          <w:szCs w:val="28"/>
          <w:lang w:bidi="ar-IQ"/>
        </w:rPr>
        <w:t>template,a</w:t>
      </w:r>
      <w:proofErr w:type="spellEnd"/>
      <w:r w:rsidRPr="00881559">
        <w:rPr>
          <w:sz w:val="28"/>
          <w:szCs w:val="28"/>
          <w:lang w:bidi="ar-IQ"/>
        </w:rPr>
        <w:t xml:space="preserve"> DNA </w:t>
      </w:r>
      <w:proofErr w:type="spellStart"/>
      <w:r w:rsidRPr="00881559">
        <w:rPr>
          <w:sz w:val="28"/>
          <w:szCs w:val="28"/>
          <w:lang w:bidi="ar-IQ"/>
        </w:rPr>
        <w:t>primer,a</w:t>
      </w:r>
      <w:proofErr w:type="spellEnd"/>
      <w:r w:rsidRPr="00881559">
        <w:rPr>
          <w:sz w:val="28"/>
          <w:szCs w:val="28"/>
          <w:lang w:bidi="ar-IQ"/>
        </w:rPr>
        <w:t xml:space="preserve"> DNA polymerase, radioactively or fluorescently </w:t>
      </w:r>
      <w:proofErr w:type="spellStart"/>
      <w:r w:rsidRPr="00881559">
        <w:rPr>
          <w:sz w:val="28"/>
          <w:szCs w:val="28"/>
          <w:lang w:bidi="ar-IQ"/>
        </w:rPr>
        <w:t>labelled</w:t>
      </w:r>
      <w:proofErr w:type="spellEnd"/>
      <w:r w:rsidRPr="00881559">
        <w:rPr>
          <w:sz w:val="28"/>
          <w:szCs w:val="28"/>
          <w:lang w:bidi="ar-IQ"/>
        </w:rPr>
        <w:t xml:space="preserve"> </w:t>
      </w:r>
      <w:proofErr w:type="spellStart"/>
      <w:r w:rsidRPr="00881559">
        <w:rPr>
          <w:sz w:val="28"/>
          <w:szCs w:val="28"/>
          <w:lang w:bidi="ar-IQ"/>
        </w:rPr>
        <w:t>nucleotides,and</w:t>
      </w:r>
      <w:proofErr w:type="spellEnd"/>
      <w:r w:rsidRPr="00881559">
        <w:rPr>
          <w:sz w:val="28"/>
          <w:szCs w:val="28"/>
          <w:lang w:bidi="ar-IQ"/>
        </w:rPr>
        <w:t xml:space="preserve"> modified nucleotides that terminate DNA strand elongation. The DNA sample is divided </w:t>
      </w:r>
      <w:r w:rsidRPr="00881559">
        <w:rPr>
          <w:sz w:val="28"/>
          <w:szCs w:val="28"/>
          <w:lang w:bidi="ar-IQ"/>
        </w:rPr>
        <w:lastRenderedPageBreak/>
        <w:t xml:space="preserve">into four separate sequencing </w:t>
      </w:r>
      <w:proofErr w:type="spellStart"/>
      <w:r w:rsidRPr="00881559">
        <w:rPr>
          <w:sz w:val="28"/>
          <w:szCs w:val="28"/>
          <w:lang w:bidi="ar-IQ"/>
        </w:rPr>
        <w:t>reactions,containing</w:t>
      </w:r>
      <w:proofErr w:type="spellEnd"/>
      <w:r w:rsidRPr="00881559">
        <w:rPr>
          <w:sz w:val="28"/>
          <w:szCs w:val="28"/>
          <w:lang w:bidi="ar-IQ"/>
        </w:rPr>
        <w:t xml:space="preserve"> all four of the standard </w:t>
      </w:r>
      <w:proofErr w:type="spellStart"/>
      <w:r w:rsidRPr="00881559">
        <w:rPr>
          <w:sz w:val="28"/>
          <w:szCs w:val="28"/>
          <w:lang w:bidi="ar-IQ"/>
        </w:rPr>
        <w:t>deoxynucleotides</w:t>
      </w:r>
      <w:proofErr w:type="spellEnd"/>
      <w:r w:rsidRPr="00881559">
        <w:rPr>
          <w:sz w:val="28"/>
          <w:szCs w:val="28"/>
          <w:lang w:bidi="ar-IQ"/>
        </w:rPr>
        <w:t>(</w:t>
      </w:r>
      <w:proofErr w:type="spellStart"/>
      <w:r w:rsidRPr="00881559">
        <w:rPr>
          <w:sz w:val="28"/>
          <w:szCs w:val="28"/>
          <w:lang w:bidi="ar-IQ"/>
        </w:rPr>
        <w:t>dATP</w:t>
      </w:r>
      <w:proofErr w:type="spellEnd"/>
      <w:r w:rsidRPr="00881559">
        <w:rPr>
          <w:sz w:val="28"/>
          <w:szCs w:val="28"/>
          <w:lang w:bidi="ar-IQ"/>
        </w:rPr>
        <w:t xml:space="preserve">, </w:t>
      </w:r>
      <w:proofErr w:type="spellStart"/>
      <w:r w:rsidRPr="00881559">
        <w:rPr>
          <w:sz w:val="28"/>
          <w:szCs w:val="28"/>
          <w:lang w:bidi="ar-IQ"/>
        </w:rPr>
        <w:t>dGTP</w:t>
      </w:r>
      <w:proofErr w:type="spellEnd"/>
      <w:r w:rsidRPr="00881559">
        <w:rPr>
          <w:sz w:val="28"/>
          <w:szCs w:val="28"/>
          <w:lang w:bidi="ar-IQ"/>
        </w:rPr>
        <w:t xml:space="preserve">, </w:t>
      </w:r>
      <w:proofErr w:type="spellStart"/>
      <w:r w:rsidRPr="00881559">
        <w:rPr>
          <w:sz w:val="28"/>
          <w:szCs w:val="28"/>
          <w:lang w:bidi="ar-IQ"/>
        </w:rPr>
        <w:t>dCTP</w:t>
      </w:r>
      <w:proofErr w:type="spellEnd"/>
      <w:r w:rsidRPr="00881559">
        <w:rPr>
          <w:sz w:val="28"/>
          <w:szCs w:val="28"/>
          <w:lang w:bidi="ar-IQ"/>
        </w:rPr>
        <w:t xml:space="preserve">, </w:t>
      </w:r>
      <w:proofErr w:type="spellStart"/>
      <w:r w:rsidRPr="00881559">
        <w:rPr>
          <w:sz w:val="28"/>
          <w:szCs w:val="28"/>
          <w:lang w:bidi="ar-IQ"/>
        </w:rPr>
        <w:t>dTTP</w:t>
      </w:r>
      <w:proofErr w:type="spellEnd"/>
      <w:r w:rsidRPr="00881559">
        <w:rPr>
          <w:sz w:val="28"/>
          <w:szCs w:val="28"/>
          <w:lang w:bidi="ar-IQ"/>
        </w:rPr>
        <w:t xml:space="preserve">) and the DNA polymerase. To each reaction is added only one of the four </w:t>
      </w:r>
      <w:proofErr w:type="spellStart"/>
      <w:r w:rsidRPr="00881559">
        <w:rPr>
          <w:sz w:val="28"/>
          <w:szCs w:val="28"/>
          <w:lang w:bidi="ar-IQ"/>
        </w:rPr>
        <w:t>dideoxynucleotide</w:t>
      </w:r>
      <w:proofErr w:type="spellEnd"/>
      <w:r w:rsidRPr="00881559">
        <w:rPr>
          <w:sz w:val="28"/>
          <w:szCs w:val="28"/>
          <w:lang w:bidi="ar-IQ"/>
        </w:rPr>
        <w:t xml:space="preserve"> (</w:t>
      </w:r>
      <w:proofErr w:type="spellStart"/>
      <w:r w:rsidRPr="00881559">
        <w:rPr>
          <w:sz w:val="28"/>
          <w:szCs w:val="28"/>
          <w:lang w:bidi="ar-IQ"/>
        </w:rPr>
        <w:t>ddATP</w:t>
      </w:r>
      <w:proofErr w:type="spellEnd"/>
      <w:r w:rsidRPr="00881559">
        <w:rPr>
          <w:sz w:val="28"/>
          <w:szCs w:val="28"/>
          <w:lang w:bidi="ar-IQ"/>
        </w:rPr>
        <w:t xml:space="preserve">, </w:t>
      </w:r>
      <w:proofErr w:type="spellStart"/>
      <w:r w:rsidRPr="00881559">
        <w:rPr>
          <w:sz w:val="28"/>
          <w:szCs w:val="28"/>
          <w:lang w:bidi="ar-IQ"/>
        </w:rPr>
        <w:t>ddGTP</w:t>
      </w:r>
      <w:proofErr w:type="spellEnd"/>
      <w:r w:rsidRPr="00881559">
        <w:rPr>
          <w:sz w:val="28"/>
          <w:szCs w:val="28"/>
          <w:lang w:bidi="ar-IQ"/>
        </w:rPr>
        <w:t xml:space="preserve">, </w:t>
      </w:r>
      <w:proofErr w:type="spellStart"/>
      <w:r w:rsidRPr="00881559">
        <w:rPr>
          <w:sz w:val="28"/>
          <w:szCs w:val="28"/>
          <w:lang w:bidi="ar-IQ"/>
        </w:rPr>
        <w:t>ddCTP</w:t>
      </w:r>
      <w:proofErr w:type="spellEnd"/>
      <w:r w:rsidRPr="00881559">
        <w:rPr>
          <w:sz w:val="28"/>
          <w:szCs w:val="28"/>
          <w:lang w:bidi="ar-IQ"/>
        </w:rPr>
        <w:t xml:space="preserve">, </w:t>
      </w:r>
      <w:proofErr w:type="spellStart"/>
      <w:r w:rsidRPr="00881559">
        <w:rPr>
          <w:sz w:val="28"/>
          <w:szCs w:val="28"/>
          <w:lang w:bidi="ar-IQ"/>
        </w:rPr>
        <w:t>ddTTP</w:t>
      </w:r>
      <w:proofErr w:type="spellEnd"/>
      <w:r w:rsidRPr="00881559">
        <w:rPr>
          <w:sz w:val="28"/>
          <w:szCs w:val="28"/>
          <w:lang w:bidi="ar-IQ"/>
        </w:rPr>
        <w:t xml:space="preserve">) which are the chain terminating nucleotides, lacking a 3’-OH group required for the formation of a phosphodiester bond between two </w:t>
      </w:r>
      <w:proofErr w:type="spellStart"/>
      <w:r w:rsidRPr="00881559">
        <w:rPr>
          <w:sz w:val="28"/>
          <w:szCs w:val="28"/>
          <w:lang w:bidi="ar-IQ"/>
        </w:rPr>
        <w:t>nucleotides,thus</w:t>
      </w:r>
      <w:proofErr w:type="spellEnd"/>
      <w:r w:rsidRPr="00881559">
        <w:rPr>
          <w:sz w:val="28"/>
          <w:szCs w:val="28"/>
          <w:lang w:bidi="ar-IQ"/>
        </w:rPr>
        <w:t xml:space="preserve"> terminating DNA strand extension and resulting in DNA fragments of varying length.</w:t>
      </w:r>
      <w:r w:rsidRPr="00881559">
        <w:t xml:space="preserve"> </w:t>
      </w:r>
      <w:r w:rsidRPr="00881559">
        <w:rPr>
          <w:sz w:val="28"/>
          <w:szCs w:val="28"/>
          <w:lang w:bidi="ar-IQ"/>
        </w:rPr>
        <w:t xml:space="preserve">The newly synthesized and labelled DNA fragments are heat denatured , and separated by size by gel electrophoresis on a denaturing polyacrylamide-urea gel with each of the four reactions run in one of the four individual lanes(lanes A, T, G,C), the DNA bands are then visualized by autoradiography or UV </w:t>
      </w:r>
      <w:proofErr w:type="spellStart"/>
      <w:r w:rsidRPr="00881559">
        <w:rPr>
          <w:sz w:val="28"/>
          <w:szCs w:val="28"/>
          <w:lang w:bidi="ar-IQ"/>
        </w:rPr>
        <w:t>light,and</w:t>
      </w:r>
      <w:proofErr w:type="spellEnd"/>
      <w:r w:rsidRPr="00881559">
        <w:rPr>
          <w:sz w:val="28"/>
          <w:szCs w:val="28"/>
          <w:lang w:bidi="ar-IQ"/>
        </w:rPr>
        <w:t xml:space="preserve"> the DNA sequence can be directly read off</w:t>
      </w:r>
      <w:r w:rsidRPr="00881559">
        <w:t xml:space="preserve"> </w:t>
      </w:r>
      <w:r w:rsidRPr="00881559">
        <w:rPr>
          <w:sz w:val="28"/>
          <w:szCs w:val="28"/>
          <w:lang w:bidi="ar-IQ"/>
        </w:rPr>
        <w:t xml:space="preserve">the X-ray film or gel image. A dark band in a lane indicates a DNA fragment that is result of chain termination after incorporation of a </w:t>
      </w:r>
      <w:proofErr w:type="spellStart"/>
      <w:r w:rsidRPr="00881559">
        <w:rPr>
          <w:sz w:val="28"/>
          <w:szCs w:val="28"/>
          <w:lang w:bidi="ar-IQ"/>
        </w:rPr>
        <w:t>dideoxynucleotide</w:t>
      </w:r>
      <w:proofErr w:type="spellEnd"/>
      <w:r w:rsidRPr="00881559">
        <w:rPr>
          <w:sz w:val="28"/>
          <w:szCs w:val="28"/>
          <w:lang w:bidi="ar-IQ"/>
        </w:rPr>
        <w:t xml:space="preserve"> (</w:t>
      </w:r>
      <w:proofErr w:type="spellStart"/>
      <w:r w:rsidRPr="00881559">
        <w:rPr>
          <w:sz w:val="28"/>
          <w:szCs w:val="28"/>
          <w:lang w:bidi="ar-IQ"/>
        </w:rPr>
        <w:t>ddATP</w:t>
      </w:r>
      <w:proofErr w:type="spellEnd"/>
      <w:r w:rsidRPr="00881559">
        <w:rPr>
          <w:sz w:val="28"/>
          <w:szCs w:val="28"/>
          <w:lang w:bidi="ar-IQ"/>
        </w:rPr>
        <w:t xml:space="preserve">, </w:t>
      </w:r>
      <w:proofErr w:type="spellStart"/>
      <w:r w:rsidRPr="00881559">
        <w:rPr>
          <w:sz w:val="28"/>
          <w:szCs w:val="28"/>
          <w:lang w:bidi="ar-IQ"/>
        </w:rPr>
        <w:t>ddGTP</w:t>
      </w:r>
      <w:proofErr w:type="spellEnd"/>
      <w:r w:rsidRPr="00881559">
        <w:rPr>
          <w:sz w:val="28"/>
          <w:szCs w:val="28"/>
          <w:lang w:bidi="ar-IQ"/>
        </w:rPr>
        <w:t xml:space="preserve">, </w:t>
      </w:r>
      <w:proofErr w:type="spellStart"/>
      <w:r w:rsidRPr="00881559">
        <w:rPr>
          <w:sz w:val="28"/>
          <w:szCs w:val="28"/>
          <w:lang w:bidi="ar-IQ"/>
        </w:rPr>
        <w:t>ddCTP</w:t>
      </w:r>
      <w:proofErr w:type="spellEnd"/>
      <w:r w:rsidRPr="00881559">
        <w:rPr>
          <w:sz w:val="28"/>
          <w:szCs w:val="28"/>
          <w:lang w:bidi="ar-IQ"/>
        </w:rPr>
        <w:t xml:space="preserve">, or </w:t>
      </w:r>
      <w:proofErr w:type="spellStart"/>
      <w:r w:rsidRPr="00881559">
        <w:rPr>
          <w:sz w:val="28"/>
          <w:szCs w:val="28"/>
          <w:lang w:bidi="ar-IQ"/>
        </w:rPr>
        <w:t>ddTTP</w:t>
      </w:r>
      <w:proofErr w:type="spellEnd"/>
      <w:r w:rsidRPr="00881559">
        <w:rPr>
          <w:sz w:val="28"/>
          <w:szCs w:val="28"/>
          <w:lang w:bidi="ar-IQ"/>
        </w:rPr>
        <w:t xml:space="preserve">). The relative position of the different bands among the four lanes are then used to read (from bottom to top) the DNA sequence. The technical variations of chain termination sequencing include tagging with nucleotides containing radioactive phosphorus for labelling, or using a primer labelled at the 5’ end with a fluorescent dye. Dye- primer sequencing facilitates reading in an optical system for faster and more economical analysis and automation. Chain termination methods have greatly simplified DNA sequencing. Limitations include non-specific binding of the primer to the </w:t>
      </w:r>
      <w:proofErr w:type="spellStart"/>
      <w:r w:rsidRPr="00881559">
        <w:rPr>
          <w:sz w:val="28"/>
          <w:szCs w:val="28"/>
          <w:lang w:bidi="ar-IQ"/>
        </w:rPr>
        <w:t>DNA,affecting</w:t>
      </w:r>
      <w:proofErr w:type="spellEnd"/>
      <w:r w:rsidRPr="00881559">
        <w:rPr>
          <w:sz w:val="28"/>
          <w:szCs w:val="28"/>
          <w:lang w:bidi="ar-IQ"/>
        </w:rPr>
        <w:t xml:space="preserve"> accurate read-out of the DNA </w:t>
      </w:r>
      <w:proofErr w:type="spellStart"/>
      <w:r w:rsidRPr="00881559">
        <w:rPr>
          <w:sz w:val="28"/>
          <w:szCs w:val="28"/>
          <w:lang w:bidi="ar-IQ"/>
        </w:rPr>
        <w:t>sequence,and</w:t>
      </w:r>
      <w:proofErr w:type="spellEnd"/>
      <w:r w:rsidRPr="00881559">
        <w:rPr>
          <w:sz w:val="28"/>
          <w:szCs w:val="28"/>
          <w:lang w:bidi="ar-IQ"/>
        </w:rPr>
        <w:t xml:space="preserve"> DNA secondary structures affecting the fidelity of the sequence.</w:t>
      </w:r>
    </w:p>
    <w:p w:rsidR="00881559" w:rsidRDefault="00F743C0" w:rsidP="00F743C0">
      <w:pPr>
        <w:bidi w:val="0"/>
        <w:ind w:right="-766"/>
        <w:jc w:val="both"/>
        <w:rPr>
          <w:sz w:val="28"/>
          <w:szCs w:val="28"/>
          <w:lang w:bidi="ar-IQ"/>
        </w:rPr>
      </w:pPr>
      <w:r w:rsidRPr="0066163D">
        <w:rPr>
          <w:noProof/>
          <w:sz w:val="28"/>
          <w:szCs w:val="28"/>
        </w:rPr>
        <w:drawing>
          <wp:inline distT="0" distB="0" distL="0" distR="0" wp14:anchorId="225C81FB" wp14:editId="51F336E0">
            <wp:extent cx="4678326" cy="1902008"/>
            <wp:effectExtent l="0" t="0" r="8255" b="3175"/>
            <wp:docPr id="63" name="صورة 63" descr="https://scontent-vie1-1.xx.fbcdn.net/hphotos-xaf1/v/t34.0-12/12957200_934758446621477_2050127625_n.jpg?oh=6c63b48905cd55a1ef6f3791c38105f2&amp;oe=570E94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vie1-1.xx.fbcdn.net/hphotos-xaf1/v/t34.0-12/12957200_934758446621477_2050127625_n.jpg?oh=6c63b48905cd55a1ef6f3791c38105f2&amp;oe=570E944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1010" cy="1911230"/>
                    </a:xfrm>
                    <a:prstGeom prst="rect">
                      <a:avLst/>
                    </a:prstGeom>
                    <a:noFill/>
                    <a:ln>
                      <a:noFill/>
                    </a:ln>
                  </pic:spPr>
                </pic:pic>
              </a:graphicData>
            </a:graphic>
          </wp:inline>
        </w:drawing>
      </w:r>
    </w:p>
    <w:p w:rsidR="00881559" w:rsidRPr="00881559" w:rsidRDefault="00881559" w:rsidP="00881559">
      <w:pPr>
        <w:bidi w:val="0"/>
        <w:ind w:right="-766"/>
        <w:jc w:val="both"/>
        <w:rPr>
          <w:sz w:val="28"/>
          <w:szCs w:val="28"/>
          <w:lang w:bidi="ar-IQ"/>
        </w:rPr>
      </w:pPr>
    </w:p>
    <w:p w:rsidR="00B640F4" w:rsidRDefault="00B640F4" w:rsidP="00764488">
      <w:pPr>
        <w:jc w:val="center"/>
        <w:rPr>
          <w:b/>
          <w:bCs/>
          <w:sz w:val="28"/>
          <w:szCs w:val="28"/>
          <w:lang w:bidi="ar-IQ"/>
        </w:rPr>
      </w:pPr>
      <w:r w:rsidRPr="00764488">
        <w:rPr>
          <w:b/>
          <w:bCs/>
          <w:sz w:val="28"/>
          <w:szCs w:val="28"/>
          <w:lang w:bidi="ar-IQ"/>
        </w:rPr>
        <w:t xml:space="preserve">Sanger </w:t>
      </w:r>
      <w:proofErr w:type="spellStart"/>
      <w:r w:rsidRPr="00764488">
        <w:rPr>
          <w:b/>
          <w:bCs/>
          <w:sz w:val="28"/>
          <w:szCs w:val="28"/>
          <w:lang w:bidi="ar-IQ"/>
        </w:rPr>
        <w:t>dideoxy</w:t>
      </w:r>
      <w:proofErr w:type="spellEnd"/>
      <w:r w:rsidRPr="00764488">
        <w:rPr>
          <w:b/>
          <w:bCs/>
          <w:sz w:val="28"/>
          <w:szCs w:val="28"/>
          <w:lang w:bidi="ar-IQ"/>
        </w:rPr>
        <w:t xml:space="preserve"> sequencing--basic method</w:t>
      </w:r>
    </w:p>
    <w:p w:rsidR="00764488" w:rsidRDefault="00764488" w:rsidP="00764488">
      <w:pPr>
        <w:rPr>
          <w:b/>
          <w:bCs/>
          <w:sz w:val="28"/>
          <w:szCs w:val="28"/>
          <w:rtl/>
          <w:lang w:bidi="ar-IQ"/>
        </w:rPr>
      </w:pPr>
      <w:r>
        <w:rPr>
          <w:b/>
          <w:bCs/>
          <w:noProof/>
          <w:sz w:val="28"/>
          <w:szCs w:val="28"/>
        </w:rPr>
        <w:lastRenderedPageBreak/>
        <mc:AlternateContent>
          <mc:Choice Requires="wps">
            <w:drawing>
              <wp:anchor distT="0" distB="0" distL="114300" distR="114300" simplePos="0" relativeHeight="251659264" behindDoc="0" locked="0" layoutInCell="1" allowOverlap="1" wp14:anchorId="111CF8CF" wp14:editId="1F81EA01">
                <wp:simplePos x="0" y="0"/>
                <wp:positionH relativeFrom="column">
                  <wp:posOffset>-324293</wp:posOffset>
                </wp:positionH>
                <wp:positionV relativeFrom="paragraph">
                  <wp:posOffset>357093</wp:posOffset>
                </wp:positionV>
                <wp:extent cx="2827876" cy="956930"/>
                <wp:effectExtent l="0" t="0" r="10795" b="15240"/>
                <wp:wrapNone/>
                <wp:docPr id="1" name="مربع نص 1"/>
                <wp:cNvGraphicFramePr/>
                <a:graphic xmlns:a="http://schemas.openxmlformats.org/drawingml/2006/main">
                  <a:graphicData uri="http://schemas.microsoft.com/office/word/2010/wordprocessingShape">
                    <wps:wsp>
                      <wps:cNvSpPr txBox="1"/>
                      <wps:spPr>
                        <a:xfrm>
                          <a:off x="0" y="0"/>
                          <a:ext cx="2827876" cy="956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4488" w:rsidRDefault="00764488">
                            <w:r w:rsidRPr="00764488">
                              <w:rPr>
                                <w:b/>
                                <w:bCs/>
                                <w:sz w:val="24"/>
                                <w:szCs w:val="24"/>
                              </w:rPr>
                              <w:t xml:space="preserve">Extend the primer with DNA polymerase in the presence of all four dNTPs, with a limited amount of a </w:t>
                            </w:r>
                            <w:proofErr w:type="spellStart"/>
                            <w:r w:rsidRPr="00764488">
                              <w:rPr>
                                <w:b/>
                                <w:bCs/>
                                <w:sz w:val="24"/>
                                <w:szCs w:val="24"/>
                              </w:rPr>
                              <w:t>dideoxy</w:t>
                            </w:r>
                            <w:proofErr w:type="spellEnd"/>
                            <w:r w:rsidRPr="00764488">
                              <w:rPr>
                                <w:b/>
                                <w:bCs/>
                                <w:sz w:val="24"/>
                                <w:szCs w:val="24"/>
                              </w:rPr>
                              <w:t xml:space="preserve"> NTP (</w:t>
                            </w:r>
                            <w:proofErr w:type="spellStart"/>
                            <w:r w:rsidRPr="00764488">
                              <w:rPr>
                                <w:b/>
                                <w:bCs/>
                                <w:sz w:val="24"/>
                                <w:szCs w:val="24"/>
                              </w:rPr>
                              <w:t>ddNTP</w:t>
                            </w:r>
                            <w:proofErr w:type="spellEnd"/>
                            <w:r w:rsidRPr="00764488">
                              <w:rPr>
                                <w:rFonts w:cs="Arial"/>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25.55pt;margin-top:28.1pt;width:222.65pt;height: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" fillcolor="white [3201]" strokeweight=".5pt">
                <v:textbox>
                  <w:txbxContent>
                    <w:p w:rsidR="00764488" w:rsidRDefault="00764488">
                      <w:r w:rsidRPr="00764488">
                        <w:rPr>
                          <w:b/>
                          <w:bCs/>
                          <w:sz w:val="24"/>
                          <w:szCs w:val="24"/>
                        </w:rPr>
                        <w:t xml:space="preserve">Extend the primer with DNA polymerase in the presence of all four dNTPs, with a limited amount of a </w:t>
                      </w:r>
                      <w:proofErr w:type="spellStart"/>
                      <w:r w:rsidRPr="00764488">
                        <w:rPr>
                          <w:b/>
                          <w:bCs/>
                          <w:sz w:val="24"/>
                          <w:szCs w:val="24"/>
                        </w:rPr>
                        <w:t>dideoxy</w:t>
                      </w:r>
                      <w:proofErr w:type="spellEnd"/>
                      <w:r w:rsidRPr="00764488">
                        <w:rPr>
                          <w:b/>
                          <w:bCs/>
                          <w:sz w:val="24"/>
                          <w:szCs w:val="24"/>
                        </w:rPr>
                        <w:t xml:space="preserve"> NTP (</w:t>
                      </w:r>
                      <w:proofErr w:type="spellStart"/>
                      <w:r w:rsidRPr="00764488">
                        <w:rPr>
                          <w:b/>
                          <w:bCs/>
                          <w:sz w:val="24"/>
                          <w:szCs w:val="24"/>
                        </w:rPr>
                        <w:t>ddNTP</w:t>
                      </w:r>
                      <w:proofErr w:type="spellEnd"/>
                      <w:r w:rsidRPr="00764488">
                        <w:rPr>
                          <w:rFonts w:cs="Arial"/>
                          <w:rtl/>
                        </w:rPr>
                        <w:t>)</w:t>
                      </w:r>
                    </w:p>
                  </w:txbxContent>
                </v:textbox>
              </v:shape>
            </w:pict>
          </mc:Fallback>
        </mc:AlternateContent>
      </w:r>
      <w:r w:rsidRPr="00764488">
        <w:rPr>
          <w:b/>
          <w:bCs/>
          <w:noProof/>
          <w:sz w:val="28"/>
          <w:szCs w:val="28"/>
        </w:rPr>
        <w:drawing>
          <wp:inline distT="0" distB="0" distL="0" distR="0" wp14:anchorId="55FAE2CE" wp14:editId="14DBECC1">
            <wp:extent cx="2498651" cy="3456972"/>
            <wp:effectExtent l="0" t="0" r="0" b="0"/>
            <wp:docPr id="247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11" name="Picture 3"/>
                    <pic:cNvPicPr>
                      <a:picLocks noChangeAspect="1" noChangeArrowheads="1"/>
                    </pic:cNvPicPr>
                  </pic:nvPicPr>
                  <pic:blipFill>
                    <a:blip r:embed="rId9" cstate="print">
                      <a:lum bright="-30000" contrast="44000"/>
                      <a:extLst>
                        <a:ext uri="{28A0092B-C50C-407E-A947-70E740481C1C}">
                          <a14:useLocalDpi xmlns:a14="http://schemas.microsoft.com/office/drawing/2010/main" val="0"/>
                        </a:ext>
                      </a:extLst>
                    </a:blip>
                    <a:srcRect l="18015" r="13553" b="16211"/>
                    <a:stretch>
                      <a:fillRect/>
                    </a:stretch>
                  </pic:blipFill>
                  <pic:spPr bwMode="auto">
                    <a:xfrm>
                      <a:off x="0" y="0"/>
                      <a:ext cx="2507025" cy="3468557"/>
                    </a:xfrm>
                    <a:prstGeom prst="rect">
                      <a:avLst/>
                    </a:prstGeom>
                    <a:noFill/>
                    <a:extLst/>
                  </pic:spPr>
                </pic:pic>
              </a:graphicData>
            </a:graphic>
          </wp:inline>
        </w:drawing>
      </w:r>
    </w:p>
    <w:p w:rsidR="00764488" w:rsidRDefault="00764488" w:rsidP="00764488">
      <w:pPr>
        <w:rPr>
          <w:b/>
          <w:bCs/>
          <w:sz w:val="28"/>
          <w:szCs w:val="28"/>
          <w:rtl/>
          <w:lang w:bidi="ar-IQ"/>
        </w:rPr>
      </w:pPr>
    </w:p>
    <w:p w:rsidR="00764488" w:rsidRDefault="0076278E" w:rsidP="00764488">
      <w:pPr>
        <w:rPr>
          <w:b/>
          <w:bCs/>
          <w:sz w:val="28"/>
          <w:szCs w:val="28"/>
          <w:rtl/>
          <w:lang w:bidi="ar-IQ"/>
        </w:rPr>
      </w:pPr>
      <w:r w:rsidRPr="00764488">
        <w:rPr>
          <w:b/>
          <w:bCs/>
          <w:noProof/>
          <w:sz w:val="28"/>
          <w:szCs w:val="28"/>
        </w:rPr>
        <w:drawing>
          <wp:inline distT="0" distB="0" distL="0" distR="0" wp14:anchorId="0C41793E" wp14:editId="46D4F240">
            <wp:extent cx="5156791" cy="2700670"/>
            <wp:effectExtent l="0" t="0" r="6350" b="4445"/>
            <wp:docPr id="60" name="صورة 60" descr="https://scontent-vie1-1.xx.fbcdn.net/hphotos-xta1/v/t34.0-12/12957216_934744456622876_377835011_n.jpg?oh=747c042d74bd7e6e77d59cca4d2c3884&amp;oe=570E8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vie1-1.xx.fbcdn.net/hphotos-xta1/v/t34.0-12/12957216_934744456622876_377835011_n.jpg?oh=747c042d74bd7e6e77d59cca4d2c3884&amp;oe=570E884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1038" cy="2708132"/>
                    </a:xfrm>
                    <a:prstGeom prst="rect">
                      <a:avLst/>
                    </a:prstGeom>
                    <a:noFill/>
                    <a:ln>
                      <a:noFill/>
                    </a:ln>
                  </pic:spPr>
                </pic:pic>
              </a:graphicData>
            </a:graphic>
          </wp:inline>
        </w:drawing>
      </w:r>
    </w:p>
    <w:p w:rsidR="00764488" w:rsidRDefault="00764488" w:rsidP="00764488">
      <w:pPr>
        <w:rPr>
          <w:b/>
          <w:bCs/>
          <w:sz w:val="28"/>
          <w:szCs w:val="28"/>
          <w:rtl/>
          <w:lang w:bidi="ar-IQ"/>
        </w:rPr>
      </w:pPr>
    </w:p>
    <w:p w:rsidR="0066163D" w:rsidRDefault="0066163D" w:rsidP="0066163D">
      <w:pPr>
        <w:bidi w:val="0"/>
        <w:rPr>
          <w:sz w:val="28"/>
          <w:szCs w:val="28"/>
          <w:lang w:bidi="ar-IQ"/>
        </w:rPr>
      </w:pPr>
    </w:p>
    <w:p w:rsidR="00764488" w:rsidRPr="0066163D" w:rsidRDefault="00764488" w:rsidP="0066163D">
      <w:pPr>
        <w:bidi w:val="0"/>
        <w:rPr>
          <w:sz w:val="28"/>
          <w:szCs w:val="28"/>
          <w:lang w:bidi="ar-IQ"/>
        </w:rPr>
      </w:pPr>
    </w:p>
    <w:sectPr w:rsidR="00764488" w:rsidRPr="0066163D" w:rsidSect="00353E43">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31" w:rsidRDefault="006B1B31" w:rsidP="00F743C0">
      <w:pPr>
        <w:spacing w:after="0" w:line="240" w:lineRule="auto"/>
      </w:pPr>
      <w:r>
        <w:separator/>
      </w:r>
    </w:p>
  </w:endnote>
  <w:endnote w:type="continuationSeparator" w:id="0">
    <w:p w:rsidR="006B1B31" w:rsidRDefault="006B1B31" w:rsidP="00F7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31" w:rsidRDefault="006B1B31" w:rsidP="00F743C0">
      <w:pPr>
        <w:spacing w:after="0" w:line="240" w:lineRule="auto"/>
      </w:pPr>
      <w:r>
        <w:separator/>
      </w:r>
    </w:p>
  </w:footnote>
  <w:footnote w:type="continuationSeparator" w:id="0">
    <w:p w:rsidR="006B1B31" w:rsidRDefault="006B1B31" w:rsidP="00F7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3C0" w:rsidRPr="00F743C0" w:rsidRDefault="00F743C0" w:rsidP="00056A14">
    <w:pPr>
      <w:tabs>
        <w:tab w:val="center" w:pos="4153"/>
        <w:tab w:val="right" w:pos="8306"/>
      </w:tabs>
      <w:bidi w:val="0"/>
      <w:spacing w:after="0" w:line="240" w:lineRule="auto"/>
      <w:rPr>
        <w:rFonts w:ascii="Andalus" w:hAnsi="Andalus" w:cs="Andalus"/>
        <w:b/>
        <w:bCs/>
        <w:sz w:val="28"/>
        <w:szCs w:val="28"/>
        <w:rtl/>
        <w:lang w:bidi="ar-IQ"/>
      </w:rPr>
    </w:pPr>
    <w:r w:rsidRPr="00F743C0">
      <w:rPr>
        <w:rFonts w:ascii="Andalus" w:hAnsi="Andalus" w:cs="Andalus"/>
        <w:b/>
        <w:bCs/>
        <w:sz w:val="28"/>
        <w:szCs w:val="28"/>
        <w:lang w:bidi="ar-IQ"/>
      </w:rPr>
      <w:t xml:space="preserve">Lab </w:t>
    </w:r>
    <w:r w:rsidR="00056A14">
      <w:rPr>
        <w:rFonts w:ascii="Andalus" w:hAnsi="Andalus" w:cs="Andalus"/>
        <w:b/>
        <w:bCs/>
        <w:sz w:val="28"/>
        <w:szCs w:val="28"/>
        <w:lang w:bidi="ar-IQ"/>
      </w:rPr>
      <w:t>9</w:t>
    </w:r>
    <w:r w:rsidRPr="00F743C0">
      <w:rPr>
        <w:rFonts w:ascii="Andalus" w:hAnsi="Andalus" w:cs="Andalus"/>
        <w:b/>
        <w:bCs/>
        <w:sz w:val="28"/>
        <w:szCs w:val="28"/>
        <w:lang w:bidi="ar-IQ"/>
      </w:rPr>
      <w:t xml:space="preserve">                                                                                   Class Fourth                                                   </w:t>
    </w:r>
  </w:p>
  <w:p w:rsidR="00F743C0" w:rsidRPr="00F743C0" w:rsidRDefault="00F743C0" w:rsidP="00F743C0">
    <w:pPr>
      <w:tabs>
        <w:tab w:val="center" w:pos="4153"/>
        <w:tab w:val="right" w:pos="8306"/>
      </w:tabs>
      <w:bidi w:val="0"/>
      <w:spacing w:after="0" w:line="240" w:lineRule="auto"/>
      <w:rPr>
        <w:rFonts w:ascii="Andalus" w:hAnsi="Andalus" w:cs="Andalus"/>
        <w:b/>
        <w:bCs/>
        <w:sz w:val="28"/>
        <w:szCs w:val="28"/>
        <w:lang w:bidi="ar-IQ"/>
      </w:rPr>
    </w:pPr>
    <w:r w:rsidRPr="00F743C0">
      <w:rPr>
        <w:rFonts w:ascii="Andalus" w:hAnsi="Andalus" w:cs="Andalus"/>
        <w:b/>
        <w:bCs/>
        <w:sz w:val="28"/>
        <w:szCs w:val="28"/>
        <w:lang w:bidi="ar-IQ"/>
      </w:rPr>
      <w:t xml:space="preserve">                                            Genetic Engineering                 2015/2016                                    </w:t>
    </w:r>
  </w:p>
  <w:p w:rsidR="00F743C0" w:rsidRPr="00F743C0" w:rsidRDefault="00F743C0">
    <w:pPr>
      <w:pStyle w:val="a6"/>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D2F3E"/>
    <w:multiLevelType w:val="hybridMultilevel"/>
    <w:tmpl w:val="E22A206E"/>
    <w:lvl w:ilvl="0" w:tplc="206E6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57BB4"/>
    <w:multiLevelType w:val="hybridMultilevel"/>
    <w:tmpl w:val="6728DE52"/>
    <w:lvl w:ilvl="0" w:tplc="6D42F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17667"/>
    <w:multiLevelType w:val="hybridMultilevel"/>
    <w:tmpl w:val="AB5A1994"/>
    <w:lvl w:ilvl="0" w:tplc="DFEA9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49535A"/>
    <w:multiLevelType w:val="hybridMultilevel"/>
    <w:tmpl w:val="C382F3A0"/>
    <w:lvl w:ilvl="0" w:tplc="E4E60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154F02"/>
    <w:multiLevelType w:val="hybridMultilevel"/>
    <w:tmpl w:val="C9C8B582"/>
    <w:lvl w:ilvl="0" w:tplc="FC3E9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0E"/>
    <w:rsid w:val="00056A14"/>
    <w:rsid w:val="00324DCC"/>
    <w:rsid w:val="00353E43"/>
    <w:rsid w:val="00406C23"/>
    <w:rsid w:val="0066163D"/>
    <w:rsid w:val="00663649"/>
    <w:rsid w:val="006B1B31"/>
    <w:rsid w:val="0076278E"/>
    <w:rsid w:val="00764488"/>
    <w:rsid w:val="00881559"/>
    <w:rsid w:val="008939F5"/>
    <w:rsid w:val="00B640F4"/>
    <w:rsid w:val="00CB0830"/>
    <w:rsid w:val="00CF4277"/>
    <w:rsid w:val="00D3130E"/>
    <w:rsid w:val="00F74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0F4"/>
    <w:pPr>
      <w:ind w:left="720"/>
      <w:contextualSpacing/>
    </w:pPr>
  </w:style>
  <w:style w:type="paragraph" w:styleId="a4">
    <w:name w:val="Normal (Web)"/>
    <w:basedOn w:val="a"/>
    <w:uiPriority w:val="99"/>
    <w:semiHidden/>
    <w:unhideWhenUsed/>
    <w:rsid w:val="00B640F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76448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64488"/>
    <w:rPr>
      <w:rFonts w:ascii="Tahoma" w:hAnsi="Tahoma" w:cs="Tahoma"/>
      <w:sz w:val="16"/>
      <w:szCs w:val="16"/>
    </w:rPr>
  </w:style>
  <w:style w:type="paragraph" w:styleId="a6">
    <w:name w:val="header"/>
    <w:basedOn w:val="a"/>
    <w:link w:val="Char0"/>
    <w:uiPriority w:val="99"/>
    <w:unhideWhenUsed/>
    <w:rsid w:val="00F743C0"/>
    <w:pPr>
      <w:tabs>
        <w:tab w:val="center" w:pos="4153"/>
        <w:tab w:val="right" w:pos="8306"/>
      </w:tabs>
      <w:spacing w:after="0" w:line="240" w:lineRule="auto"/>
    </w:pPr>
  </w:style>
  <w:style w:type="character" w:customStyle="1" w:styleId="Char0">
    <w:name w:val="رأس الصفحة Char"/>
    <w:basedOn w:val="a0"/>
    <w:link w:val="a6"/>
    <w:uiPriority w:val="99"/>
    <w:rsid w:val="00F743C0"/>
  </w:style>
  <w:style w:type="paragraph" w:styleId="a7">
    <w:name w:val="footer"/>
    <w:basedOn w:val="a"/>
    <w:link w:val="Char1"/>
    <w:uiPriority w:val="99"/>
    <w:unhideWhenUsed/>
    <w:rsid w:val="00F743C0"/>
    <w:pPr>
      <w:tabs>
        <w:tab w:val="center" w:pos="4153"/>
        <w:tab w:val="right" w:pos="8306"/>
      </w:tabs>
      <w:spacing w:after="0" w:line="240" w:lineRule="auto"/>
    </w:pPr>
  </w:style>
  <w:style w:type="character" w:customStyle="1" w:styleId="Char1">
    <w:name w:val="تذييل الصفحة Char"/>
    <w:basedOn w:val="a0"/>
    <w:link w:val="a7"/>
    <w:uiPriority w:val="99"/>
    <w:rsid w:val="00F74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0F4"/>
    <w:pPr>
      <w:ind w:left="720"/>
      <w:contextualSpacing/>
    </w:pPr>
  </w:style>
  <w:style w:type="paragraph" w:styleId="a4">
    <w:name w:val="Normal (Web)"/>
    <w:basedOn w:val="a"/>
    <w:uiPriority w:val="99"/>
    <w:semiHidden/>
    <w:unhideWhenUsed/>
    <w:rsid w:val="00B640F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76448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64488"/>
    <w:rPr>
      <w:rFonts w:ascii="Tahoma" w:hAnsi="Tahoma" w:cs="Tahoma"/>
      <w:sz w:val="16"/>
      <w:szCs w:val="16"/>
    </w:rPr>
  </w:style>
  <w:style w:type="paragraph" w:styleId="a6">
    <w:name w:val="header"/>
    <w:basedOn w:val="a"/>
    <w:link w:val="Char0"/>
    <w:uiPriority w:val="99"/>
    <w:unhideWhenUsed/>
    <w:rsid w:val="00F743C0"/>
    <w:pPr>
      <w:tabs>
        <w:tab w:val="center" w:pos="4153"/>
        <w:tab w:val="right" w:pos="8306"/>
      </w:tabs>
      <w:spacing w:after="0" w:line="240" w:lineRule="auto"/>
    </w:pPr>
  </w:style>
  <w:style w:type="character" w:customStyle="1" w:styleId="Char0">
    <w:name w:val="رأس الصفحة Char"/>
    <w:basedOn w:val="a0"/>
    <w:link w:val="a6"/>
    <w:uiPriority w:val="99"/>
    <w:rsid w:val="00F743C0"/>
  </w:style>
  <w:style w:type="paragraph" w:styleId="a7">
    <w:name w:val="footer"/>
    <w:basedOn w:val="a"/>
    <w:link w:val="Char1"/>
    <w:uiPriority w:val="99"/>
    <w:unhideWhenUsed/>
    <w:rsid w:val="00F743C0"/>
    <w:pPr>
      <w:tabs>
        <w:tab w:val="center" w:pos="4153"/>
        <w:tab w:val="right" w:pos="8306"/>
      </w:tabs>
      <w:spacing w:after="0" w:line="240" w:lineRule="auto"/>
    </w:pPr>
  </w:style>
  <w:style w:type="character" w:customStyle="1" w:styleId="Char1">
    <w:name w:val="تذييل الصفحة Char"/>
    <w:basedOn w:val="a0"/>
    <w:link w:val="a7"/>
    <w:uiPriority w:val="99"/>
    <w:rsid w:val="00F74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507</Words>
  <Characters>2892</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دارم</dc:creator>
  <cp:keywords/>
  <dc:description/>
  <cp:lastModifiedBy>دارم</cp:lastModifiedBy>
  <cp:revision>7</cp:revision>
  <cp:lastPrinted>2016-04-11T20:40:00Z</cp:lastPrinted>
  <dcterms:created xsi:type="dcterms:W3CDTF">2016-04-11T19:37:00Z</dcterms:created>
  <dcterms:modified xsi:type="dcterms:W3CDTF">2017-08-12T13:55:00Z</dcterms:modified>
</cp:coreProperties>
</file>