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1D" w:rsidRPr="002B7B1D" w:rsidRDefault="002B7B1D" w:rsidP="002B7B1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2B7B1D">
        <w:rPr>
          <w:rFonts w:asciiTheme="majorBidi" w:hAnsiTheme="majorBidi" w:cstheme="majorBidi"/>
          <w:b/>
          <w:bCs/>
          <w:sz w:val="28"/>
          <w:szCs w:val="28"/>
          <w:lang w:bidi="ar-IQ"/>
        </w:rPr>
        <w:t>Lecture 8</w:t>
      </w:r>
    </w:p>
    <w:p w:rsidR="002B7B1D" w:rsidRDefault="002B7B1D" w:rsidP="002B7B1D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2B7B1D" w:rsidRPr="00364102" w:rsidRDefault="002B7B1D" w:rsidP="002B7B1D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64102">
        <w:rPr>
          <w:rFonts w:asciiTheme="majorBidi" w:hAnsiTheme="majorBidi" w:cstheme="majorBidi"/>
          <w:b/>
          <w:bCs/>
          <w:sz w:val="28"/>
          <w:szCs w:val="28"/>
        </w:rPr>
        <w:t>Secondary xylem</w:t>
      </w:r>
      <w:r w:rsidR="00364102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7E0EB0" w:rsidRDefault="002B7B1D" w:rsidP="008C65E9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B7B1D">
        <w:rPr>
          <w:rFonts w:asciiTheme="majorBidi" w:hAnsiTheme="majorBidi" w:cstheme="majorBidi"/>
          <w:sz w:val="28"/>
          <w:szCs w:val="28"/>
        </w:rPr>
        <w:t>It is formed by the vascular cam</w:t>
      </w:r>
      <w:r w:rsidR="006F38CE">
        <w:rPr>
          <w:rFonts w:asciiTheme="majorBidi" w:hAnsiTheme="majorBidi" w:cstheme="majorBidi"/>
          <w:sz w:val="28"/>
          <w:szCs w:val="28"/>
        </w:rPr>
        <w:t xml:space="preserve">bium, therefore composed of two </w:t>
      </w:r>
      <w:r w:rsidRPr="002B7B1D">
        <w:rPr>
          <w:rFonts w:asciiTheme="majorBidi" w:hAnsiTheme="majorBidi" w:cstheme="majorBidi"/>
          <w:sz w:val="28"/>
          <w:szCs w:val="28"/>
        </w:rPr>
        <w:t xml:space="preserve">systems, </w:t>
      </w:r>
      <w:r w:rsidRPr="002B7B1D">
        <w:rPr>
          <w:rFonts w:asciiTheme="majorBidi" w:hAnsiTheme="majorBidi" w:cstheme="majorBidi"/>
          <w:b/>
          <w:bCs/>
          <w:sz w:val="28"/>
          <w:szCs w:val="28"/>
        </w:rPr>
        <w:t>the axial (vertical)</w:t>
      </w:r>
      <w:r>
        <w:rPr>
          <w:rFonts w:asciiTheme="majorBidi" w:hAnsiTheme="majorBidi" w:cstheme="majorBidi"/>
          <w:sz w:val="28"/>
          <w:szCs w:val="28"/>
        </w:rPr>
        <w:t xml:space="preserve"> composed from cells with their long axes oriented parallel in the stem or the root and the </w:t>
      </w:r>
      <w:r w:rsidRPr="002B7B1D">
        <w:rPr>
          <w:rFonts w:asciiTheme="majorBidi" w:hAnsiTheme="majorBidi" w:cstheme="majorBidi"/>
          <w:b/>
          <w:bCs/>
          <w:sz w:val="28"/>
          <w:szCs w:val="28"/>
        </w:rPr>
        <w:t>radial (horizontal)</w:t>
      </w:r>
      <w:r>
        <w:rPr>
          <w:rFonts w:asciiTheme="majorBidi" w:hAnsiTheme="majorBidi" w:cstheme="majorBidi"/>
          <w:sz w:val="28"/>
          <w:szCs w:val="28"/>
        </w:rPr>
        <w:t xml:space="preserve"> system which composed of cells oriented horizontally regard to the axis of the stem or root</w:t>
      </w:r>
      <w:r w:rsidR="006F38CE">
        <w:rPr>
          <w:rFonts w:asciiTheme="majorBidi" w:hAnsiTheme="majorBidi" w:cstheme="majorBidi"/>
          <w:sz w:val="28"/>
          <w:szCs w:val="28"/>
        </w:rPr>
        <w:t>.</w:t>
      </w:r>
      <w:r w:rsidR="006F38CE" w:rsidRPr="006F38CE">
        <w:rPr>
          <w:rFonts w:ascii="JansonText-Roman" w:cs="JansonText-Roman"/>
          <w:sz w:val="21"/>
          <w:szCs w:val="21"/>
        </w:rPr>
        <w:t xml:space="preserve"> </w:t>
      </w:r>
      <w:r w:rsidR="006F38CE" w:rsidRPr="006F38CE">
        <w:rPr>
          <w:rFonts w:asciiTheme="majorBidi" w:hAnsiTheme="majorBidi" w:cstheme="majorBidi"/>
          <w:sz w:val="28"/>
          <w:szCs w:val="28"/>
        </w:rPr>
        <w:t xml:space="preserve">The complex nature of secondary xylem will be addressed by considering first the less complex wood of gymnosperms, </w:t>
      </w:r>
      <w:r w:rsidR="006F38CE">
        <w:rPr>
          <w:rFonts w:asciiTheme="majorBidi" w:hAnsiTheme="majorBidi" w:cstheme="majorBidi"/>
          <w:sz w:val="28"/>
          <w:szCs w:val="28"/>
        </w:rPr>
        <w:t xml:space="preserve">     </w:t>
      </w:r>
      <w:r w:rsidR="006F38CE" w:rsidRPr="006F38CE">
        <w:rPr>
          <w:rFonts w:asciiTheme="majorBidi" w:hAnsiTheme="majorBidi" w:cstheme="majorBidi"/>
          <w:sz w:val="28"/>
          <w:szCs w:val="28"/>
        </w:rPr>
        <w:t>varied wood found in the angiosperms.</w:t>
      </w:r>
      <w:r w:rsidR="006F38CE">
        <w:rPr>
          <w:rFonts w:asciiTheme="majorBidi" w:hAnsiTheme="majorBidi" w:cstheme="majorBidi"/>
          <w:sz w:val="28"/>
          <w:szCs w:val="28"/>
        </w:rPr>
        <w:t xml:space="preserve"> </w:t>
      </w:r>
    </w:p>
    <w:p w:rsidR="006F38CE" w:rsidRPr="007E0EB0" w:rsidRDefault="0025642B" w:rsidP="0025642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>*</w:t>
      </w:r>
      <w:r w:rsidR="006F38CE">
        <w:rPr>
          <w:rFonts w:asciiTheme="majorBidi" w:hAnsiTheme="majorBidi" w:cstheme="majorBidi"/>
          <w:sz w:val="28"/>
          <w:szCs w:val="28"/>
        </w:rPr>
        <w:t xml:space="preserve"> </w:t>
      </w:r>
      <w:r w:rsidR="006F38CE" w:rsidRPr="007E0EB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E0EB0" w:rsidRPr="007E0EB0">
        <w:rPr>
          <w:rFonts w:asciiTheme="majorBidi" w:hAnsiTheme="majorBidi" w:cstheme="majorBidi"/>
          <w:b/>
          <w:bCs/>
          <w:sz w:val="32"/>
          <w:szCs w:val="32"/>
        </w:rPr>
        <w:t>Gymnosperm wood (conifer and Ginkgo wood)</w:t>
      </w:r>
      <w:r w:rsidR="006F38CE" w:rsidRPr="007E0EB0">
        <w:rPr>
          <w:rFonts w:asciiTheme="majorBidi" w:hAnsiTheme="majorBidi" w:cstheme="majorBidi"/>
          <w:b/>
          <w:bCs/>
          <w:sz w:val="32"/>
          <w:szCs w:val="32"/>
        </w:rPr>
        <w:t xml:space="preserve">      </w:t>
      </w:r>
      <w:r w:rsidR="00AD09DA">
        <w:rPr>
          <w:rFonts w:asciiTheme="majorBidi" w:hAnsiTheme="majorBidi" w:cstheme="majorBidi"/>
          <w:b/>
          <w:bCs/>
          <w:sz w:val="32"/>
          <w:szCs w:val="32"/>
        </w:rPr>
        <w:t xml:space="preserve">             </w:t>
      </w:r>
    </w:p>
    <w:p w:rsidR="003E3D21" w:rsidRDefault="006F38CE" w:rsidP="003E3D2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E3D21">
        <w:rPr>
          <w:rFonts w:asciiTheme="majorBidi" w:hAnsiTheme="majorBidi" w:cstheme="majorBidi"/>
          <w:sz w:val="28"/>
          <w:szCs w:val="28"/>
        </w:rPr>
        <w:t xml:space="preserve"> </w:t>
      </w:r>
      <w:r w:rsidR="00AD09DA" w:rsidRPr="003E3D21">
        <w:rPr>
          <w:rFonts w:asciiTheme="majorBidi" w:hAnsiTheme="majorBidi" w:cstheme="majorBidi"/>
          <w:sz w:val="28"/>
          <w:szCs w:val="28"/>
        </w:rPr>
        <w:t xml:space="preserve">In conifer woods (and gymnosperms generally), the </w:t>
      </w:r>
      <w:r w:rsidR="00AD09DA" w:rsidRPr="003E3D21">
        <w:rPr>
          <w:rFonts w:asciiTheme="majorBidi" w:hAnsiTheme="majorBidi" w:cstheme="majorBidi"/>
          <w:b/>
          <w:bCs/>
          <w:sz w:val="28"/>
          <w:szCs w:val="28"/>
        </w:rPr>
        <w:t>axial</w:t>
      </w:r>
      <w:r w:rsidR="00AD09DA" w:rsidRPr="003E3D21">
        <w:rPr>
          <w:rFonts w:asciiTheme="majorBidi" w:hAnsiTheme="majorBidi" w:cstheme="majorBidi"/>
          <w:sz w:val="28"/>
          <w:szCs w:val="28"/>
        </w:rPr>
        <w:t xml:space="preserve"> water conducting system is composed largely of</w:t>
      </w:r>
      <w:r w:rsidR="008C65E9">
        <w:rPr>
          <w:rFonts w:asciiTheme="majorBidi" w:hAnsiTheme="majorBidi" w:cstheme="majorBidi"/>
          <w:sz w:val="28"/>
          <w:szCs w:val="28"/>
        </w:rPr>
        <w:t>:</w:t>
      </w:r>
    </w:p>
    <w:p w:rsidR="003E3D21" w:rsidRDefault="003E3D21" w:rsidP="008E7F2E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E3D21">
        <w:rPr>
          <w:rFonts w:asciiTheme="majorBidi" w:hAnsiTheme="majorBidi" w:cstheme="majorBidi"/>
          <w:b/>
          <w:bCs/>
          <w:sz w:val="28"/>
          <w:szCs w:val="28"/>
        </w:rPr>
        <w:t>1-</w:t>
      </w:r>
      <w:r w:rsidR="00AD09DA" w:rsidRPr="003E3D21">
        <w:rPr>
          <w:rFonts w:asciiTheme="majorBidi" w:hAnsiTheme="majorBidi" w:cstheme="majorBidi"/>
          <w:sz w:val="28"/>
          <w:szCs w:val="28"/>
        </w:rPr>
        <w:t xml:space="preserve"> </w:t>
      </w:r>
      <w:r w:rsidRPr="008E7F2E">
        <w:rPr>
          <w:rFonts w:asciiTheme="majorBidi" w:hAnsiTheme="majorBidi" w:cstheme="majorBidi"/>
          <w:b/>
          <w:bCs/>
          <w:sz w:val="28"/>
          <w:szCs w:val="28"/>
        </w:rPr>
        <w:t>T</w:t>
      </w:r>
      <w:r w:rsidR="00AD09DA" w:rsidRPr="008E7F2E">
        <w:rPr>
          <w:rFonts w:asciiTheme="majorBidi" w:hAnsiTheme="majorBidi" w:cstheme="majorBidi"/>
          <w:b/>
          <w:bCs/>
          <w:sz w:val="28"/>
          <w:szCs w:val="28"/>
        </w:rPr>
        <w:t>racheids</w:t>
      </w:r>
      <w:r w:rsidR="00AD09DA" w:rsidRPr="003E3D21">
        <w:rPr>
          <w:rFonts w:asciiTheme="majorBidi" w:hAnsiTheme="majorBidi" w:cstheme="majorBidi"/>
          <w:sz w:val="28"/>
          <w:szCs w:val="28"/>
        </w:rPr>
        <w:t xml:space="preserve"> (imperforate cell involved in water transport, i.e. with intact pit membrane between it and adjacent cell</w:t>
      </w:r>
      <w:r w:rsidR="008E7F2E">
        <w:rPr>
          <w:rFonts w:asciiTheme="majorBidi" w:hAnsiTheme="majorBidi" w:cstheme="majorBidi"/>
          <w:sz w:val="28"/>
          <w:szCs w:val="28"/>
        </w:rPr>
        <w:t>)</w:t>
      </w:r>
      <w:r w:rsidR="00AD09DA" w:rsidRPr="003E3D21">
        <w:rPr>
          <w:rFonts w:asciiTheme="majorBidi" w:hAnsiTheme="majorBidi" w:cstheme="majorBidi"/>
          <w:sz w:val="28"/>
          <w:szCs w:val="28"/>
        </w:rPr>
        <w:t>.</w:t>
      </w:r>
      <w:r w:rsidRPr="003E3D21">
        <w:rPr>
          <w:rFonts w:asciiTheme="majorBidi" w:hAnsiTheme="majorBidi" w:cstheme="majorBidi"/>
          <w:sz w:val="28"/>
          <w:szCs w:val="28"/>
        </w:rPr>
        <w:t xml:space="preserve"> </w:t>
      </w:r>
      <w:r w:rsidR="008E7F2E">
        <w:rPr>
          <w:rFonts w:asciiTheme="majorBidi" w:hAnsiTheme="majorBidi" w:cstheme="majorBidi"/>
          <w:sz w:val="28"/>
          <w:szCs w:val="28"/>
        </w:rPr>
        <w:t>They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E3D21">
        <w:rPr>
          <w:rFonts w:asciiTheme="majorBidi" w:hAnsiTheme="majorBidi" w:cstheme="majorBidi"/>
          <w:sz w:val="28"/>
          <w:szCs w:val="28"/>
        </w:rPr>
        <w:t xml:space="preserve">formed during the flush of spring growth are usually </w:t>
      </w:r>
      <w:r w:rsidRPr="003E3D21">
        <w:rPr>
          <w:rFonts w:asciiTheme="majorBidi" w:hAnsiTheme="majorBidi" w:cstheme="majorBidi"/>
          <w:b/>
          <w:bCs/>
          <w:sz w:val="28"/>
          <w:szCs w:val="28"/>
        </w:rPr>
        <w:t>wider radially</w:t>
      </w:r>
      <w:r w:rsidRPr="003E3D21">
        <w:rPr>
          <w:rFonts w:asciiTheme="majorBidi" w:hAnsiTheme="majorBidi" w:cstheme="majorBidi"/>
          <w:sz w:val="28"/>
          <w:szCs w:val="28"/>
        </w:rPr>
        <w:t xml:space="preserve"> than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E3D21">
        <w:rPr>
          <w:rFonts w:asciiTheme="majorBidi" w:hAnsiTheme="majorBidi" w:cstheme="majorBidi"/>
          <w:sz w:val="28"/>
          <w:szCs w:val="28"/>
        </w:rPr>
        <w:t>those formed later in the growing season. It is normally easy to see the extent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E3D21">
        <w:rPr>
          <w:rFonts w:asciiTheme="majorBidi" w:hAnsiTheme="majorBidi" w:cstheme="majorBidi"/>
          <w:sz w:val="28"/>
          <w:szCs w:val="28"/>
        </w:rPr>
        <w:t>of thickness of a growth increment for this reason.</w:t>
      </w:r>
    </w:p>
    <w:p w:rsidR="00A008BB" w:rsidRDefault="003E3D21" w:rsidP="00A008BB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E3D21">
        <w:rPr>
          <w:rFonts w:asciiTheme="majorBidi" w:hAnsiTheme="majorBidi" w:cstheme="majorBidi"/>
          <w:b/>
          <w:bCs/>
          <w:sz w:val="28"/>
          <w:szCs w:val="28"/>
        </w:rPr>
        <w:t>2-</w:t>
      </w:r>
      <w:r w:rsidRPr="003E3D2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T</w:t>
      </w:r>
      <w:r w:rsidRPr="003E3D21">
        <w:rPr>
          <w:rFonts w:asciiTheme="majorBidi" w:hAnsiTheme="majorBidi" w:cstheme="majorBidi"/>
          <w:sz w:val="28"/>
          <w:szCs w:val="28"/>
        </w:rPr>
        <w:t xml:space="preserve">he torus </w:t>
      </w:r>
      <w:r>
        <w:rPr>
          <w:rFonts w:asciiTheme="majorBidi" w:hAnsiTheme="majorBidi" w:cstheme="majorBidi"/>
          <w:sz w:val="28"/>
          <w:szCs w:val="28"/>
        </w:rPr>
        <w:t>(</w:t>
      </w:r>
      <w:r w:rsidRPr="003E3D21">
        <w:rPr>
          <w:rFonts w:asciiTheme="majorBidi" w:hAnsiTheme="majorBidi" w:cstheme="majorBidi"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E3D21">
        <w:rPr>
          <w:rFonts w:asciiTheme="majorBidi" w:hAnsiTheme="majorBidi" w:cstheme="majorBidi"/>
          <w:sz w:val="28"/>
          <w:szCs w:val="28"/>
        </w:rPr>
        <w:t>central thickening on the pit membrane</w:t>
      </w:r>
      <w:r>
        <w:rPr>
          <w:rFonts w:asciiTheme="majorBidi" w:hAnsiTheme="majorBidi" w:cstheme="majorBidi"/>
          <w:sz w:val="28"/>
          <w:szCs w:val="28"/>
        </w:rPr>
        <w:t>)</w:t>
      </w:r>
      <w:r w:rsidRPr="003E3D21">
        <w:rPr>
          <w:rFonts w:asciiTheme="majorBidi" w:hAnsiTheme="majorBidi" w:cstheme="majorBidi"/>
          <w:sz w:val="28"/>
          <w:szCs w:val="28"/>
        </w:rPr>
        <w:t xml:space="preserve"> which is </w:t>
      </w:r>
      <w:r w:rsidRPr="003E3D21">
        <w:rPr>
          <w:rFonts w:asciiTheme="majorBidi" w:hAnsiTheme="majorBidi" w:cstheme="majorBidi"/>
          <w:b/>
          <w:bCs/>
          <w:sz w:val="28"/>
          <w:szCs w:val="28"/>
        </w:rPr>
        <w:t>characteristic of tracheid pits in confers</w:t>
      </w:r>
      <w:r w:rsidRPr="003E3D21">
        <w:rPr>
          <w:rFonts w:asciiTheme="majorBidi" w:hAnsiTheme="majorBidi" w:cstheme="majorBidi"/>
          <w:sz w:val="28"/>
          <w:szCs w:val="28"/>
        </w:rPr>
        <w:t>. It acts like a plug, closing against the pit aperture if there 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E3D21">
        <w:rPr>
          <w:rFonts w:asciiTheme="majorBidi" w:hAnsiTheme="majorBidi" w:cstheme="majorBidi"/>
          <w:sz w:val="28"/>
          <w:szCs w:val="28"/>
        </w:rPr>
        <w:t>potentially damaging changes in pressure between adjacent tracheids.</w:t>
      </w:r>
      <w:r w:rsidR="00A008BB" w:rsidRPr="00A008BB">
        <w:rPr>
          <w:rFonts w:ascii="JansonText-Roman" w:cs="JansonText-Roman"/>
          <w:color w:val="000000"/>
          <w:sz w:val="21"/>
          <w:szCs w:val="21"/>
        </w:rPr>
        <w:t xml:space="preserve"> </w:t>
      </w:r>
      <w:r w:rsidR="00A008BB" w:rsidRPr="00A008BB">
        <w:rPr>
          <w:rFonts w:asciiTheme="majorBidi" w:hAnsiTheme="majorBidi" w:cstheme="majorBidi"/>
          <w:color w:val="000000"/>
          <w:sz w:val="28"/>
          <w:szCs w:val="28"/>
        </w:rPr>
        <w:t>In</w:t>
      </w:r>
      <w:r w:rsidR="00A008BB" w:rsidRPr="00A008BB">
        <w:rPr>
          <w:rFonts w:asciiTheme="majorBidi" w:hAnsiTheme="majorBidi" w:cstheme="majorBidi"/>
          <w:b/>
          <w:bCs/>
          <w:color w:val="FFFFFF"/>
          <w:sz w:val="28"/>
          <w:szCs w:val="28"/>
        </w:rPr>
        <w:t xml:space="preserve"> </w:t>
      </w:r>
      <w:r w:rsidR="00A008BB" w:rsidRPr="00A008BB">
        <w:rPr>
          <w:rFonts w:asciiTheme="majorBidi" w:hAnsiTheme="majorBidi" w:cstheme="majorBidi"/>
          <w:color w:val="000000"/>
          <w:sz w:val="28"/>
          <w:szCs w:val="28"/>
        </w:rPr>
        <w:t>this way, the spread of air embolisms may be controlled and reduced.</w:t>
      </w:r>
    </w:p>
    <w:p w:rsidR="006F38CE" w:rsidRDefault="00A008BB" w:rsidP="00A008BB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008BB">
        <w:rPr>
          <w:rFonts w:asciiTheme="majorBidi" w:hAnsiTheme="majorBidi" w:cstheme="majorBidi"/>
          <w:b/>
          <w:bCs/>
          <w:color w:val="000000"/>
          <w:sz w:val="28"/>
          <w:szCs w:val="28"/>
        </w:rPr>
        <w:t>3-</w:t>
      </w:r>
      <w:r w:rsidRPr="00A008BB">
        <w:rPr>
          <w:rFonts w:asciiTheme="majorBidi" w:hAnsiTheme="majorBidi" w:cstheme="majorBidi"/>
          <w:color w:val="000000"/>
          <w:sz w:val="28"/>
          <w:szCs w:val="28"/>
        </w:rPr>
        <w:t xml:space="preserve"> Thickened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008BB">
        <w:rPr>
          <w:rFonts w:asciiTheme="majorBidi" w:hAnsiTheme="majorBidi" w:cstheme="majorBidi"/>
          <w:color w:val="000000"/>
          <w:sz w:val="28"/>
          <w:szCs w:val="28"/>
        </w:rPr>
        <w:t xml:space="preserve">areas between the pits termed </w:t>
      </w:r>
      <w:r w:rsidRPr="00A008BB">
        <w:rPr>
          <w:rFonts w:asciiTheme="majorBidi" w:hAnsiTheme="majorBidi" w:cstheme="majorBidi"/>
          <w:b/>
          <w:bCs/>
          <w:color w:val="000000"/>
          <w:sz w:val="28"/>
          <w:szCs w:val="28"/>
        </w:rPr>
        <w:t>bars of Sanio</w:t>
      </w:r>
      <w:r w:rsidRPr="00A008BB">
        <w:rPr>
          <w:rFonts w:asciiTheme="majorBidi" w:hAnsiTheme="majorBidi" w:cstheme="majorBidi"/>
          <w:color w:val="000000"/>
          <w:sz w:val="28"/>
          <w:szCs w:val="28"/>
        </w:rPr>
        <w:t xml:space="preserve">. These are </w:t>
      </w:r>
      <w:r w:rsidRPr="00A008BB">
        <w:rPr>
          <w:rFonts w:asciiTheme="majorBidi" w:hAnsiTheme="majorBidi" w:cstheme="majorBidi"/>
          <w:b/>
          <w:bCs/>
          <w:color w:val="000000"/>
          <w:sz w:val="28"/>
          <w:szCs w:val="28"/>
        </w:rPr>
        <w:t>characteristic of conifer wood</w:t>
      </w:r>
      <w:r w:rsidRPr="00A008BB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A008BB" w:rsidRDefault="00A008BB" w:rsidP="00A008BB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A008BB">
        <w:rPr>
          <w:rFonts w:asciiTheme="majorBidi" w:hAnsiTheme="majorBidi" w:cstheme="majorBidi"/>
          <w:b/>
          <w:bCs/>
          <w:color w:val="000000"/>
          <w:sz w:val="28"/>
          <w:szCs w:val="28"/>
        </w:rPr>
        <w:t>4-</w:t>
      </w:r>
      <w:r w:rsidR="005432D0" w:rsidRPr="005432D0">
        <w:rPr>
          <w:rFonts w:ascii="JansonText-Roman" w:cs="JansonText-Roman"/>
          <w:sz w:val="21"/>
          <w:szCs w:val="21"/>
        </w:rPr>
        <w:t xml:space="preserve"> </w:t>
      </w:r>
      <w:r w:rsidR="005432D0" w:rsidRPr="005432D0">
        <w:rPr>
          <w:rFonts w:asciiTheme="majorBidi" w:hAnsiTheme="majorBidi" w:cstheme="majorBidi"/>
          <w:sz w:val="28"/>
          <w:szCs w:val="28"/>
        </w:rPr>
        <w:t xml:space="preserve">There are </w:t>
      </w:r>
      <w:r w:rsidR="005432D0" w:rsidRPr="0025642B">
        <w:rPr>
          <w:rFonts w:asciiTheme="majorBidi" w:hAnsiTheme="majorBidi" w:cstheme="majorBidi"/>
          <w:b/>
          <w:bCs/>
          <w:sz w:val="28"/>
          <w:szCs w:val="28"/>
        </w:rPr>
        <w:t>no vessel elements</w:t>
      </w:r>
      <w:r w:rsidR="005432D0" w:rsidRPr="005432D0">
        <w:rPr>
          <w:rFonts w:asciiTheme="majorBidi" w:hAnsiTheme="majorBidi" w:cstheme="majorBidi"/>
          <w:sz w:val="28"/>
          <w:szCs w:val="28"/>
        </w:rPr>
        <w:t>.</w:t>
      </w:r>
    </w:p>
    <w:p w:rsidR="00221C95" w:rsidRPr="00E03A5D" w:rsidRDefault="00221C95" w:rsidP="00E03A5D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03A5D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5- </w:t>
      </w:r>
      <w:r w:rsidRPr="00E03A5D">
        <w:rPr>
          <w:rFonts w:asciiTheme="majorBidi" w:hAnsiTheme="majorBidi" w:cstheme="majorBidi"/>
          <w:sz w:val="28"/>
          <w:szCs w:val="28"/>
        </w:rPr>
        <w:t xml:space="preserve">Fibres are </w:t>
      </w:r>
      <w:r w:rsidRPr="0025642B">
        <w:rPr>
          <w:rFonts w:asciiTheme="majorBidi" w:hAnsiTheme="majorBidi" w:cstheme="majorBidi"/>
          <w:b/>
          <w:bCs/>
          <w:sz w:val="28"/>
          <w:szCs w:val="28"/>
        </w:rPr>
        <w:t>not normally</w:t>
      </w:r>
      <w:r w:rsidRPr="00E03A5D">
        <w:rPr>
          <w:rFonts w:asciiTheme="majorBidi" w:hAnsiTheme="majorBidi" w:cstheme="majorBidi"/>
          <w:sz w:val="28"/>
          <w:szCs w:val="28"/>
        </w:rPr>
        <w:t xml:space="preserve"> found in conifer woods; if present, they run</w:t>
      </w:r>
    </w:p>
    <w:p w:rsidR="00221C95" w:rsidRPr="00E03A5D" w:rsidRDefault="00221C95" w:rsidP="00E03A5D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E03A5D">
        <w:rPr>
          <w:rFonts w:asciiTheme="majorBidi" w:hAnsiTheme="majorBidi" w:cstheme="majorBidi"/>
          <w:sz w:val="28"/>
          <w:szCs w:val="28"/>
        </w:rPr>
        <w:lastRenderedPageBreak/>
        <w:t>alongside the tracheids, axially.</w:t>
      </w:r>
    </w:p>
    <w:p w:rsidR="00E03A5D" w:rsidRDefault="00E03A5D" w:rsidP="00E03A5D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03A5D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6- </w:t>
      </w:r>
      <w:r w:rsidRPr="00E03A5D">
        <w:rPr>
          <w:rFonts w:asciiTheme="majorBidi" w:hAnsiTheme="majorBidi" w:cstheme="majorBidi"/>
          <w:b/>
          <w:bCs/>
          <w:sz w:val="28"/>
          <w:szCs w:val="28"/>
        </w:rPr>
        <w:t>Axial parenchyma cells are rare</w:t>
      </w:r>
      <w:r w:rsidRPr="00E03A5D">
        <w:rPr>
          <w:rFonts w:asciiTheme="majorBidi" w:hAnsiTheme="majorBidi" w:cstheme="majorBidi"/>
          <w:sz w:val="28"/>
          <w:szCs w:val="28"/>
        </w:rPr>
        <w:t>; the cells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03A5D">
        <w:rPr>
          <w:rFonts w:asciiTheme="majorBidi" w:hAnsiTheme="majorBidi" w:cstheme="majorBidi"/>
          <w:sz w:val="28"/>
          <w:szCs w:val="28"/>
        </w:rPr>
        <w:t>are narrow, elongated axially, are situated alongside the tracheids, and have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03A5D">
        <w:rPr>
          <w:rFonts w:asciiTheme="majorBidi" w:hAnsiTheme="majorBidi" w:cstheme="majorBidi"/>
          <w:sz w:val="28"/>
          <w:szCs w:val="28"/>
        </w:rPr>
        <w:t xml:space="preserve">square end walls. Members of the </w:t>
      </w:r>
      <w:r w:rsidRPr="00E03A5D">
        <w:rPr>
          <w:rFonts w:asciiTheme="majorBidi" w:hAnsiTheme="majorBidi" w:cstheme="majorBidi"/>
          <w:b/>
          <w:bCs/>
          <w:sz w:val="28"/>
          <w:szCs w:val="28"/>
        </w:rPr>
        <w:t xml:space="preserve">Pinaceae (except </w:t>
      </w:r>
      <w:r w:rsidRPr="00E03A5D">
        <w:rPr>
          <w:rFonts w:asciiTheme="majorBidi" w:hAnsiTheme="majorBidi" w:cstheme="majorBidi"/>
          <w:b/>
          <w:bCs/>
          <w:i/>
          <w:iCs/>
          <w:sz w:val="28"/>
          <w:szCs w:val="28"/>
        </w:rPr>
        <w:t>Pseudolarix</w:t>
      </w:r>
      <w:r w:rsidRPr="00E03A5D">
        <w:rPr>
          <w:rFonts w:asciiTheme="majorBidi" w:hAnsiTheme="majorBidi" w:cstheme="majorBidi"/>
          <w:b/>
          <w:bCs/>
          <w:sz w:val="28"/>
          <w:szCs w:val="28"/>
        </w:rPr>
        <w:t>)</w:t>
      </w:r>
      <w:r w:rsidRPr="00E03A5D">
        <w:rPr>
          <w:rFonts w:asciiTheme="majorBidi" w:hAnsiTheme="majorBidi" w:cstheme="majorBidi"/>
          <w:sz w:val="28"/>
          <w:szCs w:val="28"/>
        </w:rPr>
        <w:t xml:space="preserve"> and </w:t>
      </w:r>
      <w:r w:rsidRPr="00E03A5D">
        <w:rPr>
          <w:rFonts w:asciiTheme="majorBidi" w:hAnsiTheme="majorBidi" w:cstheme="majorBidi"/>
          <w:b/>
          <w:bCs/>
          <w:i/>
          <w:iCs/>
          <w:sz w:val="28"/>
          <w:szCs w:val="28"/>
        </w:rPr>
        <w:t>Sequoia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03A5D">
        <w:rPr>
          <w:rFonts w:asciiTheme="majorBidi" w:hAnsiTheme="majorBidi" w:cstheme="majorBidi"/>
          <w:sz w:val="28"/>
          <w:szCs w:val="28"/>
        </w:rPr>
        <w:t xml:space="preserve">spp. of Cupressaceae have </w:t>
      </w:r>
      <w:r w:rsidRPr="00E03A5D">
        <w:rPr>
          <w:rFonts w:asciiTheme="majorBidi" w:hAnsiTheme="majorBidi" w:cstheme="majorBidi"/>
          <w:b/>
          <w:bCs/>
          <w:sz w:val="28"/>
          <w:szCs w:val="28"/>
        </w:rPr>
        <w:t>axial resin ducts</w:t>
      </w:r>
      <w:r w:rsidR="00F440BA">
        <w:rPr>
          <w:rFonts w:asciiTheme="majorBidi" w:hAnsiTheme="majorBidi" w:cstheme="majorBidi"/>
          <w:sz w:val="28"/>
          <w:szCs w:val="28"/>
        </w:rPr>
        <w:t>.</w:t>
      </w:r>
    </w:p>
    <w:p w:rsidR="00F440BA" w:rsidRDefault="00F440BA" w:rsidP="00F440B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440BA" w:rsidRDefault="00F440BA" w:rsidP="00F440B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440BA">
        <w:rPr>
          <w:rFonts w:asciiTheme="majorBidi" w:hAnsiTheme="majorBidi" w:cstheme="majorBidi"/>
          <w:sz w:val="28"/>
          <w:szCs w:val="28"/>
        </w:rPr>
        <w:t xml:space="preserve">The </w:t>
      </w:r>
      <w:r w:rsidRPr="00F440BA">
        <w:rPr>
          <w:rFonts w:asciiTheme="majorBidi" w:hAnsiTheme="majorBidi" w:cstheme="majorBidi"/>
          <w:b/>
          <w:bCs/>
          <w:sz w:val="28"/>
          <w:szCs w:val="28"/>
        </w:rPr>
        <w:t>radial (ray) system</w:t>
      </w:r>
      <w:r w:rsidRPr="00F440BA">
        <w:rPr>
          <w:rFonts w:asciiTheme="majorBidi" w:hAnsiTheme="majorBidi" w:cstheme="majorBidi"/>
          <w:sz w:val="28"/>
          <w:szCs w:val="28"/>
        </w:rPr>
        <w:t xml:space="preserve"> in gymnosperms consists of </w:t>
      </w:r>
    </w:p>
    <w:p w:rsidR="00F440BA" w:rsidRDefault="00F440BA" w:rsidP="00F440B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440BA">
        <w:rPr>
          <w:rFonts w:asciiTheme="majorBidi" w:hAnsiTheme="majorBidi" w:cstheme="majorBidi"/>
          <w:b/>
          <w:bCs/>
          <w:sz w:val="28"/>
          <w:szCs w:val="28"/>
        </w:rPr>
        <w:t>1-</w:t>
      </w:r>
      <w:r>
        <w:rPr>
          <w:rFonts w:asciiTheme="majorBidi" w:hAnsiTheme="majorBidi" w:cstheme="majorBidi"/>
          <w:sz w:val="28"/>
          <w:szCs w:val="28"/>
        </w:rPr>
        <w:t xml:space="preserve"> P</w:t>
      </w:r>
      <w:r w:rsidRPr="00F440BA">
        <w:rPr>
          <w:rFonts w:asciiTheme="majorBidi" w:hAnsiTheme="majorBidi" w:cstheme="majorBidi"/>
          <w:sz w:val="28"/>
          <w:szCs w:val="28"/>
        </w:rPr>
        <w:t>arenchymatous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440BA">
        <w:rPr>
          <w:rFonts w:asciiTheme="majorBidi" w:hAnsiTheme="majorBidi" w:cstheme="majorBidi"/>
          <w:sz w:val="28"/>
          <w:szCs w:val="28"/>
        </w:rPr>
        <w:t>cells, which are, on the whole, procumbent.</w:t>
      </w:r>
    </w:p>
    <w:p w:rsidR="00F440BA" w:rsidRDefault="00F440BA" w:rsidP="00F440B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440BA">
        <w:rPr>
          <w:rFonts w:asciiTheme="majorBidi" w:hAnsiTheme="majorBidi" w:cstheme="majorBidi"/>
          <w:b/>
          <w:bCs/>
          <w:sz w:val="28"/>
          <w:szCs w:val="28"/>
        </w:rPr>
        <w:t>2-</w:t>
      </w:r>
      <w:r w:rsidRPr="00F440BA">
        <w:rPr>
          <w:rFonts w:asciiTheme="majorBidi" w:hAnsiTheme="majorBidi" w:cstheme="majorBidi"/>
          <w:sz w:val="28"/>
          <w:szCs w:val="28"/>
        </w:rPr>
        <w:t xml:space="preserve"> Some genera have radial </w:t>
      </w:r>
      <w:r w:rsidRPr="00F440BA">
        <w:rPr>
          <w:rFonts w:asciiTheme="majorBidi" w:hAnsiTheme="majorBidi" w:cstheme="majorBidi"/>
          <w:b/>
          <w:bCs/>
          <w:sz w:val="28"/>
          <w:szCs w:val="28"/>
        </w:rPr>
        <w:t>tracheids (ray tracheids</w:t>
      </w:r>
      <w:r w:rsidRPr="00F440BA">
        <w:rPr>
          <w:rFonts w:asciiTheme="majorBidi" w:hAnsiTheme="majorBidi" w:cstheme="majorBidi"/>
          <w:sz w:val="28"/>
          <w:szCs w:val="28"/>
        </w:rPr>
        <w:t xml:space="preserve">) as well, and some Pinaceae have </w:t>
      </w:r>
      <w:r w:rsidRPr="00F440BA">
        <w:rPr>
          <w:rFonts w:asciiTheme="majorBidi" w:hAnsiTheme="majorBidi" w:cstheme="majorBidi"/>
          <w:b/>
          <w:bCs/>
          <w:sz w:val="28"/>
          <w:szCs w:val="28"/>
        </w:rPr>
        <w:t>radial resin ducts</w:t>
      </w:r>
      <w:r w:rsidRPr="00F440BA">
        <w:rPr>
          <w:rFonts w:asciiTheme="majorBidi" w:hAnsiTheme="majorBidi" w:cstheme="majorBidi"/>
          <w:sz w:val="28"/>
          <w:szCs w:val="28"/>
        </w:rPr>
        <w:t>.</w:t>
      </w:r>
    </w:p>
    <w:p w:rsidR="00966279" w:rsidRDefault="00966279" w:rsidP="0096627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66279">
        <w:rPr>
          <w:rFonts w:asciiTheme="majorBidi" w:hAnsiTheme="majorBidi" w:cstheme="majorBidi"/>
          <w:b/>
          <w:bCs/>
          <w:sz w:val="28"/>
          <w:szCs w:val="28"/>
        </w:rPr>
        <w:t>3-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66279">
        <w:rPr>
          <w:rFonts w:asciiTheme="majorBidi" w:hAnsiTheme="majorBidi" w:cstheme="majorBidi"/>
          <w:sz w:val="28"/>
          <w:szCs w:val="28"/>
        </w:rPr>
        <w:t>The wall pitting and thickenings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66279">
        <w:rPr>
          <w:rFonts w:asciiTheme="majorBidi" w:hAnsiTheme="majorBidi" w:cstheme="majorBidi"/>
          <w:sz w:val="28"/>
          <w:szCs w:val="28"/>
        </w:rPr>
        <w:t>of ray tracheids may also be of a characteristic form, for example,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66279">
        <w:rPr>
          <w:rFonts w:asciiTheme="majorBidi" w:hAnsiTheme="majorBidi" w:cstheme="majorBidi"/>
          <w:b/>
          <w:bCs/>
          <w:sz w:val="28"/>
          <w:szCs w:val="28"/>
        </w:rPr>
        <w:t>‘dentate’ ray tracheids</w:t>
      </w:r>
      <w:r w:rsidRPr="00966279">
        <w:rPr>
          <w:rFonts w:asciiTheme="majorBidi" w:hAnsiTheme="majorBidi" w:cstheme="majorBidi"/>
          <w:sz w:val="28"/>
          <w:szCs w:val="28"/>
        </w:rPr>
        <w:t xml:space="preserve"> of </w:t>
      </w:r>
      <w:r w:rsidRPr="00966279">
        <w:rPr>
          <w:rFonts w:asciiTheme="majorBidi" w:hAnsiTheme="majorBidi" w:cstheme="majorBidi"/>
          <w:i/>
          <w:iCs/>
          <w:sz w:val="28"/>
          <w:szCs w:val="28"/>
        </w:rPr>
        <w:t xml:space="preserve">Pinus </w:t>
      </w:r>
      <w:r w:rsidRPr="00966279">
        <w:rPr>
          <w:rFonts w:asciiTheme="majorBidi" w:hAnsiTheme="majorBidi" w:cstheme="majorBidi"/>
          <w:sz w:val="28"/>
          <w:szCs w:val="28"/>
        </w:rPr>
        <w:t>species.</w:t>
      </w:r>
    </w:p>
    <w:p w:rsidR="005054DC" w:rsidRDefault="005054DC" w:rsidP="005054DC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054DC" w:rsidRDefault="0025642B" w:rsidP="00C546C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*</w:t>
      </w:r>
      <w:r w:rsidR="00BF68AF" w:rsidRPr="00BF68AF">
        <w:rPr>
          <w:rFonts w:asciiTheme="majorBidi" w:hAnsiTheme="majorBidi" w:cstheme="majorBidi"/>
          <w:b/>
          <w:bCs/>
          <w:sz w:val="32"/>
          <w:szCs w:val="32"/>
        </w:rPr>
        <w:t>Angiosperm wood:</w:t>
      </w:r>
    </w:p>
    <w:p w:rsidR="00C546CA" w:rsidRPr="00C546CA" w:rsidRDefault="00C546CA" w:rsidP="00C546C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46CA">
        <w:rPr>
          <w:rFonts w:asciiTheme="majorBidi" w:hAnsiTheme="majorBidi" w:cstheme="majorBidi"/>
          <w:b/>
          <w:bCs/>
          <w:sz w:val="28"/>
          <w:szCs w:val="28"/>
        </w:rPr>
        <w:t>1-</w:t>
      </w:r>
      <w:r w:rsidRPr="00C546CA">
        <w:rPr>
          <w:rFonts w:asciiTheme="majorBidi" w:hAnsiTheme="majorBidi" w:cstheme="majorBidi"/>
          <w:sz w:val="28"/>
          <w:szCs w:val="28"/>
        </w:rPr>
        <w:t xml:space="preserve">The cell types of dicot wood include vessel elements, fibres and parenchyma cells. </w:t>
      </w:r>
    </w:p>
    <w:p w:rsidR="002539DC" w:rsidRDefault="00C546CA" w:rsidP="00C546C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46CA">
        <w:rPr>
          <w:rFonts w:asciiTheme="majorBidi" w:hAnsiTheme="majorBidi" w:cstheme="majorBidi"/>
          <w:b/>
          <w:bCs/>
          <w:sz w:val="28"/>
          <w:szCs w:val="28"/>
        </w:rPr>
        <w:t>2-</w:t>
      </w:r>
      <w:r w:rsidRPr="00C546CA">
        <w:rPr>
          <w:rFonts w:asciiTheme="majorBidi" w:hAnsiTheme="majorBidi" w:cstheme="majorBidi"/>
          <w:sz w:val="28"/>
          <w:szCs w:val="28"/>
        </w:rPr>
        <w:t xml:space="preserve"> Tracheids are rare in dicots, but occur in some species such as oaks and chestnuts.</w:t>
      </w:r>
    </w:p>
    <w:p w:rsidR="00C546CA" w:rsidRPr="00C546CA" w:rsidRDefault="00C546CA" w:rsidP="00C546C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46CA">
        <w:rPr>
          <w:rFonts w:asciiTheme="majorBidi" w:hAnsiTheme="majorBidi" w:cstheme="majorBidi"/>
          <w:b/>
          <w:bCs/>
          <w:sz w:val="28"/>
          <w:szCs w:val="28"/>
        </w:rPr>
        <w:t>3-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46CA">
        <w:rPr>
          <w:rFonts w:asciiTheme="majorBidi" w:hAnsiTheme="majorBidi" w:cstheme="majorBidi"/>
          <w:sz w:val="28"/>
          <w:szCs w:val="28"/>
        </w:rPr>
        <w:t>Two types of fibres are common in dicot wood: fibre tracheids and libriform fibres , Fibre tracheids have thick walls with bordered pits.</w:t>
      </w:r>
    </w:p>
    <w:p w:rsidR="002539DC" w:rsidRPr="001023AA" w:rsidRDefault="002539DC" w:rsidP="001023A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546CA">
        <w:rPr>
          <w:rFonts w:asciiTheme="majorBidi" w:hAnsiTheme="majorBidi" w:cstheme="majorBidi"/>
          <w:b/>
          <w:bCs/>
          <w:sz w:val="28"/>
          <w:szCs w:val="28"/>
        </w:rPr>
        <w:t>4-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39DC">
        <w:rPr>
          <w:rFonts w:asciiTheme="majorBidi" w:hAnsiTheme="majorBidi" w:cstheme="majorBidi"/>
          <w:sz w:val="28"/>
          <w:szCs w:val="28"/>
        </w:rPr>
        <w:t xml:space="preserve">The </w:t>
      </w:r>
      <w:r w:rsidRPr="002539DC">
        <w:rPr>
          <w:rFonts w:asciiTheme="majorBidi" w:hAnsiTheme="majorBidi" w:cstheme="majorBidi"/>
          <w:b/>
          <w:bCs/>
          <w:sz w:val="28"/>
          <w:szCs w:val="28"/>
        </w:rPr>
        <w:t>intercellular spaces or ducts</w:t>
      </w:r>
      <w:r w:rsidRPr="002539DC">
        <w:rPr>
          <w:rFonts w:asciiTheme="majorBidi" w:hAnsiTheme="majorBidi" w:cstheme="majorBidi"/>
          <w:sz w:val="28"/>
          <w:szCs w:val="28"/>
        </w:rPr>
        <w:t xml:space="preserve"> in angiosperm woods contain secondary plant products such as gums and resins. They occur in both the axial and</w:t>
      </w:r>
      <w:r w:rsidR="001023AA">
        <w:rPr>
          <w:rFonts w:asciiTheme="majorBidi" w:hAnsiTheme="majorBidi" w:cstheme="majorBidi"/>
          <w:sz w:val="28"/>
          <w:szCs w:val="28"/>
        </w:rPr>
        <w:t xml:space="preserve"> </w:t>
      </w:r>
      <w:r w:rsidRPr="002539DC">
        <w:rPr>
          <w:rFonts w:asciiTheme="majorBidi" w:hAnsiTheme="majorBidi" w:cstheme="majorBidi"/>
          <w:sz w:val="28"/>
          <w:szCs w:val="28"/>
        </w:rPr>
        <w:t>the radial systems</w:t>
      </w:r>
      <w:r w:rsidRPr="002539DC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CE6EA0" w:rsidRDefault="00935936" w:rsidP="00B41DEC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35936">
        <w:rPr>
          <w:rFonts w:asciiTheme="majorBidi" w:hAnsiTheme="majorBidi" w:cstheme="majorBidi"/>
          <w:sz w:val="28"/>
          <w:szCs w:val="28"/>
        </w:rPr>
        <w:t xml:space="preserve">The </w:t>
      </w:r>
      <w:r w:rsidR="00B41DEC">
        <w:rPr>
          <w:rFonts w:asciiTheme="majorBidi" w:hAnsiTheme="majorBidi" w:cstheme="majorBidi"/>
          <w:sz w:val="28"/>
          <w:szCs w:val="28"/>
        </w:rPr>
        <w:t xml:space="preserve">wood of angiosperms can be </w:t>
      </w:r>
      <w:r w:rsidR="00B41DEC" w:rsidRPr="00B41DEC">
        <w:rPr>
          <w:rFonts w:asciiTheme="majorBidi" w:hAnsiTheme="majorBidi" w:cstheme="majorBidi"/>
          <w:b/>
          <w:bCs/>
          <w:sz w:val="28"/>
          <w:szCs w:val="28"/>
        </w:rPr>
        <w:t>classified differently</w:t>
      </w:r>
      <w:r w:rsidR="00B41DEC">
        <w:rPr>
          <w:rFonts w:asciiTheme="majorBidi" w:hAnsiTheme="majorBidi" w:cstheme="majorBidi"/>
          <w:sz w:val="28"/>
          <w:szCs w:val="28"/>
        </w:rPr>
        <w:t xml:space="preserve">, one of them according to </w:t>
      </w:r>
      <w:r w:rsidR="00B41DEC" w:rsidRPr="00B41DEC">
        <w:rPr>
          <w:rFonts w:asciiTheme="majorBidi" w:hAnsiTheme="majorBidi" w:cstheme="majorBidi"/>
          <w:b/>
          <w:bCs/>
          <w:sz w:val="28"/>
          <w:szCs w:val="28"/>
        </w:rPr>
        <w:t>its complexity</w:t>
      </w:r>
      <w:r w:rsidR="00B41DEC">
        <w:rPr>
          <w:rFonts w:asciiTheme="majorBidi" w:hAnsiTheme="majorBidi" w:cstheme="majorBidi"/>
          <w:sz w:val="28"/>
          <w:szCs w:val="28"/>
        </w:rPr>
        <w:t xml:space="preserve"> and this </w:t>
      </w:r>
      <w:r w:rsidRPr="00935936">
        <w:rPr>
          <w:rFonts w:asciiTheme="majorBidi" w:hAnsiTheme="majorBidi" w:cstheme="majorBidi"/>
          <w:sz w:val="28"/>
          <w:szCs w:val="28"/>
        </w:rPr>
        <w:t>is due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35936">
        <w:rPr>
          <w:rFonts w:asciiTheme="majorBidi" w:hAnsiTheme="majorBidi" w:cstheme="majorBidi"/>
          <w:sz w:val="28"/>
          <w:szCs w:val="28"/>
        </w:rPr>
        <w:t>the great variation in kind, size, form, and arrangement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35936">
        <w:rPr>
          <w:rFonts w:asciiTheme="majorBidi" w:hAnsiTheme="majorBidi" w:cstheme="majorBidi"/>
          <w:sz w:val="28"/>
          <w:szCs w:val="28"/>
        </w:rPr>
        <w:t xml:space="preserve">of its elements. </w:t>
      </w:r>
    </w:p>
    <w:p w:rsidR="00CE6EA0" w:rsidRDefault="00CE6EA0" w:rsidP="00CE6EA0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E6EA0">
        <w:rPr>
          <w:rFonts w:asciiTheme="majorBidi" w:hAnsiTheme="majorBidi" w:cstheme="majorBidi"/>
          <w:b/>
          <w:bCs/>
          <w:sz w:val="28"/>
          <w:szCs w:val="28"/>
        </w:rPr>
        <w:lastRenderedPageBreak/>
        <w:t>1-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35936" w:rsidRPr="00935936">
        <w:rPr>
          <w:rFonts w:asciiTheme="majorBidi" w:hAnsiTheme="majorBidi" w:cstheme="majorBidi"/>
          <w:sz w:val="28"/>
          <w:szCs w:val="28"/>
        </w:rPr>
        <w:t xml:space="preserve">The most </w:t>
      </w:r>
      <w:r w:rsidR="00935936" w:rsidRPr="00CE6EA0">
        <w:rPr>
          <w:rFonts w:asciiTheme="majorBidi" w:hAnsiTheme="majorBidi" w:cstheme="majorBidi"/>
          <w:b/>
          <w:bCs/>
          <w:sz w:val="28"/>
          <w:szCs w:val="28"/>
        </w:rPr>
        <w:t>complex angiosperm woods</w:t>
      </w:r>
      <w:r w:rsidR="00935936" w:rsidRPr="00935936">
        <w:rPr>
          <w:rFonts w:asciiTheme="majorBidi" w:hAnsiTheme="majorBidi" w:cstheme="majorBidi"/>
          <w:sz w:val="28"/>
          <w:szCs w:val="28"/>
        </w:rPr>
        <w:t>,</w:t>
      </w:r>
      <w:r w:rsidR="00935936">
        <w:rPr>
          <w:rFonts w:asciiTheme="majorBidi" w:hAnsiTheme="majorBidi" w:cstheme="majorBidi"/>
          <w:sz w:val="28"/>
          <w:szCs w:val="28"/>
        </w:rPr>
        <w:t xml:space="preserve"> </w:t>
      </w:r>
      <w:r w:rsidR="00935936" w:rsidRPr="00935936">
        <w:rPr>
          <w:rFonts w:asciiTheme="majorBidi" w:hAnsiTheme="majorBidi" w:cstheme="majorBidi"/>
          <w:sz w:val="28"/>
          <w:szCs w:val="28"/>
        </w:rPr>
        <w:t xml:space="preserve">such as that of </w:t>
      </w:r>
      <w:r w:rsidR="00935936" w:rsidRPr="00935936">
        <w:rPr>
          <w:rFonts w:asciiTheme="majorBidi" w:hAnsiTheme="majorBidi" w:cstheme="majorBidi"/>
          <w:b/>
          <w:bCs/>
          <w:sz w:val="28"/>
          <w:szCs w:val="28"/>
        </w:rPr>
        <w:t>oak</w:t>
      </w:r>
      <w:r w:rsidR="00935936" w:rsidRPr="00935936">
        <w:rPr>
          <w:rFonts w:asciiTheme="majorBidi" w:hAnsiTheme="majorBidi" w:cstheme="majorBidi"/>
          <w:sz w:val="28"/>
          <w:szCs w:val="28"/>
        </w:rPr>
        <w:t xml:space="preserve">, may </w:t>
      </w:r>
      <w:r w:rsidR="00935936" w:rsidRPr="00B41DEC">
        <w:rPr>
          <w:rFonts w:asciiTheme="majorBidi" w:hAnsiTheme="majorBidi" w:cstheme="majorBidi"/>
          <w:b/>
          <w:bCs/>
          <w:sz w:val="28"/>
          <w:szCs w:val="28"/>
        </w:rPr>
        <w:t>contain vessel elements, tracheids, fiber-tracheids, libriform fibers,</w:t>
      </w:r>
      <w:r w:rsidR="00935936" w:rsidRPr="00935936">
        <w:rPr>
          <w:rFonts w:asciiTheme="majorBidi" w:hAnsiTheme="majorBidi" w:cstheme="majorBidi"/>
          <w:b/>
          <w:bCs/>
          <w:sz w:val="28"/>
          <w:szCs w:val="28"/>
        </w:rPr>
        <w:t xml:space="preserve"> axial parenchyma, and rays of different sizes</w:t>
      </w:r>
      <w:r w:rsidR="00935936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413E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E6EA0" w:rsidRDefault="00CE6EA0" w:rsidP="00CE6EA0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2- </w:t>
      </w:r>
      <w:r w:rsidR="00413E36" w:rsidRPr="00CE6EA0">
        <w:rPr>
          <w:rFonts w:asciiTheme="majorBidi" w:hAnsiTheme="majorBidi" w:cstheme="majorBidi"/>
          <w:sz w:val="28"/>
          <w:szCs w:val="28"/>
        </w:rPr>
        <w:t xml:space="preserve">Some angiosperm woods </w:t>
      </w:r>
      <w:r w:rsidRPr="00CE6EA0">
        <w:rPr>
          <w:rFonts w:asciiTheme="majorBidi" w:hAnsiTheme="majorBidi" w:cstheme="majorBidi"/>
          <w:sz w:val="28"/>
          <w:szCs w:val="28"/>
        </w:rPr>
        <w:t>contain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E6EA0">
        <w:rPr>
          <w:rFonts w:asciiTheme="majorBidi" w:hAnsiTheme="majorBidi" w:cstheme="majorBidi"/>
          <w:b/>
          <w:bCs/>
          <w:sz w:val="28"/>
          <w:szCs w:val="28"/>
        </w:rPr>
        <w:t>only fiber-tracheids</w:t>
      </w:r>
      <w:r w:rsidRPr="00CE6EA0">
        <w:rPr>
          <w:rFonts w:asciiTheme="majorBidi" w:hAnsiTheme="majorBidi" w:cstheme="majorBidi"/>
          <w:sz w:val="28"/>
          <w:szCs w:val="28"/>
        </w:rPr>
        <w:t xml:space="preserve"> among the imperforate nonliving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E6EA0">
        <w:rPr>
          <w:rFonts w:asciiTheme="majorBidi" w:hAnsiTheme="majorBidi" w:cstheme="majorBidi"/>
          <w:sz w:val="28"/>
          <w:szCs w:val="28"/>
        </w:rPr>
        <w:t>cells</w:t>
      </w:r>
      <w:r>
        <w:rPr>
          <w:rFonts w:asciiTheme="majorBidi" w:hAnsiTheme="majorBidi" w:cstheme="majorBidi"/>
          <w:sz w:val="28"/>
          <w:szCs w:val="28"/>
        </w:rPr>
        <w:t xml:space="preserve"> like</w:t>
      </w:r>
      <w:r w:rsidR="00413E36" w:rsidRPr="00CE6EA0">
        <w:rPr>
          <w:rFonts w:asciiTheme="majorBidi" w:hAnsiTheme="majorBidi" w:cstheme="majorBidi"/>
          <w:sz w:val="28"/>
          <w:szCs w:val="28"/>
        </w:rPr>
        <w:t xml:space="preserve"> </w:t>
      </w:r>
      <w:r w:rsidR="00413E36" w:rsidRPr="00CE6EA0">
        <w:rPr>
          <w:rFonts w:asciiTheme="majorBidi" w:hAnsiTheme="majorBidi" w:cstheme="majorBidi"/>
          <w:b/>
          <w:bCs/>
          <w:sz w:val="28"/>
          <w:szCs w:val="28"/>
        </w:rPr>
        <w:t>Juglandaceae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935936" w:rsidRPr="00CE6EA0" w:rsidRDefault="00CE6EA0" w:rsidP="00CE6EA0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E6EA0">
        <w:rPr>
          <w:rFonts w:asciiTheme="majorBidi" w:hAnsiTheme="majorBidi" w:cstheme="majorBidi"/>
          <w:b/>
          <w:bCs/>
          <w:sz w:val="28"/>
          <w:szCs w:val="28"/>
        </w:rPr>
        <w:t>3- T</w:t>
      </w:r>
      <w:r w:rsidR="00413E36" w:rsidRPr="00CE6EA0">
        <w:rPr>
          <w:rFonts w:asciiTheme="majorBidi" w:hAnsiTheme="majorBidi" w:cstheme="majorBidi"/>
          <w:b/>
          <w:bCs/>
          <w:sz w:val="28"/>
          <w:szCs w:val="28"/>
        </w:rPr>
        <w:t>he</w:t>
      </w:r>
      <w:r w:rsidRPr="00CE6EA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13E36" w:rsidRPr="00CE6EA0">
        <w:rPr>
          <w:rFonts w:asciiTheme="majorBidi" w:hAnsiTheme="majorBidi" w:cstheme="majorBidi"/>
          <w:b/>
          <w:bCs/>
          <w:sz w:val="28"/>
          <w:szCs w:val="28"/>
        </w:rPr>
        <w:t>vesselless</w:t>
      </w:r>
      <w:r w:rsidRPr="00CE6EA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13E36" w:rsidRPr="00CE6EA0">
        <w:rPr>
          <w:rFonts w:asciiTheme="majorBidi" w:hAnsiTheme="majorBidi" w:cstheme="majorBidi"/>
          <w:b/>
          <w:bCs/>
          <w:sz w:val="28"/>
          <w:szCs w:val="28"/>
        </w:rPr>
        <w:t>angiosperms</w:t>
      </w:r>
      <w:r w:rsidR="00413E36" w:rsidRPr="00CE6EA0">
        <w:rPr>
          <w:rFonts w:asciiTheme="majorBidi" w:hAnsiTheme="majorBidi" w:cstheme="majorBidi"/>
          <w:sz w:val="28"/>
          <w:szCs w:val="28"/>
        </w:rPr>
        <w:t xml:space="preserve"> (Amborellaceae, Tetracentraceae,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13E36" w:rsidRPr="00CE6EA0">
        <w:rPr>
          <w:rFonts w:asciiTheme="majorBidi" w:hAnsiTheme="majorBidi" w:cstheme="majorBidi"/>
          <w:sz w:val="28"/>
          <w:szCs w:val="28"/>
        </w:rPr>
        <w:t>Trochodendraceae, Winteraceae) appears so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13E36" w:rsidRPr="00CE6EA0">
        <w:rPr>
          <w:rFonts w:asciiTheme="majorBidi" w:hAnsiTheme="majorBidi" w:cstheme="majorBidi"/>
          <w:sz w:val="28"/>
          <w:szCs w:val="28"/>
        </w:rPr>
        <w:t>similar to that of conifers that it has at times been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13E36" w:rsidRPr="00CE6EA0">
        <w:rPr>
          <w:rFonts w:asciiTheme="majorBidi" w:hAnsiTheme="majorBidi" w:cstheme="majorBidi"/>
          <w:sz w:val="28"/>
          <w:szCs w:val="28"/>
        </w:rPr>
        <w:t>erroneously interpreted as conifer wood. Vesselless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13E36" w:rsidRPr="00CE6EA0">
        <w:rPr>
          <w:rFonts w:asciiTheme="majorBidi" w:hAnsiTheme="majorBidi" w:cstheme="majorBidi"/>
          <w:sz w:val="28"/>
          <w:szCs w:val="28"/>
        </w:rPr>
        <w:t>angiosperm woods can, however, be distinguished from</w:t>
      </w:r>
      <w:r w:rsidRPr="00CE6EA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E6EA0">
        <w:rPr>
          <w:rFonts w:asciiTheme="majorBidi" w:hAnsiTheme="majorBidi" w:cstheme="majorBidi"/>
          <w:sz w:val="28"/>
          <w:szCs w:val="28"/>
        </w:rPr>
        <w:t xml:space="preserve">conifer wood by their </w:t>
      </w:r>
      <w:r w:rsidRPr="00CE6EA0">
        <w:rPr>
          <w:rFonts w:asciiTheme="majorBidi" w:hAnsiTheme="majorBidi" w:cstheme="majorBidi"/>
          <w:b/>
          <w:bCs/>
          <w:sz w:val="28"/>
          <w:szCs w:val="28"/>
        </w:rPr>
        <w:t>tall broad rays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CE6EA0" w:rsidRPr="00CE6EA0" w:rsidRDefault="00CE6EA0" w:rsidP="00CE6EA0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CE6EA0" w:rsidRDefault="0025642B" w:rsidP="0025642B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*</w:t>
      </w:r>
      <w:r w:rsidR="00B41DEC">
        <w:rPr>
          <w:rFonts w:asciiTheme="majorBidi" w:hAnsiTheme="majorBidi" w:cstheme="majorBidi"/>
          <w:b/>
          <w:bCs/>
          <w:sz w:val="28"/>
          <w:szCs w:val="28"/>
        </w:rPr>
        <w:t>Classification of angiosperm woods according to porosity:</w:t>
      </w:r>
    </w:p>
    <w:p w:rsidR="00C91468" w:rsidRDefault="00C91468" w:rsidP="00C9146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91468">
        <w:rPr>
          <w:rFonts w:asciiTheme="majorBidi" w:hAnsiTheme="majorBidi" w:cstheme="majorBidi"/>
          <w:sz w:val="28"/>
          <w:szCs w:val="28"/>
        </w:rPr>
        <w:t xml:space="preserve">The word </w:t>
      </w:r>
      <w:r w:rsidRPr="00C91468">
        <w:rPr>
          <w:rFonts w:asciiTheme="majorBidi" w:hAnsiTheme="majorBidi" w:cstheme="majorBidi"/>
          <w:b/>
          <w:bCs/>
          <w:sz w:val="28"/>
          <w:szCs w:val="28"/>
        </w:rPr>
        <w:t xml:space="preserve">porous </w:t>
      </w:r>
      <w:r w:rsidRPr="00C91468">
        <w:rPr>
          <w:rFonts w:asciiTheme="majorBidi" w:hAnsiTheme="majorBidi" w:cstheme="majorBidi"/>
          <w:sz w:val="28"/>
          <w:szCs w:val="28"/>
        </w:rPr>
        <w:t>is used by the wood anatomist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91468">
        <w:rPr>
          <w:rFonts w:asciiTheme="majorBidi" w:hAnsiTheme="majorBidi" w:cstheme="majorBidi"/>
          <w:sz w:val="28"/>
          <w:szCs w:val="28"/>
        </w:rPr>
        <w:t>refer to the appearance of the vessels in transverse sections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C91468" w:rsidRPr="00C91468" w:rsidRDefault="00C91468" w:rsidP="00C9146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41DEC" w:rsidRDefault="00B41DEC" w:rsidP="003332CB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2CB">
        <w:rPr>
          <w:rFonts w:asciiTheme="majorBidi" w:hAnsiTheme="majorBidi" w:cstheme="majorBidi"/>
          <w:b/>
          <w:bCs/>
          <w:sz w:val="28"/>
          <w:szCs w:val="28"/>
        </w:rPr>
        <w:t xml:space="preserve">1- Diffuse-porous </w:t>
      </w:r>
      <w:r w:rsidRPr="003332CB">
        <w:rPr>
          <w:rFonts w:asciiTheme="majorBidi" w:hAnsiTheme="majorBidi" w:cstheme="majorBidi"/>
          <w:sz w:val="28"/>
          <w:szCs w:val="28"/>
        </w:rPr>
        <w:t xml:space="preserve">woods are woods in which the vessels, or </w:t>
      </w:r>
      <w:r w:rsidRPr="003332CB">
        <w:rPr>
          <w:rFonts w:asciiTheme="majorBidi" w:hAnsiTheme="majorBidi" w:cstheme="majorBidi"/>
          <w:b/>
          <w:bCs/>
          <w:sz w:val="28"/>
          <w:szCs w:val="28"/>
        </w:rPr>
        <w:t>pores</w:t>
      </w:r>
      <w:r w:rsidRPr="003332CB">
        <w:rPr>
          <w:rFonts w:asciiTheme="majorBidi" w:hAnsiTheme="majorBidi" w:cstheme="majorBidi"/>
          <w:sz w:val="28"/>
          <w:szCs w:val="28"/>
        </w:rPr>
        <w:t>, are rather uniform in size</w:t>
      </w:r>
      <w:r w:rsidR="003332CB">
        <w:rPr>
          <w:rFonts w:asciiTheme="majorBidi" w:hAnsiTheme="majorBidi" w:cstheme="majorBidi"/>
          <w:sz w:val="28"/>
          <w:szCs w:val="28"/>
        </w:rPr>
        <w:t xml:space="preserve"> </w:t>
      </w:r>
      <w:r w:rsidRPr="003332CB">
        <w:rPr>
          <w:rFonts w:asciiTheme="majorBidi" w:hAnsiTheme="majorBidi" w:cstheme="majorBidi"/>
          <w:sz w:val="28"/>
          <w:szCs w:val="28"/>
        </w:rPr>
        <w:t>and distribution throughout a growth ring</w:t>
      </w:r>
      <w:r w:rsidR="003332CB" w:rsidRPr="003332CB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3332CB" w:rsidRPr="003332CB" w:rsidRDefault="003332CB" w:rsidP="003332CB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332CB" w:rsidRPr="003332CB" w:rsidRDefault="003332CB" w:rsidP="003332CB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32CB">
        <w:rPr>
          <w:rFonts w:asciiTheme="majorBidi" w:hAnsiTheme="majorBidi" w:cstheme="majorBidi"/>
          <w:b/>
          <w:bCs/>
          <w:sz w:val="28"/>
          <w:szCs w:val="28"/>
        </w:rPr>
        <w:t xml:space="preserve">2- Ring-porous </w:t>
      </w:r>
      <w:r w:rsidRPr="003332CB">
        <w:rPr>
          <w:rFonts w:asciiTheme="majorBidi" w:hAnsiTheme="majorBidi" w:cstheme="majorBidi"/>
          <w:sz w:val="28"/>
          <w:szCs w:val="28"/>
        </w:rPr>
        <w:t>woods the pores of the earlywood are distinctly larger than those of the latewood,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332CB">
        <w:rPr>
          <w:rFonts w:asciiTheme="majorBidi" w:hAnsiTheme="majorBidi" w:cstheme="majorBidi"/>
          <w:sz w:val="28"/>
          <w:szCs w:val="28"/>
        </w:rPr>
        <w:t xml:space="preserve">resulting in a ring-like zone in the </w:t>
      </w:r>
      <w:r>
        <w:rPr>
          <w:rFonts w:asciiTheme="majorBidi" w:hAnsiTheme="majorBidi" w:cstheme="majorBidi"/>
          <w:sz w:val="28"/>
          <w:szCs w:val="28"/>
        </w:rPr>
        <w:t>earlywood.</w:t>
      </w:r>
      <w:r w:rsidRPr="003332CB">
        <w:rPr>
          <w:rFonts w:ascii="Garamond-Book" w:hAnsi="Garamond-Book" w:cs="Garamond-Book"/>
          <w:sz w:val="20"/>
          <w:szCs w:val="20"/>
        </w:rPr>
        <w:t xml:space="preserve"> </w:t>
      </w:r>
      <w:r w:rsidRPr="003332CB">
        <w:rPr>
          <w:rFonts w:asciiTheme="majorBidi" w:hAnsiTheme="majorBidi" w:cstheme="majorBidi"/>
          <w:sz w:val="28"/>
          <w:szCs w:val="28"/>
        </w:rPr>
        <w:t>The ring-porous condition appears to be highly specialized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332CB">
        <w:rPr>
          <w:rFonts w:asciiTheme="majorBidi" w:hAnsiTheme="majorBidi" w:cstheme="majorBidi"/>
          <w:sz w:val="28"/>
          <w:szCs w:val="28"/>
        </w:rPr>
        <w:t xml:space="preserve">and </w:t>
      </w:r>
      <w:r>
        <w:rPr>
          <w:rFonts w:asciiTheme="majorBidi" w:hAnsiTheme="majorBidi" w:cstheme="majorBidi"/>
          <w:sz w:val="28"/>
          <w:szCs w:val="28"/>
        </w:rPr>
        <w:t xml:space="preserve">occurs in relatively few woods </w:t>
      </w:r>
      <w:r w:rsidRPr="003332CB">
        <w:rPr>
          <w:rFonts w:asciiTheme="majorBidi" w:hAnsiTheme="majorBidi" w:cstheme="majorBidi"/>
          <w:sz w:val="28"/>
          <w:szCs w:val="28"/>
        </w:rPr>
        <w:t>, most being species of the north temperate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332CB">
        <w:rPr>
          <w:rFonts w:asciiTheme="majorBidi" w:hAnsiTheme="majorBidi" w:cstheme="majorBidi"/>
          <w:sz w:val="28"/>
          <w:szCs w:val="28"/>
        </w:rPr>
        <w:t xml:space="preserve">zone. </w:t>
      </w:r>
    </w:p>
    <w:p w:rsidR="005054DC" w:rsidRPr="003332CB" w:rsidRDefault="005054DC" w:rsidP="003332CB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054DC" w:rsidRPr="005054DC" w:rsidRDefault="0024696A" w:rsidP="005054DC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*</w:t>
      </w:r>
      <w:r w:rsidR="005054DC">
        <w:rPr>
          <w:rFonts w:asciiTheme="majorBidi" w:hAnsiTheme="majorBidi" w:cstheme="majorBidi"/>
          <w:b/>
          <w:bCs/>
          <w:sz w:val="28"/>
          <w:szCs w:val="28"/>
        </w:rPr>
        <w:t>Growth Rings:</w:t>
      </w:r>
    </w:p>
    <w:p w:rsidR="0053317D" w:rsidRDefault="005054DC" w:rsidP="0053317D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It is resulted from t</w:t>
      </w:r>
      <w:r w:rsidRPr="005054DC">
        <w:rPr>
          <w:rFonts w:asciiTheme="majorBidi" w:hAnsiTheme="majorBidi" w:cstheme="majorBidi"/>
          <w:sz w:val="28"/>
          <w:szCs w:val="28"/>
        </w:rPr>
        <w:t xml:space="preserve">he periodic activity of the </w:t>
      </w:r>
      <w:r w:rsidRPr="005054DC">
        <w:rPr>
          <w:rFonts w:asciiTheme="majorBidi" w:hAnsiTheme="majorBidi" w:cstheme="majorBidi"/>
          <w:b/>
          <w:bCs/>
          <w:sz w:val="28"/>
          <w:szCs w:val="28"/>
        </w:rPr>
        <w:t>vascular cambium</w:t>
      </w:r>
      <w:r w:rsidRPr="005054D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054DC">
        <w:rPr>
          <w:rFonts w:asciiTheme="majorBidi" w:hAnsiTheme="majorBidi" w:cstheme="majorBidi"/>
          <w:sz w:val="28"/>
          <w:szCs w:val="28"/>
        </w:rPr>
        <w:t>which is a seasonal phenomenon in temperate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054DC">
        <w:rPr>
          <w:rFonts w:asciiTheme="majorBidi" w:hAnsiTheme="majorBidi" w:cstheme="majorBidi"/>
          <w:sz w:val="28"/>
          <w:szCs w:val="28"/>
        </w:rPr>
        <w:t>regions related to changing day lengths and temperatures,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054DC">
        <w:rPr>
          <w:rFonts w:asciiTheme="majorBidi" w:hAnsiTheme="majorBidi" w:cstheme="majorBidi"/>
          <w:sz w:val="28"/>
          <w:szCs w:val="28"/>
        </w:rPr>
        <w:t xml:space="preserve">produces </w:t>
      </w:r>
      <w:r w:rsidRPr="005054DC">
        <w:rPr>
          <w:rFonts w:asciiTheme="majorBidi" w:hAnsiTheme="majorBidi" w:cstheme="majorBidi"/>
          <w:b/>
          <w:bCs/>
          <w:sz w:val="28"/>
          <w:szCs w:val="28"/>
        </w:rPr>
        <w:t>growth increments</w:t>
      </w:r>
      <w:r w:rsidRPr="005054DC">
        <w:rPr>
          <w:rFonts w:asciiTheme="majorBidi" w:hAnsiTheme="majorBidi" w:cstheme="majorBidi"/>
          <w:sz w:val="28"/>
          <w:szCs w:val="28"/>
        </w:rPr>
        <w:t xml:space="preserve">, or </w:t>
      </w:r>
      <w:r w:rsidRPr="005054DC">
        <w:rPr>
          <w:rFonts w:asciiTheme="majorBidi" w:hAnsiTheme="majorBidi" w:cstheme="majorBidi"/>
          <w:b/>
          <w:bCs/>
          <w:sz w:val="28"/>
          <w:szCs w:val="28"/>
        </w:rPr>
        <w:t>growth rings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054DC">
        <w:rPr>
          <w:rFonts w:asciiTheme="majorBidi" w:hAnsiTheme="majorBidi" w:cstheme="majorBidi"/>
          <w:sz w:val="28"/>
          <w:szCs w:val="28"/>
        </w:rPr>
        <w:t xml:space="preserve">in the secondary xylem. </w:t>
      </w:r>
      <w:r w:rsidR="0053317D">
        <w:rPr>
          <w:rFonts w:asciiTheme="majorBidi" w:hAnsiTheme="majorBidi" w:cstheme="majorBidi"/>
          <w:sz w:val="28"/>
          <w:szCs w:val="28"/>
        </w:rPr>
        <w:t xml:space="preserve"> There are types of growth rings:</w:t>
      </w:r>
    </w:p>
    <w:p w:rsidR="00C546CA" w:rsidRDefault="00C546CA" w:rsidP="00C546C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3317D" w:rsidRDefault="0053317D" w:rsidP="0053317D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3317D">
        <w:rPr>
          <w:rFonts w:asciiTheme="majorBidi" w:hAnsiTheme="majorBidi" w:cstheme="majorBidi"/>
          <w:b/>
          <w:bCs/>
          <w:sz w:val="28"/>
          <w:szCs w:val="28"/>
        </w:rPr>
        <w:lastRenderedPageBreak/>
        <w:t>1- Annual ring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53317D" w:rsidRDefault="0053317D" w:rsidP="0053317D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054DC">
        <w:rPr>
          <w:rFonts w:asciiTheme="majorBidi" w:hAnsiTheme="majorBidi" w:cstheme="majorBidi"/>
          <w:sz w:val="28"/>
          <w:szCs w:val="28"/>
        </w:rPr>
        <w:t xml:space="preserve"> </w:t>
      </w:r>
      <w:r w:rsidR="005054DC" w:rsidRPr="005054DC">
        <w:rPr>
          <w:rFonts w:asciiTheme="majorBidi" w:hAnsiTheme="majorBidi" w:cstheme="majorBidi"/>
          <w:sz w:val="28"/>
          <w:szCs w:val="28"/>
        </w:rPr>
        <w:t>I</w:t>
      </w:r>
      <w:r>
        <w:rPr>
          <w:rFonts w:asciiTheme="majorBidi" w:hAnsiTheme="majorBidi" w:cstheme="majorBidi"/>
          <w:sz w:val="28"/>
          <w:szCs w:val="28"/>
        </w:rPr>
        <w:t>t</w:t>
      </w:r>
      <w:r w:rsidR="005054DC" w:rsidRPr="005054DC">
        <w:rPr>
          <w:rFonts w:asciiTheme="majorBidi" w:hAnsiTheme="majorBidi" w:cstheme="majorBidi"/>
          <w:sz w:val="28"/>
          <w:szCs w:val="28"/>
        </w:rPr>
        <w:t xml:space="preserve"> such a growth</w:t>
      </w:r>
      <w:r w:rsidR="005054DC">
        <w:rPr>
          <w:rFonts w:asciiTheme="majorBidi" w:hAnsiTheme="majorBidi" w:cstheme="majorBidi"/>
          <w:sz w:val="28"/>
          <w:szCs w:val="28"/>
        </w:rPr>
        <w:t xml:space="preserve"> </w:t>
      </w:r>
      <w:r w:rsidR="005054DC" w:rsidRPr="005054DC">
        <w:rPr>
          <w:rFonts w:asciiTheme="majorBidi" w:hAnsiTheme="majorBidi" w:cstheme="majorBidi"/>
          <w:sz w:val="28"/>
          <w:szCs w:val="28"/>
        </w:rPr>
        <w:t>layer represents one season’s growth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53317D" w:rsidRDefault="0053317D" w:rsidP="0053317D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</w:t>
      </w:r>
      <w:r w:rsidRPr="0053317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F</w:t>
      </w:r>
      <w:r w:rsidRPr="005054DC">
        <w:rPr>
          <w:rFonts w:asciiTheme="majorBidi" w:hAnsiTheme="majorBidi" w:cstheme="majorBidi"/>
          <w:b/>
          <w:bCs/>
          <w:sz w:val="28"/>
          <w:szCs w:val="28"/>
        </w:rPr>
        <w:t>alse annual ring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5054DC" w:rsidRDefault="0053317D" w:rsidP="00083E6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It is additional ring</w:t>
      </w:r>
      <w:r w:rsidRPr="0053317D">
        <w:rPr>
          <w:rFonts w:asciiTheme="majorBidi" w:hAnsiTheme="majorBidi" w:cstheme="majorBidi"/>
          <w:sz w:val="28"/>
          <w:szCs w:val="28"/>
        </w:rPr>
        <w:t xml:space="preserve"> </w:t>
      </w:r>
      <w:r w:rsidRPr="005054DC">
        <w:rPr>
          <w:rFonts w:asciiTheme="majorBidi" w:hAnsiTheme="majorBidi" w:cstheme="majorBidi"/>
          <w:sz w:val="28"/>
          <w:szCs w:val="28"/>
        </w:rPr>
        <w:t>in a given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054DC">
        <w:rPr>
          <w:rFonts w:asciiTheme="majorBidi" w:hAnsiTheme="majorBidi" w:cstheme="majorBidi"/>
          <w:sz w:val="28"/>
          <w:szCs w:val="28"/>
        </w:rPr>
        <w:t>year</w:t>
      </w:r>
      <w:r>
        <w:rPr>
          <w:rFonts w:asciiTheme="majorBidi" w:hAnsiTheme="majorBidi" w:cstheme="majorBidi"/>
          <w:sz w:val="28"/>
          <w:szCs w:val="28"/>
        </w:rPr>
        <w:t xml:space="preserve"> which produced </w:t>
      </w:r>
      <w:r w:rsidRPr="0053317D">
        <w:rPr>
          <w:rFonts w:asciiTheme="majorBidi" w:hAnsiTheme="majorBidi" w:cstheme="majorBidi"/>
          <w:b/>
          <w:bCs/>
          <w:sz w:val="28"/>
          <w:szCs w:val="28"/>
        </w:rPr>
        <w:t>either by</w:t>
      </w:r>
      <w:r w:rsidR="005054DC" w:rsidRPr="0053317D">
        <w:rPr>
          <w:rFonts w:asciiTheme="majorBidi" w:hAnsiTheme="majorBidi" w:cstheme="majorBidi"/>
          <w:b/>
          <w:bCs/>
          <w:sz w:val="28"/>
          <w:szCs w:val="28"/>
        </w:rPr>
        <w:t xml:space="preserve"> changes</w:t>
      </w:r>
      <w:r w:rsidR="005054DC" w:rsidRPr="005054DC">
        <w:rPr>
          <w:rFonts w:asciiTheme="majorBidi" w:hAnsiTheme="majorBidi" w:cstheme="majorBidi"/>
          <w:sz w:val="28"/>
          <w:szCs w:val="28"/>
        </w:rPr>
        <w:t xml:space="preserve"> in available water and</w:t>
      </w:r>
      <w:r w:rsidR="005054D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other environmental factors </w:t>
      </w:r>
      <w:r w:rsidRPr="0053317D">
        <w:rPr>
          <w:rFonts w:asciiTheme="majorBidi" w:hAnsiTheme="majorBidi" w:cstheme="majorBidi"/>
          <w:b/>
          <w:bCs/>
          <w:sz w:val="28"/>
          <w:szCs w:val="28"/>
        </w:rPr>
        <w:t xml:space="preserve">or </w:t>
      </w:r>
      <w:r w:rsidR="005054DC" w:rsidRPr="0053317D">
        <w:rPr>
          <w:rFonts w:asciiTheme="majorBidi" w:hAnsiTheme="majorBidi" w:cstheme="majorBidi"/>
          <w:b/>
          <w:bCs/>
          <w:sz w:val="28"/>
          <w:szCs w:val="28"/>
        </w:rPr>
        <w:t>injuries</w:t>
      </w:r>
      <w:r w:rsidR="005054DC" w:rsidRPr="005054DC">
        <w:rPr>
          <w:rFonts w:asciiTheme="majorBidi" w:hAnsiTheme="majorBidi" w:cstheme="majorBidi"/>
          <w:sz w:val="28"/>
          <w:szCs w:val="28"/>
        </w:rPr>
        <w:t xml:space="preserve"> by</w:t>
      </w:r>
      <w:r w:rsidR="005054DC">
        <w:rPr>
          <w:rFonts w:asciiTheme="majorBidi" w:hAnsiTheme="majorBidi" w:cstheme="majorBidi"/>
          <w:sz w:val="28"/>
          <w:szCs w:val="28"/>
        </w:rPr>
        <w:t xml:space="preserve"> </w:t>
      </w:r>
      <w:r w:rsidR="005054DC" w:rsidRPr="005054DC">
        <w:rPr>
          <w:rFonts w:asciiTheme="majorBidi" w:hAnsiTheme="majorBidi" w:cstheme="majorBidi"/>
          <w:sz w:val="28"/>
          <w:szCs w:val="28"/>
        </w:rPr>
        <w:t xml:space="preserve">insects, fungi, or fire. </w:t>
      </w:r>
      <w:r w:rsidR="005054DC" w:rsidRPr="005054DC">
        <w:rPr>
          <w:rFonts w:asciiTheme="majorBidi" w:hAnsiTheme="majorBidi" w:cstheme="majorBidi"/>
          <w:b/>
          <w:bCs/>
          <w:sz w:val="28"/>
          <w:szCs w:val="28"/>
        </w:rPr>
        <w:t xml:space="preserve">false annual ring </w:t>
      </w:r>
      <w:r w:rsidR="005054DC" w:rsidRPr="005054DC">
        <w:rPr>
          <w:rFonts w:asciiTheme="majorBidi" w:hAnsiTheme="majorBidi" w:cstheme="majorBidi"/>
          <w:sz w:val="28"/>
          <w:szCs w:val="28"/>
        </w:rPr>
        <w:t xml:space="preserve">and the </w:t>
      </w:r>
      <w:r w:rsidR="005054DC" w:rsidRPr="0053317D">
        <w:rPr>
          <w:rFonts w:asciiTheme="majorBidi" w:hAnsiTheme="majorBidi" w:cstheme="majorBidi"/>
          <w:b/>
          <w:bCs/>
          <w:sz w:val="28"/>
          <w:szCs w:val="28"/>
        </w:rPr>
        <w:t>annual growth</w:t>
      </w:r>
      <w:r w:rsidR="005054D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rings </w:t>
      </w:r>
      <w:r w:rsidR="005054DC" w:rsidRPr="005054DC">
        <w:rPr>
          <w:rFonts w:asciiTheme="majorBidi" w:hAnsiTheme="majorBidi" w:cstheme="majorBidi"/>
          <w:sz w:val="28"/>
          <w:szCs w:val="28"/>
        </w:rPr>
        <w:t xml:space="preserve">consisting of </w:t>
      </w:r>
      <w:r w:rsidR="005054DC" w:rsidRPr="0053317D">
        <w:rPr>
          <w:rFonts w:asciiTheme="majorBidi" w:hAnsiTheme="majorBidi" w:cstheme="majorBidi"/>
          <w:b/>
          <w:bCs/>
          <w:sz w:val="28"/>
          <w:szCs w:val="28"/>
        </w:rPr>
        <w:t>two or more rings</w:t>
      </w:r>
      <w:r w:rsidR="005054DC" w:rsidRPr="005054DC">
        <w:rPr>
          <w:rFonts w:asciiTheme="majorBidi" w:hAnsiTheme="majorBidi" w:cstheme="majorBidi"/>
          <w:sz w:val="28"/>
          <w:szCs w:val="28"/>
        </w:rPr>
        <w:t xml:space="preserve"> is termed a</w:t>
      </w:r>
      <w:r w:rsidR="005054DC">
        <w:rPr>
          <w:rFonts w:asciiTheme="majorBidi" w:hAnsiTheme="majorBidi" w:cstheme="majorBidi"/>
          <w:sz w:val="28"/>
          <w:szCs w:val="28"/>
        </w:rPr>
        <w:t xml:space="preserve"> </w:t>
      </w:r>
      <w:r w:rsidR="005054DC" w:rsidRPr="005054DC">
        <w:rPr>
          <w:rFonts w:asciiTheme="majorBidi" w:hAnsiTheme="majorBidi" w:cstheme="majorBidi"/>
          <w:b/>
          <w:bCs/>
          <w:sz w:val="28"/>
          <w:szCs w:val="28"/>
        </w:rPr>
        <w:t>multiple annual ring</w:t>
      </w:r>
      <w:r w:rsidR="005054DC" w:rsidRPr="005054DC">
        <w:rPr>
          <w:rFonts w:asciiTheme="majorBidi" w:hAnsiTheme="majorBidi" w:cstheme="majorBidi"/>
          <w:sz w:val="28"/>
          <w:szCs w:val="28"/>
        </w:rPr>
        <w:t xml:space="preserve">. </w:t>
      </w:r>
      <w:r w:rsidR="00083E68">
        <w:rPr>
          <w:rFonts w:asciiTheme="majorBidi" w:hAnsiTheme="majorBidi" w:cstheme="majorBidi"/>
          <w:sz w:val="28"/>
          <w:szCs w:val="28"/>
        </w:rPr>
        <w:t>Sometimes, i</w:t>
      </w:r>
      <w:r w:rsidRPr="005054DC">
        <w:rPr>
          <w:rFonts w:asciiTheme="majorBidi" w:hAnsiTheme="majorBidi" w:cstheme="majorBidi"/>
          <w:sz w:val="28"/>
          <w:szCs w:val="28"/>
        </w:rPr>
        <w:t>t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054DC">
        <w:rPr>
          <w:rFonts w:asciiTheme="majorBidi" w:hAnsiTheme="majorBidi" w:cstheme="majorBidi"/>
          <w:sz w:val="28"/>
          <w:szCs w:val="28"/>
        </w:rPr>
        <w:t>difficult to judge the age of such trees</w:t>
      </w:r>
      <w:r>
        <w:rPr>
          <w:rFonts w:asciiTheme="majorBidi" w:hAnsiTheme="majorBidi" w:cstheme="majorBidi"/>
          <w:sz w:val="28"/>
          <w:szCs w:val="28"/>
        </w:rPr>
        <w:t xml:space="preserve"> as i</w:t>
      </w:r>
      <w:r w:rsidR="005054DC" w:rsidRPr="005054DC">
        <w:rPr>
          <w:rFonts w:asciiTheme="majorBidi" w:hAnsiTheme="majorBidi" w:cstheme="majorBidi"/>
          <w:sz w:val="28"/>
          <w:szCs w:val="28"/>
        </w:rPr>
        <w:t xml:space="preserve">n very </w:t>
      </w:r>
      <w:r w:rsidR="005054DC" w:rsidRPr="0053317D">
        <w:rPr>
          <w:rFonts w:asciiTheme="majorBidi" w:hAnsiTheme="majorBidi" w:cstheme="majorBidi"/>
          <w:b/>
          <w:bCs/>
          <w:sz w:val="28"/>
          <w:szCs w:val="28"/>
        </w:rPr>
        <w:t xml:space="preserve">suppressed </w:t>
      </w:r>
      <w:r w:rsidR="005054DC" w:rsidRPr="005054DC">
        <w:rPr>
          <w:rFonts w:asciiTheme="majorBidi" w:hAnsiTheme="majorBidi" w:cstheme="majorBidi"/>
          <w:sz w:val="28"/>
          <w:szCs w:val="28"/>
        </w:rPr>
        <w:t xml:space="preserve">or </w:t>
      </w:r>
      <w:r w:rsidR="005054DC" w:rsidRPr="0053317D">
        <w:rPr>
          <w:rFonts w:asciiTheme="majorBidi" w:hAnsiTheme="majorBidi" w:cstheme="majorBidi"/>
          <w:b/>
          <w:bCs/>
          <w:sz w:val="28"/>
          <w:szCs w:val="28"/>
        </w:rPr>
        <w:t>old trees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054DC" w:rsidRPr="005054DC">
        <w:rPr>
          <w:rFonts w:asciiTheme="majorBidi" w:hAnsiTheme="majorBidi" w:cstheme="majorBidi"/>
          <w:sz w:val="28"/>
          <w:szCs w:val="28"/>
        </w:rPr>
        <w:t>the lower portions of the stem or of some branches may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054DC" w:rsidRPr="005054DC">
        <w:rPr>
          <w:rFonts w:asciiTheme="majorBidi" w:hAnsiTheme="majorBidi" w:cstheme="majorBidi"/>
          <w:sz w:val="28"/>
          <w:szCs w:val="28"/>
        </w:rPr>
        <w:t>fail to produce xylem during a given year. Thus,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054DC" w:rsidRPr="005054DC">
        <w:rPr>
          <w:rFonts w:asciiTheme="majorBidi" w:hAnsiTheme="majorBidi" w:cstheme="majorBidi"/>
          <w:sz w:val="28"/>
          <w:szCs w:val="28"/>
        </w:rPr>
        <w:t>estimat</w:t>
      </w:r>
      <w:r>
        <w:rPr>
          <w:rFonts w:asciiTheme="majorBidi" w:hAnsiTheme="majorBidi" w:cstheme="majorBidi"/>
          <w:sz w:val="28"/>
          <w:szCs w:val="28"/>
        </w:rPr>
        <w:t>ation of age</w:t>
      </w:r>
      <w:r w:rsidR="005054DC" w:rsidRPr="005054DC">
        <w:rPr>
          <w:rFonts w:asciiTheme="majorBidi" w:hAnsiTheme="majorBidi" w:cstheme="majorBidi"/>
          <w:sz w:val="28"/>
          <w:szCs w:val="28"/>
        </w:rPr>
        <w:t xml:space="preserve"> may be </w:t>
      </w:r>
      <w:r w:rsidR="005054DC" w:rsidRPr="0053317D">
        <w:rPr>
          <w:rFonts w:asciiTheme="majorBidi" w:hAnsiTheme="majorBidi" w:cstheme="majorBidi"/>
          <w:b/>
          <w:bCs/>
          <w:sz w:val="28"/>
          <w:szCs w:val="28"/>
        </w:rPr>
        <w:t>inaccurate</w:t>
      </w:r>
      <w:r w:rsidR="005054DC" w:rsidRPr="005054D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as</w:t>
      </w:r>
      <w:r w:rsidR="005054DC" w:rsidRPr="005054DC">
        <w:rPr>
          <w:rFonts w:asciiTheme="majorBidi" w:hAnsiTheme="majorBidi" w:cstheme="majorBidi"/>
          <w:sz w:val="28"/>
          <w:szCs w:val="28"/>
        </w:rPr>
        <w:t xml:space="preserve"> some rings are “missing”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054DC" w:rsidRPr="005054DC">
        <w:rPr>
          <w:rFonts w:asciiTheme="majorBidi" w:hAnsiTheme="majorBidi" w:cstheme="majorBidi"/>
          <w:sz w:val="28"/>
          <w:szCs w:val="28"/>
        </w:rPr>
        <w:t>or if false annual rings are present. Trees that exhibit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054DC" w:rsidRPr="0053317D">
        <w:rPr>
          <w:rFonts w:asciiTheme="majorBidi" w:hAnsiTheme="majorBidi" w:cstheme="majorBidi"/>
          <w:b/>
          <w:bCs/>
          <w:sz w:val="28"/>
          <w:szCs w:val="28"/>
        </w:rPr>
        <w:t>continuous cambial activity</w:t>
      </w:r>
      <w:r w:rsidR="005054DC" w:rsidRPr="005054DC">
        <w:rPr>
          <w:rFonts w:asciiTheme="majorBidi" w:hAnsiTheme="majorBidi" w:cstheme="majorBidi"/>
          <w:sz w:val="28"/>
          <w:szCs w:val="28"/>
        </w:rPr>
        <w:t xml:space="preserve">, such as those in </w:t>
      </w:r>
      <w:r w:rsidR="005054DC" w:rsidRPr="0053317D">
        <w:rPr>
          <w:rFonts w:asciiTheme="majorBidi" w:hAnsiTheme="majorBidi" w:cstheme="majorBidi"/>
          <w:b/>
          <w:bCs/>
          <w:sz w:val="28"/>
          <w:szCs w:val="28"/>
        </w:rPr>
        <w:t>wet tropical rainforests</w:t>
      </w:r>
      <w:r w:rsidR="005054DC" w:rsidRPr="005054DC">
        <w:rPr>
          <w:rFonts w:asciiTheme="majorBidi" w:hAnsiTheme="majorBidi" w:cstheme="majorBidi"/>
          <w:sz w:val="28"/>
          <w:szCs w:val="28"/>
        </w:rPr>
        <w:t xml:space="preserve">, may </w:t>
      </w:r>
      <w:r w:rsidR="005054DC" w:rsidRPr="0053317D">
        <w:rPr>
          <w:rFonts w:asciiTheme="majorBidi" w:hAnsiTheme="majorBidi" w:cstheme="majorBidi"/>
          <w:b/>
          <w:bCs/>
          <w:sz w:val="28"/>
          <w:szCs w:val="28"/>
        </w:rPr>
        <w:t>lack growth rings</w:t>
      </w:r>
      <w:r w:rsidRPr="0053317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054DC" w:rsidRPr="0053317D">
        <w:rPr>
          <w:rFonts w:asciiTheme="majorBidi" w:hAnsiTheme="majorBidi" w:cstheme="majorBidi"/>
          <w:b/>
          <w:bCs/>
          <w:sz w:val="28"/>
          <w:szCs w:val="28"/>
        </w:rPr>
        <w:t>entirely</w:t>
      </w:r>
      <w:r w:rsidRPr="0053317D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5054DC" w:rsidRPr="0053317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64C5E" w:rsidRDefault="00F64C5E" w:rsidP="00F64C5E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F64C5E" w:rsidRDefault="00F64C5E" w:rsidP="00F64C5E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023AA" w:rsidRDefault="0024696A" w:rsidP="00F64C5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*</w:t>
      </w:r>
      <w:r w:rsidR="001023AA" w:rsidRPr="00F0781E">
        <w:rPr>
          <w:rFonts w:asciiTheme="majorBidi" w:hAnsiTheme="majorBidi" w:cstheme="majorBidi"/>
          <w:b/>
          <w:bCs/>
          <w:sz w:val="28"/>
          <w:szCs w:val="28"/>
        </w:rPr>
        <w:t>Heartwood and sapwood</w:t>
      </w:r>
      <w:r w:rsidR="00F64C5E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F64C5E" w:rsidRPr="00F64C5E" w:rsidRDefault="00F64C5E" w:rsidP="00F64C5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1023AA" w:rsidRDefault="0024696A" w:rsidP="0024696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4696A">
        <w:rPr>
          <w:rFonts w:asciiTheme="majorBidi" w:hAnsiTheme="majorBidi" w:cstheme="majorBidi"/>
          <w:b/>
          <w:bCs/>
          <w:sz w:val="28"/>
          <w:szCs w:val="28"/>
        </w:rPr>
        <w:t>Heartwood</w:t>
      </w:r>
      <w:r>
        <w:rPr>
          <w:rFonts w:asciiTheme="majorBidi" w:hAnsiTheme="majorBidi" w:cstheme="majorBidi"/>
          <w:sz w:val="28"/>
          <w:szCs w:val="28"/>
        </w:rPr>
        <w:t xml:space="preserve">: It is </w:t>
      </w:r>
      <w:r w:rsidRPr="0024696A">
        <w:rPr>
          <w:rFonts w:asciiTheme="majorBidi" w:hAnsiTheme="majorBidi" w:cstheme="majorBidi"/>
          <w:b/>
          <w:bCs/>
          <w:sz w:val="28"/>
          <w:szCs w:val="28"/>
        </w:rPr>
        <w:t>darker part of the woody stem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023AA">
        <w:rPr>
          <w:rFonts w:asciiTheme="majorBidi" w:hAnsiTheme="majorBidi" w:cstheme="majorBidi"/>
          <w:sz w:val="28"/>
          <w:szCs w:val="28"/>
        </w:rPr>
        <w:t xml:space="preserve">filled with </w:t>
      </w:r>
      <w:r w:rsidRPr="0024696A">
        <w:rPr>
          <w:rFonts w:asciiTheme="majorBidi" w:hAnsiTheme="majorBidi" w:cstheme="majorBidi"/>
          <w:b/>
          <w:bCs/>
          <w:sz w:val="28"/>
          <w:szCs w:val="28"/>
        </w:rPr>
        <w:t>resinous materials and polyphenols</w:t>
      </w:r>
      <w:r>
        <w:rPr>
          <w:rFonts w:asciiTheme="majorBidi" w:hAnsiTheme="majorBidi" w:cstheme="majorBidi"/>
          <w:sz w:val="28"/>
          <w:szCs w:val="28"/>
        </w:rPr>
        <w:t>, this happens</w:t>
      </w:r>
      <w:r w:rsidRPr="001023A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a</w:t>
      </w:r>
      <w:r w:rsidRPr="001023AA">
        <w:rPr>
          <w:rFonts w:asciiTheme="majorBidi" w:hAnsiTheme="majorBidi" w:cstheme="majorBidi"/>
          <w:sz w:val="28"/>
          <w:szCs w:val="28"/>
        </w:rPr>
        <w:t>fter a variable number of years,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023AA">
        <w:rPr>
          <w:rFonts w:asciiTheme="majorBidi" w:hAnsiTheme="majorBidi" w:cstheme="majorBidi"/>
          <w:sz w:val="28"/>
          <w:szCs w:val="28"/>
        </w:rPr>
        <w:t>cavitation occurs in most of the vessels and tracheids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023AA">
        <w:rPr>
          <w:rFonts w:asciiTheme="majorBidi" w:hAnsiTheme="majorBidi" w:cstheme="majorBidi"/>
          <w:sz w:val="28"/>
          <w:szCs w:val="28"/>
        </w:rPr>
        <w:t>the rest of the xylem cells in the growth ring die</w:t>
      </w:r>
      <w:r>
        <w:rPr>
          <w:rFonts w:asciiTheme="majorBidi" w:hAnsiTheme="majorBidi" w:cstheme="majorBidi"/>
          <w:sz w:val="28"/>
          <w:szCs w:val="28"/>
        </w:rPr>
        <w:t xml:space="preserve"> resulting to this while </w:t>
      </w:r>
      <w:r w:rsidR="001023AA" w:rsidRPr="001023A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t</w:t>
      </w:r>
      <w:r w:rsidR="001023AA" w:rsidRPr="001023AA">
        <w:rPr>
          <w:rFonts w:asciiTheme="majorBidi" w:hAnsiTheme="majorBidi" w:cstheme="majorBidi"/>
          <w:sz w:val="28"/>
          <w:szCs w:val="28"/>
        </w:rPr>
        <w:t>he outer, water-conducting part</w:t>
      </w:r>
      <w:r w:rsidR="00F0781E">
        <w:rPr>
          <w:rFonts w:asciiTheme="majorBidi" w:hAnsiTheme="majorBidi" w:cstheme="majorBidi"/>
          <w:sz w:val="28"/>
          <w:szCs w:val="28"/>
        </w:rPr>
        <w:t xml:space="preserve"> </w:t>
      </w:r>
      <w:r w:rsidR="001023AA" w:rsidRPr="001023AA">
        <w:rPr>
          <w:rFonts w:asciiTheme="majorBidi" w:hAnsiTheme="majorBidi" w:cstheme="majorBidi"/>
          <w:sz w:val="28"/>
          <w:szCs w:val="28"/>
        </w:rPr>
        <w:t xml:space="preserve">of the stem is called </w:t>
      </w:r>
      <w:r w:rsidR="001023AA" w:rsidRPr="0024696A">
        <w:rPr>
          <w:rFonts w:asciiTheme="majorBidi" w:hAnsiTheme="majorBidi" w:cstheme="majorBidi"/>
          <w:b/>
          <w:bCs/>
          <w:sz w:val="28"/>
          <w:szCs w:val="28"/>
        </w:rPr>
        <w:t>sapwood</w:t>
      </w:r>
      <w:r w:rsidR="001023AA" w:rsidRPr="001023AA">
        <w:rPr>
          <w:rFonts w:asciiTheme="majorBidi" w:hAnsiTheme="majorBidi" w:cstheme="majorBidi"/>
          <w:sz w:val="28"/>
          <w:szCs w:val="28"/>
        </w:rPr>
        <w:t>. In many species, as sapwood</w:t>
      </w:r>
      <w:r w:rsidR="00F0781E">
        <w:rPr>
          <w:rFonts w:asciiTheme="majorBidi" w:hAnsiTheme="majorBidi" w:cstheme="majorBidi"/>
          <w:sz w:val="28"/>
          <w:szCs w:val="28"/>
        </w:rPr>
        <w:t xml:space="preserve"> </w:t>
      </w:r>
      <w:r w:rsidR="001023AA" w:rsidRPr="001023AA">
        <w:rPr>
          <w:rFonts w:asciiTheme="majorBidi" w:hAnsiTheme="majorBidi" w:cstheme="majorBidi"/>
          <w:sz w:val="28"/>
          <w:szCs w:val="28"/>
        </w:rPr>
        <w:t>is converted to heartwood, air-filled vessels in the sapwood</w:t>
      </w:r>
      <w:r w:rsidR="00F0781E">
        <w:rPr>
          <w:rFonts w:asciiTheme="majorBidi" w:hAnsiTheme="majorBidi" w:cstheme="majorBidi"/>
          <w:sz w:val="28"/>
          <w:szCs w:val="28"/>
        </w:rPr>
        <w:t xml:space="preserve"> </w:t>
      </w:r>
      <w:r w:rsidR="001023AA" w:rsidRPr="001023AA">
        <w:rPr>
          <w:rFonts w:asciiTheme="majorBidi" w:hAnsiTheme="majorBidi" w:cstheme="majorBidi"/>
          <w:sz w:val="28"/>
          <w:szCs w:val="28"/>
        </w:rPr>
        <w:t>are often sealed off by the intrusive growth of surrounding</w:t>
      </w:r>
      <w:r w:rsidR="00F0781E">
        <w:rPr>
          <w:rFonts w:asciiTheme="majorBidi" w:hAnsiTheme="majorBidi" w:cstheme="majorBidi"/>
          <w:sz w:val="28"/>
          <w:szCs w:val="28"/>
        </w:rPr>
        <w:t xml:space="preserve"> </w:t>
      </w:r>
      <w:r w:rsidR="001023AA" w:rsidRPr="001023AA">
        <w:rPr>
          <w:rFonts w:asciiTheme="majorBidi" w:hAnsiTheme="majorBidi" w:cstheme="majorBidi"/>
          <w:sz w:val="28"/>
          <w:szCs w:val="28"/>
        </w:rPr>
        <w:t xml:space="preserve">parenchyma cells. These intrusions are called </w:t>
      </w:r>
      <w:r w:rsidR="001023AA" w:rsidRPr="0024696A">
        <w:rPr>
          <w:rFonts w:asciiTheme="majorBidi" w:hAnsiTheme="majorBidi" w:cstheme="majorBidi"/>
          <w:b/>
          <w:bCs/>
          <w:sz w:val="28"/>
          <w:szCs w:val="28"/>
        </w:rPr>
        <w:t>tyloses</w:t>
      </w:r>
      <w:r w:rsidR="001023AA" w:rsidRPr="001023AA">
        <w:rPr>
          <w:rFonts w:asciiTheme="majorBidi" w:hAnsiTheme="majorBidi" w:cstheme="majorBidi"/>
          <w:sz w:val="28"/>
          <w:szCs w:val="28"/>
        </w:rPr>
        <w:t xml:space="preserve"> and,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023AA" w:rsidRPr="001023AA">
        <w:rPr>
          <w:rFonts w:asciiTheme="majorBidi" w:hAnsiTheme="majorBidi" w:cstheme="majorBidi"/>
          <w:sz w:val="28"/>
          <w:szCs w:val="28"/>
        </w:rPr>
        <w:t>together with the resinous materials, serve to prevent</w:t>
      </w:r>
      <w:r w:rsidR="00F0781E">
        <w:rPr>
          <w:rFonts w:asciiTheme="majorBidi" w:hAnsiTheme="majorBidi" w:cstheme="majorBidi"/>
          <w:sz w:val="28"/>
          <w:szCs w:val="28"/>
        </w:rPr>
        <w:t xml:space="preserve"> </w:t>
      </w:r>
      <w:r w:rsidR="001023AA" w:rsidRPr="001023AA">
        <w:rPr>
          <w:rFonts w:asciiTheme="majorBidi" w:hAnsiTheme="majorBidi" w:cstheme="majorBidi"/>
          <w:sz w:val="28"/>
          <w:szCs w:val="28"/>
        </w:rPr>
        <w:t>fungal growth in the empty vessel lumens. The outer,</w:t>
      </w:r>
      <w:r w:rsidR="00F0781E">
        <w:rPr>
          <w:rFonts w:asciiTheme="majorBidi" w:hAnsiTheme="majorBidi" w:cstheme="majorBidi"/>
          <w:sz w:val="28"/>
          <w:szCs w:val="28"/>
        </w:rPr>
        <w:t xml:space="preserve"> </w:t>
      </w:r>
      <w:r w:rsidR="001023AA" w:rsidRPr="001023AA">
        <w:rPr>
          <w:rFonts w:asciiTheme="majorBidi" w:hAnsiTheme="majorBidi" w:cstheme="majorBidi"/>
          <w:sz w:val="28"/>
          <w:szCs w:val="28"/>
        </w:rPr>
        <w:t>conducting part of the stem is called sapwood.</w:t>
      </w:r>
    </w:p>
    <w:p w:rsidR="00C63D2C" w:rsidRDefault="00C63D2C" w:rsidP="00C63D2C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F7397" w:rsidRDefault="00DF7397" w:rsidP="00DF7397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F7397" w:rsidRPr="00DF7397" w:rsidRDefault="00DF7397" w:rsidP="00DF7397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F7397">
        <w:rPr>
          <w:rFonts w:asciiTheme="majorBidi" w:hAnsiTheme="majorBidi" w:cstheme="majorBidi"/>
          <w:b/>
          <w:bCs/>
          <w:sz w:val="28"/>
          <w:szCs w:val="28"/>
        </w:rPr>
        <w:lastRenderedPageBreak/>
        <w:t>Secondary thickening in monocots</w:t>
      </w:r>
    </w:p>
    <w:p w:rsidR="00DF7397" w:rsidRPr="003029F7" w:rsidRDefault="00DF7397" w:rsidP="003029F7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F7397">
        <w:rPr>
          <w:rFonts w:asciiTheme="majorBidi" w:hAnsiTheme="majorBidi" w:cstheme="majorBidi"/>
          <w:sz w:val="28"/>
          <w:szCs w:val="28"/>
        </w:rPr>
        <w:t xml:space="preserve">The majority of monocots are </w:t>
      </w:r>
      <w:r w:rsidRPr="003029F7">
        <w:rPr>
          <w:rFonts w:asciiTheme="majorBidi" w:hAnsiTheme="majorBidi" w:cstheme="majorBidi"/>
          <w:b/>
          <w:bCs/>
          <w:sz w:val="28"/>
          <w:szCs w:val="28"/>
        </w:rPr>
        <w:t>herbaceous</w:t>
      </w:r>
      <w:r w:rsidRPr="00DF7397">
        <w:rPr>
          <w:rFonts w:asciiTheme="majorBidi" w:hAnsiTheme="majorBidi" w:cstheme="majorBidi"/>
          <w:sz w:val="28"/>
          <w:szCs w:val="28"/>
        </w:rPr>
        <w:t>, which means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F7397">
        <w:rPr>
          <w:rFonts w:asciiTheme="majorBidi" w:hAnsiTheme="majorBidi" w:cstheme="majorBidi"/>
          <w:sz w:val="28"/>
          <w:szCs w:val="28"/>
        </w:rPr>
        <w:t xml:space="preserve">that the primary xylem has to fulfil </w:t>
      </w:r>
      <w:r w:rsidRPr="003029F7">
        <w:rPr>
          <w:rFonts w:asciiTheme="majorBidi" w:hAnsiTheme="majorBidi" w:cstheme="majorBidi"/>
          <w:b/>
          <w:bCs/>
          <w:sz w:val="28"/>
          <w:szCs w:val="28"/>
        </w:rPr>
        <w:t>all the requirements of water transport</w:t>
      </w:r>
      <w:r w:rsidRPr="00DF7397">
        <w:rPr>
          <w:rFonts w:asciiTheme="majorBidi" w:hAnsiTheme="majorBidi" w:cstheme="majorBidi"/>
          <w:sz w:val="28"/>
          <w:szCs w:val="28"/>
        </w:rPr>
        <w:t xml:space="preserve"> that the plant may encounter throughout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F7397">
        <w:rPr>
          <w:rFonts w:asciiTheme="majorBidi" w:hAnsiTheme="majorBidi" w:cstheme="majorBidi"/>
          <w:sz w:val="28"/>
          <w:szCs w:val="28"/>
        </w:rPr>
        <w:t xml:space="preserve">its lifetime. However, some monocots do undergo </w:t>
      </w:r>
      <w:r w:rsidRPr="003029F7">
        <w:rPr>
          <w:rFonts w:asciiTheme="majorBidi" w:hAnsiTheme="majorBidi" w:cstheme="majorBidi"/>
          <w:b/>
          <w:bCs/>
          <w:sz w:val="28"/>
          <w:szCs w:val="28"/>
        </w:rPr>
        <w:t>thickening of the primary stem</w:t>
      </w:r>
      <w:r w:rsidR="003029F7">
        <w:rPr>
          <w:rFonts w:asciiTheme="majorBidi" w:hAnsiTheme="majorBidi" w:cstheme="majorBidi"/>
          <w:sz w:val="28"/>
          <w:szCs w:val="28"/>
        </w:rPr>
        <w:t xml:space="preserve"> like</w:t>
      </w:r>
      <w:r w:rsidRPr="00DF7397">
        <w:rPr>
          <w:rFonts w:asciiTheme="majorBidi" w:hAnsiTheme="majorBidi" w:cstheme="majorBidi"/>
          <w:sz w:val="28"/>
          <w:szCs w:val="28"/>
        </w:rPr>
        <w:t xml:space="preserve"> </w:t>
      </w:r>
      <w:r w:rsidR="003029F7">
        <w:rPr>
          <w:rFonts w:asciiTheme="majorBidi" w:hAnsiTheme="majorBidi" w:cstheme="majorBidi"/>
          <w:sz w:val="28"/>
          <w:szCs w:val="28"/>
        </w:rPr>
        <w:t>i</w:t>
      </w:r>
      <w:r w:rsidRPr="00DF7397">
        <w:rPr>
          <w:rFonts w:asciiTheme="majorBidi" w:hAnsiTheme="majorBidi" w:cstheme="majorBidi"/>
          <w:sz w:val="28"/>
          <w:szCs w:val="28"/>
        </w:rPr>
        <w:t xml:space="preserve">n </w:t>
      </w:r>
      <w:r w:rsidRPr="003029F7">
        <w:rPr>
          <w:rFonts w:asciiTheme="majorBidi" w:hAnsiTheme="majorBidi" w:cstheme="majorBidi"/>
          <w:b/>
          <w:bCs/>
          <w:sz w:val="28"/>
          <w:szCs w:val="28"/>
        </w:rPr>
        <w:t>bamboos</w:t>
      </w:r>
      <w:r w:rsidRPr="00DF7397">
        <w:rPr>
          <w:rFonts w:asciiTheme="majorBidi" w:hAnsiTheme="majorBidi" w:cstheme="majorBidi"/>
          <w:sz w:val="28"/>
          <w:szCs w:val="28"/>
        </w:rPr>
        <w:t xml:space="preserve"> and other </w:t>
      </w:r>
      <w:r w:rsidRPr="003029F7">
        <w:rPr>
          <w:rFonts w:asciiTheme="majorBidi" w:hAnsiTheme="majorBidi" w:cstheme="majorBidi"/>
          <w:b/>
          <w:bCs/>
          <w:sz w:val="28"/>
          <w:szCs w:val="28"/>
        </w:rPr>
        <w:t>monocot</w:t>
      </w:r>
      <w:r w:rsidR="003029F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029F7">
        <w:rPr>
          <w:rFonts w:asciiTheme="majorBidi" w:hAnsiTheme="majorBidi" w:cstheme="majorBidi"/>
          <w:b/>
          <w:bCs/>
          <w:sz w:val="28"/>
          <w:szCs w:val="28"/>
        </w:rPr>
        <w:t>species with wide stems</w:t>
      </w:r>
      <w:r w:rsidRPr="00DF7397">
        <w:rPr>
          <w:rFonts w:asciiTheme="majorBidi" w:hAnsiTheme="majorBidi" w:cstheme="majorBidi"/>
          <w:sz w:val="28"/>
          <w:szCs w:val="28"/>
        </w:rPr>
        <w:t>, a broad region of mitotic activity,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F7397">
        <w:rPr>
          <w:rFonts w:asciiTheme="majorBidi" w:hAnsiTheme="majorBidi" w:cstheme="majorBidi"/>
          <w:sz w:val="28"/>
          <w:szCs w:val="28"/>
        </w:rPr>
        <w:t xml:space="preserve">called the </w:t>
      </w:r>
      <w:r w:rsidRPr="003029F7">
        <w:rPr>
          <w:rFonts w:asciiTheme="majorBidi" w:hAnsiTheme="majorBidi" w:cstheme="majorBidi"/>
          <w:b/>
          <w:bCs/>
          <w:sz w:val="28"/>
          <w:szCs w:val="28"/>
        </w:rPr>
        <w:t>primary thickening meristem</w:t>
      </w:r>
      <w:r w:rsidRPr="00DF7397">
        <w:rPr>
          <w:rFonts w:asciiTheme="majorBidi" w:hAnsiTheme="majorBidi" w:cstheme="majorBidi"/>
          <w:sz w:val="28"/>
          <w:szCs w:val="28"/>
        </w:rPr>
        <w:t xml:space="preserve">, is </w:t>
      </w:r>
      <w:r w:rsidRPr="003029F7">
        <w:rPr>
          <w:rFonts w:asciiTheme="majorBidi" w:hAnsiTheme="majorBidi" w:cstheme="majorBidi"/>
          <w:b/>
          <w:bCs/>
          <w:sz w:val="28"/>
          <w:szCs w:val="28"/>
        </w:rPr>
        <w:t>responsible</w:t>
      </w:r>
      <w:r w:rsidRPr="00DF7397">
        <w:rPr>
          <w:rFonts w:asciiTheme="majorBidi" w:hAnsiTheme="majorBidi" w:cstheme="majorBidi"/>
          <w:sz w:val="28"/>
          <w:szCs w:val="28"/>
        </w:rPr>
        <w:t xml:space="preserve">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029F7">
        <w:rPr>
          <w:rFonts w:asciiTheme="majorBidi" w:hAnsiTheme="majorBidi" w:cstheme="majorBidi"/>
          <w:b/>
          <w:bCs/>
          <w:sz w:val="28"/>
          <w:szCs w:val="28"/>
        </w:rPr>
        <w:t>radial and tangential expansion of the primary stem</w:t>
      </w:r>
      <w:r w:rsidRPr="00DF7397">
        <w:rPr>
          <w:rFonts w:asciiTheme="majorBidi" w:hAnsiTheme="majorBidi" w:cstheme="majorBidi"/>
          <w:sz w:val="28"/>
          <w:szCs w:val="28"/>
        </w:rPr>
        <w:t>. Very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F7397">
        <w:rPr>
          <w:rFonts w:asciiTheme="majorBidi" w:hAnsiTheme="majorBidi" w:cstheme="majorBidi"/>
          <w:sz w:val="28"/>
          <w:szCs w:val="28"/>
        </w:rPr>
        <w:t>few examples exist of truly woody monocots. In woody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F7397">
        <w:rPr>
          <w:rFonts w:asciiTheme="majorBidi" w:hAnsiTheme="majorBidi" w:cstheme="majorBidi"/>
          <w:sz w:val="28"/>
          <w:szCs w:val="28"/>
        </w:rPr>
        <w:t xml:space="preserve">monocot genera such as </w:t>
      </w:r>
      <w:r w:rsidRPr="003029F7">
        <w:rPr>
          <w:rFonts w:asciiTheme="majorBidi" w:hAnsiTheme="majorBidi" w:cstheme="majorBidi"/>
          <w:b/>
          <w:bCs/>
          <w:sz w:val="28"/>
          <w:szCs w:val="28"/>
        </w:rPr>
        <w:t>Yucca</w:t>
      </w:r>
      <w:r w:rsidRPr="00DF7397">
        <w:rPr>
          <w:rFonts w:asciiTheme="majorBidi" w:hAnsiTheme="majorBidi" w:cstheme="majorBidi"/>
          <w:sz w:val="28"/>
          <w:szCs w:val="28"/>
        </w:rPr>
        <w:t xml:space="preserve"> and </w:t>
      </w:r>
      <w:r w:rsidRPr="003029F7">
        <w:rPr>
          <w:rFonts w:asciiTheme="majorBidi" w:hAnsiTheme="majorBidi" w:cstheme="majorBidi"/>
          <w:b/>
          <w:bCs/>
          <w:sz w:val="28"/>
          <w:szCs w:val="28"/>
        </w:rPr>
        <w:t>Dracaena</w:t>
      </w:r>
      <w:r w:rsidRPr="00DF7397">
        <w:rPr>
          <w:rFonts w:asciiTheme="majorBidi" w:hAnsiTheme="majorBidi" w:cstheme="majorBidi"/>
          <w:sz w:val="28"/>
          <w:szCs w:val="28"/>
        </w:rPr>
        <w:t xml:space="preserve">, </w:t>
      </w:r>
      <w:r w:rsidRPr="003029F7">
        <w:rPr>
          <w:rFonts w:asciiTheme="majorBidi" w:hAnsiTheme="majorBidi" w:cstheme="majorBidi"/>
          <w:b/>
          <w:bCs/>
          <w:sz w:val="28"/>
          <w:szCs w:val="28"/>
        </w:rPr>
        <w:t>the activity of a secondary thickening meristem in the outer cortex of the stem is responsible for</w:t>
      </w:r>
      <w:r w:rsidRPr="00DF7397">
        <w:rPr>
          <w:rFonts w:asciiTheme="majorBidi" w:hAnsiTheme="majorBidi" w:cstheme="majorBidi"/>
          <w:sz w:val="28"/>
          <w:szCs w:val="28"/>
        </w:rPr>
        <w:t xml:space="preserve"> </w:t>
      </w:r>
      <w:r w:rsidRPr="003029F7">
        <w:rPr>
          <w:rFonts w:asciiTheme="majorBidi" w:hAnsiTheme="majorBidi" w:cstheme="majorBidi"/>
          <w:b/>
          <w:bCs/>
          <w:sz w:val="28"/>
          <w:szCs w:val="28"/>
        </w:rPr>
        <w:t>anomalous secondary growth</w:t>
      </w:r>
      <w:r w:rsidRPr="00DF7397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9E254B" w:rsidRDefault="009E254B" w:rsidP="009E254B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E254B" w:rsidRPr="009E254B" w:rsidRDefault="009E254B" w:rsidP="009E254B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E254B">
        <w:rPr>
          <w:rFonts w:asciiTheme="majorBidi" w:hAnsiTheme="majorBidi" w:cstheme="majorBidi"/>
          <w:b/>
          <w:bCs/>
          <w:sz w:val="28"/>
          <w:szCs w:val="28"/>
        </w:rPr>
        <w:t>Water transport</w:t>
      </w:r>
    </w:p>
    <w:p w:rsidR="009E254B" w:rsidRPr="009E254B" w:rsidRDefault="009E254B" w:rsidP="00740D2D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E254B">
        <w:rPr>
          <w:rFonts w:asciiTheme="majorBidi" w:hAnsiTheme="majorBidi" w:cstheme="majorBidi"/>
          <w:sz w:val="28"/>
          <w:szCs w:val="28"/>
        </w:rPr>
        <w:t>Despite a large amount of research on this topic, the precise</w:t>
      </w:r>
      <w:r w:rsidR="00740D2D">
        <w:rPr>
          <w:rFonts w:asciiTheme="majorBidi" w:hAnsiTheme="majorBidi" w:cstheme="majorBidi"/>
          <w:sz w:val="28"/>
          <w:szCs w:val="28"/>
        </w:rPr>
        <w:t xml:space="preserve"> </w:t>
      </w:r>
      <w:r w:rsidRPr="009E254B">
        <w:rPr>
          <w:rFonts w:asciiTheme="majorBidi" w:hAnsiTheme="majorBidi" w:cstheme="majorBidi"/>
          <w:sz w:val="28"/>
          <w:szCs w:val="28"/>
        </w:rPr>
        <w:t>mechanism of water transport in plants is still debated. The</w:t>
      </w:r>
      <w:r w:rsidR="00740D2D">
        <w:rPr>
          <w:rFonts w:asciiTheme="majorBidi" w:hAnsiTheme="majorBidi" w:cstheme="majorBidi"/>
          <w:sz w:val="28"/>
          <w:szCs w:val="28"/>
        </w:rPr>
        <w:t xml:space="preserve"> </w:t>
      </w:r>
      <w:r w:rsidRPr="009E254B">
        <w:rPr>
          <w:rFonts w:asciiTheme="majorBidi" w:hAnsiTheme="majorBidi" w:cstheme="majorBidi"/>
          <w:sz w:val="28"/>
          <w:szCs w:val="28"/>
        </w:rPr>
        <w:t xml:space="preserve">experimental evidence strongly suggests that </w:t>
      </w:r>
      <w:r w:rsidRPr="00C63D2C">
        <w:rPr>
          <w:rFonts w:asciiTheme="majorBidi" w:hAnsiTheme="majorBidi" w:cstheme="majorBidi"/>
          <w:b/>
          <w:bCs/>
          <w:sz w:val="28"/>
          <w:szCs w:val="28"/>
        </w:rPr>
        <w:t>water transport</w:t>
      </w:r>
      <w:r w:rsidR="00740D2D">
        <w:rPr>
          <w:rFonts w:asciiTheme="majorBidi" w:hAnsiTheme="majorBidi" w:cstheme="majorBidi"/>
          <w:sz w:val="28"/>
          <w:szCs w:val="28"/>
        </w:rPr>
        <w:t xml:space="preserve"> </w:t>
      </w:r>
      <w:r w:rsidRPr="009E254B">
        <w:rPr>
          <w:rFonts w:asciiTheme="majorBidi" w:hAnsiTheme="majorBidi" w:cstheme="majorBidi"/>
          <w:sz w:val="28"/>
          <w:szCs w:val="28"/>
        </w:rPr>
        <w:t xml:space="preserve">in plants is driven by a </w:t>
      </w:r>
      <w:r w:rsidRPr="00C63D2C">
        <w:rPr>
          <w:rFonts w:asciiTheme="majorBidi" w:hAnsiTheme="majorBidi" w:cstheme="majorBidi"/>
          <w:b/>
          <w:bCs/>
          <w:sz w:val="28"/>
          <w:szCs w:val="28"/>
        </w:rPr>
        <w:t>gradient of water potential</w:t>
      </w:r>
      <w:r w:rsidRPr="009E254B">
        <w:rPr>
          <w:rFonts w:asciiTheme="majorBidi" w:hAnsiTheme="majorBidi" w:cstheme="majorBidi"/>
          <w:sz w:val="28"/>
          <w:szCs w:val="28"/>
        </w:rPr>
        <w:t xml:space="preserve"> that</w:t>
      </w:r>
      <w:r w:rsidR="00740D2D">
        <w:rPr>
          <w:rFonts w:asciiTheme="majorBidi" w:hAnsiTheme="majorBidi" w:cstheme="majorBidi"/>
          <w:sz w:val="28"/>
          <w:szCs w:val="28"/>
        </w:rPr>
        <w:t xml:space="preserve"> </w:t>
      </w:r>
      <w:r w:rsidRPr="009E254B">
        <w:rPr>
          <w:rFonts w:asciiTheme="majorBidi" w:hAnsiTheme="majorBidi" w:cstheme="majorBidi"/>
          <w:sz w:val="28"/>
          <w:szCs w:val="28"/>
        </w:rPr>
        <w:t xml:space="preserve">exists between the </w:t>
      </w:r>
      <w:r w:rsidRPr="00C63D2C">
        <w:rPr>
          <w:rFonts w:asciiTheme="majorBidi" w:hAnsiTheme="majorBidi" w:cstheme="majorBidi"/>
          <w:b/>
          <w:bCs/>
          <w:sz w:val="28"/>
          <w:szCs w:val="28"/>
        </w:rPr>
        <w:t>air surrounding the leaves</w:t>
      </w:r>
      <w:r w:rsidRPr="009E254B">
        <w:rPr>
          <w:rFonts w:asciiTheme="majorBidi" w:hAnsiTheme="majorBidi" w:cstheme="majorBidi"/>
          <w:sz w:val="28"/>
          <w:szCs w:val="28"/>
        </w:rPr>
        <w:t xml:space="preserve"> at one end and</w:t>
      </w:r>
      <w:r w:rsidR="00740D2D">
        <w:rPr>
          <w:rFonts w:asciiTheme="majorBidi" w:hAnsiTheme="majorBidi" w:cstheme="majorBidi"/>
          <w:sz w:val="28"/>
          <w:szCs w:val="28"/>
        </w:rPr>
        <w:t xml:space="preserve"> </w:t>
      </w:r>
      <w:r w:rsidRPr="009E254B">
        <w:rPr>
          <w:rFonts w:asciiTheme="majorBidi" w:hAnsiTheme="majorBidi" w:cstheme="majorBidi"/>
          <w:sz w:val="28"/>
          <w:szCs w:val="28"/>
        </w:rPr>
        <w:t xml:space="preserve">the water that </w:t>
      </w:r>
      <w:r w:rsidRPr="00C63D2C">
        <w:rPr>
          <w:rFonts w:asciiTheme="majorBidi" w:hAnsiTheme="majorBidi" w:cstheme="majorBidi"/>
          <w:b/>
          <w:bCs/>
          <w:sz w:val="28"/>
          <w:szCs w:val="28"/>
        </w:rPr>
        <w:t>surrounds the roots at the other</w:t>
      </w:r>
      <w:r w:rsidRPr="009E254B">
        <w:rPr>
          <w:rFonts w:asciiTheme="majorBidi" w:hAnsiTheme="majorBidi" w:cstheme="majorBidi"/>
          <w:sz w:val="28"/>
          <w:szCs w:val="28"/>
        </w:rPr>
        <w:t>. These two</w:t>
      </w:r>
      <w:r w:rsidR="00740D2D">
        <w:rPr>
          <w:rFonts w:asciiTheme="majorBidi" w:hAnsiTheme="majorBidi" w:cstheme="majorBidi"/>
          <w:sz w:val="28"/>
          <w:szCs w:val="28"/>
        </w:rPr>
        <w:t xml:space="preserve"> </w:t>
      </w:r>
      <w:r w:rsidRPr="009E254B">
        <w:rPr>
          <w:rFonts w:asciiTheme="majorBidi" w:hAnsiTheme="majorBidi" w:cstheme="majorBidi"/>
          <w:sz w:val="28"/>
          <w:szCs w:val="28"/>
        </w:rPr>
        <w:t>extremes are connected by the xylem, which supports a</w:t>
      </w:r>
      <w:r w:rsidR="00740D2D">
        <w:rPr>
          <w:rFonts w:asciiTheme="majorBidi" w:hAnsiTheme="majorBidi" w:cstheme="majorBidi"/>
          <w:sz w:val="28"/>
          <w:szCs w:val="28"/>
        </w:rPr>
        <w:t xml:space="preserve"> </w:t>
      </w:r>
      <w:r w:rsidRPr="009E254B">
        <w:rPr>
          <w:rFonts w:asciiTheme="majorBidi" w:hAnsiTheme="majorBidi" w:cstheme="majorBidi"/>
          <w:sz w:val="28"/>
          <w:szCs w:val="28"/>
        </w:rPr>
        <w:t>water column that extends from the roots to the leaves</w:t>
      </w:r>
      <w:r w:rsidR="00740D2D">
        <w:rPr>
          <w:rFonts w:asciiTheme="majorBidi" w:hAnsiTheme="majorBidi" w:cstheme="majorBidi"/>
          <w:sz w:val="28"/>
          <w:szCs w:val="28"/>
        </w:rPr>
        <w:t>.</w:t>
      </w:r>
    </w:p>
    <w:p w:rsidR="00740D2D" w:rsidRPr="00740D2D" w:rsidRDefault="009E254B" w:rsidP="00740D2D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40D2D">
        <w:rPr>
          <w:rFonts w:asciiTheme="majorBidi" w:hAnsiTheme="majorBidi" w:cstheme="majorBidi"/>
          <w:b/>
          <w:bCs/>
          <w:sz w:val="28"/>
          <w:szCs w:val="28"/>
        </w:rPr>
        <w:t>The upward movement of the water column is counteracted</w:t>
      </w:r>
      <w:r w:rsidR="00740D2D" w:rsidRPr="00740D2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40D2D">
        <w:rPr>
          <w:rFonts w:asciiTheme="majorBidi" w:hAnsiTheme="majorBidi" w:cstheme="majorBidi"/>
          <w:b/>
          <w:bCs/>
          <w:sz w:val="28"/>
          <w:szCs w:val="28"/>
        </w:rPr>
        <w:t>by three forces:</w:t>
      </w:r>
    </w:p>
    <w:p w:rsidR="009E254B" w:rsidRPr="009E254B" w:rsidRDefault="009E254B" w:rsidP="0009572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E254B">
        <w:rPr>
          <w:rFonts w:asciiTheme="majorBidi" w:hAnsiTheme="majorBidi" w:cstheme="majorBidi"/>
          <w:sz w:val="28"/>
          <w:szCs w:val="28"/>
        </w:rPr>
        <w:t xml:space="preserve"> </w:t>
      </w:r>
      <w:r w:rsidR="0009572A" w:rsidRPr="00DF3EA7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09572A">
        <w:rPr>
          <w:rFonts w:asciiTheme="majorBidi" w:hAnsiTheme="majorBidi" w:cstheme="majorBidi"/>
          <w:sz w:val="28"/>
          <w:szCs w:val="28"/>
        </w:rPr>
        <w:t>-</w:t>
      </w:r>
      <w:r w:rsidRPr="009E254B">
        <w:rPr>
          <w:rFonts w:asciiTheme="majorBidi" w:hAnsiTheme="majorBidi" w:cstheme="majorBidi"/>
          <w:sz w:val="28"/>
          <w:szCs w:val="28"/>
        </w:rPr>
        <w:t xml:space="preserve"> </w:t>
      </w:r>
      <w:r w:rsidR="0009572A">
        <w:rPr>
          <w:rFonts w:asciiTheme="majorBidi" w:hAnsiTheme="majorBidi" w:cstheme="majorBidi"/>
          <w:sz w:val="28"/>
          <w:szCs w:val="28"/>
        </w:rPr>
        <w:t>T</w:t>
      </w:r>
      <w:r w:rsidRPr="009E254B">
        <w:rPr>
          <w:rFonts w:asciiTheme="majorBidi" w:hAnsiTheme="majorBidi" w:cstheme="majorBidi"/>
          <w:sz w:val="28"/>
          <w:szCs w:val="28"/>
        </w:rPr>
        <w:t>he weight of the water column</w:t>
      </w:r>
      <w:r w:rsidR="0009572A">
        <w:rPr>
          <w:rFonts w:asciiTheme="majorBidi" w:hAnsiTheme="majorBidi" w:cstheme="majorBidi"/>
          <w:sz w:val="28"/>
          <w:szCs w:val="28"/>
        </w:rPr>
        <w:t>.</w:t>
      </w:r>
    </w:p>
    <w:p w:rsidR="0009572A" w:rsidRDefault="0009572A" w:rsidP="0009572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F3EA7">
        <w:rPr>
          <w:rFonts w:asciiTheme="majorBidi" w:hAnsiTheme="majorBidi" w:cstheme="majorBidi"/>
          <w:b/>
          <w:bCs/>
          <w:sz w:val="28"/>
          <w:szCs w:val="28"/>
        </w:rPr>
        <w:t>2-</w:t>
      </w:r>
      <w:r w:rsidR="009E254B" w:rsidRPr="009E254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A</w:t>
      </w:r>
      <w:r w:rsidR="009E254B" w:rsidRPr="009E254B">
        <w:rPr>
          <w:rFonts w:asciiTheme="majorBidi" w:hAnsiTheme="majorBidi" w:cstheme="majorBidi"/>
          <w:sz w:val="28"/>
          <w:szCs w:val="28"/>
        </w:rPr>
        <w:t>dhesion of water to the cell walls of tracheary elements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09572A" w:rsidRDefault="0009572A" w:rsidP="0009572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F3EA7">
        <w:rPr>
          <w:rFonts w:asciiTheme="majorBidi" w:hAnsiTheme="majorBidi" w:cstheme="majorBidi"/>
          <w:b/>
          <w:bCs/>
          <w:sz w:val="28"/>
          <w:szCs w:val="28"/>
        </w:rPr>
        <w:t>3-</w:t>
      </w:r>
      <w:r w:rsidR="009E254B" w:rsidRPr="009E254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A</w:t>
      </w:r>
      <w:r w:rsidR="009E254B" w:rsidRPr="009E254B">
        <w:rPr>
          <w:rFonts w:asciiTheme="majorBidi" w:hAnsiTheme="majorBidi" w:cstheme="majorBidi"/>
          <w:sz w:val="28"/>
          <w:szCs w:val="28"/>
        </w:rPr>
        <w:t xml:space="preserve">dhesion of the water to soil particles. </w:t>
      </w:r>
    </w:p>
    <w:p w:rsidR="009E254B" w:rsidRDefault="009E254B" w:rsidP="002F54D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E254B">
        <w:rPr>
          <w:rFonts w:asciiTheme="majorBidi" w:hAnsiTheme="majorBidi" w:cstheme="majorBidi"/>
          <w:sz w:val="28"/>
          <w:szCs w:val="28"/>
        </w:rPr>
        <w:t>The upward</w:t>
      </w:r>
      <w:r w:rsidR="0009572A">
        <w:rPr>
          <w:rFonts w:asciiTheme="majorBidi" w:hAnsiTheme="majorBidi" w:cstheme="majorBidi"/>
          <w:sz w:val="28"/>
          <w:szCs w:val="28"/>
        </w:rPr>
        <w:t xml:space="preserve"> </w:t>
      </w:r>
      <w:r w:rsidRPr="009E254B">
        <w:rPr>
          <w:rFonts w:asciiTheme="majorBidi" w:hAnsiTheme="majorBidi" w:cstheme="majorBidi"/>
          <w:sz w:val="28"/>
          <w:szCs w:val="28"/>
        </w:rPr>
        <w:t>movement of the water molecules in each tracheary</w:t>
      </w:r>
      <w:r w:rsidR="0009572A">
        <w:rPr>
          <w:rFonts w:asciiTheme="majorBidi" w:hAnsiTheme="majorBidi" w:cstheme="majorBidi"/>
          <w:sz w:val="28"/>
          <w:szCs w:val="28"/>
        </w:rPr>
        <w:t xml:space="preserve"> </w:t>
      </w:r>
      <w:r w:rsidRPr="009E254B">
        <w:rPr>
          <w:rFonts w:asciiTheme="majorBidi" w:hAnsiTheme="majorBidi" w:cstheme="majorBidi"/>
          <w:sz w:val="28"/>
          <w:szCs w:val="28"/>
        </w:rPr>
        <w:t xml:space="preserve">element will cause </w:t>
      </w:r>
      <w:r w:rsidRPr="0009572A">
        <w:rPr>
          <w:rFonts w:asciiTheme="majorBidi" w:hAnsiTheme="majorBidi" w:cstheme="majorBidi"/>
          <w:b/>
          <w:bCs/>
          <w:sz w:val="28"/>
          <w:szCs w:val="28"/>
        </w:rPr>
        <w:t>tension</w:t>
      </w:r>
      <w:r w:rsidRPr="009E254B">
        <w:rPr>
          <w:rFonts w:asciiTheme="majorBidi" w:hAnsiTheme="majorBidi" w:cstheme="majorBidi"/>
          <w:sz w:val="28"/>
          <w:szCs w:val="28"/>
        </w:rPr>
        <w:t xml:space="preserve"> in the water column, causing it</w:t>
      </w:r>
      <w:r w:rsidR="0009572A">
        <w:rPr>
          <w:rFonts w:asciiTheme="majorBidi" w:hAnsiTheme="majorBidi" w:cstheme="majorBidi"/>
          <w:sz w:val="28"/>
          <w:szCs w:val="28"/>
        </w:rPr>
        <w:t xml:space="preserve"> </w:t>
      </w:r>
      <w:r w:rsidRPr="009E254B">
        <w:rPr>
          <w:rFonts w:asciiTheme="majorBidi" w:hAnsiTheme="majorBidi" w:cstheme="majorBidi"/>
          <w:sz w:val="28"/>
          <w:szCs w:val="28"/>
        </w:rPr>
        <w:t xml:space="preserve">to become narrower. During times of </w:t>
      </w:r>
      <w:r w:rsidRPr="00DF3EA7">
        <w:rPr>
          <w:rFonts w:asciiTheme="majorBidi" w:hAnsiTheme="majorBidi" w:cstheme="majorBidi"/>
          <w:b/>
          <w:bCs/>
          <w:sz w:val="28"/>
          <w:szCs w:val="28"/>
        </w:rPr>
        <w:t>high transpiration</w:t>
      </w:r>
      <w:r w:rsidRPr="009E254B">
        <w:rPr>
          <w:rFonts w:asciiTheme="majorBidi" w:hAnsiTheme="majorBidi" w:cstheme="majorBidi"/>
          <w:sz w:val="28"/>
          <w:szCs w:val="28"/>
        </w:rPr>
        <w:t>,</w:t>
      </w:r>
      <w:r w:rsidR="0009572A">
        <w:rPr>
          <w:rFonts w:asciiTheme="majorBidi" w:hAnsiTheme="majorBidi" w:cstheme="majorBidi"/>
          <w:sz w:val="28"/>
          <w:szCs w:val="28"/>
        </w:rPr>
        <w:t xml:space="preserve"> </w:t>
      </w:r>
      <w:r w:rsidRPr="009E254B">
        <w:rPr>
          <w:rFonts w:asciiTheme="majorBidi" w:hAnsiTheme="majorBidi" w:cstheme="majorBidi"/>
          <w:sz w:val="28"/>
          <w:szCs w:val="28"/>
        </w:rPr>
        <w:t xml:space="preserve">the negative pressure inside </w:t>
      </w:r>
      <w:r w:rsidRPr="009E254B">
        <w:rPr>
          <w:rFonts w:asciiTheme="majorBidi" w:hAnsiTheme="majorBidi" w:cstheme="majorBidi"/>
          <w:sz w:val="28"/>
          <w:szCs w:val="28"/>
        </w:rPr>
        <w:lastRenderedPageBreak/>
        <w:t>tracheary elements can become</w:t>
      </w:r>
      <w:r w:rsidR="0009572A">
        <w:rPr>
          <w:rFonts w:asciiTheme="majorBidi" w:hAnsiTheme="majorBidi" w:cstheme="majorBidi"/>
          <w:sz w:val="28"/>
          <w:szCs w:val="28"/>
        </w:rPr>
        <w:t xml:space="preserve"> </w:t>
      </w:r>
      <w:r w:rsidRPr="00DF3EA7">
        <w:rPr>
          <w:rFonts w:asciiTheme="majorBidi" w:hAnsiTheme="majorBidi" w:cstheme="majorBidi"/>
          <w:b/>
          <w:bCs/>
          <w:sz w:val="28"/>
          <w:szCs w:val="28"/>
        </w:rPr>
        <w:t>strong enough to cause these cells to collapse inward.</w:t>
      </w:r>
      <w:r w:rsidR="002F54D2" w:rsidRPr="002F54D2">
        <w:rPr>
          <w:rFonts w:ascii="AdvTimes" w:cs="AdvTimes"/>
          <w:sz w:val="19"/>
          <w:szCs w:val="19"/>
        </w:rPr>
        <w:t xml:space="preserve"> </w:t>
      </w:r>
      <w:r w:rsidR="002F54D2" w:rsidRPr="002F54D2">
        <w:rPr>
          <w:rFonts w:asciiTheme="majorBidi" w:hAnsiTheme="majorBidi" w:cstheme="majorBidi"/>
          <w:sz w:val="28"/>
          <w:szCs w:val="28"/>
        </w:rPr>
        <w:t xml:space="preserve">Vessel elements and tracheids possess secondary </w:t>
      </w:r>
      <w:r w:rsidR="002F54D2" w:rsidRPr="00DF3EA7">
        <w:rPr>
          <w:rFonts w:asciiTheme="majorBidi" w:hAnsiTheme="majorBidi" w:cstheme="majorBidi"/>
          <w:b/>
          <w:bCs/>
          <w:sz w:val="28"/>
          <w:szCs w:val="28"/>
        </w:rPr>
        <w:t>thickened walls</w:t>
      </w:r>
      <w:r w:rsidR="002F54D2" w:rsidRPr="002F54D2">
        <w:rPr>
          <w:rFonts w:asciiTheme="majorBidi" w:hAnsiTheme="majorBidi" w:cstheme="majorBidi"/>
          <w:sz w:val="28"/>
          <w:szCs w:val="28"/>
        </w:rPr>
        <w:t xml:space="preserve"> that serve </w:t>
      </w:r>
      <w:r w:rsidR="002F54D2" w:rsidRPr="00DF3EA7">
        <w:rPr>
          <w:rFonts w:asciiTheme="majorBidi" w:hAnsiTheme="majorBidi" w:cstheme="majorBidi"/>
          <w:b/>
          <w:bCs/>
          <w:sz w:val="28"/>
          <w:szCs w:val="28"/>
        </w:rPr>
        <w:t>to reinforce the walls and prevent inward collapse</w:t>
      </w:r>
      <w:r w:rsidR="002F54D2" w:rsidRPr="002F54D2">
        <w:rPr>
          <w:rFonts w:asciiTheme="majorBidi" w:hAnsiTheme="majorBidi" w:cstheme="majorBidi"/>
          <w:sz w:val="28"/>
          <w:szCs w:val="28"/>
        </w:rPr>
        <w:t xml:space="preserve"> under the tremendous forces produced inside the</w:t>
      </w:r>
      <w:r w:rsidR="002F54D2">
        <w:rPr>
          <w:rFonts w:asciiTheme="majorBidi" w:hAnsiTheme="majorBidi" w:cstheme="majorBidi"/>
          <w:sz w:val="28"/>
          <w:szCs w:val="28"/>
        </w:rPr>
        <w:t xml:space="preserve"> </w:t>
      </w:r>
      <w:r w:rsidR="002F54D2" w:rsidRPr="002F54D2">
        <w:rPr>
          <w:rFonts w:asciiTheme="majorBidi" w:hAnsiTheme="majorBidi" w:cstheme="majorBidi"/>
          <w:sz w:val="28"/>
          <w:szCs w:val="28"/>
        </w:rPr>
        <w:t>tracheary element.</w:t>
      </w:r>
    </w:p>
    <w:p w:rsidR="00B53601" w:rsidRDefault="00B53601" w:rsidP="00B5360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53601" w:rsidRPr="00B53601" w:rsidRDefault="00C63D2C" w:rsidP="00B53601">
      <w:p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*</w:t>
      </w:r>
      <w:r w:rsidR="00B53601" w:rsidRPr="00B53601">
        <w:rPr>
          <w:rFonts w:asciiTheme="majorBidi" w:hAnsiTheme="majorBidi" w:cstheme="majorBidi"/>
          <w:b/>
          <w:bCs/>
          <w:sz w:val="28"/>
          <w:szCs w:val="28"/>
        </w:rPr>
        <w:t>Senescence (Programmed Cell Death)</w:t>
      </w:r>
      <w:r w:rsidR="00B53601">
        <w:rPr>
          <w:rFonts w:asciiTheme="majorBidi" w:hAnsiTheme="majorBidi" w:cstheme="majorBidi"/>
          <w:sz w:val="28"/>
          <w:szCs w:val="28"/>
        </w:rPr>
        <w:t xml:space="preserve"> </w:t>
      </w:r>
      <w:r w:rsidR="00B53601" w:rsidRPr="00B53601">
        <w:rPr>
          <w:rFonts w:asciiTheme="majorBidi" w:hAnsiTheme="majorBidi" w:cstheme="majorBidi"/>
          <w:b/>
          <w:bCs/>
          <w:sz w:val="28"/>
          <w:szCs w:val="28"/>
        </w:rPr>
        <w:t>of tracheary elements:</w:t>
      </w:r>
    </w:p>
    <w:p w:rsidR="00D9286E" w:rsidRDefault="000F0610" w:rsidP="00B5360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F0610">
        <w:rPr>
          <w:rFonts w:asciiTheme="majorBidi" w:hAnsiTheme="majorBidi" w:cstheme="majorBidi"/>
          <w:sz w:val="28"/>
          <w:szCs w:val="28"/>
        </w:rPr>
        <w:t xml:space="preserve">Tracheary elements undergo </w:t>
      </w:r>
      <w:r w:rsidR="00B53601">
        <w:rPr>
          <w:rFonts w:asciiTheme="majorBidi" w:hAnsiTheme="majorBidi" w:cstheme="majorBidi"/>
          <w:b/>
          <w:bCs/>
          <w:sz w:val="28"/>
          <w:szCs w:val="28"/>
        </w:rPr>
        <w:t>autolysis</w:t>
      </w:r>
      <w:r>
        <w:rPr>
          <w:rFonts w:asciiTheme="majorBidi" w:hAnsiTheme="majorBidi" w:cstheme="majorBidi"/>
          <w:sz w:val="28"/>
          <w:szCs w:val="28"/>
        </w:rPr>
        <w:t xml:space="preserve"> a</w:t>
      </w:r>
      <w:r w:rsidRPr="000F0610">
        <w:rPr>
          <w:rFonts w:asciiTheme="majorBidi" w:hAnsiTheme="majorBidi" w:cstheme="majorBidi"/>
          <w:sz w:val="28"/>
          <w:szCs w:val="28"/>
        </w:rPr>
        <w:t>t the completion of secondary wall deposition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F0610">
        <w:rPr>
          <w:rFonts w:asciiTheme="majorBidi" w:hAnsiTheme="majorBidi" w:cstheme="majorBidi"/>
          <w:sz w:val="28"/>
          <w:szCs w:val="28"/>
        </w:rPr>
        <w:t xml:space="preserve">lignification. </w:t>
      </w:r>
      <w:r w:rsidR="00D9286E">
        <w:rPr>
          <w:rFonts w:asciiTheme="majorBidi" w:hAnsiTheme="majorBidi" w:cstheme="majorBidi"/>
          <w:sz w:val="28"/>
          <w:szCs w:val="28"/>
        </w:rPr>
        <w:t>Its steps which are:</w:t>
      </w:r>
    </w:p>
    <w:p w:rsidR="00D9286E" w:rsidRDefault="00D9286E" w:rsidP="00D9286E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9286E">
        <w:rPr>
          <w:rFonts w:asciiTheme="majorBidi" w:hAnsiTheme="majorBidi" w:cstheme="majorBidi"/>
          <w:b/>
          <w:bCs/>
          <w:sz w:val="28"/>
          <w:szCs w:val="28"/>
        </w:rPr>
        <w:t>1-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F0610" w:rsidRPr="00D9286E">
        <w:rPr>
          <w:rFonts w:asciiTheme="majorBidi" w:hAnsiTheme="majorBidi" w:cstheme="majorBidi"/>
          <w:b/>
          <w:bCs/>
          <w:sz w:val="28"/>
          <w:szCs w:val="28"/>
        </w:rPr>
        <w:t>Soon</w:t>
      </w:r>
      <w:r w:rsidR="000F0610">
        <w:rPr>
          <w:rFonts w:asciiTheme="majorBidi" w:hAnsiTheme="majorBidi" w:cstheme="majorBidi"/>
          <w:sz w:val="28"/>
          <w:szCs w:val="28"/>
        </w:rPr>
        <w:t xml:space="preserve"> </w:t>
      </w:r>
      <w:r w:rsidR="000F0610" w:rsidRPr="000F0610">
        <w:rPr>
          <w:rFonts w:asciiTheme="majorBidi" w:hAnsiTheme="majorBidi" w:cstheme="majorBidi"/>
          <w:sz w:val="28"/>
          <w:szCs w:val="28"/>
        </w:rPr>
        <w:t>after the initiation of secondary thickening, hydrolytic</w:t>
      </w:r>
      <w:r w:rsidR="000F0610">
        <w:rPr>
          <w:rFonts w:asciiTheme="majorBidi" w:hAnsiTheme="majorBidi" w:cstheme="majorBidi"/>
          <w:sz w:val="28"/>
          <w:szCs w:val="28"/>
        </w:rPr>
        <w:t xml:space="preserve"> </w:t>
      </w:r>
      <w:r w:rsidR="000F0610" w:rsidRPr="000F0610">
        <w:rPr>
          <w:rFonts w:asciiTheme="majorBidi" w:hAnsiTheme="majorBidi" w:cstheme="majorBidi"/>
          <w:sz w:val="28"/>
          <w:szCs w:val="28"/>
        </w:rPr>
        <w:t>enzymes (</w:t>
      </w:r>
      <w:r w:rsidR="000F0610" w:rsidRPr="00D9286E">
        <w:rPr>
          <w:rFonts w:asciiTheme="majorBidi" w:hAnsiTheme="majorBidi" w:cstheme="majorBidi"/>
          <w:b/>
          <w:bCs/>
          <w:sz w:val="28"/>
          <w:szCs w:val="28"/>
        </w:rPr>
        <w:t>DNAases, RNAases and proteases</w:t>
      </w:r>
      <w:r w:rsidR="000F0610" w:rsidRPr="000F0610">
        <w:rPr>
          <w:rFonts w:asciiTheme="majorBidi" w:hAnsiTheme="majorBidi" w:cstheme="majorBidi"/>
          <w:sz w:val="28"/>
          <w:szCs w:val="28"/>
        </w:rPr>
        <w:t>) start accumulating</w:t>
      </w:r>
      <w:r w:rsidR="000F0610">
        <w:rPr>
          <w:rFonts w:asciiTheme="majorBidi" w:hAnsiTheme="majorBidi" w:cstheme="majorBidi"/>
          <w:sz w:val="28"/>
          <w:szCs w:val="28"/>
        </w:rPr>
        <w:t xml:space="preserve"> </w:t>
      </w:r>
      <w:r w:rsidR="000F0610" w:rsidRPr="000F0610">
        <w:rPr>
          <w:rFonts w:asciiTheme="majorBidi" w:hAnsiTheme="majorBidi" w:cstheme="majorBidi"/>
          <w:sz w:val="28"/>
          <w:szCs w:val="28"/>
        </w:rPr>
        <w:t>in the vacuole.</w:t>
      </w:r>
    </w:p>
    <w:p w:rsidR="00D9286E" w:rsidRDefault="00D9286E" w:rsidP="00D9286E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</w:t>
      </w:r>
      <w:r w:rsidR="000F0610" w:rsidRPr="000F0610">
        <w:rPr>
          <w:rFonts w:asciiTheme="majorBidi" w:hAnsiTheme="majorBidi" w:cstheme="majorBidi"/>
          <w:sz w:val="28"/>
          <w:szCs w:val="28"/>
        </w:rPr>
        <w:t xml:space="preserve"> </w:t>
      </w:r>
      <w:r w:rsidR="000F0610" w:rsidRPr="00D9286E">
        <w:rPr>
          <w:rFonts w:asciiTheme="majorBidi" w:hAnsiTheme="majorBidi" w:cstheme="majorBidi"/>
          <w:b/>
          <w:bCs/>
          <w:sz w:val="28"/>
          <w:szCs w:val="28"/>
        </w:rPr>
        <w:t>The autolytic process</w:t>
      </w:r>
      <w:r w:rsidR="000F0610" w:rsidRPr="000F0610">
        <w:rPr>
          <w:rFonts w:asciiTheme="majorBidi" w:hAnsiTheme="majorBidi" w:cstheme="majorBidi"/>
          <w:sz w:val="28"/>
          <w:szCs w:val="28"/>
        </w:rPr>
        <w:t xml:space="preserve"> is initiated</w:t>
      </w:r>
      <w:r w:rsidR="000F0610">
        <w:rPr>
          <w:rFonts w:asciiTheme="majorBidi" w:hAnsiTheme="majorBidi" w:cstheme="majorBidi"/>
          <w:sz w:val="28"/>
          <w:szCs w:val="28"/>
        </w:rPr>
        <w:t xml:space="preserve"> </w:t>
      </w:r>
      <w:r w:rsidR="000F0610" w:rsidRPr="000F0610">
        <w:rPr>
          <w:rFonts w:asciiTheme="majorBidi" w:hAnsiTheme="majorBidi" w:cstheme="majorBidi"/>
          <w:sz w:val="28"/>
          <w:szCs w:val="28"/>
        </w:rPr>
        <w:t>when the tonoplast ruptures, causing the hydrolytic</w:t>
      </w:r>
      <w:r w:rsidR="000F0610">
        <w:rPr>
          <w:rFonts w:asciiTheme="majorBidi" w:hAnsiTheme="majorBidi" w:cstheme="majorBidi"/>
          <w:sz w:val="28"/>
          <w:szCs w:val="28"/>
        </w:rPr>
        <w:t xml:space="preserve"> </w:t>
      </w:r>
      <w:r w:rsidR="000F0610" w:rsidRPr="000F0610">
        <w:rPr>
          <w:rFonts w:asciiTheme="majorBidi" w:hAnsiTheme="majorBidi" w:cstheme="majorBidi"/>
          <w:sz w:val="28"/>
          <w:szCs w:val="28"/>
        </w:rPr>
        <w:t>enzymes to spill out into the cytoplasm.</w:t>
      </w:r>
    </w:p>
    <w:p w:rsidR="00D9286E" w:rsidRDefault="00D9286E" w:rsidP="00D9286E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9286E">
        <w:rPr>
          <w:rFonts w:asciiTheme="majorBidi" w:hAnsiTheme="majorBidi" w:cstheme="majorBidi"/>
          <w:b/>
          <w:bCs/>
          <w:sz w:val="28"/>
          <w:szCs w:val="28"/>
        </w:rPr>
        <w:t>3- T</w:t>
      </w:r>
      <w:r w:rsidR="000F0610" w:rsidRPr="00D9286E">
        <w:rPr>
          <w:rFonts w:asciiTheme="majorBidi" w:hAnsiTheme="majorBidi" w:cstheme="majorBidi"/>
          <w:b/>
          <w:bCs/>
          <w:sz w:val="28"/>
          <w:szCs w:val="28"/>
        </w:rPr>
        <w:t>he complete degradation</w:t>
      </w:r>
      <w:r w:rsidR="000F0610" w:rsidRPr="000F0610">
        <w:rPr>
          <w:rFonts w:asciiTheme="majorBidi" w:hAnsiTheme="majorBidi" w:cstheme="majorBidi"/>
          <w:sz w:val="28"/>
          <w:szCs w:val="28"/>
        </w:rPr>
        <w:t xml:space="preserve"> of the cell contents and partial</w:t>
      </w:r>
      <w:r w:rsidR="000F0610">
        <w:rPr>
          <w:rFonts w:asciiTheme="majorBidi" w:hAnsiTheme="majorBidi" w:cstheme="majorBidi"/>
          <w:sz w:val="28"/>
          <w:szCs w:val="28"/>
        </w:rPr>
        <w:t xml:space="preserve"> </w:t>
      </w:r>
      <w:r w:rsidR="000F0610" w:rsidRPr="000F0610">
        <w:rPr>
          <w:rFonts w:asciiTheme="majorBidi" w:hAnsiTheme="majorBidi" w:cstheme="majorBidi"/>
          <w:sz w:val="28"/>
          <w:szCs w:val="28"/>
        </w:rPr>
        <w:t>digestion of the unprotected regions of the primary wall.</w:t>
      </w:r>
      <w:r w:rsidR="000F0610">
        <w:rPr>
          <w:rFonts w:asciiTheme="majorBidi" w:hAnsiTheme="majorBidi" w:cstheme="majorBidi"/>
          <w:sz w:val="28"/>
          <w:szCs w:val="28"/>
        </w:rPr>
        <w:t xml:space="preserve"> </w:t>
      </w:r>
      <w:r w:rsidR="000F0610" w:rsidRPr="000F0610">
        <w:rPr>
          <w:rFonts w:asciiTheme="majorBidi" w:hAnsiTheme="majorBidi" w:cstheme="majorBidi"/>
          <w:sz w:val="28"/>
          <w:szCs w:val="28"/>
        </w:rPr>
        <w:t>Only regions covered by lignified secondary wall material</w:t>
      </w:r>
      <w:r w:rsidR="000F0610">
        <w:rPr>
          <w:rFonts w:asciiTheme="majorBidi" w:hAnsiTheme="majorBidi" w:cstheme="majorBidi"/>
          <w:sz w:val="28"/>
          <w:szCs w:val="28"/>
        </w:rPr>
        <w:t xml:space="preserve"> </w:t>
      </w:r>
      <w:r w:rsidR="000F0610" w:rsidRPr="000F0610">
        <w:rPr>
          <w:rFonts w:asciiTheme="majorBidi" w:hAnsiTheme="majorBidi" w:cstheme="majorBidi"/>
          <w:sz w:val="28"/>
          <w:szCs w:val="28"/>
        </w:rPr>
        <w:t xml:space="preserve">are protected from degradation. </w:t>
      </w:r>
    </w:p>
    <w:p w:rsidR="00D9286E" w:rsidRDefault="00D9286E" w:rsidP="00D9286E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9286E">
        <w:rPr>
          <w:rFonts w:asciiTheme="majorBidi" w:hAnsiTheme="majorBidi" w:cstheme="majorBidi"/>
          <w:b/>
          <w:bCs/>
          <w:sz w:val="28"/>
          <w:szCs w:val="28"/>
        </w:rPr>
        <w:t>4-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F0610" w:rsidRPr="00D9286E">
        <w:rPr>
          <w:rFonts w:asciiTheme="majorBidi" w:hAnsiTheme="majorBidi" w:cstheme="majorBidi"/>
          <w:b/>
          <w:bCs/>
          <w:sz w:val="28"/>
          <w:szCs w:val="28"/>
        </w:rPr>
        <w:t>The end walls</w:t>
      </w:r>
      <w:r w:rsidR="000F0610" w:rsidRPr="000F0610">
        <w:rPr>
          <w:rFonts w:asciiTheme="majorBidi" w:hAnsiTheme="majorBidi" w:cstheme="majorBidi"/>
          <w:sz w:val="28"/>
          <w:szCs w:val="28"/>
        </w:rPr>
        <w:t xml:space="preserve"> of</w:t>
      </w:r>
      <w:r w:rsidR="000F0610">
        <w:rPr>
          <w:rFonts w:asciiTheme="majorBidi" w:hAnsiTheme="majorBidi" w:cstheme="majorBidi"/>
          <w:sz w:val="28"/>
          <w:szCs w:val="28"/>
        </w:rPr>
        <w:t xml:space="preserve"> </w:t>
      </w:r>
      <w:r w:rsidR="000F0610" w:rsidRPr="000F0610">
        <w:rPr>
          <w:rFonts w:asciiTheme="majorBidi" w:hAnsiTheme="majorBidi" w:cstheme="majorBidi"/>
          <w:sz w:val="28"/>
          <w:szCs w:val="28"/>
        </w:rPr>
        <w:t>differentiating vessel elements are degraded at the perforation</w:t>
      </w:r>
      <w:r w:rsidR="000F0610">
        <w:rPr>
          <w:rFonts w:asciiTheme="majorBidi" w:hAnsiTheme="majorBidi" w:cstheme="majorBidi"/>
          <w:sz w:val="28"/>
          <w:szCs w:val="28"/>
        </w:rPr>
        <w:t xml:space="preserve"> </w:t>
      </w:r>
      <w:r w:rsidR="000F0610" w:rsidRPr="000F0610">
        <w:rPr>
          <w:rFonts w:asciiTheme="majorBidi" w:hAnsiTheme="majorBidi" w:cstheme="majorBidi"/>
          <w:sz w:val="28"/>
          <w:szCs w:val="28"/>
        </w:rPr>
        <w:t>sites to allow direct cell-to-cell movement of water and</w:t>
      </w:r>
      <w:r w:rsidR="000F0610">
        <w:rPr>
          <w:rFonts w:asciiTheme="majorBidi" w:hAnsiTheme="majorBidi" w:cstheme="majorBidi"/>
          <w:sz w:val="28"/>
          <w:szCs w:val="28"/>
        </w:rPr>
        <w:t xml:space="preserve"> </w:t>
      </w:r>
      <w:r w:rsidR="000F0610" w:rsidRPr="000F0610">
        <w:rPr>
          <w:rFonts w:asciiTheme="majorBidi" w:hAnsiTheme="majorBidi" w:cstheme="majorBidi"/>
          <w:sz w:val="28"/>
          <w:szCs w:val="28"/>
        </w:rPr>
        <w:t xml:space="preserve">nutrients. </w:t>
      </w:r>
    </w:p>
    <w:p w:rsidR="000F0610" w:rsidRPr="000F0610" w:rsidRDefault="00D9286E" w:rsidP="00D9286E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9286E">
        <w:rPr>
          <w:rFonts w:asciiTheme="majorBidi" w:hAnsiTheme="majorBidi" w:cstheme="majorBidi"/>
          <w:b/>
          <w:bCs/>
          <w:sz w:val="28"/>
          <w:szCs w:val="28"/>
        </w:rPr>
        <w:t xml:space="preserve">5- </w:t>
      </w:r>
      <w:r w:rsidR="000F0610" w:rsidRPr="00D9286E">
        <w:rPr>
          <w:rFonts w:asciiTheme="majorBidi" w:hAnsiTheme="majorBidi" w:cstheme="majorBidi"/>
          <w:b/>
          <w:bCs/>
          <w:sz w:val="28"/>
          <w:szCs w:val="28"/>
        </w:rPr>
        <w:t>Pit membranes</w:t>
      </w:r>
      <w:r w:rsidR="000F0610">
        <w:rPr>
          <w:rFonts w:asciiTheme="majorBidi" w:hAnsiTheme="majorBidi" w:cstheme="majorBidi"/>
          <w:sz w:val="28"/>
          <w:szCs w:val="28"/>
        </w:rPr>
        <w:t xml:space="preserve"> </w:t>
      </w:r>
      <w:r w:rsidR="000F0610" w:rsidRPr="000F0610">
        <w:rPr>
          <w:rFonts w:asciiTheme="majorBidi" w:hAnsiTheme="majorBidi" w:cstheme="majorBidi"/>
          <w:sz w:val="28"/>
          <w:szCs w:val="28"/>
        </w:rPr>
        <w:t>are often partially degraded to leave mats of cellulose fibrils</w:t>
      </w:r>
      <w:r w:rsidR="000F0610">
        <w:rPr>
          <w:rFonts w:asciiTheme="majorBidi" w:hAnsiTheme="majorBidi" w:cstheme="majorBidi"/>
          <w:sz w:val="28"/>
          <w:szCs w:val="28"/>
        </w:rPr>
        <w:t xml:space="preserve">. </w:t>
      </w:r>
      <w:r w:rsidR="000F0610" w:rsidRPr="000F0610">
        <w:rPr>
          <w:rFonts w:asciiTheme="majorBidi" w:hAnsiTheme="majorBidi" w:cstheme="majorBidi"/>
          <w:sz w:val="28"/>
          <w:szCs w:val="28"/>
        </w:rPr>
        <w:t>This enhances the movement of water through</w:t>
      </w:r>
      <w:r w:rsidR="000F0610">
        <w:rPr>
          <w:rFonts w:asciiTheme="majorBidi" w:hAnsiTheme="majorBidi" w:cstheme="majorBidi"/>
          <w:sz w:val="28"/>
          <w:szCs w:val="28"/>
        </w:rPr>
        <w:t xml:space="preserve"> </w:t>
      </w:r>
      <w:r w:rsidR="000F0610" w:rsidRPr="000F0610">
        <w:rPr>
          <w:rFonts w:asciiTheme="majorBidi" w:hAnsiTheme="majorBidi" w:cstheme="majorBidi"/>
          <w:sz w:val="28"/>
          <w:szCs w:val="28"/>
        </w:rPr>
        <w:t>pit-pairs, which is the only way water can enter and leave</w:t>
      </w:r>
      <w:r w:rsidR="000F0610">
        <w:rPr>
          <w:rFonts w:asciiTheme="majorBidi" w:hAnsiTheme="majorBidi" w:cstheme="majorBidi"/>
          <w:sz w:val="28"/>
          <w:szCs w:val="28"/>
        </w:rPr>
        <w:t xml:space="preserve"> </w:t>
      </w:r>
      <w:r w:rsidR="000F0610" w:rsidRPr="000F0610">
        <w:rPr>
          <w:rFonts w:asciiTheme="majorBidi" w:hAnsiTheme="majorBidi" w:cstheme="majorBidi"/>
          <w:sz w:val="28"/>
          <w:szCs w:val="28"/>
        </w:rPr>
        <w:t>tracheids.</w:t>
      </w:r>
    </w:p>
    <w:sectPr w:rsidR="000F0610" w:rsidRPr="000F0610" w:rsidSect="00230910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ED5" w:rsidRDefault="00A40ED5" w:rsidP="003667A5">
      <w:pPr>
        <w:spacing w:after="0" w:line="240" w:lineRule="auto"/>
      </w:pPr>
      <w:r>
        <w:separator/>
      </w:r>
    </w:p>
  </w:endnote>
  <w:endnote w:type="continuationSeparator" w:id="0">
    <w:p w:rsidR="00A40ED5" w:rsidRDefault="00A40ED5" w:rsidP="0036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ansonText-Roma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Garamond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ime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08359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67A5" w:rsidRDefault="003667A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667A5" w:rsidRDefault="003667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ED5" w:rsidRDefault="00A40ED5" w:rsidP="003667A5">
      <w:pPr>
        <w:spacing w:after="0" w:line="240" w:lineRule="auto"/>
      </w:pPr>
      <w:r>
        <w:separator/>
      </w:r>
    </w:p>
  </w:footnote>
  <w:footnote w:type="continuationSeparator" w:id="0">
    <w:p w:rsidR="00A40ED5" w:rsidRDefault="00A40ED5" w:rsidP="00366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B1D"/>
    <w:rsid w:val="00083E68"/>
    <w:rsid w:val="0009572A"/>
    <w:rsid w:val="000A6DD3"/>
    <w:rsid w:val="000F0610"/>
    <w:rsid w:val="001023AA"/>
    <w:rsid w:val="00221C95"/>
    <w:rsid w:val="00230910"/>
    <w:rsid w:val="0024696A"/>
    <w:rsid w:val="002539DC"/>
    <w:rsid w:val="0025642B"/>
    <w:rsid w:val="002B7B1D"/>
    <w:rsid w:val="002F54D2"/>
    <w:rsid w:val="003029F7"/>
    <w:rsid w:val="003332CB"/>
    <w:rsid w:val="00364102"/>
    <w:rsid w:val="003667A5"/>
    <w:rsid w:val="003E3D21"/>
    <w:rsid w:val="00413E36"/>
    <w:rsid w:val="005054DC"/>
    <w:rsid w:val="005145A7"/>
    <w:rsid w:val="0053317D"/>
    <w:rsid w:val="005432D0"/>
    <w:rsid w:val="006F38CE"/>
    <w:rsid w:val="00740D2D"/>
    <w:rsid w:val="007E0EB0"/>
    <w:rsid w:val="008C65E9"/>
    <w:rsid w:val="008E7F2E"/>
    <w:rsid w:val="00935936"/>
    <w:rsid w:val="00966279"/>
    <w:rsid w:val="009E254B"/>
    <w:rsid w:val="00A008BB"/>
    <w:rsid w:val="00A061D6"/>
    <w:rsid w:val="00A40ED5"/>
    <w:rsid w:val="00AA0A18"/>
    <w:rsid w:val="00AD09DA"/>
    <w:rsid w:val="00B41DEC"/>
    <w:rsid w:val="00B53601"/>
    <w:rsid w:val="00BF68AF"/>
    <w:rsid w:val="00C546CA"/>
    <w:rsid w:val="00C63D2C"/>
    <w:rsid w:val="00C91468"/>
    <w:rsid w:val="00CE6EA0"/>
    <w:rsid w:val="00CF2490"/>
    <w:rsid w:val="00D9286E"/>
    <w:rsid w:val="00DC2779"/>
    <w:rsid w:val="00DF3EA7"/>
    <w:rsid w:val="00DF7397"/>
    <w:rsid w:val="00E03A5D"/>
    <w:rsid w:val="00F0781E"/>
    <w:rsid w:val="00F440BA"/>
    <w:rsid w:val="00F6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753B7A-1F35-4C3F-8920-733118F6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A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7A5"/>
  </w:style>
  <w:style w:type="paragraph" w:styleId="Footer">
    <w:name w:val="footer"/>
    <w:basedOn w:val="Normal"/>
    <w:link w:val="FooterChar"/>
    <w:uiPriority w:val="99"/>
    <w:unhideWhenUsed/>
    <w:rsid w:val="0036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LARA PC C</Company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SAHIUNY</dc:creator>
  <cp:lastModifiedBy>user</cp:lastModifiedBy>
  <cp:revision>4</cp:revision>
  <dcterms:created xsi:type="dcterms:W3CDTF">2014-12-15T19:03:00Z</dcterms:created>
  <dcterms:modified xsi:type="dcterms:W3CDTF">2016-09-30T08:31:00Z</dcterms:modified>
</cp:coreProperties>
</file>