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3C" w:rsidRPr="000F6B73" w:rsidRDefault="00181B3C" w:rsidP="00181B3C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96"/>
          <w:szCs w:val="96"/>
        </w:rPr>
      </w:pPr>
      <w:r w:rsidRPr="000F6B73">
        <w:rPr>
          <w:rFonts w:ascii="Times New Roman" w:hAnsi="Times New Roman" w:cs="Times New Roman"/>
          <w:b/>
          <w:bCs/>
          <w:color w:val="000000" w:themeColor="text1"/>
          <w:sz w:val="96"/>
          <w:szCs w:val="96"/>
        </w:rPr>
        <w:t xml:space="preserve">Lecture </w:t>
      </w:r>
      <w:r>
        <w:rPr>
          <w:rFonts w:ascii="Times New Roman" w:hAnsi="Times New Roman" w:cs="Times New Roman"/>
          <w:b/>
          <w:bCs/>
          <w:color w:val="000000" w:themeColor="text1"/>
          <w:sz w:val="96"/>
          <w:szCs w:val="96"/>
        </w:rPr>
        <w:t>6</w:t>
      </w:r>
    </w:p>
    <w:p w:rsidR="00181B3C" w:rsidRDefault="00181B3C" w:rsidP="00181B3C">
      <w:pPr>
        <w:spacing w:line="480" w:lineRule="auto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>STRUCTURAL</w:t>
      </w:r>
    </w:p>
    <w:p w:rsidR="00181B3C" w:rsidRDefault="00181B3C" w:rsidP="00181B3C">
      <w:pPr>
        <w:spacing w:line="480" w:lineRule="auto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0F6B73">
        <w:rPr>
          <w:rFonts w:asciiTheme="majorBidi" w:hAnsiTheme="majorBidi" w:cstheme="majorBidi"/>
          <w:b/>
          <w:bCs/>
          <w:sz w:val="52"/>
          <w:szCs w:val="52"/>
        </w:rPr>
        <w:t>CHARACTERIZATION TECHNIQUES</w:t>
      </w:r>
      <w:r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</w:p>
    <w:p w:rsidR="00181B3C" w:rsidRDefault="00181B3C" w:rsidP="00181B3C">
      <w:pPr>
        <w:spacing w:line="480" w:lineRule="auto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181B3C" w:rsidRPr="000F6B73" w:rsidRDefault="00181B3C" w:rsidP="00181B3C">
      <w:pPr>
        <w:spacing w:line="48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0F6B73">
        <w:rPr>
          <w:rFonts w:asciiTheme="majorBidi" w:hAnsiTheme="majorBidi" w:cstheme="majorBidi"/>
          <w:b/>
          <w:bCs/>
          <w:sz w:val="48"/>
          <w:szCs w:val="48"/>
        </w:rPr>
        <w:t xml:space="preserve">Assistant Professor </w:t>
      </w:r>
    </w:p>
    <w:p w:rsidR="00181B3C" w:rsidRPr="000F6B73" w:rsidRDefault="00181B3C" w:rsidP="00181B3C">
      <w:pPr>
        <w:spacing w:line="480" w:lineRule="auto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>Dr. Raouf Mahmood</w:t>
      </w:r>
    </w:p>
    <w:p w:rsidR="00181B3C" w:rsidRDefault="00181B3C" w:rsidP="00181B3C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</w:p>
    <w:p w:rsidR="00181B3C" w:rsidRDefault="00181B3C" w:rsidP="00181B3C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</w:p>
    <w:p w:rsidR="00181B3C" w:rsidRDefault="00181B3C" w:rsidP="00181B3C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</w:p>
    <w:p w:rsidR="00181B3C" w:rsidRDefault="00181B3C" w:rsidP="00181B3C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lastRenderedPageBreak/>
        <w:t>Lecture 6</w:t>
      </w:r>
    </w:p>
    <w:p w:rsidR="00181B3C" w:rsidRPr="00FE0133" w:rsidRDefault="00181B3C" w:rsidP="00181B3C">
      <w:pPr>
        <w:spacing w:line="48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STRUCTURAL </w:t>
      </w:r>
      <w:r w:rsidRPr="00FE0133">
        <w:rPr>
          <w:rFonts w:asciiTheme="majorBidi" w:hAnsiTheme="majorBidi" w:cstheme="majorBidi"/>
          <w:b/>
          <w:bCs/>
          <w:sz w:val="36"/>
          <w:szCs w:val="36"/>
        </w:rPr>
        <w:t>CHARACTERIZATION TECHNIQUES</w:t>
      </w:r>
    </w:p>
    <w:p w:rsidR="00437A93" w:rsidRDefault="00437A93"/>
    <w:p w:rsidR="00181B3C" w:rsidRDefault="00181B3C"/>
    <w:p w:rsidR="00181B3C" w:rsidRDefault="00181B3C" w:rsidP="00181B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181B3C" w:rsidRPr="00181B3C" w:rsidRDefault="00181B3C" w:rsidP="00181B3C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81B3C">
        <w:rPr>
          <w:rFonts w:asciiTheme="majorBidi" w:hAnsiTheme="majorBidi" w:cstheme="majorBidi"/>
          <w:b/>
          <w:bCs/>
          <w:sz w:val="32"/>
          <w:szCs w:val="32"/>
        </w:rPr>
        <w:t>X-ray Diffraction Technique</w:t>
      </w:r>
    </w:p>
    <w:p w:rsidR="00181B3C" w:rsidRPr="00181B3C" w:rsidRDefault="00181B3C" w:rsidP="00181B3C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181B3C">
        <w:rPr>
          <w:rFonts w:asciiTheme="majorBidi" w:hAnsiTheme="majorBidi" w:cstheme="majorBidi"/>
          <w:sz w:val="28"/>
          <w:szCs w:val="28"/>
        </w:rPr>
        <w:t>X-ray Diffraction (XRD) is one of the classical methods for identification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81B3C">
        <w:rPr>
          <w:rFonts w:asciiTheme="majorBidi" w:hAnsiTheme="majorBidi" w:cstheme="majorBidi"/>
          <w:sz w:val="28"/>
          <w:szCs w:val="28"/>
        </w:rPr>
        <w:t>characterization of crystalline solids. Each crystalline solid has its unique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81B3C">
        <w:rPr>
          <w:rFonts w:asciiTheme="majorBidi" w:hAnsiTheme="majorBidi" w:cstheme="majorBidi"/>
          <w:sz w:val="28"/>
          <w:szCs w:val="28"/>
        </w:rPr>
        <w:t>characteristic X-ray powder pattern which is used as a” fingerprint” for its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81B3C">
        <w:rPr>
          <w:rFonts w:asciiTheme="majorBidi" w:hAnsiTheme="majorBidi" w:cstheme="majorBidi"/>
          <w:sz w:val="28"/>
          <w:szCs w:val="28"/>
        </w:rPr>
        <w:t>identification. The method is based on the diffraction of X-rays by the sample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81B3C">
        <w:rPr>
          <w:rFonts w:asciiTheme="majorBidi" w:hAnsiTheme="majorBidi" w:cstheme="majorBidi"/>
          <w:sz w:val="28"/>
          <w:szCs w:val="28"/>
        </w:rPr>
        <w:t>different directions.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81B3C">
        <w:rPr>
          <w:rFonts w:asciiTheme="majorBidi" w:hAnsiTheme="majorBidi" w:cstheme="majorBidi"/>
          <w:sz w:val="28"/>
          <w:szCs w:val="28"/>
        </w:rPr>
        <w:t>Waves of wavelength comparable to the crystal lattice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81B3C">
        <w:rPr>
          <w:rFonts w:asciiTheme="majorBidi" w:hAnsiTheme="majorBidi" w:cstheme="majorBidi"/>
          <w:sz w:val="28"/>
          <w:szCs w:val="28"/>
        </w:rPr>
        <w:t>spacing are strongly scattered (diffracted).</w:t>
      </w:r>
      <w:bookmarkStart w:id="0" w:name="_GoBack"/>
      <w:bookmarkEnd w:id="0"/>
    </w:p>
    <w:p w:rsidR="00181B3C" w:rsidRDefault="00181B3C" w:rsidP="00A36ED4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181B3C">
        <w:rPr>
          <w:rFonts w:asciiTheme="majorBidi" w:hAnsiTheme="majorBidi" w:cstheme="majorBidi"/>
          <w:sz w:val="28"/>
          <w:szCs w:val="28"/>
        </w:rPr>
        <w:t>The X-ray source i</w:t>
      </w:r>
      <w:r w:rsidR="00A41952">
        <w:rPr>
          <w:rFonts w:asciiTheme="majorBidi" w:hAnsiTheme="majorBidi" w:cstheme="majorBidi"/>
          <w:sz w:val="28"/>
          <w:szCs w:val="28"/>
        </w:rPr>
        <w:t xml:space="preserve">s Cu X-ray having a wavelength </w:t>
      </w:r>
      <w:r w:rsidRPr="00181B3C">
        <w:rPr>
          <w:rFonts w:asciiTheme="majorBidi" w:hAnsiTheme="majorBidi" w:cstheme="majorBidi"/>
          <w:sz w:val="28"/>
          <w:szCs w:val="28"/>
        </w:rPr>
        <w:t>1.54 °A</w:t>
      </w:r>
      <w:r>
        <w:rPr>
          <w:rFonts w:asciiTheme="majorBidi" w:hAnsiTheme="majorBidi" w:cstheme="majorBidi"/>
          <w:sz w:val="28"/>
          <w:szCs w:val="28"/>
        </w:rPr>
        <w:t>.</w:t>
      </w:r>
      <w:r w:rsidRPr="00181B3C">
        <w:rPr>
          <w:rFonts w:asciiTheme="majorBidi" w:hAnsiTheme="majorBidi" w:cstheme="majorBidi"/>
          <w:sz w:val="28"/>
          <w:szCs w:val="28"/>
        </w:rPr>
        <w:t xml:space="preserve">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81B3C">
        <w:rPr>
          <w:rFonts w:asciiTheme="majorBidi" w:hAnsiTheme="majorBidi" w:cstheme="majorBidi"/>
          <w:sz w:val="28"/>
          <w:szCs w:val="28"/>
        </w:rPr>
        <w:t>diffracted rays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81B3C">
        <w:rPr>
          <w:rFonts w:asciiTheme="majorBidi" w:hAnsiTheme="majorBidi" w:cstheme="majorBidi"/>
          <w:sz w:val="28"/>
          <w:szCs w:val="28"/>
        </w:rPr>
        <w:t>detected by a detector placed on the opposite side shown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81B3C">
        <w:rPr>
          <w:rFonts w:asciiTheme="majorBidi" w:hAnsiTheme="majorBidi" w:cstheme="majorBidi"/>
          <w:sz w:val="28"/>
          <w:szCs w:val="28"/>
        </w:rPr>
        <w:t xml:space="preserve">figure </w:t>
      </w:r>
      <w:r>
        <w:rPr>
          <w:rFonts w:asciiTheme="majorBidi" w:hAnsiTheme="majorBidi" w:cstheme="majorBidi"/>
          <w:sz w:val="28"/>
          <w:szCs w:val="28"/>
        </w:rPr>
        <w:t>1</w:t>
      </w:r>
      <w:r w:rsidRPr="00181B3C">
        <w:rPr>
          <w:rFonts w:asciiTheme="majorBidi" w:hAnsiTheme="majorBidi" w:cstheme="majorBidi"/>
          <w:sz w:val="28"/>
          <w:szCs w:val="28"/>
        </w:rPr>
        <w:t xml:space="preserve">.The X-ray source, sample and the detector are placed in a </w:t>
      </w:r>
      <w:r w:rsidR="00A41952" w:rsidRPr="00181B3C">
        <w:rPr>
          <w:rFonts w:asciiTheme="majorBidi" w:hAnsiTheme="majorBidi" w:cstheme="majorBidi"/>
          <w:sz w:val="28"/>
          <w:szCs w:val="28"/>
        </w:rPr>
        <w:t>certain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81B3C">
        <w:rPr>
          <w:rFonts w:asciiTheme="majorBidi" w:hAnsiTheme="majorBidi" w:cstheme="majorBidi"/>
          <w:sz w:val="28"/>
          <w:szCs w:val="28"/>
        </w:rPr>
        <w:t xml:space="preserve">configuration given by the Bragg geometry that gives a </w:t>
      </w:r>
      <w:r w:rsidR="00A36ED4">
        <w:rPr>
          <w:rFonts w:asciiTheme="majorBidi" w:hAnsiTheme="majorBidi" w:cstheme="majorBidi"/>
          <w:sz w:val="28"/>
          <w:szCs w:val="28"/>
        </w:rPr>
        <w:t>θ</w:t>
      </w:r>
      <w:r w:rsidR="00A36ED4" w:rsidRPr="00181B3C">
        <w:rPr>
          <w:rFonts w:asciiTheme="majorBidi" w:hAnsiTheme="majorBidi" w:cstheme="majorBidi"/>
          <w:sz w:val="28"/>
          <w:szCs w:val="28"/>
        </w:rPr>
        <w:t xml:space="preserve"> </w:t>
      </w:r>
      <w:r w:rsidRPr="00181B3C">
        <w:rPr>
          <w:rFonts w:asciiTheme="majorBidi" w:hAnsiTheme="majorBidi" w:cstheme="majorBidi"/>
          <w:sz w:val="28"/>
          <w:szCs w:val="28"/>
        </w:rPr>
        <w:t>-2</w:t>
      </w:r>
      <w:r w:rsidR="00A36ED4">
        <w:rPr>
          <w:rFonts w:asciiTheme="majorBidi" w:hAnsiTheme="majorBidi" w:cstheme="majorBidi"/>
          <w:sz w:val="28"/>
          <w:szCs w:val="28"/>
        </w:rPr>
        <w:t>θ</w:t>
      </w:r>
      <w:r w:rsidRPr="00181B3C">
        <w:rPr>
          <w:rFonts w:asciiTheme="majorBidi" w:hAnsiTheme="majorBidi" w:cstheme="majorBidi"/>
          <w:sz w:val="28"/>
          <w:szCs w:val="28"/>
        </w:rPr>
        <w:t xml:space="preserve"> scan.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81B3C">
        <w:rPr>
          <w:rFonts w:asciiTheme="majorBidi" w:hAnsiTheme="majorBidi" w:cstheme="majorBidi"/>
          <w:sz w:val="28"/>
          <w:szCs w:val="28"/>
        </w:rPr>
        <w:t>The source is stationary and the sample and the detector are mobile.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81B3C">
        <w:rPr>
          <w:rFonts w:asciiTheme="majorBidi" w:hAnsiTheme="majorBidi" w:cstheme="majorBidi"/>
          <w:sz w:val="28"/>
          <w:szCs w:val="28"/>
        </w:rPr>
        <w:t>When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81B3C">
        <w:rPr>
          <w:rFonts w:asciiTheme="majorBidi" w:hAnsiTheme="majorBidi" w:cstheme="majorBidi"/>
          <w:sz w:val="28"/>
          <w:szCs w:val="28"/>
        </w:rPr>
        <w:t xml:space="preserve">sample moves by an angle </w:t>
      </w:r>
      <w:r w:rsidR="00A36ED4">
        <w:rPr>
          <w:rFonts w:asciiTheme="majorBidi" w:hAnsiTheme="majorBidi" w:cstheme="majorBidi"/>
          <w:sz w:val="28"/>
          <w:szCs w:val="28"/>
        </w:rPr>
        <w:t>θ</w:t>
      </w:r>
      <w:r w:rsidRPr="00181B3C">
        <w:rPr>
          <w:rFonts w:asciiTheme="majorBidi" w:hAnsiTheme="majorBidi" w:cstheme="majorBidi"/>
          <w:sz w:val="28"/>
          <w:szCs w:val="28"/>
        </w:rPr>
        <w:t>, the detector moves by angle 2</w:t>
      </w:r>
      <w:r w:rsidR="00A36ED4">
        <w:rPr>
          <w:rFonts w:asciiTheme="majorBidi" w:hAnsiTheme="majorBidi" w:cstheme="majorBidi"/>
          <w:sz w:val="28"/>
          <w:szCs w:val="28"/>
        </w:rPr>
        <w:t>θ</w:t>
      </w:r>
      <w:r w:rsidRPr="00181B3C">
        <w:rPr>
          <w:rFonts w:asciiTheme="majorBidi" w:hAnsiTheme="majorBidi" w:cstheme="majorBidi"/>
          <w:sz w:val="28"/>
          <w:szCs w:val="28"/>
        </w:rPr>
        <w:t>. The sample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81B3C">
        <w:rPr>
          <w:rFonts w:asciiTheme="majorBidi" w:hAnsiTheme="majorBidi" w:cstheme="majorBidi"/>
          <w:sz w:val="28"/>
          <w:szCs w:val="28"/>
        </w:rPr>
        <w:t>load</w:t>
      </w:r>
      <w:r>
        <w:rPr>
          <w:rFonts w:asciiTheme="majorBidi" w:hAnsiTheme="majorBidi" w:cstheme="majorBidi"/>
          <w:sz w:val="28"/>
          <w:szCs w:val="28"/>
        </w:rPr>
        <w:t>ed on a soda glass substrate</w:t>
      </w:r>
      <w:r w:rsidRPr="00181B3C">
        <w:rPr>
          <w:rFonts w:asciiTheme="majorBidi" w:hAnsiTheme="majorBidi" w:cstheme="majorBidi"/>
          <w:sz w:val="28"/>
          <w:szCs w:val="28"/>
        </w:rPr>
        <w:t>.</w:t>
      </w:r>
    </w:p>
    <w:p w:rsidR="00A41952" w:rsidRDefault="00F30757" w:rsidP="00F30757">
      <w:pPr>
        <w:spacing w:line="48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2695575" cy="2066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757" w:rsidRDefault="00F30757" w:rsidP="00F30757">
      <w:pPr>
        <w:spacing w:line="48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Figure 1. X-Ray diffraction </w:t>
      </w:r>
      <w:r w:rsidRPr="00F30757">
        <w:rPr>
          <w:rFonts w:asciiTheme="majorBidi" w:hAnsiTheme="majorBidi" w:cstheme="majorBidi"/>
          <w:sz w:val="28"/>
          <w:szCs w:val="28"/>
        </w:rPr>
        <w:t>Schematic</w:t>
      </w:r>
    </w:p>
    <w:p w:rsidR="00F30757" w:rsidRDefault="00F30757" w:rsidP="00F30757">
      <w:pPr>
        <w:spacing w:line="48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en-GB"/>
        </w:rPr>
        <w:drawing>
          <wp:inline distT="0" distB="0" distL="0" distR="0">
            <wp:extent cx="5734050" cy="2257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757" w:rsidRDefault="00F30757" w:rsidP="00A36ED4">
      <w:pPr>
        <w:spacing w:line="48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Figure 2. X-Ray diffraction </w:t>
      </w:r>
      <w:r w:rsidR="00A36ED4" w:rsidRPr="00F30757">
        <w:rPr>
          <w:rFonts w:asciiTheme="majorBidi" w:hAnsiTheme="majorBidi" w:cstheme="majorBidi"/>
          <w:sz w:val="28"/>
          <w:szCs w:val="28"/>
        </w:rPr>
        <w:t>schematic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A36ED4" w:rsidRDefault="00F30757" w:rsidP="00A36ED4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F30757">
        <w:rPr>
          <w:rFonts w:asciiTheme="majorBidi" w:hAnsiTheme="majorBidi" w:cstheme="majorBidi"/>
          <w:sz w:val="28"/>
          <w:szCs w:val="28"/>
        </w:rPr>
        <w:t>The schematic of X-ray di</w:t>
      </w:r>
      <w:r w:rsidR="00A36ED4">
        <w:rPr>
          <w:rFonts w:asciiTheme="majorBidi" w:hAnsiTheme="majorBidi" w:cstheme="majorBidi"/>
          <w:sz w:val="28"/>
          <w:szCs w:val="28"/>
        </w:rPr>
        <w:t>ffractometer is shown in figure1</w:t>
      </w:r>
      <w:r w:rsidRPr="00F30757">
        <w:rPr>
          <w:rFonts w:asciiTheme="majorBidi" w:hAnsiTheme="majorBidi" w:cstheme="majorBidi"/>
          <w:sz w:val="28"/>
          <w:szCs w:val="28"/>
        </w:rPr>
        <w:t>.The angle and</w:t>
      </w:r>
      <w:r w:rsidR="00A36ED4">
        <w:rPr>
          <w:rFonts w:asciiTheme="majorBidi" w:hAnsiTheme="majorBidi" w:cstheme="majorBidi"/>
          <w:sz w:val="28"/>
          <w:szCs w:val="28"/>
        </w:rPr>
        <w:t xml:space="preserve"> </w:t>
      </w:r>
      <w:r w:rsidRPr="00F30757">
        <w:rPr>
          <w:rFonts w:asciiTheme="majorBidi" w:hAnsiTheme="majorBidi" w:cstheme="majorBidi"/>
          <w:sz w:val="28"/>
          <w:szCs w:val="28"/>
        </w:rPr>
        <w:t>intensities of the diffracted X-rays are used to perform crystallographic studies.</w:t>
      </w:r>
      <w:r w:rsidR="00A36ED4">
        <w:rPr>
          <w:rFonts w:asciiTheme="majorBidi" w:hAnsiTheme="majorBidi" w:cstheme="majorBidi"/>
          <w:sz w:val="28"/>
          <w:szCs w:val="28"/>
        </w:rPr>
        <w:t xml:space="preserve"> </w:t>
      </w:r>
      <w:r w:rsidRPr="00F30757">
        <w:rPr>
          <w:rFonts w:asciiTheme="majorBidi" w:hAnsiTheme="majorBidi" w:cstheme="majorBidi"/>
          <w:sz w:val="28"/>
          <w:szCs w:val="28"/>
        </w:rPr>
        <w:t>The intensity of the diffracted X-rays is measured as a function of the</w:t>
      </w:r>
      <w:r w:rsidR="00A36ED4">
        <w:rPr>
          <w:rFonts w:asciiTheme="majorBidi" w:hAnsiTheme="majorBidi" w:cstheme="majorBidi"/>
          <w:sz w:val="28"/>
          <w:szCs w:val="28"/>
        </w:rPr>
        <w:t xml:space="preserve"> </w:t>
      </w:r>
      <w:r w:rsidRPr="00F30757">
        <w:rPr>
          <w:rFonts w:asciiTheme="majorBidi" w:hAnsiTheme="majorBidi" w:cstheme="majorBidi"/>
          <w:sz w:val="28"/>
          <w:szCs w:val="28"/>
        </w:rPr>
        <w:t>diffraction</w:t>
      </w:r>
      <w:r w:rsidR="00A36ED4">
        <w:rPr>
          <w:rFonts w:asciiTheme="majorBidi" w:hAnsiTheme="majorBidi" w:cstheme="majorBidi"/>
          <w:sz w:val="28"/>
          <w:szCs w:val="28"/>
        </w:rPr>
        <w:t xml:space="preserve"> </w:t>
      </w:r>
      <w:r w:rsidRPr="00F30757">
        <w:rPr>
          <w:rFonts w:asciiTheme="majorBidi" w:hAnsiTheme="majorBidi" w:cstheme="majorBidi"/>
          <w:sz w:val="28"/>
          <w:szCs w:val="28"/>
        </w:rPr>
        <w:t>angle 20 (Fig</w:t>
      </w:r>
      <w:r w:rsidR="00A36ED4">
        <w:rPr>
          <w:rFonts w:asciiTheme="majorBidi" w:hAnsiTheme="majorBidi" w:cstheme="majorBidi"/>
          <w:sz w:val="28"/>
          <w:szCs w:val="28"/>
        </w:rPr>
        <w:t>ure 2</w:t>
      </w:r>
      <w:r w:rsidRPr="00F30757">
        <w:rPr>
          <w:rFonts w:asciiTheme="majorBidi" w:hAnsiTheme="majorBidi" w:cstheme="majorBidi"/>
          <w:sz w:val="28"/>
          <w:szCs w:val="28"/>
        </w:rPr>
        <w:t>).The intensities of the spots provide information about the</w:t>
      </w:r>
      <w:r w:rsidR="00A36ED4">
        <w:rPr>
          <w:rFonts w:asciiTheme="majorBidi" w:hAnsiTheme="majorBidi" w:cstheme="majorBidi"/>
          <w:sz w:val="28"/>
          <w:szCs w:val="28"/>
        </w:rPr>
        <w:t xml:space="preserve"> </w:t>
      </w:r>
      <w:r w:rsidRPr="00F30757">
        <w:rPr>
          <w:rFonts w:asciiTheme="majorBidi" w:hAnsiTheme="majorBidi" w:cstheme="majorBidi"/>
          <w:sz w:val="28"/>
          <w:szCs w:val="28"/>
        </w:rPr>
        <w:t>atomic basis. The sharpness and shape of the spots are related to the</w:t>
      </w:r>
      <w:r w:rsidR="00A36ED4">
        <w:rPr>
          <w:rFonts w:asciiTheme="majorBidi" w:hAnsiTheme="majorBidi" w:cstheme="majorBidi"/>
          <w:sz w:val="28"/>
          <w:szCs w:val="28"/>
        </w:rPr>
        <w:t xml:space="preserve"> </w:t>
      </w:r>
      <w:r w:rsidRPr="00F30757">
        <w:rPr>
          <w:rFonts w:asciiTheme="majorBidi" w:hAnsiTheme="majorBidi" w:cstheme="majorBidi"/>
          <w:sz w:val="28"/>
          <w:szCs w:val="28"/>
        </w:rPr>
        <w:t>perfection of the crystal</w:t>
      </w:r>
      <w:r w:rsidR="00A36ED4">
        <w:rPr>
          <w:rFonts w:asciiTheme="majorBidi" w:hAnsiTheme="majorBidi" w:cstheme="majorBidi"/>
          <w:sz w:val="28"/>
          <w:szCs w:val="28"/>
        </w:rPr>
        <w:t>.</w:t>
      </w:r>
    </w:p>
    <w:p w:rsidR="00A36ED4" w:rsidRPr="00A36ED4" w:rsidRDefault="00A36ED4" w:rsidP="00A36ED4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A36ED4">
        <w:rPr>
          <w:rFonts w:asciiTheme="majorBidi" w:hAnsiTheme="majorBidi" w:cstheme="majorBidi"/>
          <w:sz w:val="28"/>
          <w:szCs w:val="28"/>
        </w:rPr>
        <w:t xml:space="preserve">The structure of the material can be obtained from intensity </w:t>
      </w:r>
      <w:r w:rsidRPr="00A36ED4">
        <w:rPr>
          <w:rFonts w:asciiTheme="majorBidi" w:hAnsiTheme="majorBidi" w:cstheme="majorBidi"/>
          <w:sz w:val="28"/>
          <w:szCs w:val="28"/>
        </w:rPr>
        <w:t>vs</w:t>
      </w:r>
      <w:r>
        <w:rPr>
          <w:rFonts w:asciiTheme="majorBidi" w:hAnsiTheme="majorBidi" w:cstheme="majorBidi"/>
          <w:sz w:val="28"/>
          <w:szCs w:val="28"/>
        </w:rPr>
        <w:t>.</w:t>
      </w:r>
      <w:r w:rsidRPr="00A36ED4">
        <w:rPr>
          <w:rFonts w:asciiTheme="majorBidi" w:hAnsiTheme="majorBidi" w:cstheme="majorBidi"/>
          <w:sz w:val="28"/>
          <w:szCs w:val="28"/>
        </w:rPr>
        <w:t xml:space="preserve"> 2</w:t>
      </w:r>
      <w:r>
        <w:rPr>
          <w:rFonts w:asciiTheme="majorBidi" w:hAnsiTheme="majorBidi" w:cstheme="majorBidi"/>
          <w:sz w:val="28"/>
          <w:szCs w:val="28"/>
        </w:rPr>
        <w:t>θ</w:t>
      </w:r>
      <w:r w:rsidRPr="00A36ED4">
        <w:rPr>
          <w:rFonts w:asciiTheme="majorBidi" w:hAnsiTheme="majorBidi" w:cstheme="majorBidi"/>
          <w:sz w:val="28"/>
          <w:szCs w:val="28"/>
        </w:rPr>
        <w:t xml:space="preserve"> plot.</w:t>
      </w:r>
    </w:p>
    <w:p w:rsidR="00A36ED4" w:rsidRPr="00A36ED4" w:rsidRDefault="00A36ED4" w:rsidP="00A36ED4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A36ED4">
        <w:rPr>
          <w:rFonts w:asciiTheme="majorBidi" w:hAnsiTheme="majorBidi" w:cstheme="majorBidi"/>
          <w:sz w:val="28"/>
          <w:szCs w:val="28"/>
        </w:rPr>
        <w:lastRenderedPageBreak/>
        <w:t>(</w:t>
      </w:r>
      <w:proofErr w:type="spellStart"/>
      <w:r w:rsidRPr="00A36ED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A36ED4">
        <w:rPr>
          <w:rFonts w:asciiTheme="majorBidi" w:hAnsiTheme="majorBidi" w:cstheme="majorBidi"/>
          <w:sz w:val="28"/>
          <w:szCs w:val="28"/>
        </w:rPr>
        <w:t>) The presence or absence of a certain set of planes gives us the crystal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36ED4">
        <w:rPr>
          <w:rFonts w:asciiTheme="majorBidi" w:hAnsiTheme="majorBidi" w:cstheme="majorBidi"/>
          <w:sz w:val="28"/>
          <w:szCs w:val="28"/>
        </w:rPr>
        <w:t>structures.</w:t>
      </w:r>
    </w:p>
    <w:p w:rsidR="003C12F7" w:rsidRDefault="00A36ED4" w:rsidP="00A36ED4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A36ED4">
        <w:rPr>
          <w:rFonts w:asciiTheme="majorBidi" w:hAnsiTheme="majorBidi" w:cstheme="majorBidi"/>
          <w:sz w:val="28"/>
          <w:szCs w:val="28"/>
        </w:rPr>
        <w:t>(ii) The shift of the peaks from its original positions in case of bulk crystals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36ED4">
        <w:rPr>
          <w:rFonts w:asciiTheme="majorBidi" w:hAnsiTheme="majorBidi" w:cstheme="majorBidi"/>
          <w:sz w:val="28"/>
          <w:szCs w:val="28"/>
        </w:rPr>
        <w:t>gives the strains in the material.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C466F4" w:rsidRPr="00C466F4" w:rsidRDefault="00C466F4" w:rsidP="00C466F4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C466F4">
        <w:rPr>
          <w:rFonts w:asciiTheme="majorBidi" w:hAnsiTheme="majorBidi" w:cstheme="majorBidi"/>
          <w:sz w:val="28"/>
          <w:szCs w:val="28"/>
        </w:rPr>
        <w:t>Although the method of X-ray diffraction is quantitative, in general,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466F4">
        <w:rPr>
          <w:rFonts w:asciiTheme="majorBidi" w:hAnsiTheme="majorBidi" w:cstheme="majorBidi"/>
          <w:sz w:val="28"/>
          <w:szCs w:val="28"/>
        </w:rPr>
        <w:t>it is used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466F4">
        <w:rPr>
          <w:rFonts w:asciiTheme="majorBidi" w:hAnsiTheme="majorBidi" w:cstheme="majorBidi"/>
          <w:sz w:val="28"/>
          <w:szCs w:val="28"/>
        </w:rPr>
        <w:t>qualitative analysis. This form of analysis, extends to all crystalline solids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466F4">
        <w:rPr>
          <w:rFonts w:asciiTheme="majorBidi" w:hAnsiTheme="majorBidi" w:cstheme="majorBidi"/>
          <w:sz w:val="28"/>
          <w:szCs w:val="28"/>
        </w:rPr>
        <w:t>including ceramics, metals, insulators, organic, polymers, thin film powders etc.</w:t>
      </w:r>
    </w:p>
    <w:p w:rsidR="00C466F4" w:rsidRPr="00C466F4" w:rsidRDefault="00C466F4" w:rsidP="00C466F4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C466F4">
        <w:rPr>
          <w:rFonts w:asciiTheme="majorBidi" w:hAnsiTheme="majorBidi" w:cstheme="majorBidi"/>
          <w:sz w:val="28"/>
          <w:szCs w:val="28"/>
        </w:rPr>
        <w:t>X-ray diffractometers can be used either for single crystals or for powders.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466F4">
        <w:rPr>
          <w:rFonts w:asciiTheme="majorBidi" w:hAnsiTheme="majorBidi" w:cstheme="majorBidi"/>
          <w:sz w:val="28"/>
          <w:szCs w:val="28"/>
        </w:rPr>
        <w:t>While single crystal diffractometers are used for the study of molecular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466F4">
        <w:rPr>
          <w:rFonts w:asciiTheme="majorBidi" w:hAnsiTheme="majorBidi" w:cstheme="majorBidi"/>
          <w:sz w:val="28"/>
          <w:szCs w:val="28"/>
        </w:rPr>
        <w:t>structure, powder diffractometers are used for analysis of phases, though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466F4">
        <w:rPr>
          <w:rFonts w:asciiTheme="majorBidi" w:hAnsiTheme="majorBidi" w:cstheme="majorBidi"/>
          <w:sz w:val="28"/>
          <w:szCs w:val="28"/>
        </w:rPr>
        <w:t xml:space="preserve">latter can also be used </w:t>
      </w:r>
      <w:r>
        <w:rPr>
          <w:rFonts w:asciiTheme="majorBidi" w:hAnsiTheme="majorBidi" w:cstheme="majorBidi"/>
          <w:sz w:val="28"/>
          <w:szCs w:val="28"/>
        </w:rPr>
        <w:t>to derive molecular information</w:t>
      </w:r>
      <w:r w:rsidRPr="00C466F4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466F4">
        <w:rPr>
          <w:rFonts w:asciiTheme="majorBidi" w:hAnsiTheme="majorBidi" w:cstheme="majorBidi"/>
          <w:sz w:val="28"/>
          <w:szCs w:val="28"/>
        </w:rPr>
        <w:t>Two approaches are generally used for the analysis of X-ray diffraction data.</w:t>
      </w:r>
    </w:p>
    <w:p w:rsidR="00A36ED4" w:rsidRPr="00C466F4" w:rsidRDefault="00C466F4" w:rsidP="00C466F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C466F4">
        <w:rPr>
          <w:rFonts w:asciiTheme="majorBidi" w:hAnsiTheme="majorBidi" w:cstheme="majorBidi"/>
          <w:b/>
          <w:bCs/>
          <w:sz w:val="28"/>
          <w:szCs w:val="28"/>
        </w:rPr>
        <w:t>Laue equations:</w:t>
      </w:r>
      <w:r w:rsidRPr="00C466F4">
        <w:rPr>
          <w:rFonts w:asciiTheme="majorBidi" w:hAnsiTheme="majorBidi" w:cstheme="majorBidi"/>
          <w:sz w:val="28"/>
          <w:szCs w:val="28"/>
        </w:rPr>
        <w:t xml:space="preserve"> In Laue equations, diffraction from one-dimensional</w:t>
      </w:r>
      <w:r w:rsidRPr="00C466F4">
        <w:rPr>
          <w:rFonts w:asciiTheme="majorBidi" w:hAnsiTheme="majorBidi" w:cstheme="majorBidi"/>
          <w:sz w:val="28"/>
          <w:szCs w:val="28"/>
        </w:rPr>
        <w:t xml:space="preserve"> </w:t>
      </w:r>
      <w:r w:rsidRPr="00C466F4">
        <w:rPr>
          <w:rFonts w:asciiTheme="majorBidi" w:hAnsiTheme="majorBidi" w:cstheme="majorBidi"/>
          <w:sz w:val="28"/>
          <w:szCs w:val="28"/>
        </w:rPr>
        <w:t>crystal may be treated in the same way as the diffraction by an optical grating.</w:t>
      </w:r>
    </w:p>
    <w:p w:rsidR="00C466F4" w:rsidRPr="00C466F4" w:rsidRDefault="00C466F4" w:rsidP="00C466F4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C466F4">
        <w:rPr>
          <w:rFonts w:asciiTheme="majorBidi" w:hAnsiTheme="majorBidi" w:cstheme="majorBidi"/>
          <w:sz w:val="28"/>
          <w:szCs w:val="28"/>
        </w:rPr>
        <w:t>Upon projection, the grating is like an array of points similar to a crystal. The</w:t>
      </w:r>
    </w:p>
    <w:p w:rsidR="00C466F4" w:rsidRDefault="00C466F4" w:rsidP="00C466F4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diffraction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condition is again</w:t>
      </w:r>
    </w:p>
    <w:p w:rsidR="00C466F4" w:rsidRDefault="00C466F4" w:rsidP="00D63E86">
      <w:pPr>
        <w:spacing w:line="480" w:lineRule="auto"/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n</w:t>
      </w:r>
      <w:r w:rsidR="00D63E86">
        <w:rPr>
          <w:rFonts w:asciiTheme="majorBidi" w:hAnsiTheme="majorBidi" w:cstheme="majorBidi"/>
          <w:sz w:val="28"/>
          <w:szCs w:val="28"/>
        </w:rPr>
        <w:t>λ</w:t>
      </w:r>
      <w:proofErr w:type="spellEnd"/>
      <w:r>
        <w:rPr>
          <w:rFonts w:asciiTheme="majorBidi" w:hAnsiTheme="majorBidi" w:cstheme="majorBidi"/>
          <w:sz w:val="28"/>
          <w:szCs w:val="28"/>
        </w:rPr>
        <w:t>=</w:t>
      </w:r>
      <w:proofErr w:type="spellStart"/>
      <w:proofErr w:type="gramEnd"/>
      <w:r>
        <w:rPr>
          <w:rFonts w:asciiTheme="majorBidi" w:hAnsiTheme="majorBidi" w:cstheme="majorBidi"/>
          <w:sz w:val="28"/>
          <w:szCs w:val="28"/>
        </w:rPr>
        <w:t>dSin</w:t>
      </w:r>
      <w:r w:rsidR="00D63E86">
        <w:rPr>
          <w:rFonts w:asciiTheme="majorBidi" w:hAnsiTheme="majorBidi" w:cstheme="majorBidi"/>
          <w:sz w:val="28"/>
          <w:szCs w:val="28"/>
        </w:rPr>
        <w:t>θ</w:t>
      </w:r>
      <w:proofErr w:type="spellEnd"/>
      <w:r w:rsidR="006706AE">
        <w:rPr>
          <w:rFonts w:asciiTheme="majorBidi" w:hAnsiTheme="majorBidi" w:cstheme="majorBidi"/>
          <w:sz w:val="28"/>
          <w:szCs w:val="28"/>
        </w:rPr>
        <w:t xml:space="preserve">  ……………….(1)</w:t>
      </w:r>
    </w:p>
    <w:p w:rsidR="00C466F4" w:rsidRDefault="00C466F4" w:rsidP="00D63E86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C466F4">
        <w:rPr>
          <w:rFonts w:asciiTheme="majorBidi" w:hAnsiTheme="majorBidi" w:cstheme="majorBidi"/>
          <w:sz w:val="28"/>
          <w:szCs w:val="28"/>
        </w:rPr>
        <w:t xml:space="preserve"> In a crystal arrangement of atoms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466F4">
        <w:rPr>
          <w:rFonts w:asciiTheme="majorBidi" w:hAnsiTheme="majorBidi" w:cstheme="majorBidi"/>
          <w:sz w:val="28"/>
          <w:szCs w:val="28"/>
        </w:rPr>
        <w:t xml:space="preserve">periodic in all three directions and three independent </w:t>
      </w:r>
      <w:r w:rsidR="00D63E86">
        <w:rPr>
          <w:rFonts w:asciiTheme="majorBidi" w:hAnsiTheme="majorBidi" w:cstheme="majorBidi"/>
          <w:sz w:val="28"/>
          <w:szCs w:val="28"/>
        </w:rPr>
        <w:t>L</w:t>
      </w:r>
      <w:r w:rsidRPr="00C466F4">
        <w:rPr>
          <w:rFonts w:asciiTheme="majorBidi" w:hAnsiTheme="majorBidi" w:cstheme="majorBidi"/>
          <w:sz w:val="28"/>
          <w:szCs w:val="28"/>
        </w:rPr>
        <w:t>aue equations can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466F4">
        <w:rPr>
          <w:rFonts w:asciiTheme="majorBidi" w:hAnsiTheme="majorBidi" w:cstheme="majorBidi"/>
          <w:sz w:val="28"/>
          <w:szCs w:val="28"/>
        </w:rPr>
        <w:t>written.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D63E86" w:rsidRPr="00E63E03" w:rsidRDefault="00C466F4" w:rsidP="0021709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E63E03">
        <w:rPr>
          <w:rFonts w:asciiTheme="majorBidi" w:hAnsiTheme="majorBidi" w:cstheme="majorBidi"/>
          <w:b/>
          <w:bCs/>
          <w:sz w:val="28"/>
          <w:szCs w:val="28"/>
        </w:rPr>
        <w:lastRenderedPageBreak/>
        <w:t>Bragg’s law:</w:t>
      </w:r>
      <w:r w:rsidRPr="00E63E03">
        <w:rPr>
          <w:rFonts w:asciiTheme="majorBidi" w:hAnsiTheme="majorBidi" w:cstheme="majorBidi"/>
          <w:sz w:val="28"/>
          <w:szCs w:val="28"/>
        </w:rPr>
        <w:t xml:space="preserve"> In Bragg’s law, a crystal is viewed as a plan containing</w:t>
      </w:r>
      <w:r w:rsidRPr="00E63E03">
        <w:rPr>
          <w:rFonts w:asciiTheme="majorBidi" w:hAnsiTheme="majorBidi" w:cstheme="majorBidi"/>
          <w:sz w:val="28"/>
          <w:szCs w:val="28"/>
        </w:rPr>
        <w:t xml:space="preserve"> </w:t>
      </w:r>
      <w:r w:rsidRPr="00E63E03">
        <w:rPr>
          <w:rFonts w:asciiTheme="majorBidi" w:hAnsiTheme="majorBidi" w:cstheme="majorBidi"/>
          <w:sz w:val="28"/>
          <w:szCs w:val="28"/>
        </w:rPr>
        <w:t>several lattice points. When X-rays are incident on a crystal, different lattice</w:t>
      </w:r>
      <w:r w:rsidRPr="00E63E03">
        <w:rPr>
          <w:rFonts w:asciiTheme="majorBidi" w:hAnsiTheme="majorBidi" w:cstheme="majorBidi"/>
          <w:sz w:val="28"/>
          <w:szCs w:val="28"/>
        </w:rPr>
        <w:t xml:space="preserve"> </w:t>
      </w:r>
      <w:r w:rsidRPr="00E63E03">
        <w:rPr>
          <w:rFonts w:asciiTheme="majorBidi" w:hAnsiTheme="majorBidi" w:cstheme="majorBidi"/>
          <w:sz w:val="28"/>
          <w:szCs w:val="28"/>
        </w:rPr>
        <w:t>planes causes simultaneous reflections of the X-ray beam. These simultaneous</w:t>
      </w:r>
      <w:r w:rsidRPr="00E63E03">
        <w:rPr>
          <w:rFonts w:asciiTheme="majorBidi" w:hAnsiTheme="majorBidi" w:cstheme="majorBidi"/>
          <w:sz w:val="28"/>
          <w:szCs w:val="28"/>
        </w:rPr>
        <w:t xml:space="preserve"> </w:t>
      </w:r>
      <w:r w:rsidRPr="00E63E03">
        <w:rPr>
          <w:rFonts w:asciiTheme="majorBidi" w:hAnsiTheme="majorBidi" w:cstheme="majorBidi"/>
          <w:sz w:val="28"/>
          <w:szCs w:val="28"/>
        </w:rPr>
        <w:t>reflections may cause constructive or destructive</w:t>
      </w:r>
      <w:r w:rsidR="00217098">
        <w:rPr>
          <w:rFonts w:asciiTheme="majorBidi" w:hAnsiTheme="majorBidi" w:cstheme="majorBidi"/>
          <w:sz w:val="28"/>
          <w:szCs w:val="28"/>
        </w:rPr>
        <w:t xml:space="preserve"> </w:t>
      </w:r>
      <w:r w:rsidRPr="00E63E03">
        <w:rPr>
          <w:rFonts w:asciiTheme="majorBidi" w:hAnsiTheme="majorBidi" w:cstheme="majorBidi"/>
          <w:sz w:val="28"/>
          <w:szCs w:val="28"/>
        </w:rPr>
        <w:t>interference depending on the</w:t>
      </w:r>
      <w:r w:rsidR="00D63E86" w:rsidRPr="00E63E03">
        <w:rPr>
          <w:rFonts w:asciiTheme="majorBidi" w:hAnsiTheme="majorBidi" w:cstheme="majorBidi"/>
          <w:sz w:val="28"/>
          <w:szCs w:val="28"/>
        </w:rPr>
        <w:t xml:space="preserve"> </w:t>
      </w:r>
      <w:r w:rsidRPr="00E63E03">
        <w:rPr>
          <w:rFonts w:asciiTheme="majorBidi" w:hAnsiTheme="majorBidi" w:cstheme="majorBidi"/>
          <w:sz w:val="28"/>
          <w:szCs w:val="28"/>
        </w:rPr>
        <w:t>angle of incidence of X-rays, interlayer separation, wavelength of X-rays. The</w:t>
      </w:r>
      <w:r w:rsidR="00D63E86" w:rsidRPr="00E63E03">
        <w:rPr>
          <w:rFonts w:asciiTheme="majorBidi" w:hAnsiTheme="majorBidi" w:cstheme="majorBidi"/>
          <w:sz w:val="28"/>
          <w:szCs w:val="28"/>
        </w:rPr>
        <w:t xml:space="preserve"> </w:t>
      </w:r>
      <w:r w:rsidRPr="00E63E03">
        <w:rPr>
          <w:rFonts w:asciiTheme="majorBidi" w:hAnsiTheme="majorBidi" w:cstheme="majorBidi"/>
          <w:sz w:val="28"/>
          <w:szCs w:val="28"/>
        </w:rPr>
        <w:t>reflection being equal to the angle of incidence as shown in fig</w:t>
      </w:r>
      <w:r w:rsidR="00D63E86" w:rsidRPr="00E63E03">
        <w:rPr>
          <w:rFonts w:asciiTheme="majorBidi" w:hAnsiTheme="majorBidi" w:cstheme="majorBidi"/>
          <w:sz w:val="28"/>
          <w:szCs w:val="28"/>
        </w:rPr>
        <w:t>ure 3</w:t>
      </w:r>
      <w:r w:rsidRPr="00E63E03">
        <w:rPr>
          <w:rFonts w:asciiTheme="majorBidi" w:hAnsiTheme="majorBidi" w:cstheme="majorBidi"/>
          <w:sz w:val="28"/>
          <w:szCs w:val="28"/>
        </w:rPr>
        <w:t>.The</w:t>
      </w:r>
      <w:r w:rsidR="00D63E86" w:rsidRPr="00E63E03">
        <w:rPr>
          <w:rFonts w:asciiTheme="majorBidi" w:hAnsiTheme="majorBidi" w:cstheme="majorBidi"/>
          <w:sz w:val="28"/>
          <w:szCs w:val="28"/>
        </w:rPr>
        <w:t xml:space="preserve"> </w:t>
      </w:r>
      <w:r w:rsidRPr="00E63E03">
        <w:rPr>
          <w:rFonts w:asciiTheme="majorBidi" w:hAnsiTheme="majorBidi" w:cstheme="majorBidi"/>
          <w:sz w:val="28"/>
          <w:szCs w:val="28"/>
        </w:rPr>
        <w:t>reflected beams are in phase when the path length between the beams is an</w:t>
      </w:r>
      <w:r w:rsidR="00D63E86" w:rsidRPr="00E63E03">
        <w:rPr>
          <w:rFonts w:asciiTheme="majorBidi" w:hAnsiTheme="majorBidi" w:cstheme="majorBidi"/>
          <w:sz w:val="28"/>
          <w:szCs w:val="28"/>
        </w:rPr>
        <w:t xml:space="preserve"> </w:t>
      </w:r>
      <w:r w:rsidRPr="00E63E03">
        <w:rPr>
          <w:rFonts w:asciiTheme="majorBidi" w:hAnsiTheme="majorBidi" w:cstheme="majorBidi"/>
          <w:sz w:val="28"/>
          <w:szCs w:val="28"/>
        </w:rPr>
        <w:t>integral multiple of the wavelength.</w:t>
      </w:r>
      <w:r w:rsidR="00D63E86" w:rsidRPr="00E63E03">
        <w:rPr>
          <w:rFonts w:asciiTheme="majorBidi" w:hAnsiTheme="majorBidi" w:cstheme="majorBidi"/>
          <w:sz w:val="28"/>
          <w:szCs w:val="28"/>
        </w:rPr>
        <w:t xml:space="preserve"> </w:t>
      </w:r>
      <w:r w:rsidRPr="00E63E03">
        <w:rPr>
          <w:rFonts w:asciiTheme="majorBidi" w:hAnsiTheme="majorBidi" w:cstheme="majorBidi"/>
          <w:sz w:val="28"/>
          <w:szCs w:val="28"/>
        </w:rPr>
        <w:t>The planes of light travelling after reflection</w:t>
      </w:r>
      <w:r w:rsidR="00D63E86" w:rsidRPr="00E63E03">
        <w:rPr>
          <w:rFonts w:asciiTheme="majorBidi" w:hAnsiTheme="majorBidi" w:cstheme="majorBidi"/>
          <w:sz w:val="28"/>
          <w:szCs w:val="28"/>
        </w:rPr>
        <w:t xml:space="preserve"> </w:t>
      </w:r>
      <w:r w:rsidRPr="00E63E03">
        <w:rPr>
          <w:rFonts w:asciiTheme="majorBidi" w:hAnsiTheme="majorBidi" w:cstheme="majorBidi"/>
          <w:sz w:val="28"/>
          <w:szCs w:val="28"/>
        </w:rPr>
        <w:t>will be in phase only when this condition is satisfied. This means that distance</w:t>
      </w:r>
      <w:r w:rsidR="00D63E86" w:rsidRPr="00E63E03">
        <w:rPr>
          <w:rFonts w:asciiTheme="majorBidi" w:hAnsiTheme="majorBidi" w:cstheme="majorBidi"/>
          <w:sz w:val="28"/>
          <w:szCs w:val="28"/>
        </w:rPr>
        <w:t xml:space="preserve"> </w:t>
      </w:r>
      <w:r w:rsidRPr="00E63E03">
        <w:rPr>
          <w:rFonts w:asciiTheme="majorBidi" w:hAnsiTheme="majorBidi" w:cstheme="majorBidi"/>
          <w:sz w:val="28"/>
          <w:szCs w:val="28"/>
        </w:rPr>
        <w:t>A</w:t>
      </w:r>
      <w:r w:rsidR="006706AE" w:rsidRPr="00E63E03">
        <w:rPr>
          <w:rFonts w:asciiTheme="majorBidi" w:hAnsiTheme="majorBidi" w:cstheme="majorBidi"/>
          <w:sz w:val="28"/>
          <w:szCs w:val="28"/>
        </w:rPr>
        <w:t>’</w:t>
      </w:r>
      <w:r w:rsidRPr="00E63E03">
        <w:rPr>
          <w:rFonts w:asciiTheme="majorBidi" w:hAnsiTheme="majorBidi" w:cstheme="majorBidi"/>
          <w:sz w:val="28"/>
          <w:szCs w:val="28"/>
        </w:rPr>
        <w:t>B</w:t>
      </w:r>
      <w:r w:rsidR="006706AE" w:rsidRPr="00E63E03">
        <w:rPr>
          <w:rFonts w:asciiTheme="majorBidi" w:hAnsiTheme="majorBidi" w:cstheme="majorBidi"/>
          <w:sz w:val="28"/>
          <w:szCs w:val="28"/>
        </w:rPr>
        <w:t>’</w:t>
      </w:r>
      <w:r w:rsidRPr="00E63E03">
        <w:rPr>
          <w:rFonts w:asciiTheme="majorBidi" w:hAnsiTheme="majorBidi" w:cstheme="majorBidi"/>
          <w:sz w:val="28"/>
          <w:szCs w:val="28"/>
        </w:rPr>
        <w:t>C</w:t>
      </w:r>
      <w:r w:rsidR="006706AE" w:rsidRPr="00E63E03">
        <w:rPr>
          <w:rFonts w:asciiTheme="majorBidi" w:hAnsiTheme="majorBidi" w:cstheme="majorBidi"/>
          <w:sz w:val="28"/>
          <w:szCs w:val="28"/>
        </w:rPr>
        <w:t>’</w:t>
      </w:r>
      <w:r w:rsidRPr="00E63E03">
        <w:rPr>
          <w:rFonts w:asciiTheme="majorBidi" w:hAnsiTheme="majorBidi" w:cstheme="majorBidi"/>
          <w:sz w:val="28"/>
          <w:szCs w:val="28"/>
        </w:rPr>
        <w:t>=</w:t>
      </w:r>
      <w:proofErr w:type="spellStart"/>
      <w:r w:rsidRPr="00E63E03">
        <w:rPr>
          <w:rFonts w:asciiTheme="majorBidi" w:hAnsiTheme="majorBidi" w:cstheme="majorBidi"/>
          <w:sz w:val="28"/>
          <w:szCs w:val="28"/>
        </w:rPr>
        <w:t>n</w:t>
      </w:r>
      <w:r w:rsidR="006706AE" w:rsidRPr="00E63E03">
        <w:rPr>
          <w:rFonts w:asciiTheme="majorBidi" w:hAnsiTheme="majorBidi" w:cstheme="majorBidi"/>
          <w:sz w:val="28"/>
          <w:szCs w:val="28"/>
        </w:rPr>
        <w:t>λ</w:t>
      </w:r>
      <w:proofErr w:type="spellEnd"/>
      <w:r w:rsidRPr="00E63E03">
        <w:rPr>
          <w:rFonts w:asciiTheme="majorBidi" w:hAnsiTheme="majorBidi" w:cstheme="majorBidi"/>
          <w:sz w:val="28"/>
          <w:szCs w:val="28"/>
        </w:rPr>
        <w:t xml:space="preserve"> or</w:t>
      </w:r>
    </w:p>
    <w:p w:rsidR="00D63E86" w:rsidRDefault="00C466F4" w:rsidP="00D63E86">
      <w:pPr>
        <w:spacing w:line="48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466F4">
        <w:rPr>
          <w:rFonts w:asciiTheme="majorBidi" w:hAnsiTheme="majorBidi" w:cstheme="majorBidi"/>
          <w:sz w:val="28"/>
          <w:szCs w:val="28"/>
        </w:rPr>
        <w:t>2dSin</w:t>
      </w:r>
      <w:r w:rsidR="00D63E86">
        <w:rPr>
          <w:rFonts w:asciiTheme="majorBidi" w:hAnsiTheme="majorBidi" w:cstheme="majorBidi"/>
          <w:sz w:val="28"/>
          <w:szCs w:val="28"/>
        </w:rPr>
        <w:t>θ=</w:t>
      </w:r>
      <w:proofErr w:type="spellStart"/>
      <w:r w:rsidR="00D63E86">
        <w:rPr>
          <w:rFonts w:asciiTheme="majorBidi" w:hAnsiTheme="majorBidi" w:cstheme="majorBidi"/>
          <w:sz w:val="28"/>
          <w:szCs w:val="28"/>
        </w:rPr>
        <w:t>nλ</w:t>
      </w:r>
      <w:proofErr w:type="spellEnd"/>
      <w:r w:rsidR="006706AE">
        <w:rPr>
          <w:rFonts w:asciiTheme="majorBidi" w:hAnsiTheme="majorBidi" w:cstheme="majorBidi"/>
          <w:sz w:val="28"/>
          <w:szCs w:val="28"/>
        </w:rPr>
        <w:t xml:space="preserve">   …………………</w:t>
      </w:r>
      <w:r w:rsidR="00055A60">
        <w:rPr>
          <w:rFonts w:asciiTheme="majorBidi" w:hAnsiTheme="majorBidi" w:cstheme="majorBidi"/>
          <w:sz w:val="28"/>
          <w:szCs w:val="28"/>
        </w:rPr>
        <w:t xml:space="preserve"> </w:t>
      </w:r>
      <w:r w:rsidR="006706AE">
        <w:rPr>
          <w:rFonts w:asciiTheme="majorBidi" w:hAnsiTheme="majorBidi" w:cstheme="majorBidi"/>
          <w:sz w:val="28"/>
          <w:szCs w:val="28"/>
        </w:rPr>
        <w:t>(2)</w:t>
      </w:r>
    </w:p>
    <w:p w:rsidR="00D63E86" w:rsidRDefault="006706AE" w:rsidP="006706AE">
      <w:pPr>
        <w:spacing w:line="48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en-GB"/>
        </w:rPr>
        <w:drawing>
          <wp:inline distT="0" distB="0" distL="0" distR="0">
            <wp:extent cx="3829050" cy="2952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"/>
                    <a:stretch/>
                  </pic:blipFill>
                  <pic:spPr bwMode="auto">
                    <a:xfrm>
                      <a:off x="0" y="0"/>
                      <a:ext cx="3829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3E86" w:rsidRDefault="00D63E86" w:rsidP="00D63E86">
      <w:pPr>
        <w:spacing w:line="48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Figure 3. </w:t>
      </w:r>
      <w:r w:rsidRPr="00C466F4">
        <w:rPr>
          <w:rFonts w:asciiTheme="majorBidi" w:hAnsiTheme="majorBidi" w:cstheme="majorBidi"/>
          <w:sz w:val="28"/>
          <w:szCs w:val="28"/>
        </w:rPr>
        <w:t>Bragg’s law</w:t>
      </w:r>
    </w:p>
    <w:p w:rsidR="00C466F4" w:rsidRPr="00C466F4" w:rsidRDefault="00C466F4" w:rsidP="006706AE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C466F4">
        <w:rPr>
          <w:rFonts w:asciiTheme="majorBidi" w:hAnsiTheme="majorBidi" w:cstheme="majorBidi"/>
          <w:sz w:val="28"/>
          <w:szCs w:val="28"/>
        </w:rPr>
        <w:lastRenderedPageBreak/>
        <w:t xml:space="preserve">But for all other angles other than </w:t>
      </w:r>
      <w:r w:rsidR="006706AE">
        <w:rPr>
          <w:rFonts w:asciiTheme="majorBidi" w:hAnsiTheme="majorBidi" w:cstheme="majorBidi"/>
          <w:sz w:val="28"/>
          <w:szCs w:val="28"/>
        </w:rPr>
        <w:t>θ</w:t>
      </w:r>
      <w:r w:rsidRPr="00C466F4">
        <w:rPr>
          <w:rFonts w:asciiTheme="majorBidi" w:hAnsiTheme="majorBidi" w:cstheme="majorBidi"/>
          <w:sz w:val="28"/>
          <w:szCs w:val="28"/>
        </w:rPr>
        <w:t xml:space="preserve"> destructive</w:t>
      </w:r>
      <w:r w:rsidR="006706AE">
        <w:rPr>
          <w:rFonts w:asciiTheme="majorBidi" w:hAnsiTheme="majorBidi" w:cstheme="majorBidi"/>
          <w:sz w:val="28"/>
          <w:szCs w:val="28"/>
        </w:rPr>
        <w:t xml:space="preserve"> </w:t>
      </w:r>
      <w:r w:rsidRPr="00C466F4">
        <w:rPr>
          <w:rFonts w:asciiTheme="majorBidi" w:hAnsiTheme="majorBidi" w:cstheme="majorBidi"/>
          <w:sz w:val="28"/>
          <w:szCs w:val="28"/>
        </w:rPr>
        <w:t>interference occurs. Few specific directions along which the interference is</w:t>
      </w:r>
      <w:r w:rsidR="006706AE">
        <w:rPr>
          <w:rFonts w:asciiTheme="majorBidi" w:hAnsiTheme="majorBidi" w:cstheme="majorBidi"/>
          <w:sz w:val="28"/>
          <w:szCs w:val="28"/>
        </w:rPr>
        <w:t xml:space="preserve"> </w:t>
      </w:r>
      <w:r w:rsidRPr="00C466F4">
        <w:rPr>
          <w:rFonts w:asciiTheme="majorBidi" w:hAnsiTheme="majorBidi" w:cstheme="majorBidi"/>
          <w:sz w:val="28"/>
          <w:szCs w:val="28"/>
        </w:rPr>
        <w:t>constructive</w:t>
      </w:r>
      <w:r w:rsidR="006706AE">
        <w:rPr>
          <w:rFonts w:asciiTheme="majorBidi" w:hAnsiTheme="majorBidi" w:cstheme="majorBidi"/>
          <w:sz w:val="28"/>
          <w:szCs w:val="28"/>
        </w:rPr>
        <w:t xml:space="preserve"> are given by the Braggs law </w:t>
      </w:r>
    </w:p>
    <w:p w:rsidR="00C466F4" w:rsidRPr="00C466F4" w:rsidRDefault="006706AE" w:rsidP="006706AE">
      <w:pPr>
        <w:spacing w:line="48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2dsinθ = </w:t>
      </w:r>
      <w:proofErr w:type="spellStart"/>
      <w:r>
        <w:rPr>
          <w:rFonts w:asciiTheme="majorBidi" w:hAnsiTheme="majorBidi" w:cstheme="majorBidi"/>
          <w:sz w:val="28"/>
          <w:szCs w:val="28"/>
        </w:rPr>
        <w:t>nλ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……………</w:t>
      </w:r>
      <w:proofErr w:type="gramStart"/>
      <w:r>
        <w:rPr>
          <w:rFonts w:asciiTheme="majorBidi" w:hAnsiTheme="majorBidi" w:cstheme="majorBidi"/>
          <w:sz w:val="28"/>
          <w:szCs w:val="28"/>
        </w:rPr>
        <w:t>.(</w:t>
      </w:r>
      <w:proofErr w:type="gramEnd"/>
      <w:r>
        <w:rPr>
          <w:rFonts w:asciiTheme="majorBidi" w:hAnsiTheme="majorBidi" w:cstheme="majorBidi"/>
          <w:sz w:val="28"/>
          <w:szCs w:val="28"/>
        </w:rPr>
        <w:t>3)</w:t>
      </w:r>
    </w:p>
    <w:p w:rsidR="00C466F4" w:rsidRPr="00C466F4" w:rsidRDefault="00C466F4" w:rsidP="006706AE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C466F4">
        <w:rPr>
          <w:rFonts w:asciiTheme="majorBidi" w:hAnsiTheme="majorBidi" w:cstheme="majorBidi"/>
          <w:sz w:val="28"/>
          <w:szCs w:val="28"/>
        </w:rPr>
        <w:t xml:space="preserve"> Where d is the separation between the planes of the crystal,</w:t>
      </w:r>
      <w:r w:rsidR="006706AE" w:rsidRPr="006706AE">
        <w:rPr>
          <w:rFonts w:asciiTheme="majorBidi" w:hAnsiTheme="majorBidi" w:cstheme="majorBidi"/>
          <w:sz w:val="28"/>
          <w:szCs w:val="28"/>
        </w:rPr>
        <w:t xml:space="preserve"> </w:t>
      </w:r>
      <w:r w:rsidR="006706AE">
        <w:rPr>
          <w:rFonts w:asciiTheme="majorBidi" w:hAnsiTheme="majorBidi" w:cstheme="majorBidi"/>
          <w:sz w:val="28"/>
          <w:szCs w:val="28"/>
        </w:rPr>
        <w:t>θ</w:t>
      </w:r>
      <w:r w:rsidRPr="00C466F4">
        <w:rPr>
          <w:rFonts w:asciiTheme="majorBidi" w:hAnsiTheme="majorBidi" w:cstheme="majorBidi"/>
          <w:sz w:val="28"/>
          <w:szCs w:val="28"/>
        </w:rPr>
        <w:t xml:space="preserve"> is the angle of</w:t>
      </w:r>
      <w:r w:rsidR="006706AE">
        <w:rPr>
          <w:rFonts w:asciiTheme="majorBidi" w:hAnsiTheme="majorBidi" w:cstheme="majorBidi"/>
          <w:sz w:val="28"/>
          <w:szCs w:val="28"/>
        </w:rPr>
        <w:t xml:space="preserve"> </w:t>
      </w:r>
      <w:r w:rsidRPr="00C466F4">
        <w:rPr>
          <w:rFonts w:asciiTheme="majorBidi" w:hAnsiTheme="majorBidi" w:cstheme="majorBidi"/>
          <w:sz w:val="28"/>
          <w:szCs w:val="28"/>
        </w:rPr>
        <w:t xml:space="preserve">incidence of X-ray and </w:t>
      </w:r>
      <w:r w:rsidR="006706AE">
        <w:rPr>
          <w:rFonts w:asciiTheme="majorBidi" w:hAnsiTheme="majorBidi" w:cstheme="majorBidi"/>
          <w:sz w:val="28"/>
          <w:szCs w:val="28"/>
        </w:rPr>
        <w:t>λ</w:t>
      </w:r>
      <w:r w:rsidRPr="00C466F4">
        <w:rPr>
          <w:rFonts w:asciiTheme="majorBidi" w:hAnsiTheme="majorBidi" w:cstheme="majorBidi"/>
          <w:sz w:val="28"/>
          <w:szCs w:val="28"/>
        </w:rPr>
        <w:t xml:space="preserve"> is the wavelength of the X-ray.</w:t>
      </w:r>
      <w:r w:rsidR="006706AE">
        <w:rPr>
          <w:rFonts w:asciiTheme="majorBidi" w:hAnsiTheme="majorBidi" w:cstheme="majorBidi"/>
          <w:sz w:val="28"/>
          <w:szCs w:val="28"/>
        </w:rPr>
        <w:t xml:space="preserve"> </w:t>
      </w:r>
      <w:r w:rsidRPr="00C466F4">
        <w:rPr>
          <w:rFonts w:asciiTheme="majorBidi" w:hAnsiTheme="majorBidi" w:cstheme="majorBidi"/>
          <w:sz w:val="28"/>
          <w:szCs w:val="28"/>
        </w:rPr>
        <w:t xml:space="preserve">For all angle other than </w:t>
      </w:r>
      <w:r w:rsidR="006706AE">
        <w:rPr>
          <w:rFonts w:asciiTheme="majorBidi" w:hAnsiTheme="majorBidi" w:cstheme="majorBidi"/>
          <w:sz w:val="28"/>
          <w:szCs w:val="28"/>
        </w:rPr>
        <w:t>θ</w:t>
      </w:r>
      <w:r w:rsidRPr="00C466F4">
        <w:rPr>
          <w:rFonts w:asciiTheme="majorBidi" w:hAnsiTheme="majorBidi" w:cstheme="majorBidi"/>
          <w:sz w:val="28"/>
          <w:szCs w:val="28"/>
        </w:rPr>
        <w:t>, destructive interference will occur leading to</w:t>
      </w:r>
      <w:r w:rsidR="006706AE">
        <w:rPr>
          <w:rFonts w:asciiTheme="majorBidi" w:hAnsiTheme="majorBidi" w:cstheme="majorBidi"/>
          <w:sz w:val="28"/>
          <w:szCs w:val="28"/>
        </w:rPr>
        <w:t xml:space="preserve"> </w:t>
      </w:r>
      <w:r w:rsidRPr="00C466F4">
        <w:rPr>
          <w:rFonts w:asciiTheme="majorBidi" w:hAnsiTheme="majorBidi" w:cstheme="majorBidi"/>
          <w:sz w:val="28"/>
          <w:szCs w:val="28"/>
        </w:rPr>
        <w:t>cancellation of the intensity. For crystals containing thousands of such planes,</w:t>
      </w:r>
      <w:r w:rsidR="006706AE">
        <w:rPr>
          <w:rFonts w:asciiTheme="majorBidi" w:hAnsiTheme="majorBidi" w:cstheme="majorBidi"/>
          <w:sz w:val="28"/>
          <w:szCs w:val="28"/>
        </w:rPr>
        <w:t xml:space="preserve"> </w:t>
      </w:r>
      <w:r w:rsidRPr="00C466F4">
        <w:rPr>
          <w:rFonts w:asciiTheme="majorBidi" w:hAnsiTheme="majorBidi" w:cstheme="majorBidi"/>
          <w:sz w:val="28"/>
          <w:szCs w:val="28"/>
        </w:rPr>
        <w:t xml:space="preserve">Bragg’s law imposes severe restrictions on </w:t>
      </w:r>
      <w:r w:rsidR="006706AE">
        <w:rPr>
          <w:rFonts w:asciiTheme="majorBidi" w:hAnsiTheme="majorBidi" w:cstheme="majorBidi"/>
          <w:sz w:val="28"/>
          <w:szCs w:val="28"/>
        </w:rPr>
        <w:t>θ</w:t>
      </w:r>
      <w:r w:rsidRPr="00C466F4">
        <w:rPr>
          <w:rFonts w:asciiTheme="majorBidi" w:hAnsiTheme="majorBidi" w:cstheme="majorBidi"/>
          <w:sz w:val="28"/>
          <w:szCs w:val="28"/>
        </w:rPr>
        <w:t xml:space="preserve"> and the cancellation of intensities</w:t>
      </w:r>
      <w:r w:rsidR="006706AE">
        <w:rPr>
          <w:rFonts w:asciiTheme="majorBidi" w:hAnsiTheme="majorBidi" w:cstheme="majorBidi"/>
          <w:sz w:val="28"/>
          <w:szCs w:val="28"/>
        </w:rPr>
        <w:t xml:space="preserve"> </w:t>
      </w:r>
      <w:r w:rsidR="006706AE" w:rsidRPr="006706AE">
        <w:rPr>
          <w:rFonts w:asciiTheme="majorBidi" w:hAnsiTheme="majorBidi" w:cstheme="majorBidi"/>
          <w:sz w:val="28"/>
          <w:szCs w:val="28"/>
        </w:rPr>
        <w:t>is usually complete. However, in cases where number of diffraction planes is</w:t>
      </w:r>
      <w:r w:rsidR="006706AE">
        <w:rPr>
          <w:rFonts w:asciiTheme="majorBidi" w:hAnsiTheme="majorBidi" w:cstheme="majorBidi"/>
          <w:sz w:val="28"/>
          <w:szCs w:val="28"/>
        </w:rPr>
        <w:t xml:space="preserve"> </w:t>
      </w:r>
      <w:r w:rsidR="006706AE" w:rsidRPr="006706AE">
        <w:rPr>
          <w:rFonts w:asciiTheme="majorBidi" w:hAnsiTheme="majorBidi" w:cstheme="majorBidi"/>
          <w:sz w:val="28"/>
          <w:szCs w:val="28"/>
        </w:rPr>
        <w:t>limited, diffraction peak will broaden.</w:t>
      </w:r>
    </w:p>
    <w:sectPr w:rsidR="00C466F4" w:rsidRPr="00C466F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976" w:rsidRDefault="00964976" w:rsidP="00F16E68">
      <w:pPr>
        <w:spacing w:after="0" w:line="240" w:lineRule="auto"/>
      </w:pPr>
      <w:r>
        <w:separator/>
      </w:r>
    </w:p>
  </w:endnote>
  <w:endnote w:type="continuationSeparator" w:id="0">
    <w:p w:rsidR="00964976" w:rsidRDefault="00964976" w:rsidP="00F1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976" w:rsidRDefault="00964976" w:rsidP="00F16E68">
      <w:pPr>
        <w:spacing w:after="0" w:line="240" w:lineRule="auto"/>
      </w:pPr>
      <w:r>
        <w:separator/>
      </w:r>
    </w:p>
  </w:footnote>
  <w:footnote w:type="continuationSeparator" w:id="0">
    <w:p w:rsidR="00964976" w:rsidRDefault="00964976" w:rsidP="00F1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6645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6E68" w:rsidRDefault="00F16E6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16E68" w:rsidRDefault="00F16E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844C0"/>
    <w:multiLevelType w:val="hybridMultilevel"/>
    <w:tmpl w:val="F22AE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14B4C"/>
    <w:multiLevelType w:val="hybridMultilevel"/>
    <w:tmpl w:val="C20E4478"/>
    <w:lvl w:ilvl="0" w:tplc="ED5800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3C"/>
    <w:rsid w:val="00055A60"/>
    <w:rsid w:val="00181B3C"/>
    <w:rsid w:val="00217098"/>
    <w:rsid w:val="003C12F7"/>
    <w:rsid w:val="00437A93"/>
    <w:rsid w:val="006335C7"/>
    <w:rsid w:val="006706AE"/>
    <w:rsid w:val="00964976"/>
    <w:rsid w:val="00A36ED4"/>
    <w:rsid w:val="00A41952"/>
    <w:rsid w:val="00C466F4"/>
    <w:rsid w:val="00D63E86"/>
    <w:rsid w:val="00E63E03"/>
    <w:rsid w:val="00F16E68"/>
    <w:rsid w:val="00F3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64CEB-6C04-45CC-8471-0AEAC7EC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E68"/>
  </w:style>
  <w:style w:type="paragraph" w:styleId="Footer">
    <w:name w:val="footer"/>
    <w:basedOn w:val="Normal"/>
    <w:link w:val="FooterChar"/>
    <w:uiPriority w:val="99"/>
    <w:unhideWhenUsed/>
    <w:rsid w:val="00F16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99BCB-CEC8-4228-B0AC-C95DCECC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6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Raouf</dc:creator>
  <cp:keywords/>
  <dc:description/>
  <cp:lastModifiedBy>Raouf</cp:lastModifiedBy>
  <cp:revision>5</cp:revision>
  <cp:lastPrinted>2020-03-14T14:51:00Z</cp:lastPrinted>
  <dcterms:created xsi:type="dcterms:W3CDTF">2020-03-12T17:42:00Z</dcterms:created>
  <dcterms:modified xsi:type="dcterms:W3CDTF">2020-03-15T19:34:00Z</dcterms:modified>
</cp:coreProperties>
</file>