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AFD" w:rsidRDefault="002B1AFD" w:rsidP="00687A9A">
      <w:pPr>
        <w:bidi w:val="0"/>
        <w:jc w:val="center"/>
        <w:rPr>
          <w:rFonts w:asciiTheme="majorBidi" w:hAnsiTheme="majorBidi" w:cstheme="majorBidi"/>
          <w:b/>
          <w:bCs/>
          <w:sz w:val="32"/>
          <w:szCs w:val="32"/>
          <w:u w:val="single"/>
        </w:rPr>
      </w:pPr>
    </w:p>
    <w:p w:rsidR="007453C0" w:rsidRPr="00687A9A" w:rsidRDefault="00687A9A" w:rsidP="002B1AFD">
      <w:pPr>
        <w:bidi w:val="0"/>
        <w:jc w:val="center"/>
        <w:rPr>
          <w:rFonts w:asciiTheme="majorBidi" w:hAnsiTheme="majorBidi" w:cstheme="majorBidi"/>
          <w:b/>
          <w:bCs/>
          <w:sz w:val="32"/>
          <w:szCs w:val="32"/>
          <w:u w:val="single"/>
          <w:rtl/>
        </w:rPr>
      </w:pPr>
      <w:r w:rsidRPr="00687A9A">
        <w:rPr>
          <w:rFonts w:asciiTheme="majorBidi" w:hAnsiTheme="majorBidi" w:cstheme="majorBidi"/>
          <w:b/>
          <w:bCs/>
          <w:sz w:val="32"/>
          <w:szCs w:val="32"/>
          <w:u w:val="single"/>
        </w:rPr>
        <w:t>Transportation and Accessibility</w:t>
      </w:r>
    </w:p>
    <w:p w:rsidR="001B624E" w:rsidRPr="001B624E" w:rsidRDefault="001B624E" w:rsidP="001B624E">
      <w:pPr>
        <w:pStyle w:val="a7"/>
        <w:spacing w:before="0" w:beforeAutospacing="0" w:after="300" w:afterAutospacing="0" w:line="300" w:lineRule="atLeast"/>
        <w:jc w:val="both"/>
        <w:textAlignment w:val="baseline"/>
        <w:rPr>
          <w:rFonts w:asciiTheme="majorBidi" w:hAnsiTheme="majorBidi" w:cstheme="majorBidi"/>
          <w:b/>
          <w:bCs/>
          <w:color w:val="000000"/>
          <w:sz w:val="28"/>
          <w:szCs w:val="28"/>
          <w:u w:val="single"/>
          <w:rtl/>
        </w:rPr>
      </w:pPr>
      <w:r w:rsidRPr="001B624E">
        <w:rPr>
          <w:rFonts w:asciiTheme="majorBidi" w:hAnsiTheme="majorBidi" w:cstheme="majorBidi"/>
          <w:b/>
          <w:bCs/>
          <w:color w:val="000000"/>
          <w:sz w:val="28"/>
          <w:szCs w:val="28"/>
          <w:u w:val="single"/>
        </w:rPr>
        <w:t>Introduction</w:t>
      </w:r>
    </w:p>
    <w:p w:rsidR="00687A9A" w:rsidRDefault="00687A9A" w:rsidP="001B624E">
      <w:pPr>
        <w:pStyle w:val="a7"/>
        <w:spacing w:before="0" w:beforeAutospacing="0" w:after="300" w:afterAutospacing="0" w:line="300" w:lineRule="atLeast"/>
        <w:jc w:val="both"/>
        <w:textAlignment w:val="baseline"/>
        <w:rPr>
          <w:rFonts w:asciiTheme="majorBidi" w:hAnsiTheme="majorBidi" w:cstheme="majorBidi"/>
          <w:color w:val="000000"/>
        </w:rPr>
      </w:pPr>
      <w:r w:rsidRPr="00687A9A">
        <w:rPr>
          <w:rFonts w:asciiTheme="majorBidi" w:hAnsiTheme="majorBidi" w:cstheme="majorBidi"/>
          <w:color w:val="000000"/>
        </w:rPr>
        <w:t>Accessibility is a key element to transport geography, and to geography in general, since it is a direct expression of mobility either in terms of people, freight or information.</w:t>
      </w:r>
    </w:p>
    <w:p w:rsidR="00687A9A" w:rsidRDefault="00687A9A" w:rsidP="00687A9A">
      <w:pPr>
        <w:shd w:val="clear" w:color="auto" w:fill="FFFFFF"/>
        <w:bidi w:val="0"/>
        <w:spacing w:before="180" w:after="180" w:line="240" w:lineRule="auto"/>
        <w:outlineLvl w:val="0"/>
        <w:rPr>
          <w:rFonts w:asciiTheme="majorBidi" w:eastAsia="Times New Roman" w:hAnsiTheme="majorBidi" w:cstheme="majorBidi"/>
          <w:b/>
          <w:bCs/>
          <w:color w:val="000000"/>
          <w:sz w:val="28"/>
          <w:szCs w:val="28"/>
          <w:u w:val="single"/>
        </w:rPr>
      </w:pPr>
      <w:r w:rsidRPr="00687A9A">
        <w:rPr>
          <w:rFonts w:asciiTheme="majorBidi" w:eastAsia="Times New Roman" w:hAnsiTheme="majorBidi" w:cstheme="majorBidi"/>
          <w:b/>
          <w:bCs/>
          <w:color w:val="000000"/>
          <w:sz w:val="28"/>
          <w:szCs w:val="28"/>
          <w:u w:val="single"/>
        </w:rPr>
        <w:t>Defining Accessibility</w:t>
      </w:r>
    </w:p>
    <w:p w:rsidR="00687A9A" w:rsidRPr="00687A9A" w:rsidRDefault="00687A9A" w:rsidP="00687A9A">
      <w:pPr>
        <w:shd w:val="clear" w:color="auto" w:fill="FFFFFF"/>
        <w:bidi w:val="0"/>
        <w:spacing w:before="180" w:after="180" w:line="240" w:lineRule="auto"/>
        <w:jc w:val="both"/>
        <w:outlineLvl w:val="0"/>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M</w:t>
      </w:r>
      <w:r w:rsidRPr="00687A9A">
        <w:rPr>
          <w:rFonts w:asciiTheme="majorBidi" w:eastAsia="Times New Roman" w:hAnsiTheme="majorBidi" w:cstheme="majorBidi"/>
          <w:color w:val="000000"/>
          <w:sz w:val="24"/>
          <w:szCs w:val="24"/>
        </w:rPr>
        <w:t>obility is a choice made by users and is, therefore, a mean to evaluate the impacts of infrastructure investment and related transport policies on regional development. Well-developed and efficient transportation systems offer high levels of accessibility, while less-developed ones have lower levels of accessibility. Thus, accessibility is </w:t>
      </w:r>
      <w:hyperlink r:id="rId8" w:history="1">
        <w:r w:rsidRPr="00687A9A">
          <w:rPr>
            <w:rFonts w:asciiTheme="majorBidi" w:eastAsia="Times New Roman" w:hAnsiTheme="majorBidi" w:cstheme="majorBidi"/>
            <w:color w:val="000000"/>
            <w:sz w:val="24"/>
            <w:szCs w:val="24"/>
          </w:rPr>
          <w:t>linked with an array of economic and social opportunities</w:t>
        </w:r>
      </w:hyperlink>
      <w:r w:rsidRPr="00687A9A">
        <w:rPr>
          <w:rFonts w:asciiTheme="majorBidi" w:eastAsia="Times New Roman" w:hAnsiTheme="majorBidi" w:cstheme="majorBidi"/>
          <w:color w:val="000000"/>
          <w:sz w:val="24"/>
          <w:szCs w:val="24"/>
        </w:rPr>
        <w:t>, but congestion can also have a negative impact on mobility.</w:t>
      </w:r>
    </w:p>
    <w:p w:rsidR="00687A9A" w:rsidRDefault="00687A9A" w:rsidP="00687A9A">
      <w:pPr>
        <w:pStyle w:val="a7"/>
        <w:spacing w:before="0" w:beforeAutospacing="0" w:after="300" w:afterAutospacing="0" w:line="300" w:lineRule="atLeast"/>
        <w:jc w:val="both"/>
        <w:textAlignment w:val="baseline"/>
        <w:rPr>
          <w:rFonts w:asciiTheme="majorBidi" w:hAnsiTheme="majorBidi" w:cstheme="majorBidi"/>
          <w:color w:val="000000"/>
        </w:rPr>
      </w:pPr>
      <w:r w:rsidRPr="00687A9A">
        <w:rPr>
          <w:rFonts w:asciiTheme="majorBidi" w:hAnsiTheme="majorBidi" w:cstheme="majorBidi"/>
          <w:color w:val="000000"/>
        </w:rPr>
        <w:t>Accessibility is the measure of the capacity of a location to be reached by, or to reach different locations. Therefore, the capacity and the arrangement of transport infrastructure are key elements in the determination of accessibility.</w:t>
      </w:r>
    </w:p>
    <w:p w:rsidR="00687A9A" w:rsidRPr="00687A9A" w:rsidRDefault="00687A9A" w:rsidP="00687A9A">
      <w:pPr>
        <w:shd w:val="clear" w:color="auto" w:fill="FFFFFF"/>
        <w:bidi w:val="0"/>
        <w:spacing w:before="100" w:beforeAutospacing="1" w:after="360" w:line="240" w:lineRule="auto"/>
        <w:jc w:val="both"/>
        <w:rPr>
          <w:rFonts w:asciiTheme="majorBidi" w:eastAsia="Times New Roman" w:hAnsiTheme="majorBidi" w:cstheme="majorBidi"/>
          <w:color w:val="000000"/>
          <w:sz w:val="24"/>
          <w:szCs w:val="24"/>
        </w:rPr>
      </w:pPr>
      <w:r w:rsidRPr="00687A9A">
        <w:rPr>
          <w:rFonts w:asciiTheme="majorBidi" w:eastAsia="Times New Roman" w:hAnsiTheme="majorBidi" w:cstheme="majorBidi"/>
          <w:color w:val="000000"/>
          <w:sz w:val="24"/>
          <w:szCs w:val="24"/>
        </w:rPr>
        <w:t>All locations are not equal because some are more accessible than others, which implies inequalities. Thus, accessibility is a proxy for spatial inequalities. The notion of accessibility consequently relies on two core concepts:</w:t>
      </w:r>
    </w:p>
    <w:p w:rsidR="00687A9A" w:rsidRPr="00687A9A" w:rsidRDefault="00687A9A" w:rsidP="00687A9A">
      <w:pPr>
        <w:numPr>
          <w:ilvl w:val="0"/>
          <w:numId w:val="22"/>
        </w:numPr>
        <w:shd w:val="clear" w:color="auto" w:fill="FFFFFF"/>
        <w:bidi w:val="0"/>
        <w:spacing w:before="100" w:beforeAutospacing="1" w:after="100" w:afterAutospacing="1" w:line="240" w:lineRule="auto"/>
        <w:ind w:left="0"/>
        <w:jc w:val="both"/>
        <w:rPr>
          <w:rFonts w:asciiTheme="majorBidi" w:eastAsia="Times New Roman" w:hAnsiTheme="majorBidi" w:cstheme="majorBidi"/>
          <w:color w:val="000000"/>
          <w:sz w:val="24"/>
          <w:szCs w:val="24"/>
        </w:rPr>
      </w:pPr>
      <w:r w:rsidRPr="00687A9A">
        <w:rPr>
          <w:rFonts w:asciiTheme="majorBidi" w:eastAsia="Times New Roman" w:hAnsiTheme="majorBidi" w:cstheme="majorBidi"/>
          <w:color w:val="000000"/>
          <w:sz w:val="24"/>
          <w:szCs w:val="24"/>
        </w:rPr>
        <w:t>The first is location where the relativity of space is estimated in relation to transport infrastructures since they offer the means to support mobility. Each location has a set of referential attributes, such as its population or level of economic activity.</w:t>
      </w:r>
    </w:p>
    <w:p w:rsidR="00687A9A" w:rsidRDefault="00687A9A" w:rsidP="00687A9A">
      <w:pPr>
        <w:numPr>
          <w:ilvl w:val="0"/>
          <w:numId w:val="22"/>
        </w:numPr>
        <w:shd w:val="clear" w:color="auto" w:fill="FFFFFF"/>
        <w:bidi w:val="0"/>
        <w:spacing w:before="100" w:beforeAutospacing="1" w:after="100" w:afterAutospacing="1" w:line="240" w:lineRule="auto"/>
        <w:ind w:left="0"/>
        <w:jc w:val="both"/>
        <w:rPr>
          <w:rFonts w:asciiTheme="majorBidi" w:eastAsia="Times New Roman" w:hAnsiTheme="majorBidi" w:cstheme="majorBidi"/>
          <w:color w:val="000000"/>
          <w:sz w:val="24"/>
          <w:szCs w:val="24"/>
        </w:rPr>
      </w:pPr>
      <w:r w:rsidRPr="00687A9A">
        <w:rPr>
          <w:rFonts w:asciiTheme="majorBidi" w:eastAsia="Times New Roman" w:hAnsiTheme="majorBidi" w:cstheme="majorBidi"/>
          <w:color w:val="000000"/>
          <w:sz w:val="24"/>
          <w:szCs w:val="24"/>
        </w:rPr>
        <w:t>The second is distance, which derived from the physical separation between locations. Distance can only exist when there is a possibility to link two locations through transportation. It expresses the friction of distance and the location which has the least friction relative to others is likely to be the most accessible. Commonly, the friction of distance is expressed in units such as in kilometers or in time, but variables such as cost or energy spent can also be used.</w:t>
      </w:r>
    </w:p>
    <w:p w:rsidR="00687A9A" w:rsidRPr="00687A9A" w:rsidRDefault="00687A9A" w:rsidP="00687A9A">
      <w:pPr>
        <w:shd w:val="clear" w:color="auto" w:fill="FFFFFF"/>
        <w:bidi w:val="0"/>
        <w:spacing w:before="100" w:beforeAutospacing="1" w:after="360" w:line="240" w:lineRule="auto"/>
        <w:jc w:val="both"/>
        <w:rPr>
          <w:rFonts w:asciiTheme="majorBidi" w:eastAsia="Times New Roman" w:hAnsiTheme="majorBidi" w:cstheme="majorBidi"/>
          <w:color w:val="000000"/>
          <w:sz w:val="24"/>
          <w:szCs w:val="24"/>
          <w:u w:val="single"/>
        </w:rPr>
      </w:pPr>
      <w:r w:rsidRPr="00687A9A">
        <w:rPr>
          <w:rFonts w:asciiTheme="majorBidi" w:eastAsia="Times New Roman" w:hAnsiTheme="majorBidi" w:cstheme="majorBidi"/>
          <w:color w:val="000000"/>
          <w:sz w:val="24"/>
          <w:szCs w:val="24"/>
          <w:u w:val="single"/>
        </w:rPr>
        <w:t>There are </w:t>
      </w:r>
      <w:hyperlink r:id="rId9" w:history="1">
        <w:r w:rsidRPr="00687A9A">
          <w:rPr>
            <w:rFonts w:asciiTheme="majorBidi" w:eastAsia="Times New Roman" w:hAnsiTheme="majorBidi" w:cstheme="majorBidi"/>
            <w:color w:val="000000"/>
            <w:sz w:val="24"/>
            <w:szCs w:val="24"/>
            <w:u w:val="single"/>
          </w:rPr>
          <w:t>two spatial categories applicable to accessibility problems</w:t>
        </w:r>
      </w:hyperlink>
      <w:r w:rsidRPr="00687A9A">
        <w:rPr>
          <w:rFonts w:asciiTheme="majorBidi" w:eastAsia="Times New Roman" w:hAnsiTheme="majorBidi" w:cstheme="majorBidi"/>
          <w:color w:val="000000"/>
          <w:sz w:val="24"/>
          <w:szCs w:val="24"/>
          <w:u w:val="single"/>
        </w:rPr>
        <w:t>, which are interdependent:</w:t>
      </w:r>
    </w:p>
    <w:p w:rsidR="00687A9A" w:rsidRPr="00687A9A" w:rsidRDefault="00687A9A" w:rsidP="00687A9A">
      <w:pPr>
        <w:numPr>
          <w:ilvl w:val="0"/>
          <w:numId w:val="23"/>
        </w:numPr>
        <w:shd w:val="clear" w:color="auto" w:fill="FFFFFF"/>
        <w:bidi w:val="0"/>
        <w:spacing w:before="100" w:beforeAutospacing="1" w:after="100" w:afterAutospacing="1" w:line="240" w:lineRule="auto"/>
        <w:ind w:left="0"/>
        <w:jc w:val="both"/>
        <w:rPr>
          <w:rFonts w:asciiTheme="majorBidi" w:eastAsia="Times New Roman" w:hAnsiTheme="majorBidi" w:cstheme="majorBidi"/>
          <w:color w:val="000000"/>
          <w:sz w:val="24"/>
          <w:szCs w:val="24"/>
        </w:rPr>
      </w:pPr>
      <w:r w:rsidRPr="00687A9A">
        <w:rPr>
          <w:rFonts w:asciiTheme="majorBidi" w:eastAsia="Times New Roman" w:hAnsiTheme="majorBidi" w:cstheme="majorBidi"/>
          <w:color w:val="000000"/>
          <w:sz w:val="24"/>
          <w:szCs w:val="24"/>
        </w:rPr>
        <w:t>The first type is known as topological accessibility and is related to measuring accessibility in a system of nodes and paths (a transportation network). It is assumed that accessibility is a measurable attribute significant only to specific elements of a transportation system, such as terminals (airports, ports or subway stations).</w:t>
      </w:r>
    </w:p>
    <w:p w:rsidR="00687A9A" w:rsidRPr="00687A9A" w:rsidRDefault="00687A9A" w:rsidP="00687A9A">
      <w:pPr>
        <w:numPr>
          <w:ilvl w:val="0"/>
          <w:numId w:val="23"/>
        </w:numPr>
        <w:shd w:val="clear" w:color="auto" w:fill="FFFFFF"/>
        <w:bidi w:val="0"/>
        <w:spacing w:before="100" w:beforeAutospacing="1" w:after="100" w:afterAutospacing="1" w:line="240" w:lineRule="auto"/>
        <w:ind w:left="0"/>
        <w:jc w:val="both"/>
        <w:rPr>
          <w:rFonts w:asciiTheme="majorBidi" w:eastAsia="Times New Roman" w:hAnsiTheme="majorBidi" w:cstheme="majorBidi"/>
          <w:color w:val="000000"/>
          <w:sz w:val="24"/>
          <w:szCs w:val="24"/>
        </w:rPr>
      </w:pPr>
      <w:r w:rsidRPr="00687A9A">
        <w:rPr>
          <w:rFonts w:asciiTheme="majorBidi" w:eastAsia="Times New Roman" w:hAnsiTheme="majorBidi" w:cstheme="majorBidi"/>
          <w:color w:val="000000"/>
          <w:sz w:val="24"/>
          <w:szCs w:val="24"/>
        </w:rPr>
        <w:t>The second type is known as contiguous accessibility and involves measuring accessibility over a surface. Under such conditions, accessibility is a cumulative measure of the attributes of every location over a predefined distance, as space is considered in a contiguous manner. It is also referred to as isochrone accessibility.</w:t>
      </w:r>
    </w:p>
    <w:p w:rsidR="00687A9A" w:rsidRPr="00687A9A" w:rsidRDefault="00687A9A" w:rsidP="00687A9A">
      <w:pPr>
        <w:shd w:val="clear" w:color="auto" w:fill="FFFFFF"/>
        <w:bidi w:val="0"/>
        <w:spacing w:before="100" w:beforeAutospacing="1" w:after="100" w:afterAutospacing="1" w:line="240" w:lineRule="auto"/>
        <w:jc w:val="both"/>
        <w:rPr>
          <w:rFonts w:asciiTheme="majorBidi" w:eastAsia="Times New Roman" w:hAnsiTheme="majorBidi" w:cstheme="majorBidi"/>
          <w:color w:val="000000"/>
          <w:sz w:val="24"/>
          <w:szCs w:val="24"/>
        </w:rPr>
      </w:pPr>
      <w:r w:rsidRPr="00687A9A">
        <w:rPr>
          <w:rFonts w:asciiTheme="majorBidi" w:eastAsia="Times New Roman" w:hAnsiTheme="majorBidi" w:cstheme="majorBidi"/>
          <w:color w:val="000000"/>
          <w:sz w:val="24"/>
          <w:szCs w:val="24"/>
        </w:rPr>
        <w:t>Last, accessibility is a good indicator of the </w:t>
      </w:r>
      <w:hyperlink r:id="rId10" w:history="1">
        <w:r w:rsidRPr="00687A9A">
          <w:rPr>
            <w:rFonts w:asciiTheme="majorBidi" w:eastAsia="Times New Roman" w:hAnsiTheme="majorBidi" w:cstheme="majorBidi"/>
            <w:color w:val="000000"/>
            <w:sz w:val="24"/>
            <w:szCs w:val="24"/>
          </w:rPr>
          <w:t>underlying spatial structure</w:t>
        </w:r>
      </w:hyperlink>
      <w:r w:rsidRPr="00687A9A">
        <w:rPr>
          <w:rFonts w:asciiTheme="majorBidi" w:eastAsia="Times New Roman" w:hAnsiTheme="majorBidi" w:cstheme="majorBidi"/>
          <w:color w:val="000000"/>
          <w:sz w:val="24"/>
          <w:szCs w:val="24"/>
        </w:rPr>
        <w:t> since it takes into consideration location as well as the inequality conferred by distance to other locations.</w:t>
      </w:r>
    </w:p>
    <w:p w:rsidR="00687A9A" w:rsidRDefault="00A13136" w:rsidP="00A13136">
      <w:pPr>
        <w:pStyle w:val="a7"/>
        <w:spacing w:before="0" w:beforeAutospacing="0" w:after="300" w:afterAutospacing="0" w:line="300" w:lineRule="atLeast"/>
        <w:jc w:val="center"/>
        <w:textAlignment w:val="baseline"/>
        <w:rPr>
          <w:rFonts w:asciiTheme="majorBidi" w:hAnsiTheme="majorBidi" w:cstheme="majorBidi"/>
          <w:color w:val="000000"/>
        </w:rPr>
      </w:pPr>
      <w:r>
        <w:rPr>
          <w:rFonts w:asciiTheme="majorBidi" w:hAnsiTheme="majorBidi" w:cstheme="majorBidi"/>
          <w:noProof/>
          <w:color w:val="000000"/>
          <w:lang w:val="en-CA" w:eastAsia="en-CA"/>
        </w:rPr>
        <w:lastRenderedPageBreak/>
        <w:drawing>
          <wp:inline distT="0" distB="0" distL="0" distR="0">
            <wp:extent cx="5403199" cy="3076406"/>
            <wp:effectExtent l="19050" t="0" r="7001" b="0"/>
            <wp:docPr id="2" name="صورة 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1"/>
                    <a:stretch>
                      <a:fillRect/>
                    </a:stretch>
                  </pic:blipFill>
                  <pic:spPr>
                    <a:xfrm>
                      <a:off x="0" y="0"/>
                      <a:ext cx="5406828" cy="3078472"/>
                    </a:xfrm>
                    <a:prstGeom prst="rect">
                      <a:avLst/>
                    </a:prstGeom>
                  </pic:spPr>
                </pic:pic>
              </a:graphicData>
            </a:graphic>
          </wp:inline>
        </w:drawing>
      </w:r>
    </w:p>
    <w:p w:rsidR="00A13136" w:rsidRPr="00A13136" w:rsidRDefault="00A13136" w:rsidP="00A13136">
      <w:pPr>
        <w:pStyle w:val="a7"/>
        <w:spacing w:before="0" w:beforeAutospacing="0" w:after="300" w:afterAutospacing="0" w:line="300" w:lineRule="atLeast"/>
        <w:jc w:val="center"/>
        <w:textAlignment w:val="baseline"/>
        <w:rPr>
          <w:rFonts w:asciiTheme="majorBidi" w:hAnsiTheme="majorBidi" w:cstheme="majorBidi"/>
          <w:color w:val="000000"/>
          <w:sz w:val="28"/>
          <w:szCs w:val="28"/>
        </w:rPr>
      </w:pPr>
      <w:r w:rsidRPr="00A13136">
        <w:rPr>
          <w:rFonts w:asciiTheme="majorBidi" w:hAnsiTheme="majorBidi" w:cstheme="majorBidi"/>
          <w:color w:val="555555"/>
          <w:sz w:val="28"/>
          <w:szCs w:val="28"/>
          <w:shd w:val="clear" w:color="auto" w:fill="FFFFFF"/>
        </w:rPr>
        <w:t>Relationship between Distance and Opportunities</w:t>
      </w:r>
    </w:p>
    <w:p w:rsidR="00687A9A" w:rsidRDefault="00A13136" w:rsidP="00687A9A">
      <w:pPr>
        <w:pStyle w:val="a7"/>
        <w:spacing w:before="0" w:beforeAutospacing="0" w:after="300" w:afterAutospacing="0" w:line="300" w:lineRule="atLeast"/>
        <w:jc w:val="both"/>
        <w:textAlignment w:val="baseline"/>
        <w:rPr>
          <w:rFonts w:asciiTheme="majorBidi" w:hAnsiTheme="majorBidi" w:cstheme="majorBidi"/>
          <w:color w:val="000000"/>
        </w:rPr>
      </w:pPr>
      <w:r w:rsidRPr="00A13136">
        <w:rPr>
          <w:rFonts w:asciiTheme="majorBidi" w:hAnsiTheme="majorBidi" w:cstheme="majorBidi"/>
          <w:color w:val="000000"/>
        </w:rPr>
        <w:t>Accessibility is a determining factor behind the availability of opportunities (jobs, customers, suppliers, etc.) and if they can be realized or not. In a high accessibility setting, an individual will have access to a wider array of goods and services, employment as well as additional social interactions. The same applies to a business with potentially more customers and suppliers. Keeping accessibility constant, density is also a factor impacting on opportunities. In a high density setting, a distance will confer more opportunities than the same distance on a low density setting.</w:t>
      </w:r>
    </w:p>
    <w:p w:rsidR="00687A9A" w:rsidRDefault="00A13136" w:rsidP="00A13136">
      <w:pPr>
        <w:pStyle w:val="a7"/>
        <w:spacing w:before="0" w:beforeAutospacing="0" w:after="300" w:afterAutospacing="0" w:line="300" w:lineRule="atLeast"/>
        <w:jc w:val="center"/>
        <w:textAlignment w:val="baseline"/>
        <w:rPr>
          <w:rFonts w:asciiTheme="majorBidi" w:hAnsiTheme="majorBidi" w:cstheme="majorBidi"/>
          <w:color w:val="000000"/>
        </w:rPr>
      </w:pPr>
      <w:r>
        <w:rPr>
          <w:rFonts w:asciiTheme="majorBidi" w:hAnsiTheme="majorBidi" w:cstheme="majorBidi"/>
          <w:noProof/>
          <w:color w:val="000000"/>
          <w:lang w:val="en-CA" w:eastAsia="en-CA"/>
        </w:rPr>
        <w:drawing>
          <wp:inline distT="0" distB="0" distL="0" distR="0">
            <wp:extent cx="5436881" cy="3683635"/>
            <wp:effectExtent l="19050" t="0" r="0" b="0"/>
            <wp:docPr id="3" name="صورة 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2"/>
                    <a:stretch>
                      <a:fillRect/>
                    </a:stretch>
                  </pic:blipFill>
                  <pic:spPr>
                    <a:xfrm>
                      <a:off x="0" y="0"/>
                      <a:ext cx="5436881" cy="3683635"/>
                    </a:xfrm>
                    <a:prstGeom prst="rect">
                      <a:avLst/>
                    </a:prstGeom>
                  </pic:spPr>
                </pic:pic>
              </a:graphicData>
            </a:graphic>
          </wp:inline>
        </w:drawing>
      </w:r>
    </w:p>
    <w:p w:rsidR="00A13136" w:rsidRDefault="00A13136" w:rsidP="00A13136">
      <w:pPr>
        <w:shd w:val="clear" w:color="auto" w:fill="FFFFFF"/>
        <w:bidi w:val="0"/>
        <w:spacing w:before="100" w:beforeAutospacing="1" w:after="360" w:line="240" w:lineRule="auto"/>
        <w:rPr>
          <w:rFonts w:ascii="Tahoma" w:eastAsia="Times New Roman" w:hAnsi="Tahoma" w:cs="Tahoma"/>
          <w:color w:val="333333"/>
          <w:sz w:val="24"/>
          <w:szCs w:val="24"/>
          <w:lang w:val="en-CA" w:eastAsia="en-CA"/>
        </w:rPr>
      </w:pPr>
    </w:p>
    <w:p w:rsidR="00A13136" w:rsidRPr="00A13136" w:rsidRDefault="00A13136" w:rsidP="00A13136">
      <w:pPr>
        <w:shd w:val="clear" w:color="auto" w:fill="FFFFFF"/>
        <w:bidi w:val="0"/>
        <w:spacing w:before="100" w:beforeAutospacing="1" w:after="360" w:line="240" w:lineRule="auto"/>
        <w:jc w:val="both"/>
        <w:rPr>
          <w:rFonts w:asciiTheme="majorBidi" w:eastAsia="Times New Roman" w:hAnsiTheme="majorBidi" w:cstheme="majorBidi"/>
          <w:color w:val="000000"/>
          <w:sz w:val="24"/>
          <w:szCs w:val="24"/>
        </w:rPr>
      </w:pPr>
      <w:r w:rsidRPr="00A13136">
        <w:rPr>
          <w:rFonts w:asciiTheme="majorBidi" w:eastAsia="Times New Roman" w:hAnsiTheme="majorBidi" w:cstheme="majorBidi"/>
          <w:color w:val="000000"/>
          <w:sz w:val="24"/>
          <w:szCs w:val="24"/>
          <w:u w:val="single"/>
        </w:rPr>
        <w:t>Accessibility can be measured in two different ways</w:t>
      </w:r>
      <w:r w:rsidRPr="00A13136">
        <w:rPr>
          <w:rFonts w:asciiTheme="majorBidi" w:eastAsia="Times New Roman" w:hAnsiTheme="majorBidi" w:cstheme="majorBidi"/>
          <w:color w:val="000000"/>
          <w:sz w:val="24"/>
          <w:szCs w:val="24"/>
        </w:rPr>
        <w:t>:</w:t>
      </w:r>
    </w:p>
    <w:p w:rsidR="00A13136" w:rsidRDefault="00A13136" w:rsidP="00A13136">
      <w:pPr>
        <w:numPr>
          <w:ilvl w:val="0"/>
          <w:numId w:val="24"/>
        </w:numPr>
        <w:shd w:val="clear" w:color="auto" w:fill="FFFFFF"/>
        <w:bidi w:val="0"/>
        <w:spacing w:before="100" w:beforeAutospacing="1" w:after="100" w:afterAutospacing="1" w:line="240" w:lineRule="auto"/>
        <w:ind w:left="0"/>
        <w:jc w:val="both"/>
        <w:rPr>
          <w:rFonts w:asciiTheme="majorBidi" w:eastAsia="Times New Roman" w:hAnsiTheme="majorBidi" w:cstheme="majorBidi"/>
          <w:color w:val="000000"/>
          <w:sz w:val="24"/>
          <w:szCs w:val="24"/>
        </w:rPr>
      </w:pPr>
      <w:r w:rsidRPr="00A13136">
        <w:rPr>
          <w:rFonts w:asciiTheme="majorBidi" w:eastAsia="Times New Roman" w:hAnsiTheme="majorBidi" w:cstheme="majorBidi"/>
          <w:color w:val="000000"/>
          <w:sz w:val="24"/>
          <w:szCs w:val="24"/>
        </w:rPr>
        <w:t>Topological. Considers a system of nodes linked by transport infrastructures. In this case, accessibility is calculated at the nodal level and a function of the network structure. For seven nodes (a to g) located at an equal distance of one another, node d is the most accessible because it represents the minimal summation of total distances with all other nodes. Accessibility is measured only for nodes, while the intervening spaces are not considered outside the distance they represent.</w:t>
      </w:r>
    </w:p>
    <w:p w:rsidR="00A13136" w:rsidRPr="00A13136" w:rsidRDefault="00A13136" w:rsidP="00A13136">
      <w:pPr>
        <w:numPr>
          <w:ilvl w:val="0"/>
          <w:numId w:val="24"/>
        </w:numPr>
        <w:shd w:val="clear" w:color="auto" w:fill="FFFFFF"/>
        <w:bidi w:val="0"/>
        <w:spacing w:before="100" w:beforeAutospacing="1" w:after="100" w:afterAutospacing="1" w:line="240" w:lineRule="auto"/>
        <w:ind w:left="0"/>
        <w:jc w:val="both"/>
        <w:rPr>
          <w:rFonts w:asciiTheme="majorBidi" w:eastAsia="Times New Roman" w:hAnsiTheme="majorBidi" w:cstheme="majorBidi"/>
          <w:color w:val="000000"/>
          <w:sz w:val="24"/>
          <w:szCs w:val="24"/>
        </w:rPr>
      </w:pPr>
      <w:r w:rsidRPr="00A13136">
        <w:rPr>
          <w:rFonts w:asciiTheme="majorBidi" w:eastAsia="Times New Roman" w:hAnsiTheme="majorBidi" w:cstheme="majorBidi"/>
          <w:color w:val="000000"/>
          <w:sz w:val="24"/>
          <w:szCs w:val="24"/>
        </w:rPr>
        <w:t>Contiguous. Considers a continuous space, here represented as a grid where each cell was assigned a level of accessibility. In this case, accessibility is a function of the spatial structure. Although accessibility values are here qualitative (ranking from least to most) a quantitative value can also be allocated for each cell.</w:t>
      </w:r>
    </w:p>
    <w:p w:rsidR="00A13136" w:rsidRDefault="00A13136" w:rsidP="00A13136">
      <w:pPr>
        <w:pStyle w:val="a7"/>
        <w:spacing w:before="0" w:beforeAutospacing="0" w:after="300" w:afterAutospacing="0" w:line="300" w:lineRule="atLeast"/>
        <w:jc w:val="center"/>
        <w:textAlignment w:val="baseline"/>
        <w:rPr>
          <w:rFonts w:asciiTheme="majorBidi" w:hAnsiTheme="majorBidi" w:cstheme="majorBidi"/>
          <w:color w:val="000000"/>
          <w:lang w:val="en-CA"/>
        </w:rPr>
      </w:pPr>
      <w:r>
        <w:rPr>
          <w:rFonts w:asciiTheme="majorBidi" w:hAnsiTheme="majorBidi" w:cstheme="majorBidi"/>
          <w:noProof/>
          <w:color w:val="000000"/>
          <w:lang w:val="en-CA" w:eastAsia="en-CA"/>
        </w:rPr>
        <w:drawing>
          <wp:inline distT="0" distB="0" distL="0" distR="0">
            <wp:extent cx="5576158" cy="5267325"/>
            <wp:effectExtent l="19050" t="0" r="5492" b="0"/>
            <wp:docPr id="4" name="صورة 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3"/>
                    <a:stretch>
                      <a:fillRect/>
                    </a:stretch>
                  </pic:blipFill>
                  <pic:spPr>
                    <a:xfrm>
                      <a:off x="0" y="0"/>
                      <a:ext cx="5576158" cy="5267325"/>
                    </a:xfrm>
                    <a:prstGeom prst="rect">
                      <a:avLst/>
                    </a:prstGeom>
                  </pic:spPr>
                </pic:pic>
              </a:graphicData>
            </a:graphic>
          </wp:inline>
        </w:drawing>
      </w:r>
    </w:p>
    <w:p w:rsidR="00A13136" w:rsidRPr="00A13136" w:rsidRDefault="00A13136" w:rsidP="00A13136">
      <w:pPr>
        <w:pStyle w:val="a7"/>
        <w:spacing w:before="0" w:beforeAutospacing="0" w:after="300" w:afterAutospacing="0" w:line="300" w:lineRule="atLeast"/>
        <w:jc w:val="center"/>
        <w:textAlignment w:val="baseline"/>
        <w:rPr>
          <w:rFonts w:asciiTheme="majorBidi" w:hAnsiTheme="majorBidi" w:cstheme="majorBidi"/>
          <w:b/>
          <w:bCs/>
          <w:color w:val="000000"/>
          <w:lang w:val="en-CA"/>
        </w:rPr>
      </w:pPr>
      <w:r w:rsidRPr="00A13136">
        <w:rPr>
          <w:rFonts w:asciiTheme="majorBidi" w:hAnsiTheme="majorBidi" w:cstheme="majorBidi"/>
          <w:b/>
          <w:bCs/>
          <w:color w:val="555555"/>
          <w:shd w:val="clear" w:color="auto" w:fill="FFFFFF"/>
        </w:rPr>
        <w:t>Accessibility and Spatial Structure</w:t>
      </w:r>
    </w:p>
    <w:p w:rsidR="00A13136" w:rsidRDefault="00A13136" w:rsidP="00A13136">
      <w:pPr>
        <w:pStyle w:val="a7"/>
        <w:spacing w:before="0" w:beforeAutospacing="0" w:after="300" w:afterAutospacing="0" w:line="300" w:lineRule="atLeast"/>
        <w:jc w:val="center"/>
        <w:textAlignment w:val="baseline"/>
        <w:rPr>
          <w:rFonts w:asciiTheme="majorBidi" w:hAnsiTheme="majorBidi" w:cstheme="majorBidi"/>
          <w:color w:val="000000"/>
          <w:lang w:val="en-CA"/>
        </w:rPr>
      </w:pPr>
    </w:p>
    <w:p w:rsidR="00A13136" w:rsidRPr="00A13136" w:rsidRDefault="00A13136" w:rsidP="00A13136">
      <w:pPr>
        <w:shd w:val="clear" w:color="auto" w:fill="FFFFFF"/>
        <w:bidi w:val="0"/>
        <w:spacing w:before="100" w:beforeAutospacing="1" w:after="360" w:line="240" w:lineRule="auto"/>
        <w:jc w:val="both"/>
        <w:rPr>
          <w:rFonts w:ascii="Tahoma" w:eastAsia="Times New Roman" w:hAnsi="Tahoma" w:cs="Tahoma"/>
          <w:color w:val="333333"/>
          <w:sz w:val="24"/>
          <w:szCs w:val="24"/>
          <w:lang w:val="en-CA" w:eastAsia="en-CA"/>
        </w:rPr>
      </w:pPr>
      <w:r w:rsidRPr="00A13136">
        <w:rPr>
          <w:rFonts w:ascii="Tahoma" w:eastAsia="Times New Roman" w:hAnsi="Tahoma" w:cs="Tahoma"/>
          <w:color w:val="333333"/>
          <w:sz w:val="24"/>
          <w:szCs w:val="24"/>
          <w:lang w:val="en-CA" w:eastAsia="en-CA"/>
        </w:rPr>
        <w:t>Due to different spatial structures, two locations of the same importance can have different accessibility levels. The above figure presents three cases that compares the differences in accessibility of two locations according to the variations in the spatial structure.</w:t>
      </w:r>
    </w:p>
    <w:p w:rsidR="00A13136" w:rsidRPr="00A13136" w:rsidRDefault="00A13136" w:rsidP="00A13136">
      <w:pPr>
        <w:numPr>
          <w:ilvl w:val="0"/>
          <w:numId w:val="25"/>
        </w:numPr>
        <w:shd w:val="clear" w:color="auto" w:fill="FFFFFF"/>
        <w:bidi w:val="0"/>
        <w:spacing w:before="100" w:beforeAutospacing="1" w:after="100" w:afterAutospacing="1" w:line="240" w:lineRule="auto"/>
        <w:ind w:left="0"/>
        <w:jc w:val="both"/>
        <w:rPr>
          <w:rFonts w:ascii="Tahoma" w:eastAsia="Times New Roman" w:hAnsi="Tahoma" w:cs="Tahoma"/>
          <w:color w:val="333333"/>
          <w:sz w:val="24"/>
          <w:szCs w:val="24"/>
          <w:lang w:val="en-CA" w:eastAsia="en-CA"/>
        </w:rPr>
      </w:pPr>
      <w:r w:rsidRPr="00A13136">
        <w:rPr>
          <w:rFonts w:ascii="Tahoma" w:eastAsia="Times New Roman" w:hAnsi="Tahoma" w:cs="Tahoma"/>
          <w:b/>
          <w:bCs/>
          <w:color w:val="333333"/>
          <w:sz w:val="24"/>
          <w:szCs w:val="24"/>
          <w:lang w:val="en-CA" w:eastAsia="en-CA"/>
        </w:rPr>
        <w:t>(A) Uniform distribution</w:t>
      </w:r>
      <w:r w:rsidRPr="00A13136">
        <w:rPr>
          <w:rFonts w:ascii="Tahoma" w:eastAsia="Times New Roman" w:hAnsi="Tahoma" w:cs="Tahoma"/>
          <w:color w:val="333333"/>
          <w:sz w:val="24"/>
          <w:szCs w:val="24"/>
          <w:lang w:val="en-CA" w:eastAsia="en-CA"/>
        </w:rPr>
        <w:t>. For a spatial structure where locations are uniformly distributed, locations 1 and 2 have different accessibility levels, with location 1 being the most accessible. As distance (Euclidean) increases, location 1 has access to a larger number of locations than location 2. To access all locations, location 2 would require about double the traveled distance than location 1.</w:t>
      </w:r>
    </w:p>
    <w:p w:rsidR="00A13136" w:rsidRPr="00A13136" w:rsidRDefault="00A13136" w:rsidP="00A13136">
      <w:pPr>
        <w:numPr>
          <w:ilvl w:val="0"/>
          <w:numId w:val="25"/>
        </w:numPr>
        <w:shd w:val="clear" w:color="auto" w:fill="FFFFFF"/>
        <w:bidi w:val="0"/>
        <w:spacing w:before="100" w:beforeAutospacing="1" w:after="100" w:afterAutospacing="1" w:line="240" w:lineRule="auto"/>
        <w:ind w:left="0"/>
        <w:jc w:val="both"/>
        <w:rPr>
          <w:rFonts w:ascii="Tahoma" w:eastAsia="Times New Roman" w:hAnsi="Tahoma" w:cs="Tahoma"/>
          <w:color w:val="333333"/>
          <w:sz w:val="24"/>
          <w:szCs w:val="24"/>
          <w:lang w:val="en-CA" w:eastAsia="en-CA"/>
        </w:rPr>
      </w:pPr>
      <w:r w:rsidRPr="00A13136">
        <w:rPr>
          <w:rFonts w:ascii="Tahoma" w:eastAsia="Times New Roman" w:hAnsi="Tahoma" w:cs="Tahoma"/>
          <w:b/>
          <w:bCs/>
          <w:color w:val="333333"/>
          <w:sz w:val="24"/>
          <w:szCs w:val="24"/>
          <w:lang w:val="en-CA" w:eastAsia="en-CA"/>
        </w:rPr>
        <w:t>(B) Clustering in central area</w:t>
      </w:r>
      <w:r w:rsidRPr="00A13136">
        <w:rPr>
          <w:rFonts w:ascii="Tahoma" w:eastAsia="Times New Roman" w:hAnsi="Tahoma" w:cs="Tahoma"/>
          <w:color w:val="333333"/>
          <w:sz w:val="24"/>
          <w:szCs w:val="24"/>
          <w:lang w:val="en-CA" w:eastAsia="en-CA"/>
        </w:rPr>
        <w:t>. In this case, which is reflective of the distribution of urban populations, the number of locations that can be reached by location 1 increase rapidly and then eventually peaks. Location 1 has a clear accessibility advantage over location 2.</w:t>
      </w:r>
    </w:p>
    <w:p w:rsidR="00A13136" w:rsidRPr="00A13136" w:rsidRDefault="00A13136" w:rsidP="00A13136">
      <w:pPr>
        <w:numPr>
          <w:ilvl w:val="0"/>
          <w:numId w:val="25"/>
        </w:numPr>
        <w:shd w:val="clear" w:color="auto" w:fill="FFFFFF"/>
        <w:bidi w:val="0"/>
        <w:spacing w:before="100" w:beforeAutospacing="1" w:after="100" w:afterAutospacing="1" w:line="240" w:lineRule="auto"/>
        <w:ind w:left="0"/>
        <w:jc w:val="both"/>
        <w:rPr>
          <w:rFonts w:ascii="Tahoma" w:eastAsia="Times New Roman" w:hAnsi="Tahoma" w:cs="Tahoma"/>
          <w:color w:val="333333"/>
          <w:sz w:val="24"/>
          <w:szCs w:val="24"/>
          <w:lang w:val="en-CA" w:eastAsia="en-CA"/>
        </w:rPr>
      </w:pPr>
      <w:r w:rsidRPr="00A13136">
        <w:rPr>
          <w:rFonts w:ascii="Tahoma" w:eastAsia="Times New Roman" w:hAnsi="Tahoma" w:cs="Tahoma"/>
          <w:b/>
          <w:bCs/>
          <w:color w:val="333333"/>
          <w:sz w:val="24"/>
          <w:szCs w:val="24"/>
          <w:lang w:val="en-CA" w:eastAsia="en-CA"/>
        </w:rPr>
        <w:t>(C) Clustering in periphery</w:t>
      </w:r>
      <w:r w:rsidRPr="00A13136">
        <w:rPr>
          <w:rFonts w:ascii="Tahoma" w:eastAsia="Times New Roman" w:hAnsi="Tahoma" w:cs="Tahoma"/>
          <w:color w:val="333333"/>
          <w:sz w:val="24"/>
          <w:szCs w:val="24"/>
          <w:lang w:val="en-CA" w:eastAsia="en-CA"/>
        </w:rPr>
        <w:t>. Although the number of locations that can be reached from location 2 initially increases faster than for location 1, it catches up and is actually the most accessible, but by a lesser margin.</w:t>
      </w:r>
    </w:p>
    <w:p w:rsidR="00A13136" w:rsidRDefault="00A13136" w:rsidP="00A13136">
      <w:pPr>
        <w:pStyle w:val="a7"/>
        <w:spacing w:before="0" w:beforeAutospacing="0" w:after="300" w:afterAutospacing="0" w:line="300" w:lineRule="atLeast"/>
        <w:jc w:val="center"/>
        <w:textAlignment w:val="baseline"/>
        <w:rPr>
          <w:rFonts w:asciiTheme="majorBidi" w:hAnsiTheme="majorBidi" w:cstheme="majorBidi"/>
          <w:color w:val="000000"/>
          <w:lang w:val="en-CA"/>
        </w:rPr>
      </w:pPr>
      <w:r>
        <w:rPr>
          <w:rFonts w:asciiTheme="majorBidi" w:hAnsiTheme="majorBidi" w:cstheme="majorBidi"/>
          <w:noProof/>
          <w:color w:val="000000"/>
          <w:lang w:val="en-CA" w:eastAsia="en-CA"/>
        </w:rPr>
        <w:drawing>
          <wp:inline distT="0" distB="0" distL="0" distR="0">
            <wp:extent cx="5161440" cy="3276600"/>
            <wp:effectExtent l="19050" t="0" r="1110" b="0"/>
            <wp:docPr id="5" name="صورة 4"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4"/>
                    <a:stretch>
                      <a:fillRect/>
                    </a:stretch>
                  </pic:blipFill>
                  <pic:spPr>
                    <a:xfrm>
                      <a:off x="0" y="0"/>
                      <a:ext cx="5161440" cy="3276600"/>
                    </a:xfrm>
                    <a:prstGeom prst="rect">
                      <a:avLst/>
                    </a:prstGeom>
                  </pic:spPr>
                </pic:pic>
              </a:graphicData>
            </a:graphic>
          </wp:inline>
        </w:drawing>
      </w:r>
    </w:p>
    <w:p w:rsidR="00A13136" w:rsidRDefault="00A13136" w:rsidP="00A13136">
      <w:pPr>
        <w:pStyle w:val="a7"/>
        <w:spacing w:before="0" w:beforeAutospacing="0" w:after="300" w:afterAutospacing="0" w:line="300" w:lineRule="atLeast"/>
        <w:jc w:val="both"/>
        <w:textAlignment w:val="baseline"/>
        <w:rPr>
          <w:rFonts w:ascii="Tahoma" w:hAnsi="Tahoma" w:cs="Tahoma"/>
          <w:color w:val="333333"/>
          <w:shd w:val="clear" w:color="auto" w:fill="FFFFFF"/>
        </w:rPr>
      </w:pPr>
      <w:r>
        <w:rPr>
          <w:rFonts w:ascii="Tahoma" w:hAnsi="Tahoma" w:cs="Tahoma"/>
          <w:color w:val="333333"/>
          <w:shd w:val="clear" w:color="auto" w:fill="FFFFFF"/>
        </w:rPr>
        <w:t>Space – time convergence is far from being a uniform process as differences in transport infrastructures and basic landscape constraints have a discriminatory effect on accessibility. The above figure represents travel time, from less than 1 hour to 10 days, to the nearest city of more than 50,000 people. It is the outcome of an overlay of several friction of distance factors, including the road and rail networks, navigable rivers, shipping lanes and land cover. It can be considered as a proxy for global accessibility with only 10% of the world’s population being more than 48 hours away from a large city. While it depicts the general ease of accessing urban markets, it does not depict well the effectiveness of global freight flows. For instance, while South Asia appears highly accessible because of the density of large cities, the quality and capacity of inland transport infrastructures is generally poor.</w:t>
      </w:r>
    </w:p>
    <w:p w:rsidR="00A13136" w:rsidRDefault="00A13136" w:rsidP="00A13136">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024EA7" w:rsidRDefault="00024EA7" w:rsidP="00A13136">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024EA7" w:rsidRDefault="00024EA7" w:rsidP="00A13136">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024EA7" w:rsidRDefault="00024EA7" w:rsidP="00A13136">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024EA7" w:rsidRPr="00024EA7" w:rsidRDefault="00024EA7" w:rsidP="00024EA7">
      <w:pPr>
        <w:shd w:val="clear" w:color="auto" w:fill="FFFFFF"/>
        <w:bidi w:val="0"/>
        <w:spacing w:before="180" w:after="180" w:line="240" w:lineRule="auto"/>
        <w:outlineLvl w:val="0"/>
        <w:rPr>
          <w:rFonts w:asciiTheme="majorBidi" w:eastAsia="Times New Roman" w:hAnsiTheme="majorBidi" w:cstheme="majorBidi"/>
          <w:b/>
          <w:bCs/>
          <w:color w:val="000000"/>
          <w:sz w:val="28"/>
          <w:szCs w:val="28"/>
          <w:u w:val="single"/>
        </w:rPr>
      </w:pPr>
      <w:r w:rsidRPr="00024EA7">
        <w:rPr>
          <w:rFonts w:asciiTheme="majorBidi" w:eastAsia="Times New Roman" w:hAnsiTheme="majorBidi" w:cstheme="majorBidi"/>
          <w:b/>
          <w:bCs/>
          <w:color w:val="000000"/>
          <w:sz w:val="28"/>
          <w:szCs w:val="28"/>
          <w:u w:val="single"/>
        </w:rPr>
        <w:t>Connectivity and Total Accessibility</w:t>
      </w:r>
    </w:p>
    <w:p w:rsidR="00024EA7" w:rsidRDefault="00024EA7" w:rsidP="00A13136">
      <w:pPr>
        <w:pStyle w:val="a7"/>
        <w:spacing w:before="0" w:beforeAutospacing="0" w:after="300" w:afterAutospacing="0" w:line="300" w:lineRule="atLeast"/>
        <w:jc w:val="both"/>
        <w:textAlignment w:val="baseline"/>
        <w:rPr>
          <w:rFonts w:ascii="Tahoma" w:hAnsi="Tahoma" w:cs="Tahoma"/>
          <w:color w:val="333333"/>
          <w:shd w:val="clear" w:color="auto" w:fill="FFFFFF"/>
        </w:rPr>
      </w:pPr>
      <w:r>
        <w:rPr>
          <w:rFonts w:ascii="Tahoma" w:hAnsi="Tahoma" w:cs="Tahoma"/>
          <w:color w:val="333333"/>
          <w:shd w:val="clear" w:color="auto" w:fill="FFFFFF"/>
        </w:rPr>
        <w:t>The most basic measure of accessibility involves </w:t>
      </w:r>
      <w:r>
        <w:rPr>
          <w:rFonts w:ascii="Tahoma" w:hAnsi="Tahoma" w:cs="Tahoma"/>
          <w:b/>
          <w:bCs/>
          <w:color w:val="333333"/>
          <w:shd w:val="clear" w:color="auto" w:fill="FFFFFF"/>
        </w:rPr>
        <w:t>network connectivity</w:t>
      </w:r>
      <w:r>
        <w:rPr>
          <w:rFonts w:ascii="Tahoma" w:hAnsi="Tahoma" w:cs="Tahoma"/>
          <w:color w:val="333333"/>
          <w:shd w:val="clear" w:color="auto" w:fill="FFFFFF"/>
        </w:rPr>
        <w:t> where a network is represented as a </w:t>
      </w:r>
      <w:hyperlink r:id="rId15" w:history="1">
        <w:r>
          <w:rPr>
            <w:rStyle w:val="Hyperlink"/>
            <w:rFonts w:ascii="Tahoma" w:hAnsi="Tahoma" w:cs="Tahoma"/>
            <w:color w:val="1585B5"/>
            <w:shd w:val="clear" w:color="auto" w:fill="FFFFFF"/>
          </w:rPr>
          <w:t>connectivity matrix</w:t>
        </w:r>
      </w:hyperlink>
      <w:r>
        <w:rPr>
          <w:rFonts w:ascii="Tahoma" w:hAnsi="Tahoma" w:cs="Tahoma"/>
          <w:color w:val="333333"/>
          <w:shd w:val="clear" w:color="auto" w:fill="FFFFFF"/>
        </w:rPr>
        <w:t> (C1), which expresses the connectivity of each node with its adjacent nodes. The number of columns and rows in this matrix is equal to the number of nodes in the network and a value of 1 is given for each cell where this is a connected pair and a value of 0 for each cell where there is an unconnected pair. The summation of this matrix provides a very basic measure of accessibility, also known as the </w:t>
      </w:r>
      <w:r>
        <w:rPr>
          <w:rFonts w:ascii="Tahoma" w:hAnsi="Tahoma" w:cs="Tahoma"/>
          <w:b/>
          <w:bCs/>
          <w:color w:val="333333"/>
          <w:shd w:val="clear" w:color="auto" w:fill="FFFFFF"/>
        </w:rPr>
        <w:t>degree of a node</w:t>
      </w:r>
      <w:r>
        <w:rPr>
          <w:rFonts w:ascii="Tahoma" w:hAnsi="Tahoma" w:cs="Tahoma"/>
          <w:color w:val="333333"/>
          <w:shd w:val="clear" w:color="auto" w:fill="FFFFFF"/>
        </w:rPr>
        <w:t>:</w:t>
      </w:r>
    </w:p>
    <w:p w:rsidR="00024EA7" w:rsidRPr="00024EA7" w:rsidRDefault="00024EA7" w:rsidP="00024EA7">
      <w:pPr>
        <w:bidi w:val="0"/>
        <w:spacing w:after="0" w:line="240" w:lineRule="auto"/>
        <w:rPr>
          <w:rFonts w:ascii="Times New Roman" w:eastAsia="Times New Roman" w:hAnsi="Times New Roman" w:cs="Times New Roman"/>
          <w:sz w:val="24"/>
          <w:szCs w:val="24"/>
          <w:lang w:val="en-CA" w:eastAsia="en-CA"/>
        </w:rPr>
      </w:pPr>
      <w:r>
        <w:rPr>
          <w:rFonts w:ascii="Times New Roman" w:eastAsia="Times New Roman" w:hAnsi="Times New Roman" w:cs="Times New Roman"/>
          <w:noProof/>
          <w:sz w:val="24"/>
          <w:szCs w:val="24"/>
          <w:lang w:val="en-CA" w:eastAsia="en-CA"/>
        </w:rPr>
        <w:drawing>
          <wp:inline distT="0" distB="0" distL="0" distR="0">
            <wp:extent cx="1118901" cy="619125"/>
            <wp:effectExtent l="19050" t="0" r="5049" b="0"/>
            <wp:docPr id="6" name="صورة 5"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6"/>
                    <a:stretch>
                      <a:fillRect/>
                    </a:stretch>
                  </pic:blipFill>
                  <pic:spPr>
                    <a:xfrm>
                      <a:off x="0" y="0"/>
                      <a:ext cx="1118901" cy="619125"/>
                    </a:xfrm>
                    <a:prstGeom prst="rect">
                      <a:avLst/>
                    </a:prstGeom>
                  </pic:spPr>
                </pic:pic>
              </a:graphicData>
            </a:graphic>
          </wp:inline>
        </w:drawing>
      </w:r>
    </w:p>
    <w:p w:rsidR="00024EA7" w:rsidRPr="00024EA7" w:rsidRDefault="00024EA7" w:rsidP="00024EA7">
      <w:pPr>
        <w:numPr>
          <w:ilvl w:val="0"/>
          <w:numId w:val="26"/>
        </w:numPr>
        <w:shd w:val="clear" w:color="auto" w:fill="FFFFFF"/>
        <w:bidi w:val="0"/>
        <w:spacing w:before="100" w:beforeAutospacing="1" w:after="100" w:afterAutospacing="1" w:line="240" w:lineRule="auto"/>
        <w:ind w:left="0"/>
        <w:rPr>
          <w:rFonts w:ascii="Tahoma" w:eastAsia="Times New Roman" w:hAnsi="Tahoma" w:cs="Tahoma"/>
          <w:color w:val="333333"/>
          <w:sz w:val="24"/>
          <w:szCs w:val="24"/>
          <w:lang w:val="en-CA" w:eastAsia="en-CA"/>
        </w:rPr>
      </w:pPr>
      <w:r w:rsidRPr="00024EA7">
        <w:rPr>
          <w:rFonts w:ascii="Tahoma" w:eastAsia="Times New Roman" w:hAnsi="Tahoma" w:cs="Tahoma"/>
          <w:color w:val="333333"/>
          <w:sz w:val="24"/>
          <w:szCs w:val="24"/>
          <w:lang w:val="en-CA" w:eastAsia="en-CA"/>
        </w:rPr>
        <w:t>C1 = degree of a node.</w:t>
      </w:r>
    </w:p>
    <w:p w:rsidR="00024EA7" w:rsidRPr="00024EA7" w:rsidRDefault="00024EA7" w:rsidP="00024EA7">
      <w:pPr>
        <w:numPr>
          <w:ilvl w:val="0"/>
          <w:numId w:val="26"/>
        </w:numPr>
        <w:shd w:val="clear" w:color="auto" w:fill="FFFFFF"/>
        <w:bidi w:val="0"/>
        <w:spacing w:before="100" w:beforeAutospacing="1" w:after="100" w:afterAutospacing="1" w:line="240" w:lineRule="auto"/>
        <w:ind w:left="0"/>
        <w:rPr>
          <w:rFonts w:ascii="Tahoma" w:eastAsia="Times New Roman" w:hAnsi="Tahoma" w:cs="Tahoma"/>
          <w:color w:val="333333"/>
          <w:sz w:val="24"/>
          <w:szCs w:val="24"/>
          <w:lang w:val="en-CA" w:eastAsia="en-CA"/>
        </w:rPr>
      </w:pPr>
      <w:r w:rsidRPr="00024EA7">
        <w:rPr>
          <w:rFonts w:ascii="Tahoma" w:eastAsia="Times New Roman" w:hAnsi="Tahoma" w:cs="Tahoma"/>
          <w:color w:val="333333"/>
          <w:sz w:val="24"/>
          <w:szCs w:val="24"/>
          <w:lang w:val="en-CA" w:eastAsia="en-CA"/>
        </w:rPr>
        <w:t>cij = connectivity between node i and node j (either 1 or 0).</w:t>
      </w:r>
    </w:p>
    <w:p w:rsidR="00024EA7" w:rsidRPr="00024EA7" w:rsidRDefault="00024EA7" w:rsidP="00024EA7">
      <w:pPr>
        <w:numPr>
          <w:ilvl w:val="0"/>
          <w:numId w:val="26"/>
        </w:numPr>
        <w:shd w:val="clear" w:color="auto" w:fill="FFFFFF"/>
        <w:bidi w:val="0"/>
        <w:spacing w:before="100" w:beforeAutospacing="1" w:after="100" w:afterAutospacing="1" w:line="240" w:lineRule="auto"/>
        <w:ind w:left="0"/>
        <w:rPr>
          <w:rFonts w:ascii="Tahoma" w:eastAsia="Times New Roman" w:hAnsi="Tahoma" w:cs="Tahoma"/>
          <w:color w:val="333333"/>
          <w:sz w:val="24"/>
          <w:szCs w:val="24"/>
          <w:lang w:val="en-CA" w:eastAsia="en-CA"/>
        </w:rPr>
      </w:pPr>
      <w:r w:rsidRPr="00024EA7">
        <w:rPr>
          <w:rFonts w:ascii="Tahoma" w:eastAsia="Times New Roman" w:hAnsi="Tahoma" w:cs="Tahoma"/>
          <w:color w:val="333333"/>
          <w:sz w:val="24"/>
          <w:szCs w:val="24"/>
          <w:lang w:val="en-CA" w:eastAsia="en-CA"/>
        </w:rPr>
        <w:t>n = number of nodes.</w:t>
      </w:r>
    </w:p>
    <w:p w:rsidR="00024EA7" w:rsidRPr="00024EA7" w:rsidRDefault="00024EA7" w:rsidP="00024EA7">
      <w:pPr>
        <w:shd w:val="clear" w:color="auto" w:fill="FFFFFF"/>
        <w:bidi w:val="0"/>
        <w:spacing w:before="100" w:beforeAutospacing="1" w:after="360" w:line="240" w:lineRule="auto"/>
        <w:rPr>
          <w:rFonts w:ascii="Tahoma" w:eastAsia="Times New Roman" w:hAnsi="Tahoma" w:cs="Tahoma"/>
          <w:color w:val="333333"/>
          <w:sz w:val="24"/>
          <w:szCs w:val="24"/>
          <w:lang w:val="en-CA" w:eastAsia="en-CA"/>
        </w:rPr>
      </w:pPr>
      <w:r w:rsidRPr="00024EA7">
        <w:rPr>
          <w:rFonts w:ascii="Tahoma" w:eastAsia="Times New Roman" w:hAnsi="Tahoma" w:cs="Tahoma"/>
          <w:color w:val="333333"/>
          <w:sz w:val="24"/>
          <w:szCs w:val="24"/>
          <w:lang w:val="en-CA" w:eastAsia="en-CA"/>
        </w:rPr>
        <w:t>The connectivity matrix does not consider all the possible indirect paths between nodes. Under such circumstances, two nodes could have the same degree but may </w:t>
      </w:r>
      <w:hyperlink r:id="rId17" w:history="1">
        <w:r w:rsidRPr="00024EA7">
          <w:rPr>
            <w:rFonts w:ascii="Tahoma" w:eastAsia="Times New Roman" w:hAnsi="Tahoma" w:cs="Tahoma"/>
            <w:color w:val="1585B5"/>
            <w:sz w:val="24"/>
            <w:szCs w:val="24"/>
            <w:u w:val="single"/>
            <w:lang w:val="en-CA" w:eastAsia="en-CA"/>
          </w:rPr>
          <w:t>have different accessibilities</w:t>
        </w:r>
      </w:hyperlink>
      <w:r w:rsidRPr="00024EA7">
        <w:rPr>
          <w:rFonts w:ascii="Tahoma" w:eastAsia="Times New Roman" w:hAnsi="Tahoma" w:cs="Tahoma"/>
          <w:color w:val="333333"/>
          <w:sz w:val="24"/>
          <w:szCs w:val="24"/>
          <w:lang w:val="en-CA" w:eastAsia="en-CA"/>
        </w:rPr>
        <w:t>. To consider this attribute, the </w:t>
      </w:r>
      <w:hyperlink r:id="rId18" w:history="1">
        <w:r w:rsidRPr="00024EA7">
          <w:rPr>
            <w:rFonts w:ascii="Tahoma" w:eastAsia="Times New Roman" w:hAnsi="Tahoma" w:cs="Tahoma"/>
            <w:color w:val="1585B5"/>
            <w:sz w:val="24"/>
            <w:szCs w:val="24"/>
            <w:u w:val="single"/>
            <w:lang w:val="en-CA" w:eastAsia="en-CA"/>
          </w:rPr>
          <w:t>Total accessibility matrix</w:t>
        </w:r>
      </w:hyperlink>
      <w:r w:rsidRPr="00024EA7">
        <w:rPr>
          <w:rFonts w:ascii="Tahoma" w:eastAsia="Times New Roman" w:hAnsi="Tahoma" w:cs="Tahoma"/>
          <w:color w:val="333333"/>
          <w:sz w:val="24"/>
          <w:szCs w:val="24"/>
          <w:lang w:val="en-CA" w:eastAsia="en-CA"/>
        </w:rPr>
        <w:t> (T) is used to calculate the total number of paths in a network, which includes direct as well as indirect paths. Its calculation involves the following steps:</w:t>
      </w:r>
    </w:p>
    <w:p w:rsidR="00024EA7" w:rsidRDefault="00024EA7" w:rsidP="00A13136">
      <w:pPr>
        <w:pStyle w:val="a7"/>
        <w:spacing w:before="0" w:beforeAutospacing="0" w:after="300" w:afterAutospacing="0" w:line="300" w:lineRule="atLeast"/>
        <w:jc w:val="both"/>
        <w:textAlignment w:val="baseline"/>
        <w:rPr>
          <w:rFonts w:ascii="Tahoma" w:hAnsi="Tahoma" w:cs="Tahoma"/>
          <w:color w:val="333333"/>
          <w:shd w:val="clear" w:color="auto" w:fill="FFFFFF"/>
        </w:rPr>
      </w:pPr>
      <w:r>
        <w:rPr>
          <w:rFonts w:ascii="Tahoma" w:hAnsi="Tahoma" w:cs="Tahoma"/>
          <w:noProof/>
          <w:color w:val="333333"/>
          <w:shd w:val="clear" w:color="auto" w:fill="FFFFFF"/>
          <w:lang w:val="en-CA" w:eastAsia="en-CA"/>
        </w:rPr>
        <w:drawing>
          <wp:inline distT="0" distB="0" distL="0" distR="0">
            <wp:extent cx="1913799" cy="1789373"/>
            <wp:effectExtent l="19050" t="0" r="0" b="0"/>
            <wp:docPr id="7" name="صورة 6"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19"/>
                    <a:stretch>
                      <a:fillRect/>
                    </a:stretch>
                  </pic:blipFill>
                  <pic:spPr>
                    <a:xfrm>
                      <a:off x="0" y="0"/>
                      <a:ext cx="1913799" cy="1789373"/>
                    </a:xfrm>
                    <a:prstGeom prst="rect">
                      <a:avLst/>
                    </a:prstGeom>
                  </pic:spPr>
                </pic:pic>
              </a:graphicData>
            </a:graphic>
          </wp:inline>
        </w:drawing>
      </w:r>
    </w:p>
    <w:p w:rsidR="00024EA7" w:rsidRPr="00024EA7" w:rsidRDefault="00024EA7" w:rsidP="00A13136">
      <w:pPr>
        <w:pStyle w:val="a7"/>
        <w:spacing w:before="0" w:beforeAutospacing="0" w:after="300" w:afterAutospacing="0" w:line="300" w:lineRule="atLeast"/>
        <w:jc w:val="both"/>
        <w:textAlignment w:val="baseline"/>
        <w:rPr>
          <w:rFonts w:ascii="Tahoma" w:hAnsi="Tahoma" w:cs="Tahoma"/>
          <w:color w:val="333333"/>
          <w:lang w:val="en-CA" w:eastAsia="en-CA"/>
        </w:rPr>
      </w:pPr>
      <w:r w:rsidRPr="00024EA7">
        <w:rPr>
          <w:rFonts w:ascii="Tahoma" w:hAnsi="Tahoma" w:cs="Tahoma"/>
          <w:color w:val="333333"/>
          <w:lang w:val="en-CA" w:eastAsia="en-CA"/>
        </w:rPr>
        <w:t>Thus, total accessibility would be a more comprehensive accessibility measure than network connectivity.</w:t>
      </w:r>
    </w:p>
    <w:p w:rsidR="00024EA7" w:rsidRDefault="00415EAB" w:rsidP="00415EAB">
      <w:pPr>
        <w:pStyle w:val="a7"/>
        <w:spacing w:before="0" w:beforeAutospacing="0" w:after="300" w:afterAutospacing="0" w:line="300" w:lineRule="atLeast"/>
        <w:jc w:val="center"/>
        <w:textAlignment w:val="baseline"/>
        <w:rPr>
          <w:rFonts w:ascii="Tahoma" w:hAnsi="Tahoma" w:cs="Tahoma"/>
          <w:color w:val="333333"/>
          <w:shd w:val="clear" w:color="auto" w:fill="FFFFFF"/>
        </w:rPr>
      </w:pPr>
      <w:r>
        <w:rPr>
          <w:rFonts w:ascii="Tahoma" w:hAnsi="Tahoma" w:cs="Tahoma"/>
          <w:noProof/>
          <w:color w:val="333333"/>
          <w:shd w:val="clear" w:color="auto" w:fill="FFFFFF"/>
          <w:lang w:val="en-CA" w:eastAsia="en-CA"/>
        </w:rPr>
        <w:drawing>
          <wp:inline distT="0" distB="0" distL="0" distR="0">
            <wp:extent cx="5035630" cy="2230574"/>
            <wp:effectExtent l="19050" t="0" r="0" b="0"/>
            <wp:docPr id="8" name="صورة 7"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0"/>
                    <a:stretch>
                      <a:fillRect/>
                    </a:stretch>
                  </pic:blipFill>
                  <pic:spPr>
                    <a:xfrm>
                      <a:off x="0" y="0"/>
                      <a:ext cx="5036300" cy="2230871"/>
                    </a:xfrm>
                    <a:prstGeom prst="rect">
                      <a:avLst/>
                    </a:prstGeom>
                  </pic:spPr>
                </pic:pic>
              </a:graphicData>
            </a:graphic>
          </wp:inline>
        </w:drawing>
      </w:r>
    </w:p>
    <w:p w:rsidR="00024EA7" w:rsidRDefault="00415EAB" w:rsidP="00415EAB">
      <w:pPr>
        <w:pStyle w:val="a7"/>
        <w:spacing w:before="0" w:beforeAutospacing="0" w:after="300" w:afterAutospacing="0" w:line="300" w:lineRule="atLeast"/>
        <w:jc w:val="center"/>
        <w:textAlignment w:val="baseline"/>
        <w:rPr>
          <w:rFonts w:ascii="Tahoma" w:hAnsi="Tahoma" w:cs="Tahoma"/>
          <w:color w:val="333333"/>
          <w:shd w:val="clear" w:color="auto" w:fill="FFFFFF"/>
        </w:rPr>
      </w:pPr>
      <w:r>
        <w:rPr>
          <w:rFonts w:ascii="Tahoma" w:hAnsi="Tahoma" w:cs="Tahoma"/>
          <w:noProof/>
          <w:color w:val="333333"/>
          <w:shd w:val="clear" w:color="auto" w:fill="FFFFFF"/>
          <w:lang w:val="en-CA" w:eastAsia="en-CA"/>
        </w:rPr>
        <w:drawing>
          <wp:inline distT="0" distB="0" distL="0" distR="0">
            <wp:extent cx="5788660" cy="2386039"/>
            <wp:effectExtent l="19050" t="0" r="2540" b="0"/>
            <wp:docPr id="9" name="صورة 8"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1"/>
                    <a:stretch>
                      <a:fillRect/>
                    </a:stretch>
                  </pic:blipFill>
                  <pic:spPr>
                    <a:xfrm>
                      <a:off x="0" y="0"/>
                      <a:ext cx="5788660" cy="2386039"/>
                    </a:xfrm>
                    <a:prstGeom prst="rect">
                      <a:avLst/>
                    </a:prstGeom>
                  </pic:spPr>
                </pic:pic>
              </a:graphicData>
            </a:graphic>
          </wp:inline>
        </w:drawing>
      </w:r>
    </w:p>
    <w:p w:rsidR="00415EAB" w:rsidRDefault="00415EAB" w:rsidP="00415EAB">
      <w:pPr>
        <w:pStyle w:val="a7"/>
        <w:spacing w:before="0" w:beforeAutospacing="0" w:after="300" w:afterAutospacing="0" w:line="300" w:lineRule="atLeast"/>
        <w:jc w:val="center"/>
        <w:textAlignment w:val="baseline"/>
        <w:rPr>
          <w:rFonts w:ascii="Tahoma" w:hAnsi="Tahoma" w:cs="Tahoma"/>
          <w:color w:val="333333"/>
          <w:shd w:val="clear" w:color="auto" w:fill="FFFFFF"/>
        </w:rPr>
      </w:pPr>
    </w:p>
    <w:p w:rsidR="00415EAB" w:rsidRDefault="00415EAB" w:rsidP="00415EAB">
      <w:pPr>
        <w:pStyle w:val="a7"/>
        <w:spacing w:before="0" w:beforeAutospacing="0" w:after="300" w:afterAutospacing="0" w:line="300" w:lineRule="atLeast"/>
        <w:jc w:val="center"/>
        <w:textAlignment w:val="baseline"/>
        <w:rPr>
          <w:rFonts w:ascii="Tahoma" w:hAnsi="Tahoma" w:cs="Tahoma"/>
          <w:color w:val="333333"/>
          <w:shd w:val="clear" w:color="auto" w:fill="FFFFFF"/>
        </w:rPr>
      </w:pPr>
      <w:r>
        <w:rPr>
          <w:rFonts w:ascii="Tahoma" w:hAnsi="Tahoma" w:cs="Tahoma"/>
          <w:noProof/>
          <w:color w:val="333333"/>
          <w:shd w:val="clear" w:color="auto" w:fill="FFFFFF"/>
          <w:lang w:val="en-CA" w:eastAsia="en-CA"/>
        </w:rPr>
        <w:drawing>
          <wp:inline distT="0" distB="0" distL="0" distR="0">
            <wp:extent cx="6017260" cy="2955161"/>
            <wp:effectExtent l="19050" t="0" r="2540" b="0"/>
            <wp:docPr id="10" name="صورة 9"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2"/>
                    <a:stretch>
                      <a:fillRect/>
                    </a:stretch>
                  </pic:blipFill>
                  <pic:spPr>
                    <a:xfrm>
                      <a:off x="0" y="0"/>
                      <a:ext cx="6017260" cy="2955161"/>
                    </a:xfrm>
                    <a:prstGeom prst="rect">
                      <a:avLst/>
                    </a:prstGeom>
                  </pic:spPr>
                </pic:pic>
              </a:graphicData>
            </a:graphic>
          </wp:inline>
        </w:drawing>
      </w:r>
    </w:p>
    <w:p w:rsidR="00415EAB" w:rsidRDefault="00415EAB" w:rsidP="00415EAB">
      <w:pPr>
        <w:pStyle w:val="a7"/>
        <w:spacing w:before="0" w:beforeAutospacing="0" w:after="300" w:afterAutospacing="0" w:line="300" w:lineRule="atLeast"/>
        <w:jc w:val="center"/>
        <w:textAlignment w:val="baseline"/>
        <w:rPr>
          <w:rFonts w:ascii="Tahoma" w:hAnsi="Tahoma" w:cs="Tahoma"/>
          <w:color w:val="333333"/>
          <w:shd w:val="clear" w:color="auto" w:fill="FFFFFF"/>
        </w:rPr>
      </w:pPr>
    </w:p>
    <w:p w:rsidR="00415EAB" w:rsidRDefault="00415EAB" w:rsidP="00A761B3">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A761B3" w:rsidRDefault="00A761B3" w:rsidP="00A761B3">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A761B3" w:rsidRDefault="00A761B3" w:rsidP="00A761B3">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A761B3" w:rsidRDefault="00A761B3" w:rsidP="00A761B3">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A761B3" w:rsidRDefault="00A761B3" w:rsidP="00A761B3">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A761B3" w:rsidRDefault="00A761B3" w:rsidP="00A761B3">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A761B3" w:rsidRDefault="00A761B3" w:rsidP="00A761B3">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A761B3" w:rsidRPr="00A761B3" w:rsidRDefault="00A761B3" w:rsidP="00A761B3">
      <w:pPr>
        <w:shd w:val="clear" w:color="auto" w:fill="FFFFFF"/>
        <w:bidi w:val="0"/>
        <w:spacing w:before="180" w:after="180" w:line="240" w:lineRule="auto"/>
        <w:outlineLvl w:val="0"/>
        <w:rPr>
          <w:rFonts w:asciiTheme="majorBidi" w:eastAsia="Times New Roman" w:hAnsiTheme="majorBidi" w:cstheme="majorBidi"/>
          <w:b/>
          <w:bCs/>
          <w:color w:val="000000"/>
          <w:sz w:val="28"/>
          <w:szCs w:val="28"/>
          <w:u w:val="single"/>
        </w:rPr>
      </w:pPr>
      <w:r w:rsidRPr="00A761B3">
        <w:rPr>
          <w:rFonts w:asciiTheme="majorBidi" w:eastAsia="Times New Roman" w:hAnsiTheme="majorBidi" w:cstheme="majorBidi"/>
          <w:b/>
          <w:bCs/>
          <w:color w:val="000000"/>
          <w:sz w:val="28"/>
          <w:szCs w:val="28"/>
          <w:u w:val="single"/>
        </w:rPr>
        <w:t>The Shimbel Index and the Valued Graph</w:t>
      </w:r>
    </w:p>
    <w:p w:rsidR="00A761B3" w:rsidRDefault="00A761B3" w:rsidP="00A761B3">
      <w:pPr>
        <w:pStyle w:val="a7"/>
        <w:shd w:val="clear" w:color="auto" w:fill="FFFFFF"/>
        <w:spacing w:after="360" w:afterAutospacing="0"/>
        <w:rPr>
          <w:rFonts w:ascii="Tahoma" w:hAnsi="Tahoma" w:cs="Tahoma"/>
          <w:color w:val="333333"/>
        </w:rPr>
      </w:pPr>
      <w:r>
        <w:rPr>
          <w:rFonts w:ascii="Tahoma" w:hAnsi="Tahoma" w:cs="Tahoma"/>
          <w:color w:val="333333"/>
        </w:rPr>
        <w:t>The main focus of measuring accessibility does not necessarily involve measuring the total number of paths between locations, but rather what are the shortest paths between them. Even if several paths between two locations exist, the shortest one is likely to be selected. In congested networks, the shortest path may change according to the current traffic level on each segment. Consequently, the Shimbel index calculates the </w:t>
      </w:r>
      <w:r>
        <w:rPr>
          <w:rFonts w:ascii="Tahoma" w:hAnsi="Tahoma" w:cs="Tahoma"/>
          <w:b/>
          <w:bCs/>
          <w:color w:val="333333"/>
        </w:rPr>
        <w:t>minimum number of paths</w:t>
      </w:r>
      <w:r>
        <w:rPr>
          <w:rFonts w:ascii="Tahoma" w:hAnsi="Tahoma" w:cs="Tahoma"/>
          <w:color w:val="333333"/>
        </w:rPr>
        <w:t> necessary to connect one node with all the nodes in a defined network. The </w:t>
      </w:r>
      <w:hyperlink r:id="rId23" w:history="1">
        <w:r>
          <w:rPr>
            <w:rStyle w:val="Hyperlink"/>
            <w:rFonts w:ascii="Tahoma" w:hAnsi="Tahoma" w:cs="Tahoma"/>
            <w:color w:val="1585B5"/>
          </w:rPr>
          <w:t>Shimbel accessibility matrix</w:t>
        </w:r>
      </w:hyperlink>
      <w:r>
        <w:rPr>
          <w:rFonts w:ascii="Tahoma" w:hAnsi="Tahoma" w:cs="Tahoma"/>
          <w:color w:val="333333"/>
        </w:rPr>
        <w:t>, also known as the </w:t>
      </w:r>
      <w:r>
        <w:rPr>
          <w:rFonts w:ascii="Tahoma" w:hAnsi="Tahoma" w:cs="Tahoma"/>
          <w:b/>
          <w:bCs/>
          <w:color w:val="333333"/>
        </w:rPr>
        <w:t>D-Matrix</w:t>
      </w:r>
      <w:r>
        <w:rPr>
          <w:rFonts w:ascii="Tahoma" w:hAnsi="Tahoma" w:cs="Tahoma"/>
          <w:color w:val="333333"/>
        </w:rPr>
        <w:t>, thus includes for each possible node pairs the shortest path.</w:t>
      </w:r>
    </w:p>
    <w:p w:rsidR="00A761B3" w:rsidRDefault="00A761B3" w:rsidP="00A761B3">
      <w:pPr>
        <w:pStyle w:val="a7"/>
        <w:shd w:val="clear" w:color="auto" w:fill="FFFFFF"/>
        <w:spacing w:after="360" w:afterAutospacing="0"/>
        <w:rPr>
          <w:rFonts w:ascii="Tahoma" w:hAnsi="Tahoma" w:cs="Tahoma"/>
          <w:color w:val="333333"/>
        </w:rPr>
      </w:pPr>
      <w:r>
        <w:rPr>
          <w:rFonts w:ascii="Tahoma" w:hAnsi="Tahoma" w:cs="Tahoma"/>
          <w:color w:val="333333"/>
        </w:rPr>
        <w:t>The Shimbel index and its D-Matrix fail to consider that a topological link between two nodes may involve variable distances. It can thus be expanded to include the notion of distance, where value is attributed to each link in the network. The </w:t>
      </w:r>
      <w:hyperlink r:id="rId24" w:history="1">
        <w:r>
          <w:rPr>
            <w:rStyle w:val="Hyperlink"/>
            <w:rFonts w:ascii="Tahoma" w:hAnsi="Tahoma" w:cs="Tahoma"/>
            <w:color w:val="1585B5"/>
          </w:rPr>
          <w:t>valued graph matrix</w:t>
        </w:r>
      </w:hyperlink>
      <w:r>
        <w:rPr>
          <w:rFonts w:ascii="Tahoma" w:hAnsi="Tahoma" w:cs="Tahoma"/>
          <w:color w:val="333333"/>
        </w:rPr>
        <w:t>, or </w:t>
      </w:r>
      <w:r>
        <w:rPr>
          <w:rFonts w:ascii="Tahoma" w:hAnsi="Tahoma" w:cs="Tahoma"/>
          <w:b/>
          <w:bCs/>
          <w:color w:val="333333"/>
        </w:rPr>
        <w:t>L-Matrix</w:t>
      </w:r>
      <w:r>
        <w:rPr>
          <w:rFonts w:ascii="Tahoma" w:hAnsi="Tahoma" w:cs="Tahoma"/>
          <w:color w:val="333333"/>
        </w:rPr>
        <w:t>, represents such an attempt. It has a very strong similarity with the Shimbel accessibility matrix and the only difference lies that instead of showing the minimal path in each cell, it provides the </w:t>
      </w:r>
      <w:r>
        <w:rPr>
          <w:rFonts w:ascii="Tahoma" w:hAnsi="Tahoma" w:cs="Tahoma"/>
          <w:b/>
          <w:bCs/>
          <w:color w:val="333333"/>
        </w:rPr>
        <w:t>minimal distance</w:t>
      </w:r>
      <w:r>
        <w:rPr>
          <w:rFonts w:ascii="Tahoma" w:hAnsi="Tahoma" w:cs="Tahoma"/>
          <w:color w:val="333333"/>
        </w:rPr>
        <w:t> between each node of the network.</w:t>
      </w:r>
    </w:p>
    <w:p w:rsidR="00A761B3" w:rsidRDefault="00A761B3" w:rsidP="00A761B3">
      <w:pPr>
        <w:pStyle w:val="a7"/>
        <w:spacing w:before="0" w:beforeAutospacing="0" w:after="300" w:afterAutospacing="0" w:line="300" w:lineRule="atLeast"/>
        <w:jc w:val="center"/>
        <w:textAlignment w:val="baseline"/>
        <w:rPr>
          <w:rFonts w:ascii="Tahoma" w:hAnsi="Tahoma" w:cs="Tahoma"/>
          <w:color w:val="333333"/>
          <w:shd w:val="clear" w:color="auto" w:fill="FFFFFF"/>
        </w:rPr>
      </w:pPr>
      <w:r>
        <w:rPr>
          <w:rFonts w:ascii="Tahoma" w:hAnsi="Tahoma" w:cs="Tahoma"/>
          <w:noProof/>
          <w:color w:val="333333"/>
          <w:shd w:val="clear" w:color="auto" w:fill="FFFFFF"/>
          <w:lang w:val="en-CA" w:eastAsia="en-CA"/>
        </w:rPr>
        <w:drawing>
          <wp:inline distT="0" distB="0" distL="0" distR="0">
            <wp:extent cx="5553075" cy="3616354"/>
            <wp:effectExtent l="19050" t="0" r="9525" b="0"/>
            <wp:docPr id="11" name="صورة 1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5"/>
                    <a:stretch>
                      <a:fillRect/>
                    </a:stretch>
                  </pic:blipFill>
                  <pic:spPr>
                    <a:xfrm>
                      <a:off x="0" y="0"/>
                      <a:ext cx="5553075" cy="3616354"/>
                    </a:xfrm>
                    <a:prstGeom prst="rect">
                      <a:avLst/>
                    </a:prstGeom>
                  </pic:spPr>
                </pic:pic>
              </a:graphicData>
            </a:graphic>
          </wp:inline>
        </w:drawing>
      </w:r>
    </w:p>
    <w:p w:rsidR="00A761B3" w:rsidRDefault="00A761B3" w:rsidP="00A761B3">
      <w:pPr>
        <w:pStyle w:val="a7"/>
        <w:shd w:val="clear" w:color="auto" w:fill="FFFFFF"/>
        <w:spacing w:after="360" w:afterAutospacing="0"/>
        <w:rPr>
          <w:rFonts w:ascii="Tahoma" w:hAnsi="Tahoma" w:cs="Tahoma"/>
          <w:color w:val="333333"/>
        </w:rPr>
      </w:pPr>
      <w:r>
        <w:rPr>
          <w:rFonts w:ascii="Tahoma" w:hAnsi="Tahoma" w:cs="Tahoma"/>
          <w:color w:val="333333"/>
        </w:rPr>
        <w:t>The Shimbel Distance Matrix (or D-Matrix) holds the shortest paths between the nodes of a network, which are always equal or lesser to the diameter. To construct this matrix, C matrices of Nth order are built until the diameter of the network is reached. Each C matrix is converted in a corresponding D matrix. In this case, two C matrices, C1(connectivity matrix) and C2 (two-linkages paths; C1*C1) are built since the diameter is 2.</w:t>
      </w:r>
    </w:p>
    <w:p w:rsidR="00A761B3" w:rsidRDefault="00A761B3" w:rsidP="00A761B3">
      <w:pPr>
        <w:numPr>
          <w:ilvl w:val="0"/>
          <w:numId w:val="27"/>
        </w:numPr>
        <w:shd w:val="clear" w:color="auto" w:fill="FFFFFF"/>
        <w:bidi w:val="0"/>
        <w:spacing w:before="100" w:beforeAutospacing="1" w:after="100" w:afterAutospacing="1" w:line="240" w:lineRule="auto"/>
        <w:ind w:left="0"/>
        <w:rPr>
          <w:rFonts w:ascii="Tahoma" w:hAnsi="Tahoma" w:cs="Tahoma"/>
          <w:color w:val="333333"/>
        </w:rPr>
      </w:pPr>
      <w:r>
        <w:rPr>
          <w:rFonts w:ascii="Tahoma" w:hAnsi="Tahoma" w:cs="Tahoma"/>
          <w:b/>
          <w:bCs/>
          <w:color w:val="333333"/>
        </w:rPr>
        <w:t>The first order Shimbel Matrix </w:t>
      </w:r>
      <w:r>
        <w:rPr>
          <w:rFonts w:ascii="Tahoma" w:hAnsi="Tahoma" w:cs="Tahoma"/>
          <w:color w:val="333333"/>
        </w:rPr>
        <w:t>(D1) is a simple adaptation of C1, where all the direct links are kept. A value of 0 is assigned for all the cii cells since the shortest path between a node and itself is always 0. Cells that have a value of 0 in the C1 matrix (outside cii cells) remain unfilled on the D1 matrix.</w:t>
      </w:r>
    </w:p>
    <w:p w:rsidR="00A761B3" w:rsidRDefault="00A761B3" w:rsidP="00A761B3">
      <w:pPr>
        <w:numPr>
          <w:ilvl w:val="0"/>
          <w:numId w:val="27"/>
        </w:numPr>
        <w:shd w:val="clear" w:color="auto" w:fill="FFFFFF"/>
        <w:bidi w:val="0"/>
        <w:spacing w:before="100" w:beforeAutospacing="1" w:after="100" w:afterAutospacing="1" w:line="240" w:lineRule="auto"/>
        <w:ind w:left="0"/>
        <w:rPr>
          <w:rFonts w:ascii="Tahoma" w:hAnsi="Tahoma" w:cs="Tahoma"/>
          <w:color w:val="333333"/>
        </w:rPr>
      </w:pPr>
      <w:r>
        <w:rPr>
          <w:rFonts w:ascii="Tahoma" w:hAnsi="Tahoma" w:cs="Tahoma"/>
          <w:b/>
          <w:bCs/>
          <w:color w:val="333333"/>
        </w:rPr>
        <w:t>The second order Shimbel Matrix </w:t>
      </w:r>
      <w:r>
        <w:rPr>
          <w:rFonts w:ascii="Tahoma" w:hAnsi="Tahoma" w:cs="Tahoma"/>
          <w:color w:val="333333"/>
        </w:rPr>
        <w:t>(D2) is built from the first order matrix D1 but only from its unfilled cells. A value of 2 is assigned for each cells on the D2 matrix that have a value greater than 0 on the C2 matrix, but if a value of 1 already exists (D1 matrix), this value is kept. This means that on the D2 matrix of the above figure, only the values of the yellow cells have been changed to 2. Since the diameter of this network is 2, the </w:t>
      </w:r>
      <w:r>
        <w:rPr>
          <w:rFonts w:ascii="Tahoma" w:hAnsi="Tahoma" w:cs="Tahoma"/>
          <w:b/>
          <w:bCs/>
          <w:color w:val="333333"/>
        </w:rPr>
        <w:t>D2 matrix is the Shimbel distance matrix</w:t>
      </w:r>
      <w:r>
        <w:rPr>
          <w:rFonts w:ascii="Tahoma" w:hAnsi="Tahoma" w:cs="Tahoma"/>
          <w:color w:val="333333"/>
        </w:rPr>
        <w:t>.</w:t>
      </w:r>
    </w:p>
    <w:p w:rsidR="00A761B3" w:rsidRDefault="00A761B3" w:rsidP="00A761B3">
      <w:pPr>
        <w:numPr>
          <w:ilvl w:val="0"/>
          <w:numId w:val="27"/>
        </w:numPr>
        <w:shd w:val="clear" w:color="auto" w:fill="FFFFFF"/>
        <w:bidi w:val="0"/>
        <w:spacing w:before="100" w:beforeAutospacing="1" w:after="100" w:afterAutospacing="1" w:line="240" w:lineRule="auto"/>
        <w:ind w:left="0"/>
        <w:rPr>
          <w:rFonts w:ascii="Tahoma" w:hAnsi="Tahoma" w:cs="Tahoma"/>
          <w:color w:val="333333"/>
        </w:rPr>
      </w:pPr>
      <w:r>
        <w:rPr>
          <w:rFonts w:ascii="Tahoma" w:hAnsi="Tahoma" w:cs="Tahoma"/>
          <w:b/>
          <w:bCs/>
          <w:color w:val="333333"/>
        </w:rPr>
        <w:t>Nth order Shimbel Matrix</w:t>
      </w:r>
      <w:r>
        <w:rPr>
          <w:rFonts w:ascii="Tahoma" w:hAnsi="Tahoma" w:cs="Tahoma"/>
          <w:color w:val="333333"/>
        </w:rPr>
        <w:t> (DN). For a network having a diameter of 3, a D3 matrix would have to be built from a C3 matrix (C1*C2) because at least 1 cell would have remained empty in the D2 matrix. Repeat the construction of Nth order Shimbel matrices until the diameter is reached.</w:t>
      </w:r>
    </w:p>
    <w:p w:rsidR="00A761B3" w:rsidRDefault="00A761B3" w:rsidP="00A761B3">
      <w:pPr>
        <w:numPr>
          <w:ilvl w:val="0"/>
          <w:numId w:val="27"/>
        </w:numPr>
        <w:shd w:val="clear" w:color="auto" w:fill="FFFFFF"/>
        <w:bidi w:val="0"/>
        <w:spacing w:before="100" w:beforeAutospacing="1" w:after="100" w:afterAutospacing="1" w:line="240" w:lineRule="auto"/>
        <w:ind w:left="0"/>
        <w:rPr>
          <w:rFonts w:ascii="Tahoma" w:hAnsi="Tahoma" w:cs="Tahoma"/>
          <w:color w:val="333333"/>
        </w:rPr>
      </w:pPr>
      <w:r>
        <w:rPr>
          <w:rFonts w:ascii="Tahoma" w:hAnsi="Tahoma" w:cs="Tahoma"/>
          <w:b/>
          <w:bCs/>
          <w:color w:val="333333"/>
        </w:rPr>
        <w:t>The Shimbel Matrix (D)</w:t>
      </w:r>
      <w:r>
        <w:rPr>
          <w:rFonts w:ascii="Tahoma" w:hAnsi="Tahoma" w:cs="Tahoma"/>
          <w:color w:val="333333"/>
        </w:rPr>
        <w:t>. The order of the Shimbel distance matrix that corresponds to the diameter is the D matrix. The summation of rows or columns represents the Shimbel distance for each node. In the D matrix of the above example, node C is having the least summation of shortest paths (4) and is thus the most accessible, followed by node A (5), nodes B and D (6) and node E (7). The total summation of minimal paths is 28.</w:t>
      </w:r>
    </w:p>
    <w:p w:rsidR="00A761B3" w:rsidRDefault="00A761B3" w:rsidP="00A761B3">
      <w:pPr>
        <w:shd w:val="clear" w:color="auto" w:fill="FFFFFF"/>
        <w:bidi w:val="0"/>
        <w:spacing w:before="100" w:beforeAutospacing="1" w:after="100" w:afterAutospacing="1" w:line="240" w:lineRule="auto"/>
        <w:jc w:val="center"/>
        <w:rPr>
          <w:rFonts w:ascii="Tahoma" w:hAnsi="Tahoma" w:cs="Tahoma"/>
          <w:color w:val="333333"/>
        </w:rPr>
      </w:pPr>
      <w:r>
        <w:rPr>
          <w:rFonts w:ascii="Tahoma" w:hAnsi="Tahoma" w:cs="Tahoma"/>
          <w:noProof/>
          <w:color w:val="333333"/>
          <w:lang w:val="en-CA" w:eastAsia="en-CA"/>
        </w:rPr>
        <w:drawing>
          <wp:inline distT="0" distB="0" distL="0" distR="0">
            <wp:extent cx="5753849" cy="3619500"/>
            <wp:effectExtent l="19050" t="0" r="0" b="0"/>
            <wp:docPr id="13" name="صورة 1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6"/>
                    <a:stretch>
                      <a:fillRect/>
                    </a:stretch>
                  </pic:blipFill>
                  <pic:spPr>
                    <a:xfrm>
                      <a:off x="0" y="0"/>
                      <a:ext cx="5753849" cy="3619500"/>
                    </a:xfrm>
                    <a:prstGeom prst="rect">
                      <a:avLst/>
                    </a:prstGeom>
                  </pic:spPr>
                </pic:pic>
              </a:graphicData>
            </a:graphic>
          </wp:inline>
        </w:drawing>
      </w:r>
    </w:p>
    <w:p w:rsidR="00A761B3" w:rsidRPr="00A761B3" w:rsidRDefault="00A761B3" w:rsidP="00A761B3">
      <w:pPr>
        <w:shd w:val="clear" w:color="auto" w:fill="FFFFFF"/>
        <w:bidi w:val="0"/>
        <w:spacing w:before="100" w:beforeAutospacing="1" w:after="360" w:line="240" w:lineRule="auto"/>
        <w:rPr>
          <w:rFonts w:ascii="Tahoma" w:eastAsia="Times New Roman" w:hAnsi="Tahoma" w:cs="Tahoma"/>
          <w:color w:val="333333"/>
          <w:sz w:val="24"/>
          <w:szCs w:val="24"/>
          <w:lang w:val="en-CA" w:eastAsia="en-CA"/>
        </w:rPr>
      </w:pPr>
      <w:r w:rsidRPr="00A761B3">
        <w:rPr>
          <w:rFonts w:ascii="Tahoma" w:eastAsia="Times New Roman" w:hAnsi="Tahoma" w:cs="Tahoma"/>
          <w:color w:val="333333"/>
          <w:sz w:val="24"/>
          <w:szCs w:val="24"/>
          <w:lang w:val="en-CA" w:eastAsia="en-CA"/>
        </w:rPr>
        <w:t>The construction of the valued graph matrix (L-matrix) follows the following procedure:</w:t>
      </w:r>
    </w:p>
    <w:p w:rsidR="00A761B3" w:rsidRPr="00A761B3" w:rsidRDefault="00A761B3" w:rsidP="00A761B3">
      <w:pPr>
        <w:numPr>
          <w:ilvl w:val="0"/>
          <w:numId w:val="28"/>
        </w:numPr>
        <w:shd w:val="clear" w:color="auto" w:fill="FFFFFF"/>
        <w:bidi w:val="0"/>
        <w:spacing w:before="100" w:beforeAutospacing="1" w:after="100" w:afterAutospacing="1" w:line="240" w:lineRule="auto"/>
        <w:ind w:left="0"/>
        <w:rPr>
          <w:rFonts w:ascii="Tahoma" w:eastAsia="Times New Roman" w:hAnsi="Tahoma" w:cs="Tahoma"/>
          <w:color w:val="333333"/>
          <w:sz w:val="24"/>
          <w:szCs w:val="24"/>
          <w:lang w:val="en-CA" w:eastAsia="en-CA"/>
        </w:rPr>
      </w:pPr>
      <w:r w:rsidRPr="00A761B3">
        <w:rPr>
          <w:rFonts w:ascii="Tahoma" w:eastAsia="Times New Roman" w:hAnsi="Tahoma" w:cs="Tahoma"/>
          <w:b/>
          <w:bCs/>
          <w:color w:val="333333"/>
          <w:sz w:val="24"/>
          <w:szCs w:val="24"/>
          <w:lang w:val="en-CA" w:eastAsia="en-CA"/>
        </w:rPr>
        <w:t>The distances in the network are transcribed in matrix L1</w:t>
      </w:r>
      <w:r w:rsidRPr="00A761B3">
        <w:rPr>
          <w:rFonts w:ascii="Tahoma" w:eastAsia="Times New Roman" w:hAnsi="Tahoma" w:cs="Tahoma"/>
          <w:color w:val="333333"/>
          <w:sz w:val="24"/>
          <w:szCs w:val="24"/>
          <w:lang w:val="en-CA" w:eastAsia="en-CA"/>
        </w:rPr>
        <w:t> (direct connectivity distance) for each pair directly connected. An infinite value is given for pairs not directly connected.</w:t>
      </w:r>
    </w:p>
    <w:p w:rsidR="00A761B3" w:rsidRPr="00A761B3" w:rsidRDefault="00A761B3" w:rsidP="00A761B3">
      <w:pPr>
        <w:numPr>
          <w:ilvl w:val="0"/>
          <w:numId w:val="28"/>
        </w:numPr>
        <w:shd w:val="clear" w:color="auto" w:fill="FFFFFF"/>
        <w:bidi w:val="0"/>
        <w:spacing w:before="100" w:beforeAutospacing="1" w:after="100" w:afterAutospacing="1" w:line="240" w:lineRule="auto"/>
        <w:ind w:left="0"/>
        <w:rPr>
          <w:rFonts w:ascii="Tahoma" w:eastAsia="Times New Roman" w:hAnsi="Tahoma" w:cs="Tahoma"/>
          <w:color w:val="333333"/>
          <w:sz w:val="24"/>
          <w:szCs w:val="24"/>
          <w:lang w:val="en-CA" w:eastAsia="en-CA"/>
        </w:rPr>
      </w:pPr>
      <w:r w:rsidRPr="00A761B3">
        <w:rPr>
          <w:rFonts w:ascii="Tahoma" w:eastAsia="Times New Roman" w:hAnsi="Tahoma" w:cs="Tahoma"/>
          <w:b/>
          <w:bCs/>
          <w:color w:val="333333"/>
          <w:sz w:val="24"/>
          <w:szCs w:val="24"/>
          <w:lang w:val="en-CA" w:eastAsia="en-CA"/>
        </w:rPr>
        <w:t>Calculation of the Nth order L matrix</w:t>
      </w:r>
      <w:r w:rsidRPr="00A761B3">
        <w:rPr>
          <w:rFonts w:ascii="Tahoma" w:eastAsia="Times New Roman" w:hAnsi="Tahoma" w:cs="Tahoma"/>
          <w:color w:val="333333"/>
          <w:sz w:val="24"/>
          <w:szCs w:val="24"/>
          <w:lang w:val="en-CA" w:eastAsia="en-CA"/>
        </w:rPr>
        <w:t>. The operation is similar to the creation of the Shimbel Matrix. What differs in this case is that we are not working with the minimum number of paths, but with the minimal distance, which could give different results. The shortest path between node A and B is obviously the A-B link. However, there is also a A-C-B link, which summation of distances could be smaller (actually it is not). The calculation of the L2 matrix requires the cross-summation of the L1 matrix where each cell in a column is added with each cell in a row. The B-A cell on matrix L2 is thus calculated by the cross summation of column B and row A. Only the smallest value of the five operations is kept, which is 10 in this case. Since the above network has a diameter of 2, only two steps are necessary and the L2 matrix becomes the L-Matrix. The summation of each row on the L2 matrix represents the minimal distance required to reach all the other nodes in the network. For node B, it is 43.</w:t>
      </w:r>
    </w:p>
    <w:p w:rsidR="00A761B3" w:rsidRDefault="00A761B3" w:rsidP="00A761B3">
      <w:pPr>
        <w:shd w:val="clear" w:color="auto" w:fill="FFFFFF"/>
        <w:bidi w:val="0"/>
        <w:spacing w:before="100" w:beforeAutospacing="1" w:after="100" w:afterAutospacing="1" w:line="240" w:lineRule="auto"/>
        <w:jc w:val="both"/>
        <w:rPr>
          <w:rFonts w:ascii="Tahoma" w:hAnsi="Tahoma" w:cs="Tahoma"/>
          <w:color w:val="333333"/>
        </w:rPr>
      </w:pPr>
    </w:p>
    <w:p w:rsidR="00B204EE" w:rsidRPr="00B204EE" w:rsidRDefault="00B204EE" w:rsidP="00B204EE">
      <w:pPr>
        <w:pStyle w:val="1"/>
        <w:shd w:val="clear" w:color="auto" w:fill="FFFFFF"/>
        <w:spacing w:before="180" w:beforeAutospacing="0" w:after="180" w:afterAutospacing="0"/>
        <w:rPr>
          <w:rFonts w:asciiTheme="majorBidi" w:hAnsiTheme="majorBidi" w:cstheme="majorBidi"/>
          <w:color w:val="000000"/>
          <w:kern w:val="0"/>
          <w:sz w:val="28"/>
          <w:szCs w:val="28"/>
          <w:u w:val="single"/>
          <w:lang w:val="en-US" w:eastAsia="en-US"/>
        </w:rPr>
      </w:pPr>
      <w:r w:rsidRPr="00B204EE">
        <w:rPr>
          <w:rFonts w:asciiTheme="majorBidi" w:hAnsiTheme="majorBidi" w:cstheme="majorBidi"/>
          <w:color w:val="000000"/>
          <w:kern w:val="0"/>
          <w:sz w:val="28"/>
          <w:szCs w:val="28"/>
          <w:u w:val="single"/>
          <w:lang w:val="en-US" w:eastAsia="en-US"/>
        </w:rPr>
        <w:t>Geographic and Potential Accessibility</w:t>
      </w:r>
    </w:p>
    <w:p w:rsidR="00B204EE" w:rsidRDefault="00DD5972" w:rsidP="00B204EE">
      <w:pPr>
        <w:shd w:val="clear" w:color="auto" w:fill="FFFFFF"/>
        <w:bidi w:val="0"/>
        <w:spacing w:before="100" w:beforeAutospacing="1" w:after="100" w:afterAutospacing="1" w:line="240" w:lineRule="auto"/>
        <w:jc w:val="both"/>
        <w:rPr>
          <w:rFonts w:ascii="Tahoma" w:hAnsi="Tahoma" w:cs="Tahoma"/>
          <w:color w:val="333333"/>
          <w:shd w:val="clear" w:color="auto" w:fill="FFFFFF"/>
        </w:rPr>
      </w:pPr>
      <w:r>
        <w:rPr>
          <w:rFonts w:ascii="Tahoma" w:hAnsi="Tahoma" w:cs="Tahoma"/>
          <w:color w:val="333333"/>
          <w:shd w:val="clear" w:color="auto" w:fill="FFFFFF"/>
        </w:rPr>
        <w:t>From the accessibility measure developed so far, it is possible to derive two simple and highly practical measures, defined as geographic and potential accessibility. </w:t>
      </w:r>
      <w:hyperlink r:id="rId27" w:history="1">
        <w:r>
          <w:rPr>
            <w:rStyle w:val="Hyperlink"/>
            <w:rFonts w:ascii="Tahoma" w:hAnsi="Tahoma" w:cs="Tahoma"/>
            <w:color w:val="1585B5"/>
            <w:shd w:val="clear" w:color="auto" w:fill="FFFFFF"/>
          </w:rPr>
          <w:t>Geographic accessibility</w:t>
        </w:r>
      </w:hyperlink>
      <w:r>
        <w:rPr>
          <w:rFonts w:ascii="Tahoma" w:hAnsi="Tahoma" w:cs="Tahoma"/>
          <w:color w:val="333333"/>
          <w:shd w:val="clear" w:color="auto" w:fill="FFFFFF"/>
        </w:rPr>
        <w:t> considers that the accessibility of a location is the </w:t>
      </w:r>
      <w:r>
        <w:rPr>
          <w:rFonts w:ascii="Tahoma" w:hAnsi="Tahoma" w:cs="Tahoma"/>
          <w:b/>
          <w:bCs/>
          <w:color w:val="333333"/>
          <w:shd w:val="clear" w:color="auto" w:fill="FFFFFF"/>
        </w:rPr>
        <w:t>summation of all distances</w:t>
      </w:r>
      <w:r>
        <w:rPr>
          <w:rFonts w:ascii="Tahoma" w:hAnsi="Tahoma" w:cs="Tahoma"/>
          <w:color w:val="333333"/>
          <w:shd w:val="clear" w:color="auto" w:fill="FFFFFF"/>
        </w:rPr>
        <w:t> between other locations divided by the number of locations. The lower its value, the more a location is accessible.</w:t>
      </w:r>
    </w:p>
    <w:p w:rsidR="00DD5972" w:rsidRDefault="00DD5972" w:rsidP="00DD5972">
      <w:pPr>
        <w:shd w:val="clear" w:color="auto" w:fill="FFFFFF"/>
        <w:bidi w:val="0"/>
        <w:spacing w:before="100" w:beforeAutospacing="1" w:after="100" w:afterAutospacing="1" w:line="240" w:lineRule="auto"/>
        <w:jc w:val="both"/>
        <w:rPr>
          <w:rFonts w:ascii="Tahoma" w:hAnsi="Tahoma" w:cs="Tahoma"/>
          <w:color w:val="333333"/>
        </w:rPr>
      </w:pPr>
      <w:r>
        <w:rPr>
          <w:rFonts w:ascii="Tahoma" w:hAnsi="Tahoma" w:cs="Tahoma"/>
          <w:noProof/>
          <w:color w:val="333333"/>
          <w:lang w:val="en-CA" w:eastAsia="en-CA"/>
        </w:rPr>
        <w:drawing>
          <wp:inline distT="0" distB="0" distL="0" distR="0">
            <wp:extent cx="2562225" cy="2121961"/>
            <wp:effectExtent l="19050" t="0" r="9525" b="0"/>
            <wp:docPr id="14" name="صورة 1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28"/>
                    <a:stretch>
                      <a:fillRect/>
                    </a:stretch>
                  </pic:blipFill>
                  <pic:spPr>
                    <a:xfrm>
                      <a:off x="0" y="0"/>
                      <a:ext cx="2562225" cy="2121961"/>
                    </a:xfrm>
                    <a:prstGeom prst="rect">
                      <a:avLst/>
                    </a:prstGeom>
                  </pic:spPr>
                </pic:pic>
              </a:graphicData>
            </a:graphic>
          </wp:inline>
        </w:drawing>
      </w:r>
    </w:p>
    <w:p w:rsidR="00DD5972" w:rsidRDefault="00DD5972" w:rsidP="00DD5972">
      <w:pPr>
        <w:shd w:val="clear" w:color="auto" w:fill="FFFFFF"/>
        <w:bidi w:val="0"/>
        <w:spacing w:before="100" w:beforeAutospacing="1" w:after="100" w:afterAutospacing="1" w:line="240" w:lineRule="auto"/>
        <w:jc w:val="both"/>
        <w:rPr>
          <w:rFonts w:ascii="Tahoma" w:hAnsi="Tahoma" w:cs="Tahoma"/>
          <w:color w:val="333333"/>
        </w:rPr>
      </w:pPr>
    </w:p>
    <w:p w:rsidR="00DD5972" w:rsidRDefault="00DD5972" w:rsidP="00DD5972">
      <w:pPr>
        <w:pStyle w:val="a7"/>
        <w:shd w:val="clear" w:color="auto" w:fill="FFFFFF"/>
        <w:spacing w:after="360" w:afterAutospacing="0"/>
        <w:rPr>
          <w:rFonts w:ascii="Tahoma" w:hAnsi="Tahoma" w:cs="Tahoma"/>
          <w:color w:val="333333"/>
        </w:rPr>
      </w:pPr>
      <w:r>
        <w:rPr>
          <w:rFonts w:ascii="Tahoma" w:hAnsi="Tahoma" w:cs="Tahoma"/>
          <w:color w:val="333333"/>
        </w:rPr>
        <w:t>This measure (A(G)) is an adaptation of the Shimbel Index and the Valued Graph, where the most accessible place has the lowest summation of distances. Locations can be nodes in a network or cells in a spatial matrix.</w:t>
      </w:r>
    </w:p>
    <w:p w:rsidR="00DD5972" w:rsidRDefault="00DD5972" w:rsidP="00DD5972">
      <w:pPr>
        <w:pStyle w:val="a7"/>
        <w:shd w:val="clear" w:color="auto" w:fill="FFFFFF"/>
        <w:spacing w:after="360" w:afterAutospacing="0"/>
        <w:rPr>
          <w:rFonts w:ascii="Tahoma" w:hAnsi="Tahoma" w:cs="Tahoma"/>
          <w:color w:val="333333"/>
        </w:rPr>
      </w:pPr>
      <w:r>
        <w:rPr>
          <w:rFonts w:ascii="Tahoma" w:hAnsi="Tahoma" w:cs="Tahoma"/>
          <w:color w:val="333333"/>
        </w:rPr>
        <w:t>Although geographic accessibility can be solved using a spreadsheet (or manually for simpler problems), </w:t>
      </w:r>
      <w:r>
        <w:rPr>
          <w:rFonts w:ascii="Tahoma" w:hAnsi="Tahoma" w:cs="Tahoma"/>
          <w:b/>
          <w:bCs/>
          <w:color w:val="333333"/>
        </w:rPr>
        <w:t>Geographic Information Systems</w:t>
      </w:r>
      <w:r>
        <w:rPr>
          <w:rFonts w:ascii="Tahoma" w:hAnsi="Tahoma" w:cs="Tahoma"/>
          <w:color w:val="333333"/>
        </w:rPr>
        <w:t> have proven to be a very useful and flexible tool to measure accessibility, notably over a surface simplified as a matrix (raster representation). This can be done by generating a distance grid for each place and then summing all the grids to form the total summation of distances (Shimbel) grid. The cell having the lowest value is thus the most accessible location.</w:t>
      </w:r>
    </w:p>
    <w:p w:rsidR="00DD5972" w:rsidRDefault="00DD5972" w:rsidP="00DD5972">
      <w:pPr>
        <w:pStyle w:val="a7"/>
        <w:shd w:val="clear" w:color="auto" w:fill="FFFFFF"/>
        <w:spacing w:after="360" w:afterAutospacing="0"/>
        <w:rPr>
          <w:rFonts w:ascii="Tahoma" w:hAnsi="Tahoma" w:cs="Tahoma"/>
          <w:color w:val="333333"/>
        </w:rPr>
      </w:pPr>
      <w:r>
        <w:rPr>
          <w:rFonts w:ascii="Tahoma" w:hAnsi="Tahoma" w:cs="Tahoma"/>
          <w:color w:val="333333"/>
        </w:rPr>
        <w:t>Potential accessibility is a more complex measure than geographic accessibility since it includes simultaneously the </w:t>
      </w:r>
      <w:r>
        <w:rPr>
          <w:rFonts w:ascii="Tahoma" w:hAnsi="Tahoma" w:cs="Tahoma"/>
          <w:b/>
          <w:bCs/>
          <w:color w:val="333333"/>
        </w:rPr>
        <w:t>concept of distance weighted by the attributes of a location</w:t>
      </w:r>
      <w:r>
        <w:rPr>
          <w:rFonts w:ascii="Tahoma" w:hAnsi="Tahoma" w:cs="Tahoma"/>
          <w:color w:val="333333"/>
        </w:rPr>
        <w:t>. All locations are not equal and thus some are more important than others. </w:t>
      </w:r>
      <w:hyperlink r:id="rId29" w:history="1">
        <w:r>
          <w:rPr>
            <w:rStyle w:val="Hyperlink"/>
            <w:rFonts w:ascii="Tahoma" w:hAnsi="Tahoma" w:cs="Tahoma"/>
            <w:color w:val="1585B5"/>
          </w:rPr>
          <w:t>Potential accessibility</w:t>
        </w:r>
      </w:hyperlink>
      <w:r>
        <w:rPr>
          <w:rFonts w:ascii="Tahoma" w:hAnsi="Tahoma" w:cs="Tahoma"/>
          <w:color w:val="333333"/>
        </w:rPr>
        <w:t> can be measured as follows:</w:t>
      </w:r>
    </w:p>
    <w:p w:rsidR="00DD5972" w:rsidRDefault="00DD5972" w:rsidP="00DD5972">
      <w:pPr>
        <w:shd w:val="clear" w:color="auto" w:fill="FFFFFF"/>
        <w:bidi w:val="0"/>
        <w:spacing w:before="100" w:beforeAutospacing="1" w:after="100" w:afterAutospacing="1" w:line="240" w:lineRule="auto"/>
        <w:jc w:val="both"/>
        <w:rPr>
          <w:rFonts w:ascii="Tahoma" w:hAnsi="Tahoma" w:cs="Tahoma"/>
          <w:color w:val="333333"/>
        </w:rPr>
      </w:pPr>
      <w:r>
        <w:rPr>
          <w:rFonts w:ascii="Tahoma" w:hAnsi="Tahoma" w:cs="Tahoma"/>
          <w:noProof/>
          <w:color w:val="333333"/>
          <w:lang w:val="en-CA" w:eastAsia="en-CA"/>
        </w:rPr>
        <w:drawing>
          <wp:inline distT="0" distB="0" distL="0" distR="0">
            <wp:extent cx="4152900" cy="2038350"/>
            <wp:effectExtent l="19050" t="0" r="0" b="0"/>
            <wp:docPr id="23" name="صورة 2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0"/>
                    <a:stretch>
                      <a:fillRect/>
                    </a:stretch>
                  </pic:blipFill>
                  <pic:spPr>
                    <a:xfrm>
                      <a:off x="0" y="0"/>
                      <a:ext cx="4152900" cy="2038350"/>
                    </a:xfrm>
                    <a:prstGeom prst="rect">
                      <a:avLst/>
                    </a:prstGeom>
                  </pic:spPr>
                </pic:pic>
              </a:graphicData>
            </a:graphic>
          </wp:inline>
        </w:drawing>
      </w:r>
    </w:p>
    <w:p w:rsidR="00DD5972" w:rsidRPr="00DD5972" w:rsidRDefault="00DD5972" w:rsidP="00DD5972">
      <w:pPr>
        <w:shd w:val="clear" w:color="auto" w:fill="FFFFFF"/>
        <w:bidi w:val="0"/>
        <w:spacing w:before="100" w:beforeAutospacing="1" w:after="360" w:line="240" w:lineRule="auto"/>
        <w:rPr>
          <w:rFonts w:ascii="Tahoma" w:eastAsia="Times New Roman" w:hAnsi="Tahoma" w:cs="Tahoma"/>
          <w:color w:val="333333"/>
          <w:sz w:val="24"/>
          <w:szCs w:val="24"/>
          <w:lang w:val="en-CA" w:eastAsia="en-CA"/>
        </w:rPr>
      </w:pPr>
      <w:r w:rsidRPr="00DD5972">
        <w:rPr>
          <w:rFonts w:ascii="Tahoma" w:eastAsia="Times New Roman" w:hAnsi="Tahoma" w:cs="Tahoma"/>
          <w:color w:val="333333"/>
          <w:sz w:val="24"/>
          <w:szCs w:val="24"/>
          <w:lang w:val="en-CA" w:eastAsia="en-CA"/>
        </w:rPr>
        <w:t>The potential accessibility matrix is not transposable since locations do not have the same attributes, which brings the underlying notions of emissiveness and attractiveness:</w:t>
      </w:r>
    </w:p>
    <w:p w:rsidR="00DD5972" w:rsidRPr="00DD5972" w:rsidRDefault="00DD5972" w:rsidP="00DD5972">
      <w:pPr>
        <w:numPr>
          <w:ilvl w:val="0"/>
          <w:numId w:val="29"/>
        </w:numPr>
        <w:shd w:val="clear" w:color="auto" w:fill="FFFFFF"/>
        <w:bidi w:val="0"/>
        <w:spacing w:before="100" w:beforeAutospacing="1" w:after="100" w:afterAutospacing="1" w:line="240" w:lineRule="auto"/>
        <w:ind w:left="0"/>
        <w:rPr>
          <w:rFonts w:ascii="Tahoma" w:eastAsia="Times New Roman" w:hAnsi="Tahoma" w:cs="Tahoma"/>
          <w:color w:val="333333"/>
          <w:sz w:val="24"/>
          <w:szCs w:val="24"/>
          <w:lang w:val="en-CA" w:eastAsia="en-CA"/>
        </w:rPr>
      </w:pPr>
      <w:r w:rsidRPr="00DD5972">
        <w:rPr>
          <w:rFonts w:ascii="Tahoma" w:eastAsia="Times New Roman" w:hAnsi="Tahoma" w:cs="Tahoma"/>
          <w:b/>
          <w:bCs/>
          <w:color w:val="333333"/>
          <w:sz w:val="24"/>
          <w:szCs w:val="24"/>
          <w:lang w:val="en-CA" w:eastAsia="en-CA"/>
        </w:rPr>
        <w:t>Emissiveness</w:t>
      </w:r>
      <w:r w:rsidRPr="00DD5972">
        <w:rPr>
          <w:rFonts w:ascii="Tahoma" w:eastAsia="Times New Roman" w:hAnsi="Tahoma" w:cs="Tahoma"/>
          <w:color w:val="333333"/>
          <w:sz w:val="24"/>
          <w:szCs w:val="24"/>
          <w:lang w:val="en-CA" w:eastAsia="en-CA"/>
        </w:rPr>
        <w:t> is the capacity to leave a location, the sum of the values of a row in the A(P) matrix.</w:t>
      </w:r>
    </w:p>
    <w:p w:rsidR="00DD5972" w:rsidRPr="00DD5972" w:rsidRDefault="00DD5972" w:rsidP="00DD5972">
      <w:pPr>
        <w:numPr>
          <w:ilvl w:val="0"/>
          <w:numId w:val="29"/>
        </w:numPr>
        <w:shd w:val="clear" w:color="auto" w:fill="FFFFFF"/>
        <w:bidi w:val="0"/>
        <w:spacing w:before="100" w:beforeAutospacing="1" w:after="100" w:afterAutospacing="1" w:line="240" w:lineRule="auto"/>
        <w:ind w:left="0"/>
        <w:rPr>
          <w:rFonts w:ascii="Tahoma" w:eastAsia="Times New Roman" w:hAnsi="Tahoma" w:cs="Tahoma"/>
          <w:color w:val="333333"/>
          <w:sz w:val="24"/>
          <w:szCs w:val="24"/>
          <w:lang w:val="en-CA" w:eastAsia="en-CA"/>
        </w:rPr>
      </w:pPr>
      <w:r w:rsidRPr="00DD5972">
        <w:rPr>
          <w:rFonts w:ascii="Tahoma" w:eastAsia="Times New Roman" w:hAnsi="Tahoma" w:cs="Tahoma"/>
          <w:b/>
          <w:bCs/>
          <w:color w:val="333333"/>
          <w:sz w:val="24"/>
          <w:szCs w:val="24"/>
          <w:lang w:val="en-CA" w:eastAsia="en-CA"/>
        </w:rPr>
        <w:t>Attractiveness</w:t>
      </w:r>
      <w:r w:rsidRPr="00DD5972">
        <w:rPr>
          <w:rFonts w:ascii="Tahoma" w:eastAsia="Times New Roman" w:hAnsi="Tahoma" w:cs="Tahoma"/>
          <w:color w:val="333333"/>
          <w:sz w:val="24"/>
          <w:szCs w:val="24"/>
          <w:lang w:val="en-CA" w:eastAsia="en-CA"/>
        </w:rPr>
        <w:t> is the capacity to reach a location, the sum of the values of a column in the A(P) matrix.</w:t>
      </w:r>
    </w:p>
    <w:p w:rsidR="00DD5972" w:rsidRPr="00DD5972" w:rsidRDefault="00DD5972" w:rsidP="00DD5972">
      <w:pPr>
        <w:shd w:val="clear" w:color="auto" w:fill="FFFFFF"/>
        <w:bidi w:val="0"/>
        <w:spacing w:before="100" w:beforeAutospacing="1" w:after="360" w:line="240" w:lineRule="auto"/>
        <w:rPr>
          <w:rFonts w:ascii="Tahoma" w:eastAsia="Times New Roman" w:hAnsi="Tahoma" w:cs="Tahoma"/>
          <w:color w:val="333333"/>
          <w:sz w:val="24"/>
          <w:szCs w:val="24"/>
          <w:lang w:val="en-CA" w:eastAsia="en-CA"/>
        </w:rPr>
      </w:pPr>
      <w:r w:rsidRPr="00DD5972">
        <w:rPr>
          <w:rFonts w:ascii="Tahoma" w:eastAsia="Times New Roman" w:hAnsi="Tahoma" w:cs="Tahoma"/>
          <w:color w:val="333333"/>
          <w:sz w:val="24"/>
          <w:szCs w:val="24"/>
          <w:lang w:val="en-CA" w:eastAsia="en-CA"/>
        </w:rPr>
        <w:t>Likewise, a Geographic Information System can be used to measure potential accessibility, notably over a surface.</w:t>
      </w:r>
    </w:p>
    <w:p w:rsidR="00DD5972" w:rsidRDefault="00DD5972" w:rsidP="00DD5972">
      <w:pPr>
        <w:shd w:val="clear" w:color="auto" w:fill="FFFFFF"/>
        <w:bidi w:val="0"/>
        <w:spacing w:before="100" w:beforeAutospacing="1" w:after="100" w:afterAutospacing="1" w:line="240" w:lineRule="auto"/>
        <w:jc w:val="center"/>
        <w:rPr>
          <w:rFonts w:ascii="Tahoma" w:hAnsi="Tahoma" w:cs="Tahoma"/>
          <w:color w:val="333333"/>
          <w:lang w:val="en-CA"/>
        </w:rPr>
      </w:pPr>
      <w:r>
        <w:rPr>
          <w:rFonts w:ascii="Tahoma" w:hAnsi="Tahoma" w:cs="Tahoma"/>
          <w:noProof/>
          <w:color w:val="333333"/>
          <w:lang w:val="en-CA" w:eastAsia="en-CA"/>
        </w:rPr>
        <w:drawing>
          <wp:inline distT="0" distB="0" distL="0" distR="0">
            <wp:extent cx="4705350" cy="3856962"/>
            <wp:effectExtent l="19050" t="0" r="0" b="0"/>
            <wp:docPr id="24" name="صورة 23"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1"/>
                    <a:stretch>
                      <a:fillRect/>
                    </a:stretch>
                  </pic:blipFill>
                  <pic:spPr>
                    <a:xfrm>
                      <a:off x="0" y="0"/>
                      <a:ext cx="4705350" cy="3856962"/>
                    </a:xfrm>
                    <a:prstGeom prst="rect">
                      <a:avLst/>
                    </a:prstGeom>
                  </pic:spPr>
                </pic:pic>
              </a:graphicData>
            </a:graphic>
          </wp:inline>
        </w:drawing>
      </w:r>
    </w:p>
    <w:p w:rsidR="00DD5972" w:rsidRPr="00DD5972" w:rsidRDefault="00DD5972" w:rsidP="00DD5972">
      <w:pPr>
        <w:shd w:val="clear" w:color="auto" w:fill="FFFFFF"/>
        <w:bidi w:val="0"/>
        <w:spacing w:before="100" w:beforeAutospacing="1" w:after="360" w:line="240" w:lineRule="auto"/>
        <w:rPr>
          <w:rFonts w:ascii="Tahoma" w:eastAsia="Times New Roman" w:hAnsi="Tahoma" w:cs="Tahoma"/>
          <w:color w:val="333333"/>
          <w:sz w:val="24"/>
          <w:szCs w:val="24"/>
          <w:lang w:val="en-CA" w:eastAsia="en-CA"/>
        </w:rPr>
      </w:pPr>
      <w:r w:rsidRPr="00DD5972">
        <w:rPr>
          <w:rFonts w:ascii="Tahoma" w:eastAsia="Times New Roman" w:hAnsi="Tahoma" w:cs="Tahoma"/>
          <w:color w:val="333333"/>
          <w:sz w:val="24"/>
          <w:szCs w:val="24"/>
          <w:lang w:val="en-CA" w:eastAsia="en-CA"/>
        </w:rPr>
        <w:t>The construction of a geographic accessibility matrix, A(G), is a rather simple undertaking:</w:t>
      </w:r>
    </w:p>
    <w:p w:rsidR="00DD5972" w:rsidRPr="00DD5972" w:rsidRDefault="00DD5972" w:rsidP="00DD5972">
      <w:pPr>
        <w:numPr>
          <w:ilvl w:val="0"/>
          <w:numId w:val="30"/>
        </w:numPr>
        <w:shd w:val="clear" w:color="auto" w:fill="FFFFFF"/>
        <w:bidi w:val="0"/>
        <w:spacing w:before="100" w:beforeAutospacing="1" w:after="100" w:afterAutospacing="1" w:line="240" w:lineRule="auto"/>
        <w:ind w:left="0"/>
        <w:rPr>
          <w:rFonts w:ascii="Tahoma" w:eastAsia="Times New Roman" w:hAnsi="Tahoma" w:cs="Tahoma"/>
          <w:color w:val="333333"/>
          <w:sz w:val="24"/>
          <w:szCs w:val="24"/>
          <w:lang w:val="en-CA" w:eastAsia="en-CA"/>
        </w:rPr>
      </w:pPr>
      <w:r w:rsidRPr="00DD5972">
        <w:rPr>
          <w:rFonts w:ascii="Tahoma" w:eastAsia="Times New Roman" w:hAnsi="Tahoma" w:cs="Tahoma"/>
          <w:b/>
          <w:bCs/>
          <w:color w:val="333333"/>
          <w:sz w:val="24"/>
          <w:szCs w:val="24"/>
          <w:lang w:val="en-CA" w:eastAsia="en-CA"/>
        </w:rPr>
        <w:t>Build the valued graph matrix</w:t>
      </w:r>
      <w:r w:rsidRPr="00DD5972">
        <w:rPr>
          <w:rFonts w:ascii="Tahoma" w:eastAsia="Times New Roman" w:hAnsi="Tahoma" w:cs="Tahoma"/>
          <w:color w:val="333333"/>
          <w:sz w:val="24"/>
          <w:szCs w:val="24"/>
          <w:lang w:val="en-CA" w:eastAsia="en-CA"/>
        </w:rPr>
        <w:t> (L). The above L-matrix shows the shortest distance in kilometers between five nodes (Node A to Node E).</w:t>
      </w:r>
    </w:p>
    <w:p w:rsidR="00DD5972" w:rsidRPr="00DD5972" w:rsidRDefault="00DD5972" w:rsidP="00DD5972">
      <w:pPr>
        <w:numPr>
          <w:ilvl w:val="0"/>
          <w:numId w:val="30"/>
        </w:numPr>
        <w:shd w:val="clear" w:color="auto" w:fill="FFFFFF"/>
        <w:bidi w:val="0"/>
        <w:spacing w:before="100" w:beforeAutospacing="1" w:after="100" w:afterAutospacing="1" w:line="240" w:lineRule="auto"/>
        <w:ind w:left="0"/>
        <w:rPr>
          <w:rFonts w:ascii="Tahoma" w:eastAsia="Times New Roman" w:hAnsi="Tahoma" w:cs="Tahoma"/>
          <w:color w:val="333333"/>
          <w:sz w:val="24"/>
          <w:szCs w:val="24"/>
          <w:lang w:val="en-CA" w:eastAsia="en-CA"/>
        </w:rPr>
      </w:pPr>
      <w:r w:rsidRPr="00DD5972">
        <w:rPr>
          <w:rFonts w:ascii="Tahoma" w:eastAsia="Times New Roman" w:hAnsi="Tahoma" w:cs="Tahoma"/>
          <w:b/>
          <w:bCs/>
          <w:color w:val="333333"/>
          <w:sz w:val="24"/>
          <w:szCs w:val="24"/>
          <w:lang w:val="en-CA" w:eastAsia="en-CA"/>
        </w:rPr>
        <w:t>Build the geographic accessibility matrix</w:t>
      </w:r>
      <w:r w:rsidRPr="00DD5972">
        <w:rPr>
          <w:rFonts w:ascii="Tahoma" w:eastAsia="Times New Roman" w:hAnsi="Tahoma" w:cs="Tahoma"/>
          <w:color w:val="333333"/>
          <w:sz w:val="24"/>
          <w:szCs w:val="24"/>
          <w:lang w:val="en-CA" w:eastAsia="en-CA"/>
        </w:rPr>
        <w:t> A(G). The A(G) matrix is similar to the L-matrix expect that the summation of rows and columns is divided by the number of locations in the network. The summation values are the same for columns and rows since this is a transposable matrix. The most accessible place is Node C, since it has the </w:t>
      </w:r>
      <w:r w:rsidRPr="00DD5972">
        <w:rPr>
          <w:rFonts w:ascii="Tahoma" w:eastAsia="Times New Roman" w:hAnsi="Tahoma" w:cs="Tahoma"/>
          <w:b/>
          <w:bCs/>
          <w:color w:val="333333"/>
          <w:sz w:val="24"/>
          <w:szCs w:val="24"/>
          <w:lang w:val="en-CA" w:eastAsia="en-CA"/>
        </w:rPr>
        <w:t>lowest summation of distances</w:t>
      </w:r>
      <w:r w:rsidRPr="00DD5972">
        <w:rPr>
          <w:rFonts w:ascii="Tahoma" w:eastAsia="Times New Roman" w:hAnsi="Tahoma" w:cs="Tahoma"/>
          <w:color w:val="333333"/>
          <w:sz w:val="24"/>
          <w:szCs w:val="24"/>
          <w:lang w:val="en-CA" w:eastAsia="en-CA"/>
        </w:rPr>
        <w:t>.</w:t>
      </w:r>
    </w:p>
    <w:p w:rsidR="00DD5972" w:rsidRDefault="00DD5972" w:rsidP="00DD5972">
      <w:pPr>
        <w:shd w:val="clear" w:color="auto" w:fill="FFFFFF"/>
        <w:bidi w:val="0"/>
        <w:spacing w:before="100" w:beforeAutospacing="1" w:after="100" w:afterAutospacing="1" w:line="240" w:lineRule="auto"/>
        <w:jc w:val="center"/>
        <w:rPr>
          <w:rFonts w:ascii="Tahoma" w:hAnsi="Tahoma" w:cs="Tahoma"/>
          <w:color w:val="333333"/>
          <w:lang w:val="en-CA"/>
        </w:rPr>
      </w:pPr>
      <w:r>
        <w:rPr>
          <w:rFonts w:ascii="Tahoma" w:hAnsi="Tahoma" w:cs="Tahoma"/>
          <w:noProof/>
          <w:color w:val="333333"/>
          <w:lang w:val="en-CA" w:eastAsia="en-CA"/>
        </w:rPr>
        <w:drawing>
          <wp:inline distT="0" distB="0" distL="0" distR="0">
            <wp:extent cx="4829175" cy="3712998"/>
            <wp:effectExtent l="19050" t="0" r="9525" b="0"/>
            <wp:docPr id="31" name="صورة 30"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32"/>
                    <a:stretch>
                      <a:fillRect/>
                    </a:stretch>
                  </pic:blipFill>
                  <pic:spPr>
                    <a:xfrm>
                      <a:off x="0" y="0"/>
                      <a:ext cx="4829175" cy="3712998"/>
                    </a:xfrm>
                    <a:prstGeom prst="rect">
                      <a:avLst/>
                    </a:prstGeom>
                  </pic:spPr>
                </pic:pic>
              </a:graphicData>
            </a:graphic>
          </wp:inline>
        </w:drawing>
      </w:r>
    </w:p>
    <w:p w:rsidR="00DD5972" w:rsidRPr="00DD5972" w:rsidRDefault="00DD5972" w:rsidP="00DD5972">
      <w:pPr>
        <w:shd w:val="clear" w:color="auto" w:fill="FFFFFF"/>
        <w:bidi w:val="0"/>
        <w:spacing w:before="100" w:beforeAutospacing="1" w:after="360" w:line="240" w:lineRule="auto"/>
        <w:rPr>
          <w:rFonts w:ascii="Tahoma" w:eastAsia="Times New Roman" w:hAnsi="Tahoma" w:cs="Tahoma"/>
          <w:color w:val="333333"/>
          <w:sz w:val="24"/>
          <w:szCs w:val="24"/>
          <w:lang w:val="en-CA" w:eastAsia="en-CA"/>
        </w:rPr>
      </w:pPr>
      <w:r w:rsidRPr="00DD5972">
        <w:rPr>
          <w:rFonts w:ascii="Tahoma" w:eastAsia="Times New Roman" w:hAnsi="Tahoma" w:cs="Tahoma"/>
          <w:color w:val="333333"/>
          <w:sz w:val="24"/>
          <w:szCs w:val="24"/>
          <w:lang w:val="en-CA" w:eastAsia="en-CA"/>
        </w:rPr>
        <w:t>By considering the same valued graph matrix (L) than the previous example and the population matrix P, the </w:t>
      </w:r>
      <w:r w:rsidRPr="00DD5972">
        <w:rPr>
          <w:rFonts w:ascii="Tahoma" w:eastAsia="Times New Roman" w:hAnsi="Tahoma" w:cs="Tahoma"/>
          <w:b/>
          <w:bCs/>
          <w:color w:val="333333"/>
          <w:sz w:val="24"/>
          <w:szCs w:val="24"/>
          <w:lang w:val="en-CA" w:eastAsia="en-CA"/>
        </w:rPr>
        <w:t>potential accessibility matrix</w:t>
      </w:r>
      <w:r w:rsidRPr="00DD5972">
        <w:rPr>
          <w:rFonts w:ascii="Tahoma" w:eastAsia="Times New Roman" w:hAnsi="Tahoma" w:cs="Tahoma"/>
          <w:color w:val="333333"/>
          <w:sz w:val="24"/>
          <w:szCs w:val="24"/>
          <w:lang w:val="en-CA" w:eastAsia="en-CA"/>
        </w:rPr>
        <w:t>, P(G), can be calculated:</w:t>
      </w:r>
    </w:p>
    <w:p w:rsidR="00DD5972" w:rsidRPr="00DD5972" w:rsidRDefault="00DD5972" w:rsidP="00DD5972">
      <w:pPr>
        <w:numPr>
          <w:ilvl w:val="0"/>
          <w:numId w:val="31"/>
        </w:numPr>
        <w:shd w:val="clear" w:color="auto" w:fill="FFFFFF"/>
        <w:bidi w:val="0"/>
        <w:spacing w:before="100" w:beforeAutospacing="1" w:after="100" w:afterAutospacing="1" w:line="240" w:lineRule="auto"/>
        <w:ind w:left="0"/>
        <w:rPr>
          <w:rFonts w:ascii="Tahoma" w:eastAsia="Times New Roman" w:hAnsi="Tahoma" w:cs="Tahoma"/>
          <w:color w:val="333333"/>
          <w:sz w:val="24"/>
          <w:szCs w:val="24"/>
          <w:lang w:val="en-CA" w:eastAsia="en-CA"/>
        </w:rPr>
      </w:pPr>
      <w:r w:rsidRPr="00DD5972">
        <w:rPr>
          <w:rFonts w:ascii="Tahoma" w:eastAsia="Times New Roman" w:hAnsi="Tahoma" w:cs="Tahoma"/>
          <w:color w:val="333333"/>
          <w:sz w:val="24"/>
          <w:szCs w:val="24"/>
          <w:lang w:val="en-CA" w:eastAsia="en-CA"/>
        </w:rPr>
        <w:t>The value of all corresponding cells (A-A, B-B, etc.) equals the value of their respective attributes (P).</w:t>
      </w:r>
    </w:p>
    <w:p w:rsidR="00DD5972" w:rsidRPr="00DD5972" w:rsidRDefault="00DD5972" w:rsidP="00DD5972">
      <w:pPr>
        <w:numPr>
          <w:ilvl w:val="0"/>
          <w:numId w:val="31"/>
        </w:numPr>
        <w:shd w:val="clear" w:color="auto" w:fill="FFFFFF"/>
        <w:bidi w:val="0"/>
        <w:spacing w:before="100" w:beforeAutospacing="1" w:after="100" w:afterAutospacing="1" w:line="240" w:lineRule="auto"/>
        <w:ind w:left="0"/>
        <w:rPr>
          <w:rFonts w:ascii="Tahoma" w:eastAsia="Times New Roman" w:hAnsi="Tahoma" w:cs="Tahoma"/>
          <w:color w:val="333333"/>
          <w:sz w:val="24"/>
          <w:szCs w:val="24"/>
          <w:lang w:val="en-CA" w:eastAsia="en-CA"/>
        </w:rPr>
      </w:pPr>
      <w:r w:rsidRPr="00DD5972">
        <w:rPr>
          <w:rFonts w:ascii="Tahoma" w:eastAsia="Times New Roman" w:hAnsi="Tahoma" w:cs="Tahoma"/>
          <w:color w:val="333333"/>
          <w:sz w:val="24"/>
          <w:szCs w:val="24"/>
          <w:lang w:val="en-CA" w:eastAsia="en-CA"/>
        </w:rPr>
        <w:t>The value of all non-corresponding cells equals their attribute divided by the corresponding cell in the L-matrix.</w:t>
      </w:r>
    </w:p>
    <w:p w:rsidR="00DD5972" w:rsidRPr="00DD5972" w:rsidRDefault="00DD5972" w:rsidP="00DD5972">
      <w:pPr>
        <w:shd w:val="clear" w:color="auto" w:fill="FFFFFF"/>
        <w:bidi w:val="0"/>
        <w:spacing w:before="100" w:beforeAutospacing="1" w:after="360" w:line="240" w:lineRule="auto"/>
        <w:rPr>
          <w:rFonts w:ascii="Tahoma" w:eastAsia="Times New Roman" w:hAnsi="Tahoma" w:cs="Tahoma"/>
          <w:color w:val="333333"/>
          <w:sz w:val="24"/>
          <w:szCs w:val="24"/>
          <w:lang w:val="en-CA" w:eastAsia="en-CA"/>
        </w:rPr>
      </w:pPr>
      <w:r w:rsidRPr="00DD5972">
        <w:rPr>
          <w:rFonts w:ascii="Tahoma" w:eastAsia="Times New Roman" w:hAnsi="Tahoma" w:cs="Tahoma"/>
          <w:color w:val="333333"/>
          <w:sz w:val="24"/>
          <w:szCs w:val="24"/>
          <w:lang w:val="en-CA" w:eastAsia="en-CA"/>
        </w:rPr>
        <w:t>The higher the value, the more a location is accessible, node C being the most accessible. The matrix being non-transposable, the summation of rows is different from the summation of columns, underlining their respective attractiveness and emissiveness. Node C has more emissiveness than attractiveness (2525.7 versus 2121.3), while Node B has more attractiveness than emissiveness (1358.7 versus 1266.1).</w:t>
      </w:r>
    </w:p>
    <w:p w:rsidR="00DD5972" w:rsidRPr="00DD5972" w:rsidRDefault="00DD5972" w:rsidP="00DD5972">
      <w:pPr>
        <w:shd w:val="clear" w:color="auto" w:fill="FFFFFF"/>
        <w:bidi w:val="0"/>
        <w:spacing w:before="100" w:beforeAutospacing="1" w:after="100" w:afterAutospacing="1" w:line="240" w:lineRule="auto"/>
        <w:jc w:val="both"/>
        <w:rPr>
          <w:rFonts w:ascii="Tahoma" w:hAnsi="Tahoma" w:cs="Tahoma"/>
          <w:color w:val="333333"/>
          <w:lang w:val="en-CA"/>
        </w:rPr>
      </w:pPr>
    </w:p>
    <w:p w:rsidR="00B204EE" w:rsidRDefault="00B204EE" w:rsidP="00B204EE">
      <w:pPr>
        <w:shd w:val="clear" w:color="auto" w:fill="FFFFFF"/>
        <w:bidi w:val="0"/>
        <w:spacing w:before="100" w:beforeAutospacing="1" w:after="100" w:afterAutospacing="1" w:line="240" w:lineRule="auto"/>
        <w:jc w:val="both"/>
        <w:rPr>
          <w:rFonts w:ascii="Tahoma" w:hAnsi="Tahoma" w:cs="Tahoma"/>
          <w:color w:val="333333"/>
        </w:rPr>
      </w:pPr>
    </w:p>
    <w:p w:rsidR="00A761B3" w:rsidRPr="00A761B3" w:rsidRDefault="00A761B3" w:rsidP="00A761B3">
      <w:pPr>
        <w:shd w:val="clear" w:color="auto" w:fill="FFFFFF"/>
        <w:bidi w:val="0"/>
        <w:spacing w:before="100" w:beforeAutospacing="1" w:after="100" w:afterAutospacing="1" w:line="240" w:lineRule="auto"/>
        <w:rPr>
          <w:rFonts w:ascii="Tahoma" w:hAnsi="Tahoma" w:cs="Tahoma"/>
          <w:color w:val="333333"/>
        </w:rPr>
      </w:pPr>
    </w:p>
    <w:p w:rsidR="00A761B3" w:rsidRPr="00A761B3" w:rsidRDefault="00A761B3" w:rsidP="00A761B3">
      <w:pPr>
        <w:pStyle w:val="a7"/>
        <w:spacing w:before="0" w:beforeAutospacing="0" w:after="300" w:afterAutospacing="0" w:line="300" w:lineRule="atLeast"/>
        <w:jc w:val="both"/>
        <w:textAlignment w:val="baseline"/>
        <w:rPr>
          <w:rFonts w:ascii="Tahoma" w:hAnsi="Tahoma" w:cs="Tahoma"/>
          <w:color w:val="333333"/>
          <w:shd w:val="clear" w:color="auto" w:fill="FFFFFF"/>
        </w:rPr>
      </w:pPr>
    </w:p>
    <w:p w:rsidR="00A761B3" w:rsidRPr="00A761B3" w:rsidRDefault="00A761B3" w:rsidP="00A761B3">
      <w:pPr>
        <w:pStyle w:val="a7"/>
        <w:spacing w:before="0" w:beforeAutospacing="0" w:after="300" w:afterAutospacing="0" w:line="300" w:lineRule="atLeast"/>
        <w:jc w:val="both"/>
        <w:textAlignment w:val="baseline"/>
        <w:rPr>
          <w:rFonts w:ascii="Tahoma" w:hAnsi="Tahoma" w:cs="Tahoma"/>
          <w:color w:val="333333"/>
          <w:shd w:val="clear" w:color="auto" w:fill="FFFFFF"/>
          <w:lang w:val="en-CA"/>
        </w:rPr>
      </w:pPr>
    </w:p>
    <w:p w:rsidR="001B624E" w:rsidRDefault="001B624E" w:rsidP="001B624E">
      <w:pPr>
        <w:bidi w:val="0"/>
        <w:jc w:val="both"/>
        <w:rPr>
          <w:rFonts w:asciiTheme="majorBidi" w:eastAsia="Times New Roman" w:hAnsiTheme="majorBidi" w:cstheme="majorBidi"/>
          <w:b/>
          <w:bCs/>
          <w:color w:val="000000"/>
          <w:sz w:val="28"/>
          <w:szCs w:val="28"/>
          <w:u w:val="single"/>
        </w:rPr>
      </w:pPr>
    </w:p>
    <w:sectPr w:rsidR="001B624E" w:rsidSect="007A2CC1">
      <w:headerReference w:type="default" r:id="rId33"/>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E8F" w:rsidRDefault="00644E8F" w:rsidP="00AF7CCF">
      <w:pPr>
        <w:spacing w:after="0" w:line="240" w:lineRule="auto"/>
      </w:pPr>
      <w:r>
        <w:separator/>
      </w:r>
    </w:p>
  </w:endnote>
  <w:endnote w:type="continuationSeparator" w:id="1">
    <w:p w:rsidR="00644E8F" w:rsidRDefault="00644E8F" w:rsidP="00AF7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E8F" w:rsidRDefault="00644E8F" w:rsidP="00AF7CCF">
      <w:pPr>
        <w:spacing w:after="0" w:line="240" w:lineRule="auto"/>
      </w:pPr>
      <w:r>
        <w:separator/>
      </w:r>
    </w:p>
  </w:footnote>
  <w:footnote w:type="continuationSeparator" w:id="1">
    <w:p w:rsidR="00644E8F" w:rsidRDefault="00644E8F" w:rsidP="00AF7C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hint="cs"/>
        <w:b/>
        <w:bCs/>
        <w:sz w:val="24"/>
        <w:szCs w:val="24"/>
        <w:rtl/>
      </w:rPr>
      <w:alias w:val="Title"/>
      <w:id w:val="6060064"/>
      <w:placeholder>
        <w:docPart w:val="EE34E1D412F042C595975C68ADA55219"/>
      </w:placeholder>
      <w:dataBinding w:prefixMappings="xmlns:ns0='http://schemas.openxmlformats.org/package/2006/metadata/core-properties' xmlns:ns1='http://purl.org/dc/elements/1.1/'" w:xpath="/ns0:coreProperties[1]/ns1:title[1]" w:storeItemID="{6C3C8BC8-F283-45AE-878A-BAB7291924A1}"/>
      <w:text/>
    </w:sdtPr>
    <w:sdtContent>
      <w:p w:rsidR="0067661B" w:rsidRPr="003B08CA" w:rsidRDefault="006C0443" w:rsidP="002E1E32">
        <w:pPr>
          <w:pStyle w:val="a4"/>
          <w:pBdr>
            <w:bottom w:val="thickThinSmallGap" w:sz="24" w:space="1" w:color="622423" w:themeColor="accent2" w:themeShade="7F"/>
          </w:pBdr>
          <w:jc w:val="right"/>
          <w:rPr>
            <w:b/>
            <w:bCs/>
            <w:sz w:val="24"/>
            <w:szCs w:val="24"/>
          </w:rPr>
        </w:pPr>
        <w:r w:rsidRPr="003B08CA">
          <w:rPr>
            <w:rFonts w:asciiTheme="majorHAnsi" w:eastAsiaTheme="majorEastAsia" w:hAnsiTheme="majorHAnsi" w:cstheme="majorBidi" w:hint="cs"/>
            <w:b/>
            <w:bCs/>
            <w:sz w:val="24"/>
            <w:szCs w:val="24"/>
            <w:rtl/>
            <w:lang w:bidi="ar-IQ"/>
          </w:rPr>
          <w:t>أ.م.د. زينب ا</w:t>
        </w:r>
        <w:r w:rsidR="00ED0D5A" w:rsidRPr="003B08CA">
          <w:rPr>
            <w:rFonts w:asciiTheme="majorHAnsi" w:eastAsiaTheme="majorEastAsia" w:hAnsiTheme="majorHAnsi" w:cstheme="majorBidi" w:hint="cs"/>
            <w:b/>
            <w:bCs/>
            <w:sz w:val="24"/>
            <w:szCs w:val="24"/>
            <w:rtl/>
            <w:lang w:bidi="ar-IQ"/>
          </w:rPr>
          <w:t xml:space="preserve">لقيسي         </w:t>
        </w:r>
        <w:r w:rsid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1B624E">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F07DDC" w:rsidRP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1B624E">
          <w:rPr>
            <w:rFonts w:asciiTheme="majorHAnsi" w:eastAsiaTheme="majorEastAsia" w:hAnsiTheme="majorHAnsi" w:cstheme="majorBidi" w:hint="cs"/>
            <w:b/>
            <w:bCs/>
            <w:sz w:val="24"/>
            <w:szCs w:val="24"/>
            <w:rtl/>
            <w:lang w:bidi="ar-IQ"/>
          </w:rPr>
          <w:t>تحليل شبكات نقل</w:t>
        </w:r>
        <w:r w:rsidR="003B08CA" w:rsidRPr="003B08CA">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                                                                            </w:t>
        </w:r>
        <w:r w:rsidR="00C85932">
          <w:rPr>
            <w:rFonts w:asciiTheme="majorHAnsi" w:eastAsiaTheme="majorEastAsia" w:hAnsiTheme="majorHAnsi" w:cstheme="majorBidi" w:hint="cs"/>
            <w:b/>
            <w:bCs/>
            <w:sz w:val="24"/>
            <w:szCs w:val="24"/>
            <w:rtl/>
            <w:lang w:bidi="ar-IQ"/>
          </w:rPr>
          <w:t xml:space="preserve"> </w:t>
        </w:r>
        <w:r w:rsidR="001B624E">
          <w:rPr>
            <w:rFonts w:asciiTheme="majorHAnsi" w:eastAsiaTheme="majorEastAsia" w:hAnsiTheme="majorHAnsi" w:cstheme="majorBidi" w:hint="cs"/>
            <w:b/>
            <w:bCs/>
            <w:sz w:val="24"/>
            <w:szCs w:val="24"/>
            <w:rtl/>
            <w:lang w:bidi="ar-IQ"/>
          </w:rPr>
          <w:t>دبلوم</w:t>
        </w:r>
        <w:r w:rsidR="00C85932">
          <w:rPr>
            <w:rFonts w:asciiTheme="majorHAnsi" w:eastAsiaTheme="majorEastAsia" w:hAnsiTheme="majorHAnsi" w:cstheme="majorBidi" w:hint="cs"/>
            <w:b/>
            <w:bCs/>
            <w:sz w:val="24"/>
            <w:szCs w:val="24"/>
            <w:rtl/>
            <w:lang w:bidi="ar-IQ"/>
          </w:rPr>
          <w:t xml:space="preserve"> -</w:t>
        </w:r>
        <w:r w:rsidR="00ED0D5A" w:rsidRPr="003B08CA">
          <w:rPr>
            <w:rFonts w:asciiTheme="majorHAnsi" w:eastAsiaTheme="majorEastAsia" w:hAnsiTheme="majorHAnsi" w:cstheme="majorBidi" w:hint="cs"/>
            <w:b/>
            <w:bCs/>
            <w:sz w:val="24"/>
            <w:szCs w:val="24"/>
            <w:rtl/>
            <w:lang w:bidi="ar-IQ"/>
          </w:rPr>
          <w:t xml:space="preserve">محاضرة رقم </w:t>
        </w:r>
        <w:r w:rsidR="002E1E32">
          <w:rPr>
            <w:rFonts w:asciiTheme="majorHAnsi" w:eastAsiaTheme="majorEastAsia" w:hAnsiTheme="majorHAnsi" w:cstheme="majorBidi"/>
            <w:b/>
            <w:bCs/>
            <w:sz w:val="24"/>
            <w:szCs w:val="24"/>
            <w:lang w:bidi="ar-IQ"/>
          </w:rPr>
          <w:t>2</w:t>
        </w:r>
      </w:p>
    </w:sdtContent>
  </w:sdt>
  <w:p w:rsidR="00AF7CCF" w:rsidRPr="0067661B" w:rsidRDefault="00AF7CC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9pt;height:9pt" o:bullet="t">
        <v:imagedata r:id="rId1" o:title="art60FF"/>
      </v:shape>
    </w:pict>
  </w:numPicBullet>
  <w:abstractNum w:abstractNumId="0">
    <w:nsid w:val="03A50BAC"/>
    <w:multiLevelType w:val="multilevel"/>
    <w:tmpl w:val="0356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DE1FEC"/>
    <w:multiLevelType w:val="hybridMultilevel"/>
    <w:tmpl w:val="CCE88C1E"/>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38C165B"/>
    <w:multiLevelType w:val="hybridMultilevel"/>
    <w:tmpl w:val="899CB980"/>
    <w:lvl w:ilvl="0" w:tplc="06AAF68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5730AFC"/>
    <w:multiLevelType w:val="hybridMultilevel"/>
    <w:tmpl w:val="E0164DD6"/>
    <w:lvl w:ilvl="0" w:tplc="FFAE7CD2">
      <w:start w:val="1"/>
      <w:numFmt w:val="bullet"/>
      <w:lvlText w:val="-"/>
      <w:lvlJc w:val="left"/>
      <w:pPr>
        <w:ind w:left="2460" w:hanging="360"/>
      </w:pPr>
      <w:rPr>
        <w:rFonts w:ascii="Times New Roman" w:eastAsiaTheme="minorHAnsi" w:hAnsi="Times New Roman" w:cs="Times New Roman"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4">
    <w:nsid w:val="16840A2D"/>
    <w:multiLevelType w:val="hybridMultilevel"/>
    <w:tmpl w:val="13FC2122"/>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CF93D87"/>
    <w:multiLevelType w:val="hybridMultilevel"/>
    <w:tmpl w:val="085CF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C2E07"/>
    <w:multiLevelType w:val="hybridMultilevel"/>
    <w:tmpl w:val="6298F34E"/>
    <w:lvl w:ilvl="0" w:tplc="0D0828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A502E5"/>
    <w:multiLevelType w:val="hybridMultilevel"/>
    <w:tmpl w:val="3B3032D0"/>
    <w:lvl w:ilvl="0" w:tplc="59D4A324">
      <w:start w:val="1"/>
      <w:numFmt w:val="bullet"/>
      <w:lvlText w:val=""/>
      <w:lvlJc w:val="left"/>
      <w:pPr>
        <w:ind w:left="720" w:hanging="360"/>
      </w:pPr>
      <w:rPr>
        <w:rFonts w:ascii="Symbol" w:hAnsi="Symbol" w:cs="Symbol" w:hint="default"/>
        <w:color w:val="943634" w:themeColor="accent2" w:themeShade="B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8A57C29"/>
    <w:multiLevelType w:val="hybridMultilevel"/>
    <w:tmpl w:val="942CD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E0570"/>
    <w:multiLevelType w:val="multilevel"/>
    <w:tmpl w:val="A92C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3340C0B"/>
    <w:multiLevelType w:val="hybridMultilevel"/>
    <w:tmpl w:val="717044CC"/>
    <w:lvl w:ilvl="0" w:tplc="B6184AA2">
      <w:start w:val="1"/>
      <w:numFmt w:val="bullet"/>
      <w:lvlText w:val=""/>
      <w:lvlJc w:val="left"/>
      <w:pPr>
        <w:tabs>
          <w:tab w:val="num" w:pos="720"/>
        </w:tabs>
        <w:ind w:left="720" w:hanging="360"/>
      </w:pPr>
      <w:rPr>
        <w:rFonts w:ascii="Wingdings" w:hAnsi="Wingdings" w:hint="default"/>
      </w:rPr>
    </w:lvl>
    <w:lvl w:ilvl="1" w:tplc="96D02138" w:tentative="1">
      <w:start w:val="1"/>
      <w:numFmt w:val="bullet"/>
      <w:lvlText w:val=""/>
      <w:lvlJc w:val="left"/>
      <w:pPr>
        <w:tabs>
          <w:tab w:val="num" w:pos="1440"/>
        </w:tabs>
        <w:ind w:left="1440" w:hanging="360"/>
      </w:pPr>
      <w:rPr>
        <w:rFonts w:ascii="Wingdings" w:hAnsi="Wingdings" w:hint="default"/>
      </w:rPr>
    </w:lvl>
    <w:lvl w:ilvl="2" w:tplc="A2B0E5A6" w:tentative="1">
      <w:start w:val="1"/>
      <w:numFmt w:val="bullet"/>
      <w:lvlText w:val=""/>
      <w:lvlJc w:val="left"/>
      <w:pPr>
        <w:tabs>
          <w:tab w:val="num" w:pos="2160"/>
        </w:tabs>
        <w:ind w:left="2160" w:hanging="360"/>
      </w:pPr>
      <w:rPr>
        <w:rFonts w:ascii="Wingdings" w:hAnsi="Wingdings" w:hint="default"/>
      </w:rPr>
    </w:lvl>
    <w:lvl w:ilvl="3" w:tplc="D800F904" w:tentative="1">
      <w:start w:val="1"/>
      <w:numFmt w:val="bullet"/>
      <w:lvlText w:val=""/>
      <w:lvlJc w:val="left"/>
      <w:pPr>
        <w:tabs>
          <w:tab w:val="num" w:pos="2880"/>
        </w:tabs>
        <w:ind w:left="2880" w:hanging="360"/>
      </w:pPr>
      <w:rPr>
        <w:rFonts w:ascii="Wingdings" w:hAnsi="Wingdings" w:hint="default"/>
      </w:rPr>
    </w:lvl>
    <w:lvl w:ilvl="4" w:tplc="BDDC1590" w:tentative="1">
      <w:start w:val="1"/>
      <w:numFmt w:val="bullet"/>
      <w:lvlText w:val=""/>
      <w:lvlJc w:val="left"/>
      <w:pPr>
        <w:tabs>
          <w:tab w:val="num" w:pos="3600"/>
        </w:tabs>
        <w:ind w:left="3600" w:hanging="360"/>
      </w:pPr>
      <w:rPr>
        <w:rFonts w:ascii="Wingdings" w:hAnsi="Wingdings" w:hint="default"/>
      </w:rPr>
    </w:lvl>
    <w:lvl w:ilvl="5" w:tplc="9F5890CC" w:tentative="1">
      <w:start w:val="1"/>
      <w:numFmt w:val="bullet"/>
      <w:lvlText w:val=""/>
      <w:lvlJc w:val="left"/>
      <w:pPr>
        <w:tabs>
          <w:tab w:val="num" w:pos="4320"/>
        </w:tabs>
        <w:ind w:left="4320" w:hanging="360"/>
      </w:pPr>
      <w:rPr>
        <w:rFonts w:ascii="Wingdings" w:hAnsi="Wingdings" w:hint="default"/>
      </w:rPr>
    </w:lvl>
    <w:lvl w:ilvl="6" w:tplc="4EF44A20" w:tentative="1">
      <w:start w:val="1"/>
      <w:numFmt w:val="bullet"/>
      <w:lvlText w:val=""/>
      <w:lvlJc w:val="left"/>
      <w:pPr>
        <w:tabs>
          <w:tab w:val="num" w:pos="5040"/>
        </w:tabs>
        <w:ind w:left="5040" w:hanging="360"/>
      </w:pPr>
      <w:rPr>
        <w:rFonts w:ascii="Wingdings" w:hAnsi="Wingdings" w:hint="default"/>
      </w:rPr>
    </w:lvl>
    <w:lvl w:ilvl="7" w:tplc="03C625EC" w:tentative="1">
      <w:start w:val="1"/>
      <w:numFmt w:val="bullet"/>
      <w:lvlText w:val=""/>
      <w:lvlJc w:val="left"/>
      <w:pPr>
        <w:tabs>
          <w:tab w:val="num" w:pos="5760"/>
        </w:tabs>
        <w:ind w:left="5760" w:hanging="360"/>
      </w:pPr>
      <w:rPr>
        <w:rFonts w:ascii="Wingdings" w:hAnsi="Wingdings" w:hint="default"/>
      </w:rPr>
    </w:lvl>
    <w:lvl w:ilvl="8" w:tplc="13D06BB6" w:tentative="1">
      <w:start w:val="1"/>
      <w:numFmt w:val="bullet"/>
      <w:lvlText w:val=""/>
      <w:lvlJc w:val="left"/>
      <w:pPr>
        <w:tabs>
          <w:tab w:val="num" w:pos="6480"/>
        </w:tabs>
        <w:ind w:left="6480" w:hanging="360"/>
      </w:pPr>
      <w:rPr>
        <w:rFonts w:ascii="Wingdings" w:hAnsi="Wingdings" w:hint="default"/>
      </w:rPr>
    </w:lvl>
  </w:abstractNum>
  <w:abstractNum w:abstractNumId="11">
    <w:nsid w:val="369954E8"/>
    <w:multiLevelType w:val="hybridMultilevel"/>
    <w:tmpl w:val="1AC2FA4A"/>
    <w:lvl w:ilvl="0" w:tplc="8D88012A">
      <w:start w:val="1"/>
      <w:numFmt w:val="bullet"/>
      <w:lvlText w:val=""/>
      <w:lvlJc w:val="left"/>
      <w:pPr>
        <w:tabs>
          <w:tab w:val="num" w:pos="720"/>
        </w:tabs>
        <w:ind w:left="720" w:hanging="360"/>
      </w:pPr>
      <w:rPr>
        <w:rFonts w:ascii="Wingdings" w:hAnsi="Wingdings" w:hint="default"/>
      </w:rPr>
    </w:lvl>
    <w:lvl w:ilvl="1" w:tplc="F62698AA" w:tentative="1">
      <w:start w:val="1"/>
      <w:numFmt w:val="bullet"/>
      <w:lvlText w:val=""/>
      <w:lvlJc w:val="left"/>
      <w:pPr>
        <w:tabs>
          <w:tab w:val="num" w:pos="1440"/>
        </w:tabs>
        <w:ind w:left="1440" w:hanging="360"/>
      </w:pPr>
      <w:rPr>
        <w:rFonts w:ascii="Wingdings" w:hAnsi="Wingdings" w:hint="default"/>
      </w:rPr>
    </w:lvl>
    <w:lvl w:ilvl="2" w:tplc="457CF5BE" w:tentative="1">
      <w:start w:val="1"/>
      <w:numFmt w:val="bullet"/>
      <w:lvlText w:val=""/>
      <w:lvlJc w:val="left"/>
      <w:pPr>
        <w:tabs>
          <w:tab w:val="num" w:pos="2160"/>
        </w:tabs>
        <w:ind w:left="2160" w:hanging="360"/>
      </w:pPr>
      <w:rPr>
        <w:rFonts w:ascii="Wingdings" w:hAnsi="Wingdings" w:hint="default"/>
      </w:rPr>
    </w:lvl>
    <w:lvl w:ilvl="3" w:tplc="0CE4D334" w:tentative="1">
      <w:start w:val="1"/>
      <w:numFmt w:val="bullet"/>
      <w:lvlText w:val=""/>
      <w:lvlJc w:val="left"/>
      <w:pPr>
        <w:tabs>
          <w:tab w:val="num" w:pos="2880"/>
        </w:tabs>
        <w:ind w:left="2880" w:hanging="360"/>
      </w:pPr>
      <w:rPr>
        <w:rFonts w:ascii="Wingdings" w:hAnsi="Wingdings" w:hint="default"/>
      </w:rPr>
    </w:lvl>
    <w:lvl w:ilvl="4" w:tplc="EC8C3A4A" w:tentative="1">
      <w:start w:val="1"/>
      <w:numFmt w:val="bullet"/>
      <w:lvlText w:val=""/>
      <w:lvlJc w:val="left"/>
      <w:pPr>
        <w:tabs>
          <w:tab w:val="num" w:pos="3600"/>
        </w:tabs>
        <w:ind w:left="3600" w:hanging="360"/>
      </w:pPr>
      <w:rPr>
        <w:rFonts w:ascii="Wingdings" w:hAnsi="Wingdings" w:hint="default"/>
      </w:rPr>
    </w:lvl>
    <w:lvl w:ilvl="5" w:tplc="90080E04" w:tentative="1">
      <w:start w:val="1"/>
      <w:numFmt w:val="bullet"/>
      <w:lvlText w:val=""/>
      <w:lvlJc w:val="left"/>
      <w:pPr>
        <w:tabs>
          <w:tab w:val="num" w:pos="4320"/>
        </w:tabs>
        <w:ind w:left="4320" w:hanging="360"/>
      </w:pPr>
      <w:rPr>
        <w:rFonts w:ascii="Wingdings" w:hAnsi="Wingdings" w:hint="default"/>
      </w:rPr>
    </w:lvl>
    <w:lvl w:ilvl="6" w:tplc="2ABE4788" w:tentative="1">
      <w:start w:val="1"/>
      <w:numFmt w:val="bullet"/>
      <w:lvlText w:val=""/>
      <w:lvlJc w:val="left"/>
      <w:pPr>
        <w:tabs>
          <w:tab w:val="num" w:pos="5040"/>
        </w:tabs>
        <w:ind w:left="5040" w:hanging="360"/>
      </w:pPr>
      <w:rPr>
        <w:rFonts w:ascii="Wingdings" w:hAnsi="Wingdings" w:hint="default"/>
      </w:rPr>
    </w:lvl>
    <w:lvl w:ilvl="7" w:tplc="AF92E35E" w:tentative="1">
      <w:start w:val="1"/>
      <w:numFmt w:val="bullet"/>
      <w:lvlText w:val=""/>
      <w:lvlJc w:val="left"/>
      <w:pPr>
        <w:tabs>
          <w:tab w:val="num" w:pos="5760"/>
        </w:tabs>
        <w:ind w:left="5760" w:hanging="360"/>
      </w:pPr>
      <w:rPr>
        <w:rFonts w:ascii="Wingdings" w:hAnsi="Wingdings" w:hint="default"/>
      </w:rPr>
    </w:lvl>
    <w:lvl w:ilvl="8" w:tplc="3E943A40" w:tentative="1">
      <w:start w:val="1"/>
      <w:numFmt w:val="bullet"/>
      <w:lvlText w:val=""/>
      <w:lvlJc w:val="left"/>
      <w:pPr>
        <w:tabs>
          <w:tab w:val="num" w:pos="6480"/>
        </w:tabs>
        <w:ind w:left="6480" w:hanging="360"/>
      </w:pPr>
      <w:rPr>
        <w:rFonts w:ascii="Wingdings" w:hAnsi="Wingdings" w:hint="default"/>
      </w:rPr>
    </w:lvl>
  </w:abstractNum>
  <w:abstractNum w:abstractNumId="12">
    <w:nsid w:val="3AAB6C0A"/>
    <w:multiLevelType w:val="multilevel"/>
    <w:tmpl w:val="034C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4A4E4D"/>
    <w:multiLevelType w:val="multilevel"/>
    <w:tmpl w:val="3218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CD32C43"/>
    <w:multiLevelType w:val="hybridMultilevel"/>
    <w:tmpl w:val="68B66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895AE6"/>
    <w:multiLevelType w:val="hybridMultilevel"/>
    <w:tmpl w:val="2B16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F27C2C"/>
    <w:multiLevelType w:val="hybridMultilevel"/>
    <w:tmpl w:val="FBFA3D24"/>
    <w:lvl w:ilvl="0" w:tplc="13A053DA">
      <w:start w:val="1"/>
      <w:numFmt w:val="bullet"/>
      <w:lvlText w:val=""/>
      <w:lvlPicBulletId w:val="0"/>
      <w:lvlJc w:val="left"/>
      <w:pPr>
        <w:tabs>
          <w:tab w:val="num" w:pos="720"/>
        </w:tabs>
        <w:ind w:left="720" w:hanging="360"/>
      </w:pPr>
      <w:rPr>
        <w:rFonts w:ascii="Symbol" w:hAnsi="Symbol" w:hint="default"/>
      </w:rPr>
    </w:lvl>
    <w:lvl w:ilvl="1" w:tplc="235A9C16" w:tentative="1">
      <w:start w:val="1"/>
      <w:numFmt w:val="bullet"/>
      <w:lvlText w:val=""/>
      <w:lvlPicBulletId w:val="0"/>
      <w:lvlJc w:val="left"/>
      <w:pPr>
        <w:tabs>
          <w:tab w:val="num" w:pos="1440"/>
        </w:tabs>
        <w:ind w:left="1440" w:hanging="360"/>
      </w:pPr>
      <w:rPr>
        <w:rFonts w:ascii="Symbol" w:hAnsi="Symbol" w:hint="default"/>
      </w:rPr>
    </w:lvl>
    <w:lvl w:ilvl="2" w:tplc="700C00E4" w:tentative="1">
      <w:start w:val="1"/>
      <w:numFmt w:val="bullet"/>
      <w:lvlText w:val=""/>
      <w:lvlPicBulletId w:val="0"/>
      <w:lvlJc w:val="left"/>
      <w:pPr>
        <w:tabs>
          <w:tab w:val="num" w:pos="2160"/>
        </w:tabs>
        <w:ind w:left="2160" w:hanging="360"/>
      </w:pPr>
      <w:rPr>
        <w:rFonts w:ascii="Symbol" w:hAnsi="Symbol" w:hint="default"/>
      </w:rPr>
    </w:lvl>
    <w:lvl w:ilvl="3" w:tplc="73CE1906" w:tentative="1">
      <w:start w:val="1"/>
      <w:numFmt w:val="bullet"/>
      <w:lvlText w:val=""/>
      <w:lvlPicBulletId w:val="0"/>
      <w:lvlJc w:val="left"/>
      <w:pPr>
        <w:tabs>
          <w:tab w:val="num" w:pos="2880"/>
        </w:tabs>
        <w:ind w:left="2880" w:hanging="360"/>
      </w:pPr>
      <w:rPr>
        <w:rFonts w:ascii="Symbol" w:hAnsi="Symbol" w:hint="default"/>
      </w:rPr>
    </w:lvl>
    <w:lvl w:ilvl="4" w:tplc="433CA38C" w:tentative="1">
      <w:start w:val="1"/>
      <w:numFmt w:val="bullet"/>
      <w:lvlText w:val=""/>
      <w:lvlPicBulletId w:val="0"/>
      <w:lvlJc w:val="left"/>
      <w:pPr>
        <w:tabs>
          <w:tab w:val="num" w:pos="3600"/>
        </w:tabs>
        <w:ind w:left="3600" w:hanging="360"/>
      </w:pPr>
      <w:rPr>
        <w:rFonts w:ascii="Symbol" w:hAnsi="Symbol" w:hint="default"/>
      </w:rPr>
    </w:lvl>
    <w:lvl w:ilvl="5" w:tplc="CF38426A" w:tentative="1">
      <w:start w:val="1"/>
      <w:numFmt w:val="bullet"/>
      <w:lvlText w:val=""/>
      <w:lvlPicBulletId w:val="0"/>
      <w:lvlJc w:val="left"/>
      <w:pPr>
        <w:tabs>
          <w:tab w:val="num" w:pos="4320"/>
        </w:tabs>
        <w:ind w:left="4320" w:hanging="360"/>
      </w:pPr>
      <w:rPr>
        <w:rFonts w:ascii="Symbol" w:hAnsi="Symbol" w:hint="default"/>
      </w:rPr>
    </w:lvl>
    <w:lvl w:ilvl="6" w:tplc="55D8C22A" w:tentative="1">
      <w:start w:val="1"/>
      <w:numFmt w:val="bullet"/>
      <w:lvlText w:val=""/>
      <w:lvlPicBulletId w:val="0"/>
      <w:lvlJc w:val="left"/>
      <w:pPr>
        <w:tabs>
          <w:tab w:val="num" w:pos="5040"/>
        </w:tabs>
        <w:ind w:left="5040" w:hanging="360"/>
      </w:pPr>
      <w:rPr>
        <w:rFonts w:ascii="Symbol" w:hAnsi="Symbol" w:hint="default"/>
      </w:rPr>
    </w:lvl>
    <w:lvl w:ilvl="7" w:tplc="4FAC13F0" w:tentative="1">
      <w:start w:val="1"/>
      <w:numFmt w:val="bullet"/>
      <w:lvlText w:val=""/>
      <w:lvlPicBulletId w:val="0"/>
      <w:lvlJc w:val="left"/>
      <w:pPr>
        <w:tabs>
          <w:tab w:val="num" w:pos="5760"/>
        </w:tabs>
        <w:ind w:left="5760" w:hanging="360"/>
      </w:pPr>
      <w:rPr>
        <w:rFonts w:ascii="Symbol" w:hAnsi="Symbol" w:hint="default"/>
      </w:rPr>
    </w:lvl>
    <w:lvl w:ilvl="8" w:tplc="2A741048"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464C0681"/>
    <w:multiLevelType w:val="hybridMultilevel"/>
    <w:tmpl w:val="519405B0"/>
    <w:lvl w:ilvl="0" w:tplc="FEC8EB1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7AE655D"/>
    <w:multiLevelType w:val="hybridMultilevel"/>
    <w:tmpl w:val="E4A4FBBE"/>
    <w:lvl w:ilvl="0" w:tplc="42F07300">
      <w:start w:val="1"/>
      <w:numFmt w:val="bullet"/>
      <w:lvlText w:val=""/>
      <w:lvlJc w:val="left"/>
      <w:pPr>
        <w:tabs>
          <w:tab w:val="num" w:pos="720"/>
        </w:tabs>
        <w:ind w:left="720" w:hanging="360"/>
      </w:pPr>
      <w:rPr>
        <w:rFonts w:ascii="Wingdings" w:hAnsi="Wingdings" w:hint="default"/>
      </w:rPr>
    </w:lvl>
    <w:lvl w:ilvl="1" w:tplc="5694ECFE" w:tentative="1">
      <w:start w:val="1"/>
      <w:numFmt w:val="bullet"/>
      <w:lvlText w:val=""/>
      <w:lvlJc w:val="left"/>
      <w:pPr>
        <w:tabs>
          <w:tab w:val="num" w:pos="1440"/>
        </w:tabs>
        <w:ind w:left="1440" w:hanging="360"/>
      </w:pPr>
      <w:rPr>
        <w:rFonts w:ascii="Wingdings" w:hAnsi="Wingdings" w:hint="default"/>
      </w:rPr>
    </w:lvl>
    <w:lvl w:ilvl="2" w:tplc="8696BC02" w:tentative="1">
      <w:start w:val="1"/>
      <w:numFmt w:val="bullet"/>
      <w:lvlText w:val=""/>
      <w:lvlJc w:val="left"/>
      <w:pPr>
        <w:tabs>
          <w:tab w:val="num" w:pos="2160"/>
        </w:tabs>
        <w:ind w:left="2160" w:hanging="360"/>
      </w:pPr>
      <w:rPr>
        <w:rFonts w:ascii="Wingdings" w:hAnsi="Wingdings" w:hint="default"/>
      </w:rPr>
    </w:lvl>
    <w:lvl w:ilvl="3" w:tplc="1164A3AA" w:tentative="1">
      <w:start w:val="1"/>
      <w:numFmt w:val="bullet"/>
      <w:lvlText w:val=""/>
      <w:lvlJc w:val="left"/>
      <w:pPr>
        <w:tabs>
          <w:tab w:val="num" w:pos="2880"/>
        </w:tabs>
        <w:ind w:left="2880" w:hanging="360"/>
      </w:pPr>
      <w:rPr>
        <w:rFonts w:ascii="Wingdings" w:hAnsi="Wingdings" w:hint="default"/>
      </w:rPr>
    </w:lvl>
    <w:lvl w:ilvl="4" w:tplc="1E4E07B2" w:tentative="1">
      <w:start w:val="1"/>
      <w:numFmt w:val="bullet"/>
      <w:lvlText w:val=""/>
      <w:lvlJc w:val="left"/>
      <w:pPr>
        <w:tabs>
          <w:tab w:val="num" w:pos="3600"/>
        </w:tabs>
        <w:ind w:left="3600" w:hanging="360"/>
      </w:pPr>
      <w:rPr>
        <w:rFonts w:ascii="Wingdings" w:hAnsi="Wingdings" w:hint="default"/>
      </w:rPr>
    </w:lvl>
    <w:lvl w:ilvl="5" w:tplc="A886CECA" w:tentative="1">
      <w:start w:val="1"/>
      <w:numFmt w:val="bullet"/>
      <w:lvlText w:val=""/>
      <w:lvlJc w:val="left"/>
      <w:pPr>
        <w:tabs>
          <w:tab w:val="num" w:pos="4320"/>
        </w:tabs>
        <w:ind w:left="4320" w:hanging="360"/>
      </w:pPr>
      <w:rPr>
        <w:rFonts w:ascii="Wingdings" w:hAnsi="Wingdings" w:hint="default"/>
      </w:rPr>
    </w:lvl>
    <w:lvl w:ilvl="6" w:tplc="B0682F40" w:tentative="1">
      <w:start w:val="1"/>
      <w:numFmt w:val="bullet"/>
      <w:lvlText w:val=""/>
      <w:lvlJc w:val="left"/>
      <w:pPr>
        <w:tabs>
          <w:tab w:val="num" w:pos="5040"/>
        </w:tabs>
        <w:ind w:left="5040" w:hanging="360"/>
      </w:pPr>
      <w:rPr>
        <w:rFonts w:ascii="Wingdings" w:hAnsi="Wingdings" w:hint="default"/>
      </w:rPr>
    </w:lvl>
    <w:lvl w:ilvl="7" w:tplc="0A827160" w:tentative="1">
      <w:start w:val="1"/>
      <w:numFmt w:val="bullet"/>
      <w:lvlText w:val=""/>
      <w:lvlJc w:val="left"/>
      <w:pPr>
        <w:tabs>
          <w:tab w:val="num" w:pos="5760"/>
        </w:tabs>
        <w:ind w:left="5760" w:hanging="360"/>
      </w:pPr>
      <w:rPr>
        <w:rFonts w:ascii="Wingdings" w:hAnsi="Wingdings" w:hint="default"/>
      </w:rPr>
    </w:lvl>
    <w:lvl w:ilvl="8" w:tplc="D352A69A" w:tentative="1">
      <w:start w:val="1"/>
      <w:numFmt w:val="bullet"/>
      <w:lvlText w:val=""/>
      <w:lvlJc w:val="left"/>
      <w:pPr>
        <w:tabs>
          <w:tab w:val="num" w:pos="6480"/>
        </w:tabs>
        <w:ind w:left="6480" w:hanging="360"/>
      </w:pPr>
      <w:rPr>
        <w:rFonts w:ascii="Wingdings" w:hAnsi="Wingdings" w:hint="default"/>
      </w:rPr>
    </w:lvl>
  </w:abstractNum>
  <w:abstractNum w:abstractNumId="19">
    <w:nsid w:val="58AE56E7"/>
    <w:multiLevelType w:val="multilevel"/>
    <w:tmpl w:val="41A2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926FBB"/>
    <w:multiLevelType w:val="multilevel"/>
    <w:tmpl w:val="4A2E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E75BDD"/>
    <w:multiLevelType w:val="multilevel"/>
    <w:tmpl w:val="EDB4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4D745F0"/>
    <w:multiLevelType w:val="multilevel"/>
    <w:tmpl w:val="9B548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7EA41FB"/>
    <w:multiLevelType w:val="hybridMultilevel"/>
    <w:tmpl w:val="022E1A1A"/>
    <w:lvl w:ilvl="0" w:tplc="AE8248AC">
      <w:start w:val="1"/>
      <w:numFmt w:val="bullet"/>
      <w:lvlText w:val=""/>
      <w:lvlJc w:val="left"/>
      <w:pPr>
        <w:tabs>
          <w:tab w:val="num" w:pos="720"/>
        </w:tabs>
        <w:ind w:left="720" w:hanging="360"/>
      </w:pPr>
      <w:rPr>
        <w:rFonts w:ascii="Wingdings" w:hAnsi="Wingdings" w:hint="default"/>
      </w:rPr>
    </w:lvl>
    <w:lvl w:ilvl="1" w:tplc="40E02534" w:tentative="1">
      <w:start w:val="1"/>
      <w:numFmt w:val="bullet"/>
      <w:lvlText w:val=""/>
      <w:lvlJc w:val="left"/>
      <w:pPr>
        <w:tabs>
          <w:tab w:val="num" w:pos="1440"/>
        </w:tabs>
        <w:ind w:left="1440" w:hanging="360"/>
      </w:pPr>
      <w:rPr>
        <w:rFonts w:ascii="Wingdings" w:hAnsi="Wingdings" w:hint="default"/>
      </w:rPr>
    </w:lvl>
    <w:lvl w:ilvl="2" w:tplc="84680F64" w:tentative="1">
      <w:start w:val="1"/>
      <w:numFmt w:val="bullet"/>
      <w:lvlText w:val=""/>
      <w:lvlJc w:val="left"/>
      <w:pPr>
        <w:tabs>
          <w:tab w:val="num" w:pos="2160"/>
        </w:tabs>
        <w:ind w:left="2160" w:hanging="360"/>
      </w:pPr>
      <w:rPr>
        <w:rFonts w:ascii="Wingdings" w:hAnsi="Wingdings" w:hint="default"/>
      </w:rPr>
    </w:lvl>
    <w:lvl w:ilvl="3" w:tplc="CDF49F64" w:tentative="1">
      <w:start w:val="1"/>
      <w:numFmt w:val="bullet"/>
      <w:lvlText w:val=""/>
      <w:lvlJc w:val="left"/>
      <w:pPr>
        <w:tabs>
          <w:tab w:val="num" w:pos="2880"/>
        </w:tabs>
        <w:ind w:left="2880" w:hanging="360"/>
      </w:pPr>
      <w:rPr>
        <w:rFonts w:ascii="Wingdings" w:hAnsi="Wingdings" w:hint="default"/>
      </w:rPr>
    </w:lvl>
    <w:lvl w:ilvl="4" w:tplc="5CE06744" w:tentative="1">
      <w:start w:val="1"/>
      <w:numFmt w:val="bullet"/>
      <w:lvlText w:val=""/>
      <w:lvlJc w:val="left"/>
      <w:pPr>
        <w:tabs>
          <w:tab w:val="num" w:pos="3600"/>
        </w:tabs>
        <w:ind w:left="3600" w:hanging="360"/>
      </w:pPr>
      <w:rPr>
        <w:rFonts w:ascii="Wingdings" w:hAnsi="Wingdings" w:hint="default"/>
      </w:rPr>
    </w:lvl>
    <w:lvl w:ilvl="5" w:tplc="184A4A5A" w:tentative="1">
      <w:start w:val="1"/>
      <w:numFmt w:val="bullet"/>
      <w:lvlText w:val=""/>
      <w:lvlJc w:val="left"/>
      <w:pPr>
        <w:tabs>
          <w:tab w:val="num" w:pos="4320"/>
        </w:tabs>
        <w:ind w:left="4320" w:hanging="360"/>
      </w:pPr>
      <w:rPr>
        <w:rFonts w:ascii="Wingdings" w:hAnsi="Wingdings" w:hint="default"/>
      </w:rPr>
    </w:lvl>
    <w:lvl w:ilvl="6" w:tplc="F4808326" w:tentative="1">
      <w:start w:val="1"/>
      <w:numFmt w:val="bullet"/>
      <w:lvlText w:val=""/>
      <w:lvlJc w:val="left"/>
      <w:pPr>
        <w:tabs>
          <w:tab w:val="num" w:pos="5040"/>
        </w:tabs>
        <w:ind w:left="5040" w:hanging="360"/>
      </w:pPr>
      <w:rPr>
        <w:rFonts w:ascii="Wingdings" w:hAnsi="Wingdings" w:hint="default"/>
      </w:rPr>
    </w:lvl>
    <w:lvl w:ilvl="7" w:tplc="E1BED99C" w:tentative="1">
      <w:start w:val="1"/>
      <w:numFmt w:val="bullet"/>
      <w:lvlText w:val=""/>
      <w:lvlJc w:val="left"/>
      <w:pPr>
        <w:tabs>
          <w:tab w:val="num" w:pos="5760"/>
        </w:tabs>
        <w:ind w:left="5760" w:hanging="360"/>
      </w:pPr>
      <w:rPr>
        <w:rFonts w:ascii="Wingdings" w:hAnsi="Wingdings" w:hint="default"/>
      </w:rPr>
    </w:lvl>
    <w:lvl w:ilvl="8" w:tplc="BEDEBBE0" w:tentative="1">
      <w:start w:val="1"/>
      <w:numFmt w:val="bullet"/>
      <w:lvlText w:val=""/>
      <w:lvlJc w:val="left"/>
      <w:pPr>
        <w:tabs>
          <w:tab w:val="num" w:pos="6480"/>
        </w:tabs>
        <w:ind w:left="6480" w:hanging="360"/>
      </w:pPr>
      <w:rPr>
        <w:rFonts w:ascii="Wingdings" w:hAnsi="Wingdings" w:hint="default"/>
      </w:rPr>
    </w:lvl>
  </w:abstractNum>
  <w:abstractNum w:abstractNumId="24">
    <w:nsid w:val="6CBF2F56"/>
    <w:multiLevelType w:val="multilevel"/>
    <w:tmpl w:val="4B684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CD6189A"/>
    <w:multiLevelType w:val="hybridMultilevel"/>
    <w:tmpl w:val="61F6A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EA29BD"/>
    <w:multiLevelType w:val="hybridMultilevel"/>
    <w:tmpl w:val="81004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0F7312"/>
    <w:multiLevelType w:val="hybridMultilevel"/>
    <w:tmpl w:val="9BCEA1EC"/>
    <w:lvl w:ilvl="0" w:tplc="43E2C4C6">
      <w:start w:val="1"/>
      <w:numFmt w:val="bullet"/>
      <w:lvlText w:val=""/>
      <w:lvlPicBulletId w:val="0"/>
      <w:lvlJc w:val="left"/>
      <w:pPr>
        <w:tabs>
          <w:tab w:val="num" w:pos="720"/>
        </w:tabs>
        <w:ind w:left="720" w:hanging="360"/>
      </w:pPr>
      <w:rPr>
        <w:rFonts w:ascii="Symbol" w:hAnsi="Symbol" w:hint="default"/>
      </w:rPr>
    </w:lvl>
    <w:lvl w:ilvl="1" w:tplc="7B40E00A" w:tentative="1">
      <w:start w:val="1"/>
      <w:numFmt w:val="bullet"/>
      <w:lvlText w:val=""/>
      <w:lvlPicBulletId w:val="0"/>
      <w:lvlJc w:val="left"/>
      <w:pPr>
        <w:tabs>
          <w:tab w:val="num" w:pos="1440"/>
        </w:tabs>
        <w:ind w:left="1440" w:hanging="360"/>
      </w:pPr>
      <w:rPr>
        <w:rFonts w:ascii="Symbol" w:hAnsi="Symbol" w:hint="default"/>
      </w:rPr>
    </w:lvl>
    <w:lvl w:ilvl="2" w:tplc="88CEA8F8" w:tentative="1">
      <w:start w:val="1"/>
      <w:numFmt w:val="bullet"/>
      <w:lvlText w:val=""/>
      <w:lvlPicBulletId w:val="0"/>
      <w:lvlJc w:val="left"/>
      <w:pPr>
        <w:tabs>
          <w:tab w:val="num" w:pos="2160"/>
        </w:tabs>
        <w:ind w:left="2160" w:hanging="360"/>
      </w:pPr>
      <w:rPr>
        <w:rFonts w:ascii="Symbol" w:hAnsi="Symbol" w:hint="default"/>
      </w:rPr>
    </w:lvl>
    <w:lvl w:ilvl="3" w:tplc="CCDCC7BC" w:tentative="1">
      <w:start w:val="1"/>
      <w:numFmt w:val="bullet"/>
      <w:lvlText w:val=""/>
      <w:lvlPicBulletId w:val="0"/>
      <w:lvlJc w:val="left"/>
      <w:pPr>
        <w:tabs>
          <w:tab w:val="num" w:pos="2880"/>
        </w:tabs>
        <w:ind w:left="2880" w:hanging="360"/>
      </w:pPr>
      <w:rPr>
        <w:rFonts w:ascii="Symbol" w:hAnsi="Symbol" w:hint="default"/>
      </w:rPr>
    </w:lvl>
    <w:lvl w:ilvl="4" w:tplc="F70E8DC4" w:tentative="1">
      <w:start w:val="1"/>
      <w:numFmt w:val="bullet"/>
      <w:lvlText w:val=""/>
      <w:lvlPicBulletId w:val="0"/>
      <w:lvlJc w:val="left"/>
      <w:pPr>
        <w:tabs>
          <w:tab w:val="num" w:pos="3600"/>
        </w:tabs>
        <w:ind w:left="3600" w:hanging="360"/>
      </w:pPr>
      <w:rPr>
        <w:rFonts w:ascii="Symbol" w:hAnsi="Symbol" w:hint="default"/>
      </w:rPr>
    </w:lvl>
    <w:lvl w:ilvl="5" w:tplc="356A8624" w:tentative="1">
      <w:start w:val="1"/>
      <w:numFmt w:val="bullet"/>
      <w:lvlText w:val=""/>
      <w:lvlPicBulletId w:val="0"/>
      <w:lvlJc w:val="left"/>
      <w:pPr>
        <w:tabs>
          <w:tab w:val="num" w:pos="4320"/>
        </w:tabs>
        <w:ind w:left="4320" w:hanging="360"/>
      </w:pPr>
      <w:rPr>
        <w:rFonts w:ascii="Symbol" w:hAnsi="Symbol" w:hint="default"/>
      </w:rPr>
    </w:lvl>
    <w:lvl w:ilvl="6" w:tplc="9020C262" w:tentative="1">
      <w:start w:val="1"/>
      <w:numFmt w:val="bullet"/>
      <w:lvlText w:val=""/>
      <w:lvlPicBulletId w:val="0"/>
      <w:lvlJc w:val="left"/>
      <w:pPr>
        <w:tabs>
          <w:tab w:val="num" w:pos="5040"/>
        </w:tabs>
        <w:ind w:left="5040" w:hanging="360"/>
      </w:pPr>
      <w:rPr>
        <w:rFonts w:ascii="Symbol" w:hAnsi="Symbol" w:hint="default"/>
      </w:rPr>
    </w:lvl>
    <w:lvl w:ilvl="7" w:tplc="B1687C68" w:tentative="1">
      <w:start w:val="1"/>
      <w:numFmt w:val="bullet"/>
      <w:lvlText w:val=""/>
      <w:lvlPicBulletId w:val="0"/>
      <w:lvlJc w:val="left"/>
      <w:pPr>
        <w:tabs>
          <w:tab w:val="num" w:pos="5760"/>
        </w:tabs>
        <w:ind w:left="5760" w:hanging="360"/>
      </w:pPr>
      <w:rPr>
        <w:rFonts w:ascii="Symbol" w:hAnsi="Symbol" w:hint="default"/>
      </w:rPr>
    </w:lvl>
    <w:lvl w:ilvl="8" w:tplc="446EA6A0"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754701F7"/>
    <w:multiLevelType w:val="hybridMultilevel"/>
    <w:tmpl w:val="5436EBC4"/>
    <w:lvl w:ilvl="0" w:tplc="FEC8EB1C">
      <w:numFmt w:val="bullet"/>
      <w:lvlText w:val="•"/>
      <w:lvlJc w:val="left"/>
      <w:pPr>
        <w:ind w:left="720" w:hanging="360"/>
      </w:pPr>
      <w:rPr>
        <w:rFonts w:ascii="Times New Roman" w:eastAsiaTheme="minorHAnsi"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79FE6493"/>
    <w:multiLevelType w:val="multilevel"/>
    <w:tmpl w:val="66EA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D5D1D2D"/>
    <w:multiLevelType w:val="hybridMultilevel"/>
    <w:tmpl w:val="D33EA5D6"/>
    <w:lvl w:ilvl="0" w:tplc="75E097EA">
      <w:start w:val="1"/>
      <w:numFmt w:val="decimal"/>
      <w:lvlText w:val="%1."/>
      <w:lvlJc w:val="left"/>
      <w:pPr>
        <w:tabs>
          <w:tab w:val="num" w:pos="720"/>
        </w:tabs>
        <w:ind w:left="720" w:hanging="360"/>
      </w:pPr>
      <w:rPr>
        <w:rFonts w:asciiTheme="majorBidi" w:eastAsiaTheme="minorHAnsi" w:hAnsiTheme="majorBidi" w:cstheme="majorBidi"/>
      </w:rPr>
    </w:lvl>
    <w:lvl w:ilvl="1" w:tplc="B186F184" w:tentative="1">
      <w:start w:val="1"/>
      <w:numFmt w:val="bullet"/>
      <w:lvlText w:val=""/>
      <w:lvlJc w:val="left"/>
      <w:pPr>
        <w:tabs>
          <w:tab w:val="num" w:pos="1440"/>
        </w:tabs>
        <w:ind w:left="1440" w:hanging="360"/>
      </w:pPr>
      <w:rPr>
        <w:rFonts w:ascii="Wingdings" w:hAnsi="Wingdings" w:hint="default"/>
      </w:rPr>
    </w:lvl>
    <w:lvl w:ilvl="2" w:tplc="0DFA93FA" w:tentative="1">
      <w:start w:val="1"/>
      <w:numFmt w:val="bullet"/>
      <w:lvlText w:val=""/>
      <w:lvlJc w:val="left"/>
      <w:pPr>
        <w:tabs>
          <w:tab w:val="num" w:pos="2160"/>
        </w:tabs>
        <w:ind w:left="2160" w:hanging="360"/>
      </w:pPr>
      <w:rPr>
        <w:rFonts w:ascii="Wingdings" w:hAnsi="Wingdings" w:hint="default"/>
      </w:rPr>
    </w:lvl>
    <w:lvl w:ilvl="3" w:tplc="4B5461D8" w:tentative="1">
      <w:start w:val="1"/>
      <w:numFmt w:val="bullet"/>
      <w:lvlText w:val=""/>
      <w:lvlJc w:val="left"/>
      <w:pPr>
        <w:tabs>
          <w:tab w:val="num" w:pos="2880"/>
        </w:tabs>
        <w:ind w:left="2880" w:hanging="360"/>
      </w:pPr>
      <w:rPr>
        <w:rFonts w:ascii="Wingdings" w:hAnsi="Wingdings" w:hint="default"/>
      </w:rPr>
    </w:lvl>
    <w:lvl w:ilvl="4" w:tplc="214EF74A" w:tentative="1">
      <w:start w:val="1"/>
      <w:numFmt w:val="bullet"/>
      <w:lvlText w:val=""/>
      <w:lvlJc w:val="left"/>
      <w:pPr>
        <w:tabs>
          <w:tab w:val="num" w:pos="3600"/>
        </w:tabs>
        <w:ind w:left="3600" w:hanging="360"/>
      </w:pPr>
      <w:rPr>
        <w:rFonts w:ascii="Wingdings" w:hAnsi="Wingdings" w:hint="default"/>
      </w:rPr>
    </w:lvl>
    <w:lvl w:ilvl="5" w:tplc="7D9676AA" w:tentative="1">
      <w:start w:val="1"/>
      <w:numFmt w:val="bullet"/>
      <w:lvlText w:val=""/>
      <w:lvlJc w:val="left"/>
      <w:pPr>
        <w:tabs>
          <w:tab w:val="num" w:pos="4320"/>
        </w:tabs>
        <w:ind w:left="4320" w:hanging="360"/>
      </w:pPr>
      <w:rPr>
        <w:rFonts w:ascii="Wingdings" w:hAnsi="Wingdings" w:hint="default"/>
      </w:rPr>
    </w:lvl>
    <w:lvl w:ilvl="6" w:tplc="C66A57CE" w:tentative="1">
      <w:start w:val="1"/>
      <w:numFmt w:val="bullet"/>
      <w:lvlText w:val=""/>
      <w:lvlJc w:val="left"/>
      <w:pPr>
        <w:tabs>
          <w:tab w:val="num" w:pos="5040"/>
        </w:tabs>
        <w:ind w:left="5040" w:hanging="360"/>
      </w:pPr>
      <w:rPr>
        <w:rFonts w:ascii="Wingdings" w:hAnsi="Wingdings" w:hint="default"/>
      </w:rPr>
    </w:lvl>
    <w:lvl w:ilvl="7" w:tplc="D104FDB6" w:tentative="1">
      <w:start w:val="1"/>
      <w:numFmt w:val="bullet"/>
      <w:lvlText w:val=""/>
      <w:lvlJc w:val="left"/>
      <w:pPr>
        <w:tabs>
          <w:tab w:val="num" w:pos="5760"/>
        </w:tabs>
        <w:ind w:left="5760" w:hanging="360"/>
      </w:pPr>
      <w:rPr>
        <w:rFonts w:ascii="Wingdings" w:hAnsi="Wingdings" w:hint="default"/>
      </w:rPr>
    </w:lvl>
    <w:lvl w:ilvl="8" w:tplc="BE0C46E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5"/>
  </w:num>
  <w:num w:numId="3">
    <w:abstractNumId w:val="14"/>
  </w:num>
  <w:num w:numId="4">
    <w:abstractNumId w:val="2"/>
  </w:num>
  <w:num w:numId="5">
    <w:abstractNumId w:val="3"/>
  </w:num>
  <w:num w:numId="6">
    <w:abstractNumId w:val="26"/>
  </w:num>
  <w:num w:numId="7">
    <w:abstractNumId w:val="6"/>
  </w:num>
  <w:num w:numId="8">
    <w:abstractNumId w:val="5"/>
  </w:num>
  <w:num w:numId="9">
    <w:abstractNumId w:val="8"/>
  </w:num>
  <w:num w:numId="10">
    <w:abstractNumId w:val="30"/>
  </w:num>
  <w:num w:numId="11">
    <w:abstractNumId w:val="10"/>
  </w:num>
  <w:num w:numId="12">
    <w:abstractNumId w:val="27"/>
  </w:num>
  <w:num w:numId="13">
    <w:abstractNumId w:val="16"/>
  </w:num>
  <w:num w:numId="14">
    <w:abstractNumId w:val="23"/>
  </w:num>
  <w:num w:numId="15">
    <w:abstractNumId w:val="18"/>
  </w:num>
  <w:num w:numId="16">
    <w:abstractNumId w:val="11"/>
  </w:num>
  <w:num w:numId="17">
    <w:abstractNumId w:val="1"/>
  </w:num>
  <w:num w:numId="18">
    <w:abstractNumId w:val="28"/>
  </w:num>
  <w:num w:numId="19">
    <w:abstractNumId w:val="17"/>
  </w:num>
  <w:num w:numId="20">
    <w:abstractNumId w:val="4"/>
  </w:num>
  <w:num w:numId="21">
    <w:abstractNumId w:val="7"/>
  </w:num>
  <w:num w:numId="22">
    <w:abstractNumId w:val="19"/>
  </w:num>
  <w:num w:numId="23">
    <w:abstractNumId w:val="20"/>
  </w:num>
  <w:num w:numId="24">
    <w:abstractNumId w:val="22"/>
  </w:num>
  <w:num w:numId="25">
    <w:abstractNumId w:val="9"/>
  </w:num>
  <w:num w:numId="26">
    <w:abstractNumId w:val="13"/>
  </w:num>
  <w:num w:numId="27">
    <w:abstractNumId w:val="0"/>
  </w:num>
  <w:num w:numId="28">
    <w:abstractNumId w:val="24"/>
  </w:num>
  <w:num w:numId="29">
    <w:abstractNumId w:val="29"/>
  </w:num>
  <w:num w:numId="30">
    <w:abstractNumId w:val="12"/>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18434"/>
  </w:hdrShapeDefaults>
  <w:footnotePr>
    <w:footnote w:id="0"/>
    <w:footnote w:id="1"/>
  </w:footnotePr>
  <w:endnotePr>
    <w:endnote w:id="0"/>
    <w:endnote w:id="1"/>
  </w:endnotePr>
  <w:compat/>
  <w:rsids>
    <w:rsidRoot w:val="007A2CC1"/>
    <w:rsid w:val="00000B0A"/>
    <w:rsid w:val="00004DE6"/>
    <w:rsid w:val="00007ECB"/>
    <w:rsid w:val="00010C63"/>
    <w:rsid w:val="00011DB4"/>
    <w:rsid w:val="000179C4"/>
    <w:rsid w:val="00024521"/>
    <w:rsid w:val="00024AF4"/>
    <w:rsid w:val="00024EA7"/>
    <w:rsid w:val="00027B05"/>
    <w:rsid w:val="0003606A"/>
    <w:rsid w:val="0004324B"/>
    <w:rsid w:val="00046E91"/>
    <w:rsid w:val="00046F49"/>
    <w:rsid w:val="00051EE1"/>
    <w:rsid w:val="00057366"/>
    <w:rsid w:val="00057C14"/>
    <w:rsid w:val="000607D9"/>
    <w:rsid w:val="00061B53"/>
    <w:rsid w:val="000622FD"/>
    <w:rsid w:val="00067D8D"/>
    <w:rsid w:val="00081B38"/>
    <w:rsid w:val="00083BFA"/>
    <w:rsid w:val="0008647F"/>
    <w:rsid w:val="00092855"/>
    <w:rsid w:val="000948D7"/>
    <w:rsid w:val="000976EF"/>
    <w:rsid w:val="00097BAD"/>
    <w:rsid w:val="000A10C2"/>
    <w:rsid w:val="000A123B"/>
    <w:rsid w:val="000A52B4"/>
    <w:rsid w:val="000A5978"/>
    <w:rsid w:val="000A6DA1"/>
    <w:rsid w:val="000B29A4"/>
    <w:rsid w:val="000B3665"/>
    <w:rsid w:val="000B3746"/>
    <w:rsid w:val="000B40F6"/>
    <w:rsid w:val="000C2F69"/>
    <w:rsid w:val="000D1A41"/>
    <w:rsid w:val="000D55DE"/>
    <w:rsid w:val="000D6A67"/>
    <w:rsid w:val="000E1BC2"/>
    <w:rsid w:val="000E1FAB"/>
    <w:rsid w:val="000E2183"/>
    <w:rsid w:val="000E3B33"/>
    <w:rsid w:val="000E3E7C"/>
    <w:rsid w:val="000E54D5"/>
    <w:rsid w:val="000E57C3"/>
    <w:rsid w:val="000E7C6F"/>
    <w:rsid w:val="000F0022"/>
    <w:rsid w:val="000F4DB7"/>
    <w:rsid w:val="000F74E9"/>
    <w:rsid w:val="00104557"/>
    <w:rsid w:val="0011297B"/>
    <w:rsid w:val="001129D9"/>
    <w:rsid w:val="00112FA8"/>
    <w:rsid w:val="00117E09"/>
    <w:rsid w:val="001219E6"/>
    <w:rsid w:val="00122D91"/>
    <w:rsid w:val="00131358"/>
    <w:rsid w:val="00134438"/>
    <w:rsid w:val="00137391"/>
    <w:rsid w:val="0013793A"/>
    <w:rsid w:val="00140539"/>
    <w:rsid w:val="00143142"/>
    <w:rsid w:val="00144BE1"/>
    <w:rsid w:val="0014757E"/>
    <w:rsid w:val="001479AA"/>
    <w:rsid w:val="00157F55"/>
    <w:rsid w:val="001635DF"/>
    <w:rsid w:val="001637FD"/>
    <w:rsid w:val="0016450F"/>
    <w:rsid w:val="0016488B"/>
    <w:rsid w:val="00166086"/>
    <w:rsid w:val="00171711"/>
    <w:rsid w:val="00176E18"/>
    <w:rsid w:val="00181FEE"/>
    <w:rsid w:val="00182A61"/>
    <w:rsid w:val="001978B2"/>
    <w:rsid w:val="001A3144"/>
    <w:rsid w:val="001A4453"/>
    <w:rsid w:val="001B37FF"/>
    <w:rsid w:val="001B624E"/>
    <w:rsid w:val="001C0CE3"/>
    <w:rsid w:val="001C4017"/>
    <w:rsid w:val="001C44CC"/>
    <w:rsid w:val="001C6AC9"/>
    <w:rsid w:val="001D0372"/>
    <w:rsid w:val="001E2837"/>
    <w:rsid w:val="001E6C9C"/>
    <w:rsid w:val="001F22C2"/>
    <w:rsid w:val="001F3284"/>
    <w:rsid w:val="001F604E"/>
    <w:rsid w:val="0020792D"/>
    <w:rsid w:val="00207C59"/>
    <w:rsid w:val="002126C5"/>
    <w:rsid w:val="0021397C"/>
    <w:rsid w:val="002251BF"/>
    <w:rsid w:val="002300B4"/>
    <w:rsid w:val="00231ECE"/>
    <w:rsid w:val="00241417"/>
    <w:rsid w:val="002453B4"/>
    <w:rsid w:val="00245563"/>
    <w:rsid w:val="002506F9"/>
    <w:rsid w:val="002530B2"/>
    <w:rsid w:val="00253B1C"/>
    <w:rsid w:val="00255A00"/>
    <w:rsid w:val="00257E78"/>
    <w:rsid w:val="002600B6"/>
    <w:rsid w:val="00265217"/>
    <w:rsid w:val="0027411F"/>
    <w:rsid w:val="00275806"/>
    <w:rsid w:val="0027583E"/>
    <w:rsid w:val="00280FA6"/>
    <w:rsid w:val="00282428"/>
    <w:rsid w:val="0028661B"/>
    <w:rsid w:val="002879C1"/>
    <w:rsid w:val="0029198E"/>
    <w:rsid w:val="0029349B"/>
    <w:rsid w:val="002955E9"/>
    <w:rsid w:val="002967F7"/>
    <w:rsid w:val="00297537"/>
    <w:rsid w:val="002A00CA"/>
    <w:rsid w:val="002A38B8"/>
    <w:rsid w:val="002A7B98"/>
    <w:rsid w:val="002B1AFD"/>
    <w:rsid w:val="002C0955"/>
    <w:rsid w:val="002C235A"/>
    <w:rsid w:val="002C3B4E"/>
    <w:rsid w:val="002D20A0"/>
    <w:rsid w:val="002D2759"/>
    <w:rsid w:val="002E15D1"/>
    <w:rsid w:val="002E1E32"/>
    <w:rsid w:val="002E30B4"/>
    <w:rsid w:val="002E7A40"/>
    <w:rsid w:val="002F1551"/>
    <w:rsid w:val="003017A4"/>
    <w:rsid w:val="0030199E"/>
    <w:rsid w:val="00311908"/>
    <w:rsid w:val="0031309D"/>
    <w:rsid w:val="003206FB"/>
    <w:rsid w:val="00320CC3"/>
    <w:rsid w:val="00326F5B"/>
    <w:rsid w:val="00331333"/>
    <w:rsid w:val="00336D95"/>
    <w:rsid w:val="003411D6"/>
    <w:rsid w:val="003413D6"/>
    <w:rsid w:val="00341504"/>
    <w:rsid w:val="0034238D"/>
    <w:rsid w:val="00343AAC"/>
    <w:rsid w:val="00357342"/>
    <w:rsid w:val="00361E99"/>
    <w:rsid w:val="00366846"/>
    <w:rsid w:val="00374674"/>
    <w:rsid w:val="00392549"/>
    <w:rsid w:val="0039335C"/>
    <w:rsid w:val="0039563B"/>
    <w:rsid w:val="00395E54"/>
    <w:rsid w:val="00396724"/>
    <w:rsid w:val="00397783"/>
    <w:rsid w:val="003A291B"/>
    <w:rsid w:val="003A319E"/>
    <w:rsid w:val="003A570D"/>
    <w:rsid w:val="003A580A"/>
    <w:rsid w:val="003A5CAD"/>
    <w:rsid w:val="003A6C5D"/>
    <w:rsid w:val="003A6ED1"/>
    <w:rsid w:val="003A71ED"/>
    <w:rsid w:val="003B08CA"/>
    <w:rsid w:val="003B189D"/>
    <w:rsid w:val="003B2907"/>
    <w:rsid w:val="003B5494"/>
    <w:rsid w:val="003C17F6"/>
    <w:rsid w:val="003C7A32"/>
    <w:rsid w:val="003D1A28"/>
    <w:rsid w:val="003D1B2C"/>
    <w:rsid w:val="003D2783"/>
    <w:rsid w:val="003D5A93"/>
    <w:rsid w:val="003E27FD"/>
    <w:rsid w:val="003E53FA"/>
    <w:rsid w:val="003E63D7"/>
    <w:rsid w:val="003E64DA"/>
    <w:rsid w:val="003F36D8"/>
    <w:rsid w:val="00401DE6"/>
    <w:rsid w:val="0040501B"/>
    <w:rsid w:val="00410AE3"/>
    <w:rsid w:val="004139EA"/>
    <w:rsid w:val="00415EAB"/>
    <w:rsid w:val="00420D00"/>
    <w:rsid w:val="00421186"/>
    <w:rsid w:val="00421EBA"/>
    <w:rsid w:val="00423F01"/>
    <w:rsid w:val="00425D2E"/>
    <w:rsid w:val="00427A45"/>
    <w:rsid w:val="00431BB1"/>
    <w:rsid w:val="004412B5"/>
    <w:rsid w:val="004416D5"/>
    <w:rsid w:val="00443918"/>
    <w:rsid w:val="00444668"/>
    <w:rsid w:val="00445BB5"/>
    <w:rsid w:val="004472A8"/>
    <w:rsid w:val="00456FA0"/>
    <w:rsid w:val="00457324"/>
    <w:rsid w:val="00457EDF"/>
    <w:rsid w:val="004622BE"/>
    <w:rsid w:val="0046619F"/>
    <w:rsid w:val="0046731B"/>
    <w:rsid w:val="0047345D"/>
    <w:rsid w:val="0047699A"/>
    <w:rsid w:val="004826A3"/>
    <w:rsid w:val="00487716"/>
    <w:rsid w:val="004949E2"/>
    <w:rsid w:val="004A2F4A"/>
    <w:rsid w:val="004A5BB0"/>
    <w:rsid w:val="004A6916"/>
    <w:rsid w:val="004A69D6"/>
    <w:rsid w:val="004B22F2"/>
    <w:rsid w:val="004B3FBC"/>
    <w:rsid w:val="004C029E"/>
    <w:rsid w:val="004C3508"/>
    <w:rsid w:val="004C39BD"/>
    <w:rsid w:val="004D10A3"/>
    <w:rsid w:val="004D4DCE"/>
    <w:rsid w:val="004D5298"/>
    <w:rsid w:val="004D597D"/>
    <w:rsid w:val="004E476E"/>
    <w:rsid w:val="004E4B7F"/>
    <w:rsid w:val="004E60EA"/>
    <w:rsid w:val="004E7183"/>
    <w:rsid w:val="004E7E75"/>
    <w:rsid w:val="004F0C36"/>
    <w:rsid w:val="004F3530"/>
    <w:rsid w:val="004F7EE1"/>
    <w:rsid w:val="005014A1"/>
    <w:rsid w:val="00502EFE"/>
    <w:rsid w:val="00506C4F"/>
    <w:rsid w:val="00515BD3"/>
    <w:rsid w:val="005167DF"/>
    <w:rsid w:val="005170DC"/>
    <w:rsid w:val="00517821"/>
    <w:rsid w:val="00517B51"/>
    <w:rsid w:val="0052212F"/>
    <w:rsid w:val="00522DBF"/>
    <w:rsid w:val="0052758A"/>
    <w:rsid w:val="00530F68"/>
    <w:rsid w:val="00531371"/>
    <w:rsid w:val="00534B62"/>
    <w:rsid w:val="0053502F"/>
    <w:rsid w:val="00535228"/>
    <w:rsid w:val="00536F27"/>
    <w:rsid w:val="0053723C"/>
    <w:rsid w:val="0054001C"/>
    <w:rsid w:val="00546F0B"/>
    <w:rsid w:val="0055009D"/>
    <w:rsid w:val="00554E13"/>
    <w:rsid w:val="00556A24"/>
    <w:rsid w:val="00561FCB"/>
    <w:rsid w:val="00562E64"/>
    <w:rsid w:val="0056445C"/>
    <w:rsid w:val="0057068D"/>
    <w:rsid w:val="0057109E"/>
    <w:rsid w:val="00571510"/>
    <w:rsid w:val="00572FEB"/>
    <w:rsid w:val="005870A8"/>
    <w:rsid w:val="005926AB"/>
    <w:rsid w:val="005933FB"/>
    <w:rsid w:val="00594B01"/>
    <w:rsid w:val="005A16EC"/>
    <w:rsid w:val="005A68E7"/>
    <w:rsid w:val="005B4CD8"/>
    <w:rsid w:val="005B585B"/>
    <w:rsid w:val="005B61BE"/>
    <w:rsid w:val="005B666B"/>
    <w:rsid w:val="005B701A"/>
    <w:rsid w:val="005C1790"/>
    <w:rsid w:val="005C5271"/>
    <w:rsid w:val="005C5F4D"/>
    <w:rsid w:val="005D1C20"/>
    <w:rsid w:val="005D1E90"/>
    <w:rsid w:val="005D5028"/>
    <w:rsid w:val="005D6DE0"/>
    <w:rsid w:val="005D727D"/>
    <w:rsid w:val="005E1C2D"/>
    <w:rsid w:val="005E213E"/>
    <w:rsid w:val="005E3330"/>
    <w:rsid w:val="005E3786"/>
    <w:rsid w:val="005E4C25"/>
    <w:rsid w:val="005F0239"/>
    <w:rsid w:val="005F6666"/>
    <w:rsid w:val="005F6DD5"/>
    <w:rsid w:val="006020AC"/>
    <w:rsid w:val="0060278E"/>
    <w:rsid w:val="00602CDF"/>
    <w:rsid w:val="0060398A"/>
    <w:rsid w:val="00604E77"/>
    <w:rsid w:val="006053FE"/>
    <w:rsid w:val="006070C3"/>
    <w:rsid w:val="00607ED5"/>
    <w:rsid w:val="0061211A"/>
    <w:rsid w:val="00612FF4"/>
    <w:rsid w:val="006157D1"/>
    <w:rsid w:val="00622E84"/>
    <w:rsid w:val="006333CA"/>
    <w:rsid w:val="00643949"/>
    <w:rsid w:val="00644E8F"/>
    <w:rsid w:val="00645739"/>
    <w:rsid w:val="00646CB0"/>
    <w:rsid w:val="00652A8C"/>
    <w:rsid w:val="0065355B"/>
    <w:rsid w:val="00654E59"/>
    <w:rsid w:val="0066185B"/>
    <w:rsid w:val="0067369A"/>
    <w:rsid w:val="0067661B"/>
    <w:rsid w:val="00677349"/>
    <w:rsid w:val="00687A9A"/>
    <w:rsid w:val="006917A0"/>
    <w:rsid w:val="0069406B"/>
    <w:rsid w:val="0069554B"/>
    <w:rsid w:val="0069797F"/>
    <w:rsid w:val="006A031C"/>
    <w:rsid w:val="006A3B3B"/>
    <w:rsid w:val="006A64A2"/>
    <w:rsid w:val="006B0CAE"/>
    <w:rsid w:val="006B6FB3"/>
    <w:rsid w:val="006C0443"/>
    <w:rsid w:val="006C13F3"/>
    <w:rsid w:val="006C7A4D"/>
    <w:rsid w:val="006C7F07"/>
    <w:rsid w:val="006D047B"/>
    <w:rsid w:val="006D081D"/>
    <w:rsid w:val="006D4604"/>
    <w:rsid w:val="006E13BB"/>
    <w:rsid w:val="006F03EB"/>
    <w:rsid w:val="006F21BD"/>
    <w:rsid w:val="006F5A6E"/>
    <w:rsid w:val="006F6FEC"/>
    <w:rsid w:val="00706966"/>
    <w:rsid w:val="007117AB"/>
    <w:rsid w:val="00714F9D"/>
    <w:rsid w:val="007159B7"/>
    <w:rsid w:val="00721479"/>
    <w:rsid w:val="00722124"/>
    <w:rsid w:val="00725081"/>
    <w:rsid w:val="00730517"/>
    <w:rsid w:val="00733AA7"/>
    <w:rsid w:val="007414B6"/>
    <w:rsid w:val="00743BFC"/>
    <w:rsid w:val="007453C0"/>
    <w:rsid w:val="00750120"/>
    <w:rsid w:val="00750325"/>
    <w:rsid w:val="00753B18"/>
    <w:rsid w:val="00754BAB"/>
    <w:rsid w:val="00765844"/>
    <w:rsid w:val="007677C7"/>
    <w:rsid w:val="00771A15"/>
    <w:rsid w:val="0077272B"/>
    <w:rsid w:val="00785BF5"/>
    <w:rsid w:val="00792512"/>
    <w:rsid w:val="007936C4"/>
    <w:rsid w:val="00796C32"/>
    <w:rsid w:val="00797A3C"/>
    <w:rsid w:val="007A08A7"/>
    <w:rsid w:val="007A2CC1"/>
    <w:rsid w:val="007A587B"/>
    <w:rsid w:val="007A76D4"/>
    <w:rsid w:val="007B4C5F"/>
    <w:rsid w:val="007C03FF"/>
    <w:rsid w:val="007C0BC1"/>
    <w:rsid w:val="007C34BD"/>
    <w:rsid w:val="007C35A3"/>
    <w:rsid w:val="007C3AB0"/>
    <w:rsid w:val="007C587C"/>
    <w:rsid w:val="007C59D4"/>
    <w:rsid w:val="007C6CCA"/>
    <w:rsid w:val="007C6EE5"/>
    <w:rsid w:val="007D20FE"/>
    <w:rsid w:val="007D3E66"/>
    <w:rsid w:val="007D51B6"/>
    <w:rsid w:val="007E0521"/>
    <w:rsid w:val="007E09FC"/>
    <w:rsid w:val="007E117B"/>
    <w:rsid w:val="007E35CF"/>
    <w:rsid w:val="007E4901"/>
    <w:rsid w:val="007F2214"/>
    <w:rsid w:val="007F4830"/>
    <w:rsid w:val="007F5EA9"/>
    <w:rsid w:val="007F6941"/>
    <w:rsid w:val="00800D42"/>
    <w:rsid w:val="008079B8"/>
    <w:rsid w:val="008100F5"/>
    <w:rsid w:val="00812052"/>
    <w:rsid w:val="00822FF4"/>
    <w:rsid w:val="008303E2"/>
    <w:rsid w:val="00831911"/>
    <w:rsid w:val="0084011D"/>
    <w:rsid w:val="00840F94"/>
    <w:rsid w:val="00843D98"/>
    <w:rsid w:val="008445DF"/>
    <w:rsid w:val="00845ADD"/>
    <w:rsid w:val="008462BA"/>
    <w:rsid w:val="00861462"/>
    <w:rsid w:val="00863032"/>
    <w:rsid w:val="008638EB"/>
    <w:rsid w:val="00863CCD"/>
    <w:rsid w:val="00864018"/>
    <w:rsid w:val="008644AF"/>
    <w:rsid w:val="00870ADB"/>
    <w:rsid w:val="00873B14"/>
    <w:rsid w:val="00876080"/>
    <w:rsid w:val="00876922"/>
    <w:rsid w:val="00890665"/>
    <w:rsid w:val="00892B4F"/>
    <w:rsid w:val="00892DF5"/>
    <w:rsid w:val="008977AC"/>
    <w:rsid w:val="008A058D"/>
    <w:rsid w:val="008A199B"/>
    <w:rsid w:val="008A3CF2"/>
    <w:rsid w:val="008B3A96"/>
    <w:rsid w:val="008B6906"/>
    <w:rsid w:val="008B766B"/>
    <w:rsid w:val="008C0E7E"/>
    <w:rsid w:val="008C176C"/>
    <w:rsid w:val="008C2871"/>
    <w:rsid w:val="008D2627"/>
    <w:rsid w:val="008D5881"/>
    <w:rsid w:val="008E0EB5"/>
    <w:rsid w:val="008E21B2"/>
    <w:rsid w:val="008E4AF9"/>
    <w:rsid w:val="008F14F6"/>
    <w:rsid w:val="008F352B"/>
    <w:rsid w:val="008F655E"/>
    <w:rsid w:val="00914278"/>
    <w:rsid w:val="00916275"/>
    <w:rsid w:val="00916D69"/>
    <w:rsid w:val="009224B9"/>
    <w:rsid w:val="009228D6"/>
    <w:rsid w:val="00927F49"/>
    <w:rsid w:val="00933227"/>
    <w:rsid w:val="009333C8"/>
    <w:rsid w:val="00935B9F"/>
    <w:rsid w:val="00941A7C"/>
    <w:rsid w:val="00947E15"/>
    <w:rsid w:val="0095025E"/>
    <w:rsid w:val="00951395"/>
    <w:rsid w:val="00954ABD"/>
    <w:rsid w:val="009609A1"/>
    <w:rsid w:val="00960B67"/>
    <w:rsid w:val="00965B9B"/>
    <w:rsid w:val="00967E05"/>
    <w:rsid w:val="009762A4"/>
    <w:rsid w:val="00976F05"/>
    <w:rsid w:val="00977958"/>
    <w:rsid w:val="009811FF"/>
    <w:rsid w:val="00983732"/>
    <w:rsid w:val="00990194"/>
    <w:rsid w:val="009916C6"/>
    <w:rsid w:val="00991F55"/>
    <w:rsid w:val="00992E5A"/>
    <w:rsid w:val="0099595C"/>
    <w:rsid w:val="0099661C"/>
    <w:rsid w:val="009A08C4"/>
    <w:rsid w:val="009A16A9"/>
    <w:rsid w:val="009A3224"/>
    <w:rsid w:val="009A48E3"/>
    <w:rsid w:val="009B0985"/>
    <w:rsid w:val="009B353F"/>
    <w:rsid w:val="009C2F69"/>
    <w:rsid w:val="009C5318"/>
    <w:rsid w:val="009C5446"/>
    <w:rsid w:val="009C7D0D"/>
    <w:rsid w:val="009D0016"/>
    <w:rsid w:val="009D0C7F"/>
    <w:rsid w:val="009D2939"/>
    <w:rsid w:val="009D535C"/>
    <w:rsid w:val="009D58DF"/>
    <w:rsid w:val="009D628E"/>
    <w:rsid w:val="009D6DCA"/>
    <w:rsid w:val="009E2A0E"/>
    <w:rsid w:val="009E2E43"/>
    <w:rsid w:val="009E6903"/>
    <w:rsid w:val="009E7B83"/>
    <w:rsid w:val="009F2CD4"/>
    <w:rsid w:val="009F3BD1"/>
    <w:rsid w:val="009F724C"/>
    <w:rsid w:val="00A03AD0"/>
    <w:rsid w:val="00A04252"/>
    <w:rsid w:val="00A053FF"/>
    <w:rsid w:val="00A06500"/>
    <w:rsid w:val="00A1242F"/>
    <w:rsid w:val="00A12732"/>
    <w:rsid w:val="00A13136"/>
    <w:rsid w:val="00A17643"/>
    <w:rsid w:val="00A210A3"/>
    <w:rsid w:val="00A216D6"/>
    <w:rsid w:val="00A2172B"/>
    <w:rsid w:val="00A32C00"/>
    <w:rsid w:val="00A3754B"/>
    <w:rsid w:val="00A4482E"/>
    <w:rsid w:val="00A50003"/>
    <w:rsid w:val="00A50AD3"/>
    <w:rsid w:val="00A51FB9"/>
    <w:rsid w:val="00A52D5D"/>
    <w:rsid w:val="00A5495E"/>
    <w:rsid w:val="00A56A86"/>
    <w:rsid w:val="00A6029F"/>
    <w:rsid w:val="00A63F55"/>
    <w:rsid w:val="00A64552"/>
    <w:rsid w:val="00A64913"/>
    <w:rsid w:val="00A71D17"/>
    <w:rsid w:val="00A761B3"/>
    <w:rsid w:val="00A81B00"/>
    <w:rsid w:val="00A8685E"/>
    <w:rsid w:val="00A86D1A"/>
    <w:rsid w:val="00A873FE"/>
    <w:rsid w:val="00A92489"/>
    <w:rsid w:val="00A95551"/>
    <w:rsid w:val="00A9756D"/>
    <w:rsid w:val="00A97ABA"/>
    <w:rsid w:val="00AA1397"/>
    <w:rsid w:val="00AA174A"/>
    <w:rsid w:val="00AA5BF3"/>
    <w:rsid w:val="00AA74C8"/>
    <w:rsid w:val="00AA7FFB"/>
    <w:rsid w:val="00AB1855"/>
    <w:rsid w:val="00AB2E4E"/>
    <w:rsid w:val="00AB4CC3"/>
    <w:rsid w:val="00AC66AB"/>
    <w:rsid w:val="00AC6BA7"/>
    <w:rsid w:val="00AC725A"/>
    <w:rsid w:val="00AD030C"/>
    <w:rsid w:val="00AD1D52"/>
    <w:rsid w:val="00AD67A2"/>
    <w:rsid w:val="00AE0698"/>
    <w:rsid w:val="00AF1BD3"/>
    <w:rsid w:val="00AF4E1D"/>
    <w:rsid w:val="00AF6762"/>
    <w:rsid w:val="00AF7CCF"/>
    <w:rsid w:val="00B02E56"/>
    <w:rsid w:val="00B030E4"/>
    <w:rsid w:val="00B0407B"/>
    <w:rsid w:val="00B10248"/>
    <w:rsid w:val="00B110E8"/>
    <w:rsid w:val="00B16FCD"/>
    <w:rsid w:val="00B1704B"/>
    <w:rsid w:val="00B204EE"/>
    <w:rsid w:val="00B20B57"/>
    <w:rsid w:val="00B22073"/>
    <w:rsid w:val="00B2216C"/>
    <w:rsid w:val="00B23282"/>
    <w:rsid w:val="00B2426E"/>
    <w:rsid w:val="00B26877"/>
    <w:rsid w:val="00B305EC"/>
    <w:rsid w:val="00B318CB"/>
    <w:rsid w:val="00B35695"/>
    <w:rsid w:val="00B37D9F"/>
    <w:rsid w:val="00B43861"/>
    <w:rsid w:val="00B468A8"/>
    <w:rsid w:val="00B471C4"/>
    <w:rsid w:val="00B5068C"/>
    <w:rsid w:val="00B521AC"/>
    <w:rsid w:val="00B53379"/>
    <w:rsid w:val="00B637C4"/>
    <w:rsid w:val="00B65E4F"/>
    <w:rsid w:val="00B72A23"/>
    <w:rsid w:val="00B73E96"/>
    <w:rsid w:val="00B74D58"/>
    <w:rsid w:val="00B751D1"/>
    <w:rsid w:val="00B75D81"/>
    <w:rsid w:val="00B76AAC"/>
    <w:rsid w:val="00B829E1"/>
    <w:rsid w:val="00B83560"/>
    <w:rsid w:val="00B86BD8"/>
    <w:rsid w:val="00B964E8"/>
    <w:rsid w:val="00BA3E98"/>
    <w:rsid w:val="00BA6B04"/>
    <w:rsid w:val="00BA7AC0"/>
    <w:rsid w:val="00BB186F"/>
    <w:rsid w:val="00BB4828"/>
    <w:rsid w:val="00BB507D"/>
    <w:rsid w:val="00BB77B8"/>
    <w:rsid w:val="00BC04EF"/>
    <w:rsid w:val="00BC2099"/>
    <w:rsid w:val="00BC516B"/>
    <w:rsid w:val="00BC57C0"/>
    <w:rsid w:val="00BD2D96"/>
    <w:rsid w:val="00BD72C6"/>
    <w:rsid w:val="00BE0B09"/>
    <w:rsid w:val="00BE0B69"/>
    <w:rsid w:val="00BE0E92"/>
    <w:rsid w:val="00BE4F42"/>
    <w:rsid w:val="00BF2A59"/>
    <w:rsid w:val="00C02C70"/>
    <w:rsid w:val="00C03D28"/>
    <w:rsid w:val="00C06176"/>
    <w:rsid w:val="00C07556"/>
    <w:rsid w:val="00C127F2"/>
    <w:rsid w:val="00C15A80"/>
    <w:rsid w:val="00C31C12"/>
    <w:rsid w:val="00C36F0B"/>
    <w:rsid w:val="00C4057D"/>
    <w:rsid w:val="00C41064"/>
    <w:rsid w:val="00C4268E"/>
    <w:rsid w:val="00C45F87"/>
    <w:rsid w:val="00C46825"/>
    <w:rsid w:val="00C5057B"/>
    <w:rsid w:val="00C5066D"/>
    <w:rsid w:val="00C51539"/>
    <w:rsid w:val="00C561DC"/>
    <w:rsid w:val="00C5662A"/>
    <w:rsid w:val="00C5712D"/>
    <w:rsid w:val="00C622E9"/>
    <w:rsid w:val="00C63B27"/>
    <w:rsid w:val="00C65849"/>
    <w:rsid w:val="00C67636"/>
    <w:rsid w:val="00C701F9"/>
    <w:rsid w:val="00C71CD1"/>
    <w:rsid w:val="00C72E89"/>
    <w:rsid w:val="00C813BB"/>
    <w:rsid w:val="00C83827"/>
    <w:rsid w:val="00C85932"/>
    <w:rsid w:val="00C9357D"/>
    <w:rsid w:val="00C96F3F"/>
    <w:rsid w:val="00CB20A0"/>
    <w:rsid w:val="00CB2963"/>
    <w:rsid w:val="00CB4A97"/>
    <w:rsid w:val="00CB4FFF"/>
    <w:rsid w:val="00CB5E69"/>
    <w:rsid w:val="00CB6477"/>
    <w:rsid w:val="00CC5498"/>
    <w:rsid w:val="00CD0390"/>
    <w:rsid w:val="00CD1843"/>
    <w:rsid w:val="00CD362C"/>
    <w:rsid w:val="00CD5032"/>
    <w:rsid w:val="00CD5E09"/>
    <w:rsid w:val="00CD7C4C"/>
    <w:rsid w:val="00CE1B1C"/>
    <w:rsid w:val="00CE5049"/>
    <w:rsid w:val="00CF1DFE"/>
    <w:rsid w:val="00CF25D9"/>
    <w:rsid w:val="00CF32DF"/>
    <w:rsid w:val="00CF7D94"/>
    <w:rsid w:val="00D02114"/>
    <w:rsid w:val="00D03030"/>
    <w:rsid w:val="00D04416"/>
    <w:rsid w:val="00D06A29"/>
    <w:rsid w:val="00D11588"/>
    <w:rsid w:val="00D13869"/>
    <w:rsid w:val="00D1424E"/>
    <w:rsid w:val="00D1705A"/>
    <w:rsid w:val="00D17CBC"/>
    <w:rsid w:val="00D23F81"/>
    <w:rsid w:val="00D24228"/>
    <w:rsid w:val="00D26751"/>
    <w:rsid w:val="00D312A6"/>
    <w:rsid w:val="00D31903"/>
    <w:rsid w:val="00D36C2E"/>
    <w:rsid w:val="00D45C20"/>
    <w:rsid w:val="00D463AA"/>
    <w:rsid w:val="00D5113D"/>
    <w:rsid w:val="00D53A8D"/>
    <w:rsid w:val="00D57CF5"/>
    <w:rsid w:val="00D61BF6"/>
    <w:rsid w:val="00D62784"/>
    <w:rsid w:val="00D66052"/>
    <w:rsid w:val="00D73738"/>
    <w:rsid w:val="00D75BC9"/>
    <w:rsid w:val="00D77269"/>
    <w:rsid w:val="00D77B20"/>
    <w:rsid w:val="00D77BFB"/>
    <w:rsid w:val="00D802A9"/>
    <w:rsid w:val="00D83606"/>
    <w:rsid w:val="00D844F5"/>
    <w:rsid w:val="00D8495B"/>
    <w:rsid w:val="00D84A1B"/>
    <w:rsid w:val="00D86371"/>
    <w:rsid w:val="00D90825"/>
    <w:rsid w:val="00D9227D"/>
    <w:rsid w:val="00D9282B"/>
    <w:rsid w:val="00D96183"/>
    <w:rsid w:val="00DA066F"/>
    <w:rsid w:val="00DA3420"/>
    <w:rsid w:val="00DB0A9B"/>
    <w:rsid w:val="00DC233E"/>
    <w:rsid w:val="00DC5580"/>
    <w:rsid w:val="00DC6221"/>
    <w:rsid w:val="00DD5972"/>
    <w:rsid w:val="00DD6FE2"/>
    <w:rsid w:val="00DE0A4F"/>
    <w:rsid w:val="00DE2885"/>
    <w:rsid w:val="00DE3FBE"/>
    <w:rsid w:val="00DF0D52"/>
    <w:rsid w:val="00E00EC6"/>
    <w:rsid w:val="00E0502C"/>
    <w:rsid w:val="00E065AD"/>
    <w:rsid w:val="00E10D6A"/>
    <w:rsid w:val="00E1791E"/>
    <w:rsid w:val="00E253FC"/>
    <w:rsid w:val="00E2644D"/>
    <w:rsid w:val="00E310DD"/>
    <w:rsid w:val="00E37D6A"/>
    <w:rsid w:val="00E43262"/>
    <w:rsid w:val="00E44B17"/>
    <w:rsid w:val="00E45F50"/>
    <w:rsid w:val="00E479F4"/>
    <w:rsid w:val="00E53980"/>
    <w:rsid w:val="00E5665B"/>
    <w:rsid w:val="00E652A4"/>
    <w:rsid w:val="00E724D5"/>
    <w:rsid w:val="00E76177"/>
    <w:rsid w:val="00E76FBC"/>
    <w:rsid w:val="00E82DFE"/>
    <w:rsid w:val="00EA7147"/>
    <w:rsid w:val="00EB1B5C"/>
    <w:rsid w:val="00EB2869"/>
    <w:rsid w:val="00EB7D1E"/>
    <w:rsid w:val="00EC12AB"/>
    <w:rsid w:val="00EC19E0"/>
    <w:rsid w:val="00EC2DC3"/>
    <w:rsid w:val="00EC5230"/>
    <w:rsid w:val="00EC7F37"/>
    <w:rsid w:val="00ED013E"/>
    <w:rsid w:val="00ED0D5A"/>
    <w:rsid w:val="00ED0DFB"/>
    <w:rsid w:val="00ED16A9"/>
    <w:rsid w:val="00ED40D4"/>
    <w:rsid w:val="00ED7341"/>
    <w:rsid w:val="00EE115B"/>
    <w:rsid w:val="00EE3270"/>
    <w:rsid w:val="00EF0315"/>
    <w:rsid w:val="00EF1D0D"/>
    <w:rsid w:val="00EF4058"/>
    <w:rsid w:val="00EF4B7B"/>
    <w:rsid w:val="00F014EE"/>
    <w:rsid w:val="00F0417F"/>
    <w:rsid w:val="00F07ADC"/>
    <w:rsid w:val="00F07DDC"/>
    <w:rsid w:val="00F11573"/>
    <w:rsid w:val="00F241F0"/>
    <w:rsid w:val="00F265E4"/>
    <w:rsid w:val="00F3439B"/>
    <w:rsid w:val="00F3741F"/>
    <w:rsid w:val="00F40D6D"/>
    <w:rsid w:val="00F47F73"/>
    <w:rsid w:val="00F537D7"/>
    <w:rsid w:val="00F53AB4"/>
    <w:rsid w:val="00F60358"/>
    <w:rsid w:val="00F63C60"/>
    <w:rsid w:val="00F64F4D"/>
    <w:rsid w:val="00F676CC"/>
    <w:rsid w:val="00F701BD"/>
    <w:rsid w:val="00F72759"/>
    <w:rsid w:val="00F72AFC"/>
    <w:rsid w:val="00F73966"/>
    <w:rsid w:val="00F74A04"/>
    <w:rsid w:val="00F778A2"/>
    <w:rsid w:val="00F8057E"/>
    <w:rsid w:val="00F80644"/>
    <w:rsid w:val="00F8175F"/>
    <w:rsid w:val="00F87863"/>
    <w:rsid w:val="00F93A2A"/>
    <w:rsid w:val="00F94A5E"/>
    <w:rsid w:val="00FA3B85"/>
    <w:rsid w:val="00FA5DE1"/>
    <w:rsid w:val="00FB6F56"/>
    <w:rsid w:val="00FC0D97"/>
    <w:rsid w:val="00FC3BFB"/>
    <w:rsid w:val="00FC6F28"/>
    <w:rsid w:val="00FD237B"/>
    <w:rsid w:val="00FD45B2"/>
    <w:rsid w:val="00FE29E7"/>
    <w:rsid w:val="00FF458A"/>
    <w:rsid w:val="00FF5538"/>
    <w:rsid w:val="00FF6CA4"/>
    <w:rsid w:val="00FF6CA5"/>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438"/>
    <w:pPr>
      <w:bidi/>
    </w:pPr>
  </w:style>
  <w:style w:type="paragraph" w:styleId="1">
    <w:name w:val="heading 1"/>
    <w:basedOn w:val="a"/>
    <w:link w:val="1Char"/>
    <w:uiPriority w:val="9"/>
    <w:qFormat/>
    <w:rsid w:val="00687A9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3">
    <w:name w:val="heading 3"/>
    <w:basedOn w:val="a"/>
    <w:next w:val="a"/>
    <w:link w:val="3Char"/>
    <w:uiPriority w:val="9"/>
    <w:semiHidden/>
    <w:unhideWhenUsed/>
    <w:qFormat/>
    <w:rsid w:val="00A761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2CC1"/>
    <w:pPr>
      <w:ind w:left="720"/>
      <w:contextualSpacing/>
    </w:pPr>
  </w:style>
  <w:style w:type="paragraph" w:styleId="a4">
    <w:name w:val="header"/>
    <w:basedOn w:val="a"/>
    <w:link w:val="Char"/>
    <w:uiPriority w:val="99"/>
    <w:unhideWhenUsed/>
    <w:rsid w:val="00AF7CCF"/>
    <w:pPr>
      <w:tabs>
        <w:tab w:val="center" w:pos="4153"/>
        <w:tab w:val="right" w:pos="8306"/>
      </w:tabs>
      <w:spacing w:after="0" w:line="240" w:lineRule="auto"/>
    </w:pPr>
  </w:style>
  <w:style w:type="character" w:customStyle="1" w:styleId="Char">
    <w:name w:val="رأس صفحة Char"/>
    <w:basedOn w:val="a0"/>
    <w:link w:val="a4"/>
    <w:uiPriority w:val="99"/>
    <w:rsid w:val="00AF7CCF"/>
  </w:style>
  <w:style w:type="paragraph" w:styleId="a5">
    <w:name w:val="footer"/>
    <w:basedOn w:val="a"/>
    <w:link w:val="Char0"/>
    <w:uiPriority w:val="99"/>
    <w:unhideWhenUsed/>
    <w:rsid w:val="00AF7CCF"/>
    <w:pPr>
      <w:tabs>
        <w:tab w:val="center" w:pos="4153"/>
        <w:tab w:val="right" w:pos="8306"/>
      </w:tabs>
      <w:spacing w:after="0" w:line="240" w:lineRule="auto"/>
    </w:pPr>
  </w:style>
  <w:style w:type="character" w:customStyle="1" w:styleId="Char0">
    <w:name w:val="تذييل صفحة Char"/>
    <w:basedOn w:val="a0"/>
    <w:link w:val="a5"/>
    <w:uiPriority w:val="99"/>
    <w:rsid w:val="00AF7CCF"/>
  </w:style>
  <w:style w:type="paragraph" w:styleId="a6">
    <w:name w:val="Balloon Text"/>
    <w:basedOn w:val="a"/>
    <w:link w:val="Char1"/>
    <w:uiPriority w:val="99"/>
    <w:semiHidden/>
    <w:unhideWhenUsed/>
    <w:rsid w:val="00AF7CCF"/>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AF7CCF"/>
    <w:rPr>
      <w:rFonts w:ascii="Tahoma" w:hAnsi="Tahoma" w:cs="Tahoma"/>
      <w:sz w:val="16"/>
      <w:szCs w:val="16"/>
    </w:rPr>
  </w:style>
  <w:style w:type="paragraph" w:styleId="a7">
    <w:name w:val="Normal (Web)"/>
    <w:basedOn w:val="a"/>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6">
    <w:name w:val="Light Shading Accent 6"/>
    <w:basedOn w:val="a1"/>
    <w:uiPriority w:val="60"/>
    <w:rsid w:val="00DF0D5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
    <w:name w:val="Light Shading Accent 2"/>
    <w:basedOn w:val="a1"/>
    <w:uiPriority w:val="60"/>
    <w:rsid w:val="00DF0D5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a8">
    <w:name w:val="Placeholder Text"/>
    <w:basedOn w:val="a0"/>
    <w:uiPriority w:val="99"/>
    <w:semiHidden/>
    <w:rsid w:val="006157D1"/>
    <w:rPr>
      <w:color w:val="808080"/>
    </w:rPr>
  </w:style>
  <w:style w:type="character" w:styleId="a9">
    <w:name w:val="Strong"/>
    <w:basedOn w:val="a0"/>
    <w:uiPriority w:val="22"/>
    <w:qFormat/>
    <w:rsid w:val="001B624E"/>
    <w:rPr>
      <w:b/>
      <w:bCs/>
    </w:rPr>
  </w:style>
  <w:style w:type="character" w:customStyle="1" w:styleId="1Char">
    <w:name w:val="عنوان 1 Char"/>
    <w:basedOn w:val="a0"/>
    <w:link w:val="1"/>
    <w:uiPriority w:val="9"/>
    <w:rsid w:val="00687A9A"/>
    <w:rPr>
      <w:rFonts w:ascii="Times New Roman" w:eastAsia="Times New Roman" w:hAnsi="Times New Roman" w:cs="Times New Roman"/>
      <w:b/>
      <w:bCs/>
      <w:kern w:val="36"/>
      <w:sz w:val="48"/>
      <w:szCs w:val="48"/>
      <w:lang w:val="en-CA" w:eastAsia="en-CA"/>
    </w:rPr>
  </w:style>
  <w:style w:type="character" w:styleId="Hyperlink">
    <w:name w:val="Hyperlink"/>
    <w:basedOn w:val="a0"/>
    <w:uiPriority w:val="99"/>
    <w:semiHidden/>
    <w:unhideWhenUsed/>
    <w:rsid w:val="00687A9A"/>
    <w:rPr>
      <w:color w:val="0000FF"/>
      <w:u w:val="single"/>
    </w:rPr>
  </w:style>
  <w:style w:type="character" w:customStyle="1" w:styleId="3Char">
    <w:name w:val="عنوان 3 Char"/>
    <w:basedOn w:val="a0"/>
    <w:link w:val="3"/>
    <w:uiPriority w:val="9"/>
    <w:semiHidden/>
    <w:rsid w:val="00A761B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CC1"/>
    <w:pPr>
      <w:ind w:left="720"/>
      <w:contextualSpacing/>
    </w:pPr>
  </w:style>
  <w:style w:type="paragraph" w:styleId="Header">
    <w:name w:val="header"/>
    <w:basedOn w:val="Normal"/>
    <w:link w:val="HeaderChar"/>
    <w:uiPriority w:val="99"/>
    <w:unhideWhenUsed/>
    <w:rsid w:val="00AF7C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AF7CCF"/>
  </w:style>
  <w:style w:type="paragraph" w:styleId="Footer">
    <w:name w:val="footer"/>
    <w:basedOn w:val="Normal"/>
    <w:link w:val="FooterChar"/>
    <w:uiPriority w:val="99"/>
    <w:unhideWhenUsed/>
    <w:rsid w:val="00AF7C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F7CCF"/>
  </w:style>
  <w:style w:type="paragraph" w:styleId="BalloonText">
    <w:name w:val="Balloon Text"/>
    <w:basedOn w:val="Normal"/>
    <w:link w:val="BalloonTextChar"/>
    <w:uiPriority w:val="99"/>
    <w:semiHidden/>
    <w:unhideWhenUsed/>
    <w:rsid w:val="00AF7C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CCF"/>
    <w:rPr>
      <w:rFonts w:ascii="Tahoma" w:hAnsi="Tahoma" w:cs="Tahoma"/>
      <w:sz w:val="16"/>
      <w:szCs w:val="16"/>
    </w:rPr>
  </w:style>
  <w:style w:type="paragraph" w:styleId="NormalWeb">
    <w:name w:val="Normal (Web)"/>
    <w:basedOn w:val="Normal"/>
    <w:uiPriority w:val="99"/>
    <w:unhideWhenUsed/>
    <w:rsid w:val="00DF0D52"/>
    <w:pPr>
      <w:bidi w:val="0"/>
      <w:spacing w:before="100" w:beforeAutospacing="1" w:after="100" w:afterAutospacing="1" w:line="240" w:lineRule="auto"/>
    </w:pPr>
    <w:rPr>
      <w:rFonts w:ascii="Times New Roman" w:eastAsia="Times New Roman" w:hAnsi="Times New Roman" w:cs="Times New Roman"/>
      <w:sz w:val="24"/>
      <w:szCs w:val="24"/>
    </w:rPr>
  </w:style>
  <w:style w:type="table" w:styleId="LightShading-Accent6">
    <w:name w:val="Light Shading Accent 6"/>
    <w:basedOn w:val="TableNormal"/>
    <w:uiPriority w:val="60"/>
    <w:rsid w:val="00DF0D52"/>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DF0D52"/>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r="http://schemas.openxmlformats.org/officeDocument/2006/relationships" xmlns:w="http://schemas.openxmlformats.org/wordprocessingml/2006/main">
  <w:divs>
    <w:div w:id="21634026">
      <w:bodyDiv w:val="1"/>
      <w:marLeft w:val="0"/>
      <w:marRight w:val="0"/>
      <w:marTop w:val="0"/>
      <w:marBottom w:val="0"/>
      <w:divBdr>
        <w:top w:val="none" w:sz="0" w:space="0" w:color="auto"/>
        <w:left w:val="none" w:sz="0" w:space="0" w:color="auto"/>
        <w:bottom w:val="none" w:sz="0" w:space="0" w:color="auto"/>
        <w:right w:val="none" w:sz="0" w:space="0" w:color="auto"/>
      </w:divBdr>
    </w:div>
    <w:div w:id="36317287">
      <w:bodyDiv w:val="1"/>
      <w:marLeft w:val="0"/>
      <w:marRight w:val="0"/>
      <w:marTop w:val="0"/>
      <w:marBottom w:val="0"/>
      <w:divBdr>
        <w:top w:val="none" w:sz="0" w:space="0" w:color="auto"/>
        <w:left w:val="none" w:sz="0" w:space="0" w:color="auto"/>
        <w:bottom w:val="none" w:sz="0" w:space="0" w:color="auto"/>
        <w:right w:val="none" w:sz="0" w:space="0" w:color="auto"/>
      </w:divBdr>
      <w:divsChild>
        <w:div w:id="893656460">
          <w:marLeft w:val="720"/>
          <w:marRight w:val="0"/>
          <w:marTop w:val="154"/>
          <w:marBottom w:val="0"/>
          <w:divBdr>
            <w:top w:val="none" w:sz="0" w:space="0" w:color="auto"/>
            <w:left w:val="none" w:sz="0" w:space="0" w:color="auto"/>
            <w:bottom w:val="none" w:sz="0" w:space="0" w:color="auto"/>
            <w:right w:val="none" w:sz="0" w:space="0" w:color="auto"/>
          </w:divBdr>
        </w:div>
        <w:div w:id="106705653">
          <w:marLeft w:val="720"/>
          <w:marRight w:val="0"/>
          <w:marTop w:val="154"/>
          <w:marBottom w:val="0"/>
          <w:divBdr>
            <w:top w:val="none" w:sz="0" w:space="0" w:color="auto"/>
            <w:left w:val="none" w:sz="0" w:space="0" w:color="auto"/>
            <w:bottom w:val="none" w:sz="0" w:space="0" w:color="auto"/>
            <w:right w:val="none" w:sz="0" w:space="0" w:color="auto"/>
          </w:divBdr>
        </w:div>
      </w:divsChild>
    </w:div>
    <w:div w:id="82802510">
      <w:bodyDiv w:val="1"/>
      <w:marLeft w:val="0"/>
      <w:marRight w:val="0"/>
      <w:marTop w:val="0"/>
      <w:marBottom w:val="0"/>
      <w:divBdr>
        <w:top w:val="none" w:sz="0" w:space="0" w:color="auto"/>
        <w:left w:val="none" w:sz="0" w:space="0" w:color="auto"/>
        <w:bottom w:val="none" w:sz="0" w:space="0" w:color="auto"/>
        <w:right w:val="none" w:sz="0" w:space="0" w:color="auto"/>
      </w:divBdr>
      <w:divsChild>
        <w:div w:id="1991904025">
          <w:marLeft w:val="0"/>
          <w:marRight w:val="0"/>
          <w:marTop w:val="288"/>
          <w:marBottom w:val="0"/>
          <w:divBdr>
            <w:top w:val="none" w:sz="0" w:space="0" w:color="auto"/>
            <w:left w:val="none" w:sz="0" w:space="0" w:color="auto"/>
            <w:bottom w:val="none" w:sz="0" w:space="0" w:color="auto"/>
            <w:right w:val="none" w:sz="0" w:space="0" w:color="auto"/>
          </w:divBdr>
        </w:div>
        <w:div w:id="875311541">
          <w:marLeft w:val="0"/>
          <w:marRight w:val="0"/>
          <w:marTop w:val="288"/>
          <w:marBottom w:val="0"/>
          <w:divBdr>
            <w:top w:val="none" w:sz="0" w:space="0" w:color="auto"/>
            <w:left w:val="none" w:sz="0" w:space="0" w:color="auto"/>
            <w:bottom w:val="none" w:sz="0" w:space="0" w:color="auto"/>
            <w:right w:val="none" w:sz="0" w:space="0" w:color="auto"/>
          </w:divBdr>
        </w:div>
      </w:divsChild>
    </w:div>
    <w:div w:id="86734714">
      <w:bodyDiv w:val="1"/>
      <w:marLeft w:val="0"/>
      <w:marRight w:val="0"/>
      <w:marTop w:val="0"/>
      <w:marBottom w:val="0"/>
      <w:divBdr>
        <w:top w:val="none" w:sz="0" w:space="0" w:color="auto"/>
        <w:left w:val="none" w:sz="0" w:space="0" w:color="auto"/>
        <w:bottom w:val="none" w:sz="0" w:space="0" w:color="auto"/>
        <w:right w:val="none" w:sz="0" w:space="0" w:color="auto"/>
      </w:divBdr>
    </w:div>
    <w:div w:id="99184052">
      <w:bodyDiv w:val="1"/>
      <w:marLeft w:val="0"/>
      <w:marRight w:val="0"/>
      <w:marTop w:val="0"/>
      <w:marBottom w:val="0"/>
      <w:divBdr>
        <w:top w:val="none" w:sz="0" w:space="0" w:color="auto"/>
        <w:left w:val="none" w:sz="0" w:space="0" w:color="auto"/>
        <w:bottom w:val="none" w:sz="0" w:space="0" w:color="auto"/>
        <w:right w:val="none" w:sz="0" w:space="0" w:color="auto"/>
      </w:divBdr>
    </w:div>
    <w:div w:id="366949145">
      <w:bodyDiv w:val="1"/>
      <w:marLeft w:val="0"/>
      <w:marRight w:val="0"/>
      <w:marTop w:val="0"/>
      <w:marBottom w:val="0"/>
      <w:divBdr>
        <w:top w:val="none" w:sz="0" w:space="0" w:color="auto"/>
        <w:left w:val="none" w:sz="0" w:space="0" w:color="auto"/>
        <w:bottom w:val="none" w:sz="0" w:space="0" w:color="auto"/>
        <w:right w:val="none" w:sz="0" w:space="0" w:color="auto"/>
      </w:divBdr>
    </w:div>
    <w:div w:id="497843974">
      <w:bodyDiv w:val="1"/>
      <w:marLeft w:val="0"/>
      <w:marRight w:val="0"/>
      <w:marTop w:val="0"/>
      <w:marBottom w:val="0"/>
      <w:divBdr>
        <w:top w:val="none" w:sz="0" w:space="0" w:color="auto"/>
        <w:left w:val="none" w:sz="0" w:space="0" w:color="auto"/>
        <w:bottom w:val="none" w:sz="0" w:space="0" w:color="auto"/>
        <w:right w:val="none" w:sz="0" w:space="0" w:color="auto"/>
      </w:divBdr>
    </w:div>
    <w:div w:id="615676879">
      <w:bodyDiv w:val="1"/>
      <w:marLeft w:val="0"/>
      <w:marRight w:val="0"/>
      <w:marTop w:val="0"/>
      <w:marBottom w:val="0"/>
      <w:divBdr>
        <w:top w:val="none" w:sz="0" w:space="0" w:color="auto"/>
        <w:left w:val="none" w:sz="0" w:space="0" w:color="auto"/>
        <w:bottom w:val="none" w:sz="0" w:space="0" w:color="auto"/>
        <w:right w:val="none" w:sz="0" w:space="0" w:color="auto"/>
      </w:divBdr>
    </w:div>
    <w:div w:id="644773514">
      <w:bodyDiv w:val="1"/>
      <w:marLeft w:val="0"/>
      <w:marRight w:val="0"/>
      <w:marTop w:val="0"/>
      <w:marBottom w:val="0"/>
      <w:divBdr>
        <w:top w:val="none" w:sz="0" w:space="0" w:color="auto"/>
        <w:left w:val="none" w:sz="0" w:space="0" w:color="auto"/>
        <w:bottom w:val="none" w:sz="0" w:space="0" w:color="auto"/>
        <w:right w:val="none" w:sz="0" w:space="0" w:color="auto"/>
      </w:divBdr>
    </w:div>
    <w:div w:id="663123795">
      <w:bodyDiv w:val="1"/>
      <w:marLeft w:val="0"/>
      <w:marRight w:val="0"/>
      <w:marTop w:val="0"/>
      <w:marBottom w:val="0"/>
      <w:divBdr>
        <w:top w:val="none" w:sz="0" w:space="0" w:color="auto"/>
        <w:left w:val="none" w:sz="0" w:space="0" w:color="auto"/>
        <w:bottom w:val="none" w:sz="0" w:space="0" w:color="auto"/>
        <w:right w:val="none" w:sz="0" w:space="0" w:color="auto"/>
      </w:divBdr>
    </w:div>
    <w:div w:id="742339581">
      <w:bodyDiv w:val="1"/>
      <w:marLeft w:val="0"/>
      <w:marRight w:val="0"/>
      <w:marTop w:val="0"/>
      <w:marBottom w:val="0"/>
      <w:divBdr>
        <w:top w:val="none" w:sz="0" w:space="0" w:color="auto"/>
        <w:left w:val="none" w:sz="0" w:space="0" w:color="auto"/>
        <w:bottom w:val="none" w:sz="0" w:space="0" w:color="auto"/>
        <w:right w:val="none" w:sz="0" w:space="0" w:color="auto"/>
      </w:divBdr>
      <w:divsChild>
        <w:div w:id="1218053295">
          <w:marLeft w:val="0"/>
          <w:marRight w:val="0"/>
          <w:marTop w:val="288"/>
          <w:marBottom w:val="0"/>
          <w:divBdr>
            <w:top w:val="none" w:sz="0" w:space="0" w:color="auto"/>
            <w:left w:val="none" w:sz="0" w:space="0" w:color="auto"/>
            <w:bottom w:val="none" w:sz="0" w:space="0" w:color="auto"/>
            <w:right w:val="none" w:sz="0" w:space="0" w:color="auto"/>
          </w:divBdr>
        </w:div>
      </w:divsChild>
    </w:div>
    <w:div w:id="783042027">
      <w:bodyDiv w:val="1"/>
      <w:marLeft w:val="0"/>
      <w:marRight w:val="0"/>
      <w:marTop w:val="0"/>
      <w:marBottom w:val="0"/>
      <w:divBdr>
        <w:top w:val="none" w:sz="0" w:space="0" w:color="auto"/>
        <w:left w:val="none" w:sz="0" w:space="0" w:color="auto"/>
        <w:bottom w:val="none" w:sz="0" w:space="0" w:color="auto"/>
        <w:right w:val="none" w:sz="0" w:space="0" w:color="auto"/>
      </w:divBdr>
      <w:divsChild>
        <w:div w:id="1081560864">
          <w:marLeft w:val="0"/>
          <w:marRight w:val="0"/>
          <w:marTop w:val="288"/>
          <w:marBottom w:val="0"/>
          <w:divBdr>
            <w:top w:val="none" w:sz="0" w:space="0" w:color="auto"/>
            <w:left w:val="none" w:sz="0" w:space="0" w:color="auto"/>
            <w:bottom w:val="none" w:sz="0" w:space="0" w:color="auto"/>
            <w:right w:val="none" w:sz="0" w:space="0" w:color="auto"/>
          </w:divBdr>
        </w:div>
      </w:divsChild>
    </w:div>
    <w:div w:id="856121520">
      <w:bodyDiv w:val="1"/>
      <w:marLeft w:val="0"/>
      <w:marRight w:val="0"/>
      <w:marTop w:val="0"/>
      <w:marBottom w:val="0"/>
      <w:divBdr>
        <w:top w:val="none" w:sz="0" w:space="0" w:color="auto"/>
        <w:left w:val="none" w:sz="0" w:space="0" w:color="auto"/>
        <w:bottom w:val="none" w:sz="0" w:space="0" w:color="auto"/>
        <w:right w:val="none" w:sz="0" w:space="0" w:color="auto"/>
      </w:divBdr>
      <w:divsChild>
        <w:div w:id="616840811">
          <w:marLeft w:val="0"/>
          <w:marRight w:val="0"/>
          <w:marTop w:val="288"/>
          <w:marBottom w:val="0"/>
          <w:divBdr>
            <w:top w:val="none" w:sz="0" w:space="0" w:color="auto"/>
            <w:left w:val="none" w:sz="0" w:space="0" w:color="auto"/>
            <w:bottom w:val="none" w:sz="0" w:space="0" w:color="auto"/>
            <w:right w:val="none" w:sz="0" w:space="0" w:color="auto"/>
          </w:divBdr>
        </w:div>
      </w:divsChild>
    </w:div>
    <w:div w:id="962807976">
      <w:bodyDiv w:val="1"/>
      <w:marLeft w:val="0"/>
      <w:marRight w:val="0"/>
      <w:marTop w:val="0"/>
      <w:marBottom w:val="0"/>
      <w:divBdr>
        <w:top w:val="none" w:sz="0" w:space="0" w:color="auto"/>
        <w:left w:val="none" w:sz="0" w:space="0" w:color="auto"/>
        <w:bottom w:val="none" w:sz="0" w:space="0" w:color="auto"/>
        <w:right w:val="none" w:sz="0" w:space="0" w:color="auto"/>
      </w:divBdr>
    </w:div>
    <w:div w:id="1153251791">
      <w:bodyDiv w:val="1"/>
      <w:marLeft w:val="0"/>
      <w:marRight w:val="0"/>
      <w:marTop w:val="0"/>
      <w:marBottom w:val="0"/>
      <w:divBdr>
        <w:top w:val="none" w:sz="0" w:space="0" w:color="auto"/>
        <w:left w:val="none" w:sz="0" w:space="0" w:color="auto"/>
        <w:bottom w:val="none" w:sz="0" w:space="0" w:color="auto"/>
        <w:right w:val="none" w:sz="0" w:space="0" w:color="auto"/>
      </w:divBdr>
    </w:div>
    <w:div w:id="1281034801">
      <w:bodyDiv w:val="1"/>
      <w:marLeft w:val="0"/>
      <w:marRight w:val="0"/>
      <w:marTop w:val="0"/>
      <w:marBottom w:val="0"/>
      <w:divBdr>
        <w:top w:val="none" w:sz="0" w:space="0" w:color="auto"/>
        <w:left w:val="none" w:sz="0" w:space="0" w:color="auto"/>
        <w:bottom w:val="none" w:sz="0" w:space="0" w:color="auto"/>
        <w:right w:val="none" w:sz="0" w:space="0" w:color="auto"/>
      </w:divBdr>
    </w:div>
    <w:div w:id="1389917036">
      <w:bodyDiv w:val="1"/>
      <w:marLeft w:val="0"/>
      <w:marRight w:val="0"/>
      <w:marTop w:val="0"/>
      <w:marBottom w:val="0"/>
      <w:divBdr>
        <w:top w:val="none" w:sz="0" w:space="0" w:color="auto"/>
        <w:left w:val="none" w:sz="0" w:space="0" w:color="auto"/>
        <w:bottom w:val="none" w:sz="0" w:space="0" w:color="auto"/>
        <w:right w:val="none" w:sz="0" w:space="0" w:color="auto"/>
      </w:divBdr>
    </w:div>
    <w:div w:id="1514152653">
      <w:bodyDiv w:val="1"/>
      <w:marLeft w:val="0"/>
      <w:marRight w:val="0"/>
      <w:marTop w:val="0"/>
      <w:marBottom w:val="0"/>
      <w:divBdr>
        <w:top w:val="none" w:sz="0" w:space="0" w:color="auto"/>
        <w:left w:val="none" w:sz="0" w:space="0" w:color="auto"/>
        <w:bottom w:val="none" w:sz="0" w:space="0" w:color="auto"/>
        <w:right w:val="none" w:sz="0" w:space="0" w:color="auto"/>
      </w:divBdr>
      <w:divsChild>
        <w:div w:id="2029481670">
          <w:marLeft w:val="0"/>
          <w:marRight w:val="0"/>
          <w:marTop w:val="0"/>
          <w:marBottom w:val="0"/>
          <w:divBdr>
            <w:top w:val="none" w:sz="0" w:space="0" w:color="auto"/>
            <w:left w:val="none" w:sz="0" w:space="0" w:color="auto"/>
            <w:bottom w:val="none" w:sz="0" w:space="0" w:color="auto"/>
            <w:right w:val="none" w:sz="0" w:space="0" w:color="auto"/>
          </w:divBdr>
          <w:divsChild>
            <w:div w:id="10053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7529">
      <w:bodyDiv w:val="1"/>
      <w:marLeft w:val="0"/>
      <w:marRight w:val="0"/>
      <w:marTop w:val="0"/>
      <w:marBottom w:val="0"/>
      <w:divBdr>
        <w:top w:val="none" w:sz="0" w:space="0" w:color="auto"/>
        <w:left w:val="none" w:sz="0" w:space="0" w:color="auto"/>
        <w:bottom w:val="none" w:sz="0" w:space="0" w:color="auto"/>
        <w:right w:val="none" w:sz="0" w:space="0" w:color="auto"/>
      </w:divBdr>
    </w:div>
    <w:div w:id="1583756123">
      <w:bodyDiv w:val="1"/>
      <w:marLeft w:val="0"/>
      <w:marRight w:val="0"/>
      <w:marTop w:val="0"/>
      <w:marBottom w:val="0"/>
      <w:divBdr>
        <w:top w:val="none" w:sz="0" w:space="0" w:color="auto"/>
        <w:left w:val="none" w:sz="0" w:space="0" w:color="auto"/>
        <w:bottom w:val="none" w:sz="0" w:space="0" w:color="auto"/>
        <w:right w:val="none" w:sz="0" w:space="0" w:color="auto"/>
      </w:divBdr>
    </w:div>
    <w:div w:id="1596743319">
      <w:bodyDiv w:val="1"/>
      <w:marLeft w:val="0"/>
      <w:marRight w:val="0"/>
      <w:marTop w:val="0"/>
      <w:marBottom w:val="0"/>
      <w:divBdr>
        <w:top w:val="none" w:sz="0" w:space="0" w:color="auto"/>
        <w:left w:val="none" w:sz="0" w:space="0" w:color="auto"/>
        <w:bottom w:val="none" w:sz="0" w:space="0" w:color="auto"/>
        <w:right w:val="none" w:sz="0" w:space="0" w:color="auto"/>
      </w:divBdr>
    </w:div>
    <w:div w:id="1767577290">
      <w:bodyDiv w:val="1"/>
      <w:marLeft w:val="0"/>
      <w:marRight w:val="0"/>
      <w:marTop w:val="0"/>
      <w:marBottom w:val="0"/>
      <w:divBdr>
        <w:top w:val="none" w:sz="0" w:space="0" w:color="auto"/>
        <w:left w:val="none" w:sz="0" w:space="0" w:color="auto"/>
        <w:bottom w:val="none" w:sz="0" w:space="0" w:color="auto"/>
        <w:right w:val="none" w:sz="0" w:space="0" w:color="auto"/>
      </w:divBdr>
    </w:div>
    <w:div w:id="1817381940">
      <w:bodyDiv w:val="1"/>
      <w:marLeft w:val="0"/>
      <w:marRight w:val="0"/>
      <w:marTop w:val="0"/>
      <w:marBottom w:val="0"/>
      <w:divBdr>
        <w:top w:val="none" w:sz="0" w:space="0" w:color="auto"/>
        <w:left w:val="none" w:sz="0" w:space="0" w:color="auto"/>
        <w:bottom w:val="none" w:sz="0" w:space="0" w:color="auto"/>
        <w:right w:val="none" w:sz="0" w:space="0" w:color="auto"/>
      </w:divBdr>
    </w:div>
    <w:div w:id="1922251735">
      <w:bodyDiv w:val="1"/>
      <w:marLeft w:val="0"/>
      <w:marRight w:val="0"/>
      <w:marTop w:val="0"/>
      <w:marBottom w:val="0"/>
      <w:divBdr>
        <w:top w:val="none" w:sz="0" w:space="0" w:color="auto"/>
        <w:left w:val="none" w:sz="0" w:space="0" w:color="auto"/>
        <w:bottom w:val="none" w:sz="0" w:space="0" w:color="auto"/>
        <w:right w:val="none" w:sz="0" w:space="0" w:color="auto"/>
      </w:divBdr>
    </w:div>
    <w:div w:id="1999459406">
      <w:bodyDiv w:val="1"/>
      <w:marLeft w:val="0"/>
      <w:marRight w:val="0"/>
      <w:marTop w:val="0"/>
      <w:marBottom w:val="0"/>
      <w:divBdr>
        <w:top w:val="none" w:sz="0" w:space="0" w:color="auto"/>
        <w:left w:val="none" w:sz="0" w:space="0" w:color="auto"/>
        <w:bottom w:val="none" w:sz="0" w:space="0" w:color="auto"/>
        <w:right w:val="none" w:sz="0" w:space="0" w:color="auto"/>
      </w:divBdr>
    </w:div>
    <w:div w:id="2085178884">
      <w:bodyDiv w:val="1"/>
      <w:marLeft w:val="0"/>
      <w:marRight w:val="0"/>
      <w:marTop w:val="0"/>
      <w:marBottom w:val="0"/>
      <w:divBdr>
        <w:top w:val="none" w:sz="0" w:space="0" w:color="auto"/>
        <w:left w:val="none" w:sz="0" w:space="0" w:color="auto"/>
        <w:bottom w:val="none" w:sz="0" w:space="0" w:color="auto"/>
        <w:right w:val="none" w:sz="0" w:space="0" w:color="auto"/>
      </w:divBdr>
    </w:div>
    <w:div w:id="2110928719">
      <w:bodyDiv w:val="1"/>
      <w:marLeft w:val="0"/>
      <w:marRight w:val="0"/>
      <w:marTop w:val="0"/>
      <w:marBottom w:val="0"/>
      <w:divBdr>
        <w:top w:val="none" w:sz="0" w:space="0" w:color="auto"/>
        <w:left w:val="none" w:sz="0" w:space="0" w:color="auto"/>
        <w:bottom w:val="none" w:sz="0" w:space="0" w:color="auto"/>
        <w:right w:val="none" w:sz="0" w:space="0" w:color="auto"/>
      </w:divBdr>
      <w:divsChild>
        <w:div w:id="476069572">
          <w:marLeft w:val="0"/>
          <w:marRight w:val="0"/>
          <w:marTop w:val="28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portgeography.org/?page_id=6950" TargetMode="External"/><Relationship Id="rId13" Type="http://schemas.openxmlformats.org/officeDocument/2006/relationships/image" Target="media/image4.jpeg"/><Relationship Id="rId18" Type="http://schemas.openxmlformats.org/officeDocument/2006/relationships/hyperlink" Target="https://transportgeography.org/?page_id=6983"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transportgeography.org/?page_id=6978" TargetMode="External"/><Relationship Id="rId25" Type="http://schemas.openxmlformats.org/officeDocument/2006/relationships/image" Target="media/image11.jpeg"/><Relationship Id="rId33" Type="http://schemas.openxmlformats.org/officeDocument/2006/relationships/header" Target="header1.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s://transportgeography.org/?page_id=7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transportgeography.org/?page_id=6996" TargetMode="External"/><Relationship Id="rId32"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hyperlink" Target="https://transportgeography.org/?page_id=7620" TargetMode="External"/><Relationship Id="rId23" Type="http://schemas.openxmlformats.org/officeDocument/2006/relationships/hyperlink" Target="https://transportgeography.org/?page_id=6990" TargetMode="External"/><Relationship Id="rId28" Type="http://schemas.openxmlformats.org/officeDocument/2006/relationships/image" Target="media/image13.jpeg"/><Relationship Id="rId36" Type="http://schemas.openxmlformats.org/officeDocument/2006/relationships/theme" Target="theme/theme1.xml"/><Relationship Id="rId10" Type="http://schemas.openxmlformats.org/officeDocument/2006/relationships/hyperlink" Target="https://transportgeography.org/?page_id=6962" TargetMode="External"/><Relationship Id="rId19" Type="http://schemas.openxmlformats.org/officeDocument/2006/relationships/image" Target="media/image7.jpeg"/><Relationship Id="rId31" Type="http://schemas.openxmlformats.org/officeDocument/2006/relationships/image" Target="media/image15.jpeg"/><Relationship Id="rId4" Type="http://schemas.openxmlformats.org/officeDocument/2006/relationships/settings" Target="settings.xml"/><Relationship Id="rId9" Type="http://schemas.openxmlformats.org/officeDocument/2006/relationships/hyperlink" Target="https://transportgeography.org/?page_id=6957" TargetMode="External"/><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hyperlink" Target="https://transportgeography.org/?page_id=7001" TargetMode="External"/><Relationship Id="rId30" Type="http://schemas.openxmlformats.org/officeDocument/2006/relationships/image" Target="media/image14.jpeg"/><Relationship Id="rId35"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E34E1D412F042C595975C68ADA55219"/>
        <w:category>
          <w:name w:val="General"/>
          <w:gallery w:val="placeholder"/>
        </w:category>
        <w:types>
          <w:type w:val="bbPlcHdr"/>
        </w:types>
        <w:behaviors>
          <w:behavior w:val="content"/>
        </w:behaviors>
        <w:guid w:val="{7972681D-CF3C-4274-A168-2DD28C674897}"/>
      </w:docPartPr>
      <w:docPartBody>
        <w:p w:rsidR="00A6207D" w:rsidRDefault="00C52E92" w:rsidP="00C52E92">
          <w:pPr>
            <w:pStyle w:val="EE34E1D412F042C595975C68ADA5521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4398A"/>
    <w:rsid w:val="00047242"/>
    <w:rsid w:val="001F470D"/>
    <w:rsid w:val="00317BA7"/>
    <w:rsid w:val="00432608"/>
    <w:rsid w:val="004D1579"/>
    <w:rsid w:val="005225D5"/>
    <w:rsid w:val="0058548E"/>
    <w:rsid w:val="005D1F83"/>
    <w:rsid w:val="005D538D"/>
    <w:rsid w:val="005F1016"/>
    <w:rsid w:val="00A6207D"/>
    <w:rsid w:val="00B33E66"/>
    <w:rsid w:val="00BA7718"/>
    <w:rsid w:val="00C52E92"/>
    <w:rsid w:val="00CA0C35"/>
    <w:rsid w:val="00CA4D06"/>
    <w:rsid w:val="00D27BE2"/>
    <w:rsid w:val="00D4398A"/>
    <w:rsid w:val="00DB4853"/>
    <w:rsid w:val="00DC4FAC"/>
    <w:rsid w:val="00DE2A5F"/>
    <w:rsid w:val="00EA3F4D"/>
    <w:rsid w:val="00ED3999"/>
    <w:rsid w:val="00F307FE"/>
    <w:rsid w:val="00F34D6B"/>
    <w:rsid w:val="00FB3D06"/>
  </w:rsids>
  <m:mathPr>
    <m:mathFont m:val="Cambria Math"/>
    <m:brkBin m:val="before"/>
    <m:brkBinSub m:val="--"/>
    <m:smallFrac/>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E66"/>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81456489F8D4E388B02D1038A9CC140">
    <w:name w:val="B81456489F8D4E388B02D1038A9CC140"/>
    <w:rsid w:val="00D4398A"/>
    <w:pPr>
      <w:bidi/>
    </w:pPr>
  </w:style>
  <w:style w:type="paragraph" w:customStyle="1" w:styleId="EE34E1D412F042C595975C68ADA55219">
    <w:name w:val="EE34E1D412F042C595975C68ADA55219"/>
    <w:rsid w:val="00C52E92"/>
    <w:pPr>
      <w:bidi/>
    </w:pPr>
  </w:style>
  <w:style w:type="character" w:styleId="a3">
    <w:name w:val="Placeholder Text"/>
    <w:basedOn w:val="a0"/>
    <w:uiPriority w:val="99"/>
    <w:semiHidden/>
    <w:rsid w:val="00DE2A5F"/>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0012A-DE31-4409-AEF6-8B89F35FE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TotalTime>
  <Pages>11</Pages>
  <Words>2408</Words>
  <Characters>13729</Characters>
  <Application>Microsoft Office Word</Application>
  <DocSecurity>0</DocSecurity>
  <Lines>114</Lines>
  <Paragraphs>32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أ.م.د. زينب القيسي                                                                                                                          تخطيط النقل المتقدم                                                                              ماجستير -محاضرة رق</vt:lpstr>
      <vt:lpstr>محاضرة رقم 1</vt:lpstr>
    </vt:vector>
  </TitlesOfParts>
  <Company>Ahmed-Under</Company>
  <LinksUpToDate>false</LinksUpToDate>
  <CharactersWithSpaces>16105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أ.م.د. زينب القيسي                                                                                                                                تحليل شبكات نقل                                                                              دبلوم -محاضرة رقم 2</dc:title>
  <dc:creator>Zainab</dc:creator>
  <cp:lastModifiedBy>user</cp:lastModifiedBy>
  <cp:revision>799</cp:revision>
  <dcterms:created xsi:type="dcterms:W3CDTF">2012-09-28T08:18:00Z</dcterms:created>
  <dcterms:modified xsi:type="dcterms:W3CDTF">2020-03-14T13:13:00Z</dcterms:modified>
</cp:coreProperties>
</file>