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770"/>
        <w:gridCol w:w="715"/>
      </w:tblGrid>
      <w:tr w:rsidR="00C45D8C" w:rsidRPr="00C45D8C" w:rsidTr="005D712D">
        <w:tc>
          <w:tcPr>
            <w:tcW w:w="9350" w:type="dxa"/>
            <w:gridSpan w:val="3"/>
          </w:tcPr>
          <w:p w:rsidR="00C45D8C" w:rsidRPr="00C45D8C" w:rsidRDefault="00C45D8C" w:rsidP="00C45D8C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 w:rsidRPr="00C45D8C">
              <w:rPr>
                <w:rFonts w:hint="cs"/>
                <w:sz w:val="32"/>
                <w:szCs w:val="32"/>
                <w:rtl/>
                <w:lang w:bidi="ar-IQ"/>
              </w:rPr>
              <w:t>محاضرات قسم هندسة المواد المرحلة الثالثة /مواد عام مادة فحص المواد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الفصل الاول</w:t>
            </w:r>
          </w:p>
        </w:tc>
      </w:tr>
      <w:tr w:rsidR="00C45D8C" w:rsidRPr="00C45D8C" w:rsidTr="00EC13DA">
        <w:tc>
          <w:tcPr>
            <w:tcW w:w="8635" w:type="dxa"/>
            <w:gridSpan w:val="2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المحاضرة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bookmarkStart w:id="0" w:name="_GoBack" w:colFirst="0" w:colLast="0"/>
            <w:r>
              <w:rPr>
                <w:sz w:val="32"/>
                <w:szCs w:val="32"/>
              </w:rPr>
              <w:t>Introduction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مقدمة عن مادة فحص المواد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Safety rules and Procedures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قواعد واجراءات السلامة في المختبرات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Tensile test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فحص الشد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Compression test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فحص الانضغاط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Nonaxial</w:t>
            </w:r>
            <w:proofErr w:type="spellEnd"/>
            <w:r>
              <w:rPr>
                <w:sz w:val="32"/>
                <w:szCs w:val="32"/>
              </w:rPr>
              <w:t xml:space="preserve"> loading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فحوصات التحميل الغير المحوري وتشمل فحوصات القص والالتواء والانحناء 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Impact Test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فحص الصدمة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Hardness Test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فحص الصلادة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Fatigue Test 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فحص الكلال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Creep Test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فحص الزحف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C45D8C" w:rsidRPr="00C45D8C" w:rsidTr="00C45D8C">
        <w:tc>
          <w:tcPr>
            <w:tcW w:w="3865" w:type="dxa"/>
          </w:tcPr>
          <w:p w:rsidR="00C45D8C" w:rsidRPr="00C45D8C" w:rsidRDefault="00C45D8C" w:rsidP="00C45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NDT</w:t>
            </w:r>
          </w:p>
        </w:tc>
        <w:tc>
          <w:tcPr>
            <w:tcW w:w="4770" w:type="dxa"/>
          </w:tcPr>
          <w:p w:rsidR="00C45D8C" w:rsidRPr="00C45D8C" w:rsidRDefault="00C45D8C" w:rsidP="00C45D8C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الفحوصات اللااتلافية</w:t>
            </w:r>
          </w:p>
        </w:tc>
        <w:tc>
          <w:tcPr>
            <w:tcW w:w="715" w:type="dxa"/>
          </w:tcPr>
          <w:p w:rsidR="00C45D8C" w:rsidRPr="00C45D8C" w:rsidRDefault="00C45D8C" w:rsidP="00C45D8C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</w:tr>
      <w:bookmarkEnd w:id="0"/>
    </w:tbl>
    <w:p w:rsidR="00961020" w:rsidRPr="00C45D8C" w:rsidRDefault="00961020" w:rsidP="00C45D8C">
      <w:pPr>
        <w:jc w:val="center"/>
        <w:rPr>
          <w:sz w:val="32"/>
          <w:szCs w:val="32"/>
        </w:rPr>
      </w:pPr>
    </w:p>
    <w:sectPr w:rsidR="00961020" w:rsidRPr="00C4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8C"/>
    <w:rsid w:val="00961020"/>
    <w:rsid w:val="00C4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954F1-32EF-4D10-BD1A-5AB16504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>SACC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2019-12-13T10:29:00Z</dcterms:created>
  <dcterms:modified xsi:type="dcterms:W3CDTF">2019-12-13T10:40:00Z</dcterms:modified>
</cp:coreProperties>
</file>