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372"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b/>
          <w:bCs/>
          <w:color w:val="000000"/>
          <w:sz w:val="28"/>
          <w:szCs w:val="28"/>
        </w:rPr>
      </w:pPr>
    </w:p>
    <w:p w:rsidR="00A61287" w:rsidRPr="00DE64BF" w:rsidRDefault="00A61287" w:rsidP="00DE64BF">
      <w:pPr>
        <w:widowControl w:val="0"/>
        <w:autoSpaceDE w:val="0"/>
        <w:autoSpaceDN w:val="0"/>
        <w:adjustRightInd w:val="0"/>
        <w:spacing w:after="0" w:line="276" w:lineRule="auto"/>
        <w:jc w:val="center"/>
        <w:rPr>
          <w:rFonts w:asciiTheme="majorBidi" w:hAnsiTheme="majorBidi" w:cstheme="majorBidi"/>
          <w:b/>
          <w:bCs/>
          <w:color w:val="000000"/>
          <w:sz w:val="28"/>
          <w:szCs w:val="28"/>
          <w:u w:val="single"/>
        </w:rPr>
      </w:pPr>
      <w:bookmarkStart w:id="0" w:name="_GoBack"/>
      <w:bookmarkEnd w:id="0"/>
      <w:r w:rsidRPr="00DE64BF">
        <w:rPr>
          <w:rFonts w:asciiTheme="majorBidi" w:hAnsiTheme="majorBidi" w:cstheme="majorBidi"/>
          <w:b/>
          <w:bCs/>
          <w:color w:val="000000"/>
          <w:sz w:val="28"/>
          <w:szCs w:val="28"/>
          <w:u w:val="single"/>
        </w:rPr>
        <w:t xml:space="preserve">Classifications of </w:t>
      </w:r>
      <w:r w:rsidR="00DE64BF">
        <w:rPr>
          <w:rFonts w:asciiTheme="majorBidi" w:hAnsiTheme="majorBidi" w:cstheme="majorBidi"/>
          <w:b/>
          <w:bCs/>
          <w:color w:val="000000"/>
          <w:sz w:val="28"/>
          <w:szCs w:val="28"/>
          <w:u w:val="single"/>
        </w:rPr>
        <w:t>N</w:t>
      </w:r>
      <w:r w:rsidRPr="00DE64BF">
        <w:rPr>
          <w:rFonts w:asciiTheme="majorBidi" w:hAnsiTheme="majorBidi" w:cstheme="majorBidi"/>
          <w:b/>
          <w:bCs/>
          <w:color w:val="000000"/>
          <w:sz w:val="28"/>
          <w:szCs w:val="28"/>
          <w:u w:val="single"/>
        </w:rPr>
        <w:t>anomaterials</w:t>
      </w:r>
    </w:p>
    <w:p w:rsidR="00A61287" w:rsidRPr="006363C0" w:rsidRDefault="00A61287" w:rsidP="00A61287">
      <w:pPr>
        <w:widowControl w:val="0"/>
        <w:autoSpaceDE w:val="0"/>
        <w:autoSpaceDN w:val="0"/>
        <w:adjustRightInd w:val="0"/>
        <w:spacing w:after="0" w:line="200" w:lineRule="exact"/>
        <w:jc w:val="center"/>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57" w:lineRule="exact"/>
        <w:rPr>
          <w:rFonts w:asciiTheme="majorBidi" w:hAnsiTheme="majorBidi" w:cstheme="majorBidi"/>
          <w:sz w:val="28"/>
          <w:szCs w:val="28"/>
        </w:rPr>
      </w:pPr>
    </w:p>
    <w:p w:rsidR="0061506A" w:rsidRPr="006363C0" w:rsidRDefault="0061506A" w:rsidP="00A61287">
      <w:pPr>
        <w:widowControl w:val="0"/>
        <w:autoSpaceDE w:val="0"/>
        <w:autoSpaceDN w:val="0"/>
        <w:adjustRightInd w:val="0"/>
        <w:spacing w:after="0" w:line="271"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1.5 Quantum dots</w:t>
      </w:r>
    </w:p>
    <w:p w:rsidR="00A61287" w:rsidRPr="006363C0" w:rsidRDefault="00A61287" w:rsidP="00A61287">
      <w:pPr>
        <w:widowControl w:val="0"/>
        <w:autoSpaceDE w:val="0"/>
        <w:autoSpaceDN w:val="0"/>
        <w:adjustRightInd w:val="0"/>
        <w:spacing w:after="0" w:line="208" w:lineRule="exact"/>
        <w:rPr>
          <w:rFonts w:asciiTheme="majorBidi" w:hAnsiTheme="majorBidi" w:cstheme="majorBidi"/>
          <w:sz w:val="28"/>
          <w:szCs w:val="28"/>
        </w:rPr>
      </w:pPr>
    </w:p>
    <w:p w:rsidR="00A61287" w:rsidRPr="0061506A" w:rsidRDefault="00A61287" w:rsidP="00A61287">
      <w:pPr>
        <w:widowControl w:val="0"/>
        <w:autoSpaceDE w:val="0"/>
        <w:autoSpaceDN w:val="0"/>
        <w:adjustRightInd w:val="0"/>
        <w:spacing w:after="0" w:line="233" w:lineRule="exact"/>
        <w:ind w:left="2880"/>
        <w:rPr>
          <w:rFonts w:asciiTheme="majorBidi" w:hAnsiTheme="majorBidi" w:cstheme="majorBidi"/>
          <w:color w:val="000000"/>
          <w:sz w:val="28"/>
          <w:szCs w:val="28"/>
          <w:u w:val="single"/>
        </w:rPr>
      </w:pPr>
      <w:r w:rsidRPr="0061506A">
        <w:rPr>
          <w:rFonts w:asciiTheme="majorBidi" w:hAnsiTheme="majorBidi" w:cstheme="majorBidi"/>
          <w:color w:val="000000"/>
          <w:sz w:val="28"/>
          <w:szCs w:val="28"/>
          <w:u w:val="single"/>
        </w:rPr>
        <w:t>A quantum dot is a semiconductor nanostructure that limits the motion of</w:t>
      </w:r>
    </w:p>
    <w:p w:rsidR="00A61287" w:rsidRPr="0061506A" w:rsidRDefault="00A61287" w:rsidP="00A61287">
      <w:pPr>
        <w:widowControl w:val="0"/>
        <w:autoSpaceDE w:val="0"/>
        <w:autoSpaceDN w:val="0"/>
        <w:adjustRightInd w:val="0"/>
        <w:spacing w:after="0" w:line="216" w:lineRule="exact"/>
        <w:rPr>
          <w:rFonts w:asciiTheme="majorBidi" w:hAnsiTheme="majorBidi" w:cstheme="majorBidi"/>
          <w:sz w:val="28"/>
          <w:szCs w:val="28"/>
          <w:u w:val="single"/>
        </w:rPr>
      </w:pPr>
    </w:p>
    <w:p w:rsidR="00A61287"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1506A">
        <w:rPr>
          <w:rFonts w:asciiTheme="majorBidi" w:hAnsiTheme="majorBidi" w:cstheme="majorBidi"/>
          <w:color w:val="000000"/>
          <w:sz w:val="28"/>
          <w:szCs w:val="28"/>
          <w:u w:val="single"/>
        </w:rPr>
        <w:t>valence band holes</w:t>
      </w:r>
      <w:r w:rsidRPr="006363C0">
        <w:rPr>
          <w:rFonts w:asciiTheme="majorBidi" w:hAnsiTheme="majorBidi" w:cstheme="majorBidi"/>
          <w:color w:val="000000"/>
          <w:sz w:val="28"/>
          <w:szCs w:val="28"/>
        </w:rPr>
        <w:t>, conduction band electrons, or excitations in all three spatial</w:t>
      </w:r>
    </w:p>
    <w:p w:rsidR="0061506A" w:rsidRPr="006363C0" w:rsidRDefault="0061506A"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Pr>
          <w:rFonts w:asciiTheme="majorBidi" w:hAnsiTheme="majorBidi" w:cstheme="majorBidi"/>
          <w:b/>
          <w:bCs/>
          <w:color w:val="000000"/>
          <w:sz w:val="28"/>
          <w:szCs w:val="28"/>
        </w:rPr>
        <w:t xml:space="preserve">                                                                                                                                  </w:t>
      </w:r>
      <w:r w:rsidRPr="00440E93">
        <w:rPr>
          <w:rFonts w:asciiTheme="majorBidi" w:hAnsiTheme="majorBidi" w:cstheme="majorBidi"/>
          <w:b/>
          <w:bCs/>
          <w:color w:val="000000"/>
          <w:sz w:val="28"/>
          <w:szCs w:val="28"/>
        </w:rPr>
        <w:t>4</w:t>
      </w:r>
    </w:p>
    <w:p w:rsidR="00A61287" w:rsidRPr="006363C0" w:rsidRDefault="00A61287" w:rsidP="00A61287">
      <w:pPr>
        <w:widowControl w:val="0"/>
        <w:autoSpaceDE w:val="0"/>
        <w:autoSpaceDN w:val="0"/>
        <w:adjustRightInd w:val="0"/>
        <w:spacing w:after="0" w:line="213" w:lineRule="exact"/>
        <w:rPr>
          <w:rFonts w:asciiTheme="majorBidi" w:hAnsiTheme="majorBidi" w:cstheme="majorBidi"/>
          <w:sz w:val="28"/>
          <w:szCs w:val="28"/>
        </w:rPr>
      </w:pPr>
    </w:p>
    <w:p w:rsidR="0061506A" w:rsidRDefault="0061506A"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61506A" w:rsidRDefault="0061506A"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61506A" w:rsidRPr="006363C0" w:rsidRDefault="0061506A" w:rsidP="0061506A">
      <w:pPr>
        <w:widowControl w:val="0"/>
        <w:autoSpaceDE w:val="0"/>
        <w:autoSpaceDN w:val="0"/>
        <w:adjustRightInd w:val="0"/>
        <w:spacing w:after="0" w:line="276" w:lineRule="auto"/>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 xml:space="preserve">                                           </w:t>
      </w:r>
      <w:r>
        <w:rPr>
          <w:rFonts w:asciiTheme="majorBidi" w:hAnsiTheme="majorBidi" w:cstheme="majorBidi"/>
          <w:b/>
          <w:bCs/>
          <w:color w:val="000000"/>
          <w:sz w:val="28"/>
          <w:szCs w:val="28"/>
        </w:rPr>
        <w:t xml:space="preserve">                       </w:t>
      </w:r>
      <w:r w:rsidRPr="006363C0">
        <w:rPr>
          <w:rFonts w:asciiTheme="majorBidi" w:hAnsiTheme="majorBidi" w:cstheme="majorBidi"/>
          <w:b/>
          <w:bCs/>
          <w:color w:val="000000"/>
          <w:sz w:val="28"/>
          <w:szCs w:val="28"/>
        </w:rPr>
        <w:t xml:space="preserve">  Classifications of nanomaterials</w:t>
      </w:r>
    </w:p>
    <w:p w:rsidR="0061506A" w:rsidRDefault="0061506A"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61506A" w:rsidRDefault="0061506A"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A61287" w:rsidRDefault="0061506A"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directions. The</w:t>
      </w:r>
      <w:r w:rsidR="00A61287" w:rsidRPr="006363C0">
        <w:rPr>
          <w:rFonts w:asciiTheme="majorBidi" w:hAnsiTheme="majorBidi" w:cstheme="majorBidi"/>
          <w:color w:val="000000"/>
          <w:sz w:val="28"/>
          <w:szCs w:val="28"/>
        </w:rPr>
        <w:t xml:space="preserve"> confinement can be due to electrostatic potentials (generated by</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external electrodes, doping, strain, impurities), the presence of an interface between</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different semiconductor materials (e.g. in core-shell nanocrystal systems), the</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presence of the semiconductor surface (e.g. semiconductor nanocrystal), or a</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 xml:space="preserve">combination of </w:t>
      </w:r>
      <w:r w:rsidR="002C7254" w:rsidRPr="006363C0">
        <w:rPr>
          <w:rFonts w:asciiTheme="majorBidi" w:hAnsiTheme="majorBidi" w:cstheme="majorBidi"/>
          <w:color w:val="000000"/>
          <w:sz w:val="28"/>
          <w:szCs w:val="28"/>
        </w:rPr>
        <w:t>these. A</w:t>
      </w:r>
      <w:r w:rsidRPr="006363C0">
        <w:rPr>
          <w:rFonts w:asciiTheme="majorBidi" w:hAnsiTheme="majorBidi" w:cstheme="majorBidi"/>
          <w:color w:val="000000"/>
          <w:sz w:val="28"/>
          <w:szCs w:val="28"/>
        </w:rPr>
        <w:t xml:space="preserve"> quantum dot has a discrete quantized energy </w:t>
      </w:r>
      <w:r w:rsidR="002C7254" w:rsidRPr="006363C0">
        <w:rPr>
          <w:rFonts w:asciiTheme="majorBidi" w:hAnsiTheme="majorBidi" w:cstheme="majorBidi"/>
          <w:color w:val="000000"/>
          <w:sz w:val="28"/>
          <w:szCs w:val="28"/>
        </w:rPr>
        <w:t>spectrum. The</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corresponding wave functions are spatially localized within the quantum dot, but</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C742F3" w:rsidRPr="00440E93" w:rsidRDefault="00A61287" w:rsidP="0061506A">
      <w:pPr>
        <w:widowControl w:val="0"/>
        <w:autoSpaceDE w:val="0"/>
        <w:autoSpaceDN w:val="0"/>
        <w:adjustRightInd w:val="0"/>
        <w:spacing w:after="0" w:line="233" w:lineRule="exact"/>
        <w:ind w:left="2160"/>
        <w:rPr>
          <w:rFonts w:asciiTheme="majorBidi" w:hAnsiTheme="majorBidi" w:cstheme="majorBidi"/>
          <w:b/>
          <w:bCs/>
          <w:color w:val="000000"/>
          <w:sz w:val="28"/>
          <w:szCs w:val="28"/>
        </w:rPr>
      </w:pPr>
      <w:r w:rsidRPr="006363C0">
        <w:rPr>
          <w:rFonts w:asciiTheme="majorBidi" w:hAnsiTheme="majorBidi" w:cstheme="majorBidi"/>
          <w:color w:val="000000"/>
          <w:sz w:val="28"/>
          <w:szCs w:val="28"/>
        </w:rPr>
        <w:t xml:space="preserve">extend over many periods of the crystal </w:t>
      </w:r>
      <w:r w:rsidR="002C7254" w:rsidRPr="006363C0">
        <w:rPr>
          <w:rFonts w:asciiTheme="majorBidi" w:hAnsiTheme="majorBidi" w:cstheme="majorBidi"/>
          <w:color w:val="000000"/>
          <w:sz w:val="28"/>
          <w:szCs w:val="28"/>
        </w:rPr>
        <w:t>lattice. A</w:t>
      </w:r>
      <w:r w:rsidRPr="006363C0">
        <w:rPr>
          <w:rFonts w:asciiTheme="majorBidi" w:hAnsiTheme="majorBidi" w:cstheme="majorBidi"/>
          <w:color w:val="000000"/>
          <w:sz w:val="28"/>
          <w:szCs w:val="28"/>
        </w:rPr>
        <w:t xml:space="preserve"> quantum dot contains a small finite</w:t>
      </w:r>
      <w:r w:rsidR="00C742F3">
        <w:rPr>
          <w:rFonts w:asciiTheme="majorBidi" w:hAnsiTheme="majorBidi" w:cstheme="majorBidi"/>
          <w:color w:val="000000"/>
          <w:sz w:val="28"/>
          <w:szCs w:val="28"/>
        </w:rPr>
        <w:t xml:space="preserve">                                                                                                                                 </w:t>
      </w:r>
      <w:r w:rsidR="00C742F3" w:rsidRPr="00440E93">
        <w:rPr>
          <w:rFonts w:asciiTheme="majorBidi" w:hAnsiTheme="majorBidi" w:cstheme="majorBidi"/>
          <w:b/>
          <w:bCs/>
          <w:color w:val="000000"/>
          <w:sz w:val="28"/>
          <w:szCs w:val="28"/>
        </w:rPr>
        <w:t xml:space="preserve"> </w:t>
      </w:r>
    </w:p>
    <w:p w:rsidR="00A61287" w:rsidRPr="006363C0" w:rsidRDefault="00A61287" w:rsidP="00A61287">
      <w:pPr>
        <w:widowControl w:val="0"/>
        <w:autoSpaceDE w:val="0"/>
        <w:autoSpaceDN w:val="0"/>
        <w:adjustRightInd w:val="0"/>
        <w:spacing w:after="0" w:line="250" w:lineRule="exact"/>
        <w:rPr>
          <w:rFonts w:asciiTheme="majorBidi" w:hAnsiTheme="majorBidi" w:cstheme="majorBidi"/>
          <w:sz w:val="28"/>
          <w:szCs w:val="28"/>
        </w:rPr>
      </w:pPr>
    </w:p>
    <w:p w:rsidR="00C742F3" w:rsidRPr="006363C0" w:rsidRDefault="00C742F3" w:rsidP="00C742F3">
      <w:pPr>
        <w:widowControl w:val="0"/>
        <w:autoSpaceDE w:val="0"/>
        <w:autoSpaceDN w:val="0"/>
        <w:adjustRightInd w:val="0"/>
        <w:spacing w:after="0" w:line="360" w:lineRule="auto"/>
        <w:ind w:left="1276"/>
        <w:rPr>
          <w:rFonts w:asciiTheme="majorBidi" w:hAnsiTheme="majorBidi" w:cstheme="majorBidi"/>
          <w:sz w:val="28"/>
          <w:szCs w:val="28"/>
        </w:rPr>
      </w:pPr>
      <w:r w:rsidRPr="006363C0">
        <w:rPr>
          <w:rFonts w:asciiTheme="majorBidi" w:hAnsiTheme="majorBidi" w:cstheme="majorBidi"/>
          <w:color w:val="000000"/>
          <w:sz w:val="28"/>
          <w:szCs w:val="28"/>
        </w:rPr>
        <w:t>number (of the order of 1-100) of conduction band electrons, valence band holes, or</w:t>
      </w:r>
    </w:p>
    <w:p w:rsidR="00A61287" w:rsidRPr="006363C0" w:rsidRDefault="00A61287" w:rsidP="002C7254">
      <w:pPr>
        <w:widowControl w:val="0"/>
        <w:autoSpaceDE w:val="0"/>
        <w:autoSpaceDN w:val="0"/>
        <w:adjustRightInd w:val="0"/>
        <w:spacing w:after="0" w:line="276" w:lineRule="auto"/>
        <w:ind w:left="1267"/>
        <w:rPr>
          <w:rFonts w:asciiTheme="majorBidi" w:hAnsiTheme="majorBidi" w:cstheme="majorBidi"/>
          <w:sz w:val="28"/>
          <w:szCs w:val="28"/>
        </w:rPr>
      </w:pPr>
      <w:r w:rsidRPr="006363C0">
        <w:rPr>
          <w:rFonts w:asciiTheme="majorBidi" w:hAnsiTheme="majorBidi" w:cstheme="majorBidi"/>
          <w:color w:val="000000"/>
          <w:sz w:val="28"/>
          <w:szCs w:val="28"/>
        </w:rPr>
        <w:t>excitons</w:t>
      </w:r>
      <w:r w:rsidR="002C7254" w:rsidRPr="002C7254">
        <w:rPr>
          <w:rFonts w:asciiTheme="majorBidi" w:hAnsiTheme="majorBidi" w:cstheme="majorBidi"/>
          <w:color w:val="000000"/>
          <w:sz w:val="28"/>
          <w:szCs w:val="28"/>
        </w:rPr>
        <w:t>(</w:t>
      </w:r>
      <w:r w:rsidR="002C7254" w:rsidRPr="002C7254">
        <w:rPr>
          <w:rFonts w:asciiTheme="majorBidi" w:hAnsiTheme="majorBidi" w:cstheme="majorBidi"/>
          <w:color w:val="000000"/>
          <w:sz w:val="27"/>
          <w:szCs w:val="27"/>
          <w:shd w:val="clear" w:color="auto" w:fill="FFFFFF"/>
        </w:rPr>
        <w:t>the combination of an </w:t>
      </w:r>
      <w:hyperlink r:id="rId7" w:history="1">
        <w:r w:rsidR="002C7254" w:rsidRPr="002C7254">
          <w:rPr>
            <w:rStyle w:val="Hyperlink"/>
            <w:rFonts w:asciiTheme="majorBidi" w:hAnsiTheme="majorBidi" w:cstheme="majorBidi"/>
            <w:color w:val="106596"/>
            <w:sz w:val="27"/>
            <w:szCs w:val="27"/>
            <w:shd w:val="clear" w:color="auto" w:fill="FFFFFF"/>
          </w:rPr>
          <w:t>electron</w:t>
        </w:r>
      </w:hyperlink>
      <w:r w:rsidR="002C7254" w:rsidRPr="002C7254">
        <w:rPr>
          <w:rFonts w:asciiTheme="majorBidi" w:hAnsiTheme="majorBidi" w:cstheme="majorBidi"/>
          <w:color w:val="000000"/>
          <w:sz w:val="27"/>
          <w:szCs w:val="27"/>
          <w:shd w:val="clear" w:color="auto" w:fill="FFFFFF"/>
        </w:rPr>
        <w:t> and a positive </w:t>
      </w:r>
      <w:hyperlink r:id="rId8" w:history="1">
        <w:r w:rsidR="002C7254" w:rsidRPr="002C7254">
          <w:rPr>
            <w:rStyle w:val="Hyperlink"/>
            <w:rFonts w:asciiTheme="majorBidi" w:hAnsiTheme="majorBidi" w:cstheme="majorBidi"/>
            <w:sz w:val="27"/>
            <w:szCs w:val="27"/>
            <w:shd w:val="clear" w:color="auto" w:fill="FFFFFF"/>
          </w:rPr>
          <w:t>hole</w:t>
        </w:r>
      </w:hyperlink>
      <w:r w:rsidR="002C7254" w:rsidRPr="002C7254">
        <w:rPr>
          <w:rFonts w:asciiTheme="majorBidi" w:hAnsiTheme="majorBidi" w:cstheme="majorBidi"/>
          <w:color w:val="000000"/>
          <w:sz w:val="28"/>
          <w:szCs w:val="28"/>
        </w:rPr>
        <w:t>)</w:t>
      </w:r>
      <w:r w:rsidRPr="006363C0">
        <w:rPr>
          <w:rFonts w:asciiTheme="majorBidi" w:hAnsiTheme="majorBidi" w:cstheme="majorBidi"/>
          <w:color w:val="000000"/>
          <w:sz w:val="28"/>
          <w:szCs w:val="28"/>
        </w:rPr>
        <w:t>, i.e., a finite number of elementary electric charges.</w:t>
      </w:r>
      <w:r w:rsidR="002C7254">
        <w:rPr>
          <w:rFonts w:asciiTheme="majorBidi" w:hAnsiTheme="majorBidi" w:cstheme="majorBidi"/>
          <w:color w:val="000000"/>
          <w:sz w:val="28"/>
          <w:szCs w:val="28"/>
        </w:rPr>
        <w:t xml:space="preserve"> </w:t>
      </w:r>
      <w:r w:rsidRPr="006363C0">
        <w:rPr>
          <w:rFonts w:asciiTheme="majorBidi" w:hAnsiTheme="majorBidi" w:cstheme="majorBidi"/>
          <w:color w:val="000000"/>
          <w:sz w:val="28"/>
          <w:szCs w:val="28"/>
        </w:rPr>
        <w:t>Small quantum dots,</w:t>
      </w:r>
      <w:r w:rsidR="002C7254">
        <w:rPr>
          <w:rFonts w:asciiTheme="majorBidi" w:hAnsiTheme="majorBidi" w:cstheme="majorBidi"/>
          <w:color w:val="000000"/>
          <w:sz w:val="28"/>
          <w:szCs w:val="28"/>
        </w:rPr>
        <w:t xml:space="preserve"> </w:t>
      </w:r>
      <w:r w:rsidRPr="006363C0">
        <w:rPr>
          <w:rFonts w:asciiTheme="majorBidi" w:hAnsiTheme="majorBidi" w:cstheme="majorBidi"/>
          <w:color w:val="000000"/>
          <w:sz w:val="28"/>
          <w:szCs w:val="28"/>
        </w:rPr>
        <w:t xml:space="preserve">such as colloidal semiconductor nanocrystals, can be as small as 2 to 10 </w:t>
      </w:r>
      <w:r w:rsidR="002C7254" w:rsidRPr="006363C0">
        <w:rPr>
          <w:rFonts w:asciiTheme="majorBidi" w:hAnsiTheme="majorBidi" w:cstheme="majorBidi"/>
          <w:color w:val="000000"/>
          <w:sz w:val="28"/>
          <w:szCs w:val="28"/>
        </w:rPr>
        <w:t>nanometres</w:t>
      </w:r>
      <w:r w:rsidRPr="006363C0">
        <w:rPr>
          <w:rFonts w:asciiTheme="majorBidi" w:hAnsiTheme="majorBidi" w:cstheme="majorBidi"/>
          <w:color w:val="000000"/>
          <w:sz w:val="28"/>
          <w:szCs w:val="28"/>
        </w:rPr>
        <w:t>,</w:t>
      </w:r>
      <w:r w:rsidR="002C7254">
        <w:rPr>
          <w:rFonts w:asciiTheme="majorBidi" w:hAnsiTheme="majorBidi" w:cstheme="majorBidi"/>
          <w:color w:val="000000"/>
          <w:sz w:val="28"/>
          <w:szCs w:val="28"/>
        </w:rPr>
        <w:t xml:space="preserve"> </w:t>
      </w:r>
      <w:r w:rsidRPr="006363C0">
        <w:rPr>
          <w:rFonts w:asciiTheme="majorBidi" w:hAnsiTheme="majorBidi" w:cstheme="majorBidi"/>
          <w:color w:val="000000"/>
          <w:sz w:val="28"/>
          <w:szCs w:val="28"/>
        </w:rPr>
        <w:t>corresponding to 10 to 50 atoms in diameter and a total of 100 to 100,000 atoms</w:t>
      </w:r>
      <w:r w:rsidR="002C7254">
        <w:rPr>
          <w:rFonts w:asciiTheme="majorBidi" w:hAnsiTheme="majorBidi" w:cstheme="majorBidi"/>
          <w:color w:val="000000"/>
          <w:sz w:val="28"/>
          <w:szCs w:val="28"/>
        </w:rPr>
        <w:t xml:space="preserve"> </w:t>
      </w:r>
      <w:r w:rsidRPr="006363C0">
        <w:rPr>
          <w:rFonts w:asciiTheme="majorBidi" w:hAnsiTheme="majorBidi" w:cstheme="majorBidi"/>
          <w:color w:val="000000"/>
          <w:sz w:val="28"/>
          <w:szCs w:val="28"/>
        </w:rPr>
        <w:t>within the quantum dot volume [20].</w:t>
      </w:r>
    </w:p>
    <w:p w:rsidR="00A61287" w:rsidRPr="006363C0" w:rsidRDefault="002C7254" w:rsidP="00A61287">
      <w:pPr>
        <w:widowControl w:val="0"/>
        <w:autoSpaceDE w:val="0"/>
        <w:autoSpaceDN w:val="0"/>
        <w:adjustRightInd w:val="0"/>
        <w:spacing w:after="0" w:line="200" w:lineRule="exact"/>
        <w:rPr>
          <w:rFonts w:asciiTheme="majorBidi" w:hAnsiTheme="majorBidi" w:cstheme="majorBidi"/>
          <w:sz w:val="28"/>
          <w:szCs w:val="28"/>
        </w:rPr>
      </w:pPr>
      <w:r w:rsidRPr="006363C0">
        <w:rPr>
          <w:rFonts w:asciiTheme="majorBidi" w:hAnsiTheme="majorBidi" w:cstheme="majorBidi"/>
          <w:noProof/>
          <w:sz w:val="28"/>
          <w:szCs w:val="28"/>
        </w:rPr>
        <w:drawing>
          <wp:anchor distT="0" distB="0" distL="114300" distR="114300" simplePos="0" relativeHeight="251696128" behindDoc="0" locked="0" layoutInCell="1" allowOverlap="1" wp14:anchorId="6DD849A9" wp14:editId="1D8ED142">
            <wp:simplePos x="0" y="0"/>
            <wp:positionH relativeFrom="column">
              <wp:posOffset>1353312</wp:posOffset>
            </wp:positionH>
            <wp:positionV relativeFrom="paragraph">
              <wp:posOffset>92989</wp:posOffset>
            </wp:positionV>
            <wp:extent cx="4314592" cy="1720266"/>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1503" cy="17230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24" w:lineRule="exact"/>
        <w:rPr>
          <w:rFonts w:asciiTheme="majorBidi" w:hAnsiTheme="majorBidi" w:cstheme="majorBidi"/>
          <w:sz w:val="28"/>
          <w:szCs w:val="28"/>
        </w:rPr>
      </w:pPr>
    </w:p>
    <w:p w:rsidR="00A61287" w:rsidRPr="006363C0" w:rsidRDefault="00331455" w:rsidP="00A61287">
      <w:pPr>
        <w:widowControl w:val="0"/>
        <w:autoSpaceDE w:val="0"/>
        <w:autoSpaceDN w:val="0"/>
        <w:adjustRightInd w:val="0"/>
        <w:spacing w:after="0" w:line="233" w:lineRule="exact"/>
        <w:ind w:left="2004"/>
        <w:rPr>
          <w:rFonts w:asciiTheme="majorBidi" w:hAnsiTheme="majorBidi" w:cstheme="majorBidi"/>
          <w:color w:val="000000"/>
          <w:sz w:val="28"/>
          <w:szCs w:val="28"/>
        </w:rPr>
      </w:pPr>
      <w:r>
        <w:rPr>
          <w:rFonts w:asciiTheme="majorBidi" w:hAnsiTheme="majorBidi" w:cstheme="majorBidi"/>
          <w:b/>
          <w:bCs/>
          <w:color w:val="000000"/>
          <w:sz w:val="28"/>
          <w:szCs w:val="28"/>
        </w:rPr>
        <w:t>Fig.5</w:t>
      </w:r>
      <w:r w:rsidR="00A61287" w:rsidRPr="006363C0">
        <w:rPr>
          <w:rFonts w:asciiTheme="majorBidi" w:hAnsiTheme="majorBidi" w:cstheme="majorBidi"/>
          <w:b/>
          <w:bCs/>
          <w:color w:val="000000"/>
          <w:sz w:val="28"/>
          <w:szCs w:val="28"/>
        </w:rPr>
        <w:t>:</w:t>
      </w:r>
      <w:r w:rsidR="00A61287" w:rsidRPr="006363C0">
        <w:rPr>
          <w:rFonts w:asciiTheme="majorBidi" w:hAnsiTheme="majorBidi" w:cstheme="majorBidi"/>
          <w:color w:val="000000"/>
          <w:sz w:val="28"/>
          <w:szCs w:val="28"/>
        </w:rPr>
        <w:t xml:space="preserve"> A figure showing typical quantum dots for anti-counterfeiting</w:t>
      </w:r>
    </w:p>
    <w:p w:rsidR="00A61287" w:rsidRPr="006363C0" w:rsidRDefault="00A61287" w:rsidP="00A61287">
      <w:pPr>
        <w:widowControl w:val="0"/>
        <w:autoSpaceDE w:val="0"/>
        <w:autoSpaceDN w:val="0"/>
        <w:adjustRightInd w:val="0"/>
        <w:spacing w:after="0" w:line="271"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1.6 Nanostructures</w:t>
      </w:r>
    </w:p>
    <w:p w:rsidR="00A61287" w:rsidRPr="006363C0" w:rsidRDefault="00A61287" w:rsidP="00A61287">
      <w:pPr>
        <w:widowControl w:val="0"/>
        <w:autoSpaceDE w:val="0"/>
        <w:autoSpaceDN w:val="0"/>
        <w:adjustRightInd w:val="0"/>
        <w:spacing w:after="0" w:line="205" w:lineRule="exact"/>
        <w:rPr>
          <w:rFonts w:asciiTheme="majorBidi" w:hAnsiTheme="majorBidi" w:cstheme="majorBidi"/>
          <w:sz w:val="28"/>
          <w:szCs w:val="28"/>
        </w:rPr>
      </w:pPr>
    </w:p>
    <w:p w:rsidR="00A61287" w:rsidRPr="002C7254" w:rsidRDefault="00A61287" w:rsidP="00A61287">
      <w:pPr>
        <w:widowControl w:val="0"/>
        <w:autoSpaceDE w:val="0"/>
        <w:autoSpaceDN w:val="0"/>
        <w:adjustRightInd w:val="0"/>
        <w:spacing w:after="0" w:line="233" w:lineRule="exact"/>
        <w:ind w:left="1987"/>
        <w:rPr>
          <w:rFonts w:asciiTheme="majorBidi" w:hAnsiTheme="majorBidi" w:cstheme="majorBidi"/>
          <w:color w:val="000000"/>
          <w:sz w:val="28"/>
          <w:szCs w:val="28"/>
          <w:u w:val="single"/>
        </w:rPr>
      </w:pPr>
      <w:r w:rsidRPr="002C7254">
        <w:rPr>
          <w:rFonts w:asciiTheme="majorBidi" w:hAnsiTheme="majorBidi" w:cstheme="majorBidi"/>
          <w:color w:val="000000"/>
          <w:sz w:val="28"/>
          <w:szCs w:val="28"/>
          <w:u w:val="single"/>
        </w:rPr>
        <w:t>A nanostructure is a structure of intermediate size between microscopic and</w:t>
      </w:r>
    </w:p>
    <w:p w:rsidR="00A61287" w:rsidRPr="002C7254" w:rsidRDefault="00A61287" w:rsidP="00A61287">
      <w:pPr>
        <w:widowControl w:val="0"/>
        <w:autoSpaceDE w:val="0"/>
        <w:autoSpaceDN w:val="0"/>
        <w:adjustRightInd w:val="0"/>
        <w:spacing w:after="0" w:line="215" w:lineRule="exact"/>
        <w:rPr>
          <w:rFonts w:asciiTheme="majorBidi" w:hAnsiTheme="majorBidi" w:cstheme="majorBidi"/>
          <w:sz w:val="28"/>
          <w:szCs w:val="28"/>
          <w:u w:val="single"/>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2C7254">
        <w:rPr>
          <w:rFonts w:asciiTheme="majorBidi" w:hAnsiTheme="majorBidi" w:cstheme="majorBidi"/>
          <w:color w:val="000000"/>
          <w:sz w:val="28"/>
          <w:szCs w:val="28"/>
          <w:u w:val="single"/>
        </w:rPr>
        <w:t>molecular structures</w:t>
      </w:r>
      <w:r w:rsidRPr="006363C0">
        <w:rPr>
          <w:rFonts w:asciiTheme="majorBidi" w:hAnsiTheme="majorBidi" w:cstheme="majorBidi"/>
          <w:color w:val="000000"/>
          <w:sz w:val="28"/>
          <w:szCs w:val="28"/>
        </w:rPr>
        <w:t>. Nanostructural detail is microstructure at nanoscale. In</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describing nanostructures it is necessary to differentiate between the numbers of</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2C7254"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u w:val="single"/>
        </w:rPr>
      </w:pPr>
      <w:r w:rsidRPr="006363C0">
        <w:rPr>
          <w:rFonts w:asciiTheme="majorBidi" w:hAnsiTheme="majorBidi" w:cstheme="majorBidi"/>
          <w:color w:val="000000"/>
          <w:sz w:val="28"/>
          <w:szCs w:val="28"/>
        </w:rPr>
        <w:t xml:space="preserve">dimensions on the nanoscale. </w:t>
      </w:r>
      <w:r w:rsidR="002C7254" w:rsidRPr="002C7254">
        <w:rPr>
          <w:rFonts w:asciiTheme="majorBidi" w:hAnsiTheme="majorBidi" w:cstheme="majorBidi"/>
          <w:color w:val="000000"/>
          <w:sz w:val="28"/>
          <w:szCs w:val="28"/>
          <w:u w:val="single"/>
        </w:rPr>
        <w:t>Nano textured</w:t>
      </w:r>
      <w:r w:rsidRPr="002C7254">
        <w:rPr>
          <w:rFonts w:asciiTheme="majorBidi" w:hAnsiTheme="majorBidi" w:cstheme="majorBidi"/>
          <w:color w:val="000000"/>
          <w:sz w:val="28"/>
          <w:szCs w:val="28"/>
          <w:u w:val="single"/>
        </w:rPr>
        <w:t xml:space="preserve"> surfaces have one dimension on the</w:t>
      </w:r>
    </w:p>
    <w:p w:rsidR="00A61287" w:rsidRPr="002C7254" w:rsidRDefault="00A61287" w:rsidP="00A61287">
      <w:pPr>
        <w:widowControl w:val="0"/>
        <w:autoSpaceDE w:val="0"/>
        <w:autoSpaceDN w:val="0"/>
        <w:adjustRightInd w:val="0"/>
        <w:spacing w:after="0" w:line="216" w:lineRule="exact"/>
        <w:rPr>
          <w:rFonts w:asciiTheme="majorBidi" w:hAnsiTheme="majorBidi" w:cstheme="majorBidi"/>
          <w:sz w:val="28"/>
          <w:szCs w:val="28"/>
          <w:u w:val="single"/>
        </w:rPr>
      </w:pPr>
    </w:p>
    <w:p w:rsidR="00A61287" w:rsidRPr="002C7254"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u w:val="single"/>
        </w:rPr>
      </w:pPr>
      <w:r w:rsidRPr="002C7254">
        <w:rPr>
          <w:rFonts w:asciiTheme="majorBidi" w:hAnsiTheme="majorBidi" w:cstheme="majorBidi"/>
          <w:color w:val="000000"/>
          <w:sz w:val="28"/>
          <w:szCs w:val="28"/>
          <w:u w:val="single"/>
        </w:rPr>
        <w:t>nanoscale</w:t>
      </w:r>
      <w:r w:rsidRPr="006363C0">
        <w:rPr>
          <w:rFonts w:asciiTheme="majorBidi" w:hAnsiTheme="majorBidi" w:cstheme="majorBidi"/>
          <w:color w:val="000000"/>
          <w:sz w:val="28"/>
          <w:szCs w:val="28"/>
        </w:rPr>
        <w:t xml:space="preserve">, i.e., </w:t>
      </w:r>
      <w:r w:rsidRPr="002C7254">
        <w:rPr>
          <w:rFonts w:asciiTheme="majorBidi" w:hAnsiTheme="majorBidi" w:cstheme="majorBidi"/>
          <w:color w:val="000000"/>
          <w:sz w:val="28"/>
          <w:szCs w:val="28"/>
          <w:u w:val="single"/>
        </w:rPr>
        <w:t>only the thickness of the surface of an object is between 0.1 and 100</w:t>
      </w:r>
    </w:p>
    <w:p w:rsidR="00A61287" w:rsidRPr="002C7254" w:rsidRDefault="00A61287" w:rsidP="00A61287">
      <w:pPr>
        <w:widowControl w:val="0"/>
        <w:autoSpaceDE w:val="0"/>
        <w:autoSpaceDN w:val="0"/>
        <w:adjustRightInd w:val="0"/>
        <w:spacing w:after="0" w:line="215" w:lineRule="exact"/>
        <w:rPr>
          <w:rFonts w:asciiTheme="majorBidi" w:hAnsiTheme="majorBidi" w:cstheme="majorBidi"/>
          <w:sz w:val="28"/>
          <w:szCs w:val="28"/>
          <w:u w:val="single"/>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2C7254">
        <w:rPr>
          <w:rFonts w:asciiTheme="majorBidi" w:hAnsiTheme="majorBidi" w:cstheme="majorBidi"/>
          <w:color w:val="000000"/>
          <w:sz w:val="28"/>
          <w:szCs w:val="28"/>
          <w:u w:val="single"/>
        </w:rPr>
        <w:t>nm.</w:t>
      </w:r>
      <w:r w:rsidRPr="006363C0">
        <w:rPr>
          <w:rFonts w:asciiTheme="majorBidi" w:hAnsiTheme="majorBidi" w:cstheme="majorBidi"/>
          <w:color w:val="000000"/>
          <w:sz w:val="28"/>
          <w:szCs w:val="28"/>
        </w:rPr>
        <w:t xml:space="preserve"> Nanotubes have two dimensions on the nanoscale, i.e., the diameter of the tube</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is between 0.1 and 100 nm; its length could be much greater. Finally, spherical</w:t>
      </w:r>
    </w:p>
    <w:p w:rsidR="00A61287" w:rsidRPr="006363C0" w:rsidRDefault="00A61287" w:rsidP="00A61287">
      <w:pPr>
        <w:widowControl w:val="0"/>
        <w:autoSpaceDE w:val="0"/>
        <w:autoSpaceDN w:val="0"/>
        <w:adjustRightInd w:val="0"/>
        <w:spacing w:after="0" w:line="213"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nanoparticles have three dimensions on the nanoscale, i.e., the particle is between</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0.1 and 100 nm in each spatial dimension [21].</w:t>
      </w:r>
    </w:p>
    <w:p w:rsidR="00C742F3" w:rsidRPr="00440E93" w:rsidRDefault="00440E93" w:rsidP="00A61287">
      <w:pPr>
        <w:widowControl w:val="0"/>
        <w:autoSpaceDE w:val="0"/>
        <w:autoSpaceDN w:val="0"/>
        <w:adjustRightInd w:val="0"/>
        <w:spacing w:after="0" w:line="233" w:lineRule="exact"/>
        <w:ind w:left="1267"/>
        <w:rPr>
          <w:rFonts w:asciiTheme="majorBidi" w:hAnsiTheme="majorBidi" w:cstheme="majorBidi"/>
          <w:b/>
          <w:bCs/>
          <w:color w:val="000000"/>
          <w:sz w:val="28"/>
          <w:szCs w:val="28"/>
        </w:rPr>
      </w:pPr>
      <w:r>
        <w:rPr>
          <w:rFonts w:asciiTheme="majorBidi" w:hAnsiTheme="majorBidi" w:cstheme="majorBidi"/>
          <w:color w:val="000000"/>
          <w:sz w:val="28"/>
          <w:szCs w:val="28"/>
        </w:rPr>
        <w:t xml:space="preserve">                                                                                                                                       </w:t>
      </w:r>
      <w:r w:rsidRPr="00440E93">
        <w:rPr>
          <w:rFonts w:asciiTheme="majorBidi" w:hAnsiTheme="majorBidi" w:cstheme="majorBidi"/>
          <w:b/>
          <w:bCs/>
          <w:color w:val="000000"/>
          <w:sz w:val="28"/>
          <w:szCs w:val="28"/>
        </w:rPr>
        <w:t xml:space="preserve"> 5</w:t>
      </w:r>
    </w:p>
    <w:p w:rsidR="00C742F3" w:rsidRDefault="00C742F3"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p>
    <w:p w:rsidR="00A61287" w:rsidRPr="006363C0" w:rsidRDefault="00A61287" w:rsidP="002B6047">
      <w:pPr>
        <w:widowControl w:val="0"/>
        <w:autoSpaceDE w:val="0"/>
        <w:autoSpaceDN w:val="0"/>
        <w:adjustRightInd w:val="0"/>
        <w:spacing w:after="0" w:line="200" w:lineRule="exact"/>
        <w:rPr>
          <w:rFonts w:asciiTheme="majorBidi" w:hAnsiTheme="majorBidi" w:cstheme="majorBidi"/>
          <w:sz w:val="28"/>
          <w:szCs w:val="28"/>
        </w:rPr>
      </w:pPr>
      <w:r w:rsidRPr="006363C0">
        <w:rPr>
          <w:rFonts w:asciiTheme="majorBidi" w:hAnsiTheme="majorBidi" w:cstheme="majorBidi"/>
          <w:noProof/>
          <w:sz w:val="28"/>
          <w:szCs w:val="28"/>
        </w:rPr>
        <mc:AlternateContent>
          <mc:Choice Requires="wps">
            <w:drawing>
              <wp:anchor distT="0" distB="0" distL="114300" distR="114300" simplePos="0" relativeHeight="251679744" behindDoc="1" locked="0" layoutInCell="1" allowOverlap="1" wp14:anchorId="15D9D3BB" wp14:editId="609C5F5C">
                <wp:simplePos x="0" y="0"/>
                <wp:positionH relativeFrom="page">
                  <wp:posOffset>786765</wp:posOffset>
                </wp:positionH>
                <wp:positionV relativeFrom="page">
                  <wp:posOffset>826135</wp:posOffset>
                </wp:positionV>
                <wp:extent cx="5633720" cy="0"/>
                <wp:effectExtent l="5715" t="6985" r="8890"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720" cy="0"/>
                        </a:xfrm>
                        <a:prstGeom prst="line">
                          <a:avLst/>
                        </a:prstGeom>
                        <a:noFill/>
                        <a:ln w="0">
                          <a:solidFill>
                            <a:srgbClr val="58585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FBC16" id="Straight Connector 17"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95pt,65.05pt" to="505.5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" strokecolor="#585858" strokeweight="0">
                <w10:wrap anchorx="page" anchory="page"/>
              </v:line>
            </w:pict>
          </mc:Fallback>
        </mc:AlternateContent>
      </w:r>
    </w:p>
    <w:p w:rsidR="00A61287" w:rsidRPr="006363C0" w:rsidRDefault="00A61287" w:rsidP="00A61287">
      <w:pPr>
        <w:widowControl w:val="0"/>
        <w:autoSpaceDE w:val="0"/>
        <w:autoSpaceDN w:val="0"/>
        <w:adjustRightInd w:val="0"/>
        <w:spacing w:after="0" w:line="372"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jc w:val="center"/>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Classifications of nanomaterials</w:t>
      </w: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2B6047" w:rsidP="00A61287">
      <w:pPr>
        <w:widowControl w:val="0"/>
        <w:autoSpaceDE w:val="0"/>
        <w:autoSpaceDN w:val="0"/>
        <w:adjustRightInd w:val="0"/>
        <w:spacing w:after="0" w:line="200" w:lineRule="exact"/>
        <w:rPr>
          <w:rFonts w:asciiTheme="majorBidi" w:hAnsiTheme="majorBidi" w:cstheme="majorBidi"/>
          <w:sz w:val="28"/>
          <w:szCs w:val="28"/>
        </w:rPr>
      </w:pPr>
      <w:r w:rsidRPr="006363C0">
        <w:rPr>
          <w:rFonts w:asciiTheme="majorBidi" w:hAnsiTheme="majorBidi" w:cstheme="majorBidi"/>
          <w:noProof/>
          <w:sz w:val="28"/>
          <w:szCs w:val="28"/>
        </w:rPr>
        <w:drawing>
          <wp:anchor distT="0" distB="0" distL="114300" distR="114300" simplePos="0" relativeHeight="251697152" behindDoc="0" locked="0" layoutInCell="1" allowOverlap="1" wp14:anchorId="41799D58" wp14:editId="7195FF79">
            <wp:simplePos x="0" y="0"/>
            <wp:positionH relativeFrom="margin">
              <wp:align>center</wp:align>
            </wp:positionH>
            <wp:positionV relativeFrom="paragraph">
              <wp:posOffset>12316</wp:posOffset>
            </wp:positionV>
            <wp:extent cx="2409825" cy="19050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371" w:lineRule="exact"/>
        <w:rPr>
          <w:rFonts w:asciiTheme="majorBidi" w:hAnsiTheme="majorBidi" w:cstheme="majorBidi"/>
          <w:sz w:val="28"/>
          <w:szCs w:val="28"/>
        </w:rPr>
      </w:pPr>
    </w:p>
    <w:p w:rsidR="00A61287" w:rsidRPr="006363C0" w:rsidRDefault="00331455" w:rsidP="00A61287">
      <w:pPr>
        <w:widowControl w:val="0"/>
        <w:autoSpaceDE w:val="0"/>
        <w:autoSpaceDN w:val="0"/>
        <w:adjustRightInd w:val="0"/>
        <w:spacing w:after="0" w:line="233" w:lineRule="exact"/>
        <w:ind w:left="4321"/>
        <w:rPr>
          <w:rFonts w:asciiTheme="majorBidi" w:hAnsiTheme="majorBidi" w:cstheme="majorBidi"/>
          <w:color w:val="000000"/>
          <w:sz w:val="28"/>
          <w:szCs w:val="28"/>
        </w:rPr>
      </w:pPr>
      <w:r>
        <w:rPr>
          <w:rFonts w:asciiTheme="majorBidi" w:hAnsiTheme="majorBidi" w:cstheme="majorBidi"/>
          <w:b/>
          <w:bCs/>
          <w:color w:val="000000"/>
          <w:sz w:val="28"/>
          <w:szCs w:val="28"/>
        </w:rPr>
        <w:t>Fig. 6</w:t>
      </w:r>
      <w:r w:rsidR="00A61287" w:rsidRPr="006363C0">
        <w:rPr>
          <w:rFonts w:asciiTheme="majorBidi" w:hAnsiTheme="majorBidi" w:cstheme="majorBidi"/>
          <w:b/>
          <w:bCs/>
          <w:color w:val="000000"/>
          <w:sz w:val="28"/>
          <w:szCs w:val="28"/>
        </w:rPr>
        <w:t>:</w:t>
      </w:r>
      <w:r w:rsidR="00A61287" w:rsidRPr="006363C0">
        <w:rPr>
          <w:rFonts w:asciiTheme="majorBidi" w:hAnsiTheme="majorBidi" w:cstheme="majorBidi"/>
          <w:color w:val="000000"/>
          <w:sz w:val="28"/>
          <w:szCs w:val="28"/>
        </w:rPr>
        <w:t xml:space="preserve"> Single walled carbon nanostructures</w:t>
      </w:r>
    </w:p>
    <w:p w:rsidR="00A61287" w:rsidRPr="006363C0" w:rsidRDefault="00A61287" w:rsidP="00A61287">
      <w:pPr>
        <w:widowControl w:val="0"/>
        <w:autoSpaceDE w:val="0"/>
        <w:autoSpaceDN w:val="0"/>
        <w:adjustRightInd w:val="0"/>
        <w:spacing w:after="0" w:line="22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1.7 Nanopores</w:t>
      </w:r>
    </w:p>
    <w:p w:rsidR="00A61287" w:rsidRPr="006363C0" w:rsidRDefault="00A61287" w:rsidP="00A61287">
      <w:pPr>
        <w:widowControl w:val="0"/>
        <w:autoSpaceDE w:val="0"/>
        <w:autoSpaceDN w:val="0"/>
        <w:adjustRightInd w:val="0"/>
        <w:spacing w:after="0" w:line="208" w:lineRule="exact"/>
        <w:rPr>
          <w:rFonts w:asciiTheme="majorBidi" w:hAnsiTheme="majorBidi" w:cstheme="majorBidi"/>
          <w:sz w:val="28"/>
          <w:szCs w:val="28"/>
        </w:rPr>
      </w:pPr>
    </w:p>
    <w:p w:rsidR="00A61287" w:rsidRPr="00786FBD" w:rsidRDefault="00A61287" w:rsidP="00A61287">
      <w:pPr>
        <w:widowControl w:val="0"/>
        <w:autoSpaceDE w:val="0"/>
        <w:autoSpaceDN w:val="0"/>
        <w:adjustRightInd w:val="0"/>
        <w:spacing w:after="0" w:line="233" w:lineRule="exact"/>
        <w:ind w:left="2880"/>
        <w:rPr>
          <w:rFonts w:asciiTheme="majorBidi" w:hAnsiTheme="majorBidi" w:cstheme="majorBidi"/>
          <w:color w:val="000000"/>
          <w:sz w:val="28"/>
          <w:szCs w:val="28"/>
          <w:u w:val="single"/>
        </w:rPr>
      </w:pPr>
      <w:r w:rsidRPr="00786FBD">
        <w:rPr>
          <w:rFonts w:asciiTheme="majorBidi" w:hAnsiTheme="majorBidi" w:cstheme="majorBidi"/>
          <w:color w:val="000000"/>
          <w:sz w:val="28"/>
          <w:szCs w:val="28"/>
          <w:u w:val="single"/>
        </w:rPr>
        <w:t>A nanopore is a tiny hole in a thin membrane, typically just big enough to</w:t>
      </w:r>
    </w:p>
    <w:p w:rsidR="00A61287" w:rsidRPr="00786FBD" w:rsidRDefault="00A61287" w:rsidP="00A61287">
      <w:pPr>
        <w:widowControl w:val="0"/>
        <w:autoSpaceDE w:val="0"/>
        <w:autoSpaceDN w:val="0"/>
        <w:adjustRightInd w:val="0"/>
        <w:spacing w:after="0" w:line="215" w:lineRule="exact"/>
        <w:rPr>
          <w:rFonts w:asciiTheme="majorBidi" w:hAnsiTheme="majorBidi" w:cstheme="majorBidi"/>
          <w:sz w:val="28"/>
          <w:szCs w:val="28"/>
          <w:u w:val="single"/>
        </w:rPr>
      </w:pPr>
    </w:p>
    <w:p w:rsidR="00A61287" w:rsidRPr="00786FBD"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u w:val="single"/>
        </w:rPr>
      </w:pPr>
      <w:r w:rsidRPr="00786FBD">
        <w:rPr>
          <w:rFonts w:asciiTheme="majorBidi" w:hAnsiTheme="majorBidi" w:cstheme="majorBidi"/>
          <w:color w:val="000000"/>
          <w:sz w:val="28"/>
          <w:szCs w:val="28"/>
          <w:u w:val="single"/>
        </w:rPr>
        <w:t>allow a single molecule of DNA to pass through</w:t>
      </w:r>
      <w:r w:rsidRPr="006363C0">
        <w:rPr>
          <w:rFonts w:asciiTheme="majorBidi" w:hAnsiTheme="majorBidi" w:cstheme="majorBidi"/>
          <w:color w:val="000000"/>
          <w:sz w:val="28"/>
          <w:szCs w:val="28"/>
        </w:rPr>
        <w:t xml:space="preserve">. </w:t>
      </w:r>
      <w:r w:rsidRPr="00786FBD">
        <w:rPr>
          <w:rFonts w:asciiTheme="majorBidi" w:hAnsiTheme="majorBidi" w:cstheme="majorBidi"/>
          <w:color w:val="000000"/>
          <w:sz w:val="28"/>
          <w:szCs w:val="28"/>
          <w:u w:val="single"/>
        </w:rPr>
        <w:t>They are powerful sensors of</w:t>
      </w:r>
    </w:p>
    <w:p w:rsidR="00A61287" w:rsidRPr="00786FBD" w:rsidRDefault="00A61287" w:rsidP="00A61287">
      <w:pPr>
        <w:widowControl w:val="0"/>
        <w:autoSpaceDE w:val="0"/>
        <w:autoSpaceDN w:val="0"/>
        <w:adjustRightInd w:val="0"/>
        <w:spacing w:after="0" w:line="215" w:lineRule="exact"/>
        <w:rPr>
          <w:rFonts w:asciiTheme="majorBidi" w:hAnsiTheme="majorBidi" w:cstheme="majorBidi"/>
          <w:sz w:val="28"/>
          <w:szCs w:val="28"/>
          <w:u w:val="single"/>
        </w:rPr>
      </w:pPr>
    </w:p>
    <w:p w:rsidR="00A61287" w:rsidRPr="00786FBD"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u w:val="single"/>
        </w:rPr>
      </w:pPr>
      <w:r w:rsidRPr="00786FBD">
        <w:rPr>
          <w:rFonts w:asciiTheme="majorBidi" w:hAnsiTheme="majorBidi" w:cstheme="majorBidi"/>
          <w:color w:val="000000"/>
          <w:sz w:val="28"/>
          <w:szCs w:val="28"/>
          <w:u w:val="single"/>
        </w:rPr>
        <w:t>molecules and ions and have potential applications in many areas of</w:t>
      </w:r>
    </w:p>
    <w:p w:rsidR="00A61287" w:rsidRPr="00786FBD" w:rsidRDefault="00A61287" w:rsidP="00A61287">
      <w:pPr>
        <w:widowControl w:val="0"/>
        <w:autoSpaceDE w:val="0"/>
        <w:autoSpaceDN w:val="0"/>
        <w:adjustRightInd w:val="0"/>
        <w:spacing w:after="0" w:line="215" w:lineRule="exact"/>
        <w:rPr>
          <w:rFonts w:asciiTheme="majorBidi" w:hAnsiTheme="majorBidi" w:cstheme="majorBidi"/>
          <w:sz w:val="28"/>
          <w:szCs w:val="28"/>
          <w:u w:val="single"/>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786FBD">
        <w:rPr>
          <w:rFonts w:asciiTheme="majorBidi" w:hAnsiTheme="majorBidi" w:cstheme="majorBidi"/>
          <w:color w:val="000000"/>
          <w:sz w:val="28"/>
          <w:szCs w:val="28"/>
          <w:u w:val="single"/>
        </w:rPr>
        <w:t>technology</w:t>
      </w:r>
      <w:r w:rsidRPr="006363C0">
        <w:rPr>
          <w:rFonts w:asciiTheme="majorBidi" w:hAnsiTheme="majorBidi" w:cstheme="majorBidi"/>
          <w:color w:val="000000"/>
          <w:sz w:val="28"/>
          <w:szCs w:val="28"/>
        </w:rPr>
        <w:t>.When a nanopore is present in an electrically insulating membrane, it</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2F0191"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u w:val="single"/>
        </w:rPr>
      </w:pPr>
      <w:r w:rsidRPr="006363C0">
        <w:rPr>
          <w:rFonts w:asciiTheme="majorBidi" w:hAnsiTheme="majorBidi" w:cstheme="majorBidi"/>
          <w:color w:val="000000"/>
          <w:sz w:val="28"/>
          <w:szCs w:val="28"/>
        </w:rPr>
        <w:t xml:space="preserve">can be </w:t>
      </w:r>
      <w:r w:rsidRPr="002F0191">
        <w:rPr>
          <w:rFonts w:asciiTheme="majorBidi" w:hAnsiTheme="majorBidi" w:cstheme="majorBidi"/>
          <w:color w:val="000000"/>
          <w:sz w:val="28"/>
          <w:szCs w:val="28"/>
          <w:u w:val="single"/>
        </w:rPr>
        <w:t>used as a single-molecule detector</w:t>
      </w:r>
      <w:r w:rsidRPr="006363C0">
        <w:rPr>
          <w:rFonts w:asciiTheme="majorBidi" w:hAnsiTheme="majorBidi" w:cstheme="majorBidi"/>
          <w:color w:val="000000"/>
          <w:sz w:val="28"/>
          <w:szCs w:val="28"/>
        </w:rPr>
        <w:t xml:space="preserve">. It can be a </w:t>
      </w:r>
      <w:r w:rsidRPr="002F0191">
        <w:rPr>
          <w:rFonts w:asciiTheme="majorBidi" w:hAnsiTheme="majorBidi" w:cstheme="majorBidi"/>
          <w:color w:val="000000"/>
          <w:sz w:val="28"/>
          <w:szCs w:val="28"/>
          <w:u w:val="single"/>
        </w:rPr>
        <w:t>biological protein channel in a</w:t>
      </w:r>
    </w:p>
    <w:p w:rsidR="00A61287" w:rsidRPr="002F0191" w:rsidRDefault="00A61287" w:rsidP="00A61287">
      <w:pPr>
        <w:widowControl w:val="0"/>
        <w:autoSpaceDE w:val="0"/>
        <w:autoSpaceDN w:val="0"/>
        <w:adjustRightInd w:val="0"/>
        <w:spacing w:after="0" w:line="215" w:lineRule="exact"/>
        <w:rPr>
          <w:rFonts w:asciiTheme="majorBidi" w:hAnsiTheme="majorBidi" w:cstheme="majorBidi"/>
          <w:sz w:val="28"/>
          <w:szCs w:val="28"/>
          <w:u w:val="single"/>
        </w:rPr>
      </w:pPr>
    </w:p>
    <w:p w:rsidR="00A61287" w:rsidRPr="002F0191"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u w:val="single"/>
        </w:rPr>
      </w:pPr>
      <w:r w:rsidRPr="002F0191">
        <w:rPr>
          <w:rFonts w:asciiTheme="majorBidi" w:hAnsiTheme="majorBidi" w:cstheme="majorBidi"/>
          <w:color w:val="000000"/>
          <w:sz w:val="28"/>
          <w:szCs w:val="28"/>
          <w:u w:val="single"/>
        </w:rPr>
        <w:t>high electrical resistance lipid bilayer</w:t>
      </w:r>
      <w:r w:rsidRPr="006363C0">
        <w:rPr>
          <w:rFonts w:asciiTheme="majorBidi" w:hAnsiTheme="majorBidi" w:cstheme="majorBidi"/>
          <w:color w:val="000000"/>
          <w:sz w:val="28"/>
          <w:szCs w:val="28"/>
        </w:rPr>
        <w:t xml:space="preserve">, a </w:t>
      </w:r>
      <w:r w:rsidRPr="002F0191">
        <w:rPr>
          <w:rFonts w:asciiTheme="majorBidi" w:hAnsiTheme="majorBidi" w:cstheme="majorBidi"/>
          <w:color w:val="000000"/>
          <w:sz w:val="28"/>
          <w:szCs w:val="28"/>
          <w:u w:val="single"/>
        </w:rPr>
        <w:t>pore in a solid-state membrane or a hybrid</w:t>
      </w:r>
    </w:p>
    <w:p w:rsidR="00A61287" w:rsidRPr="002F0191" w:rsidRDefault="00A61287" w:rsidP="00A61287">
      <w:pPr>
        <w:widowControl w:val="0"/>
        <w:autoSpaceDE w:val="0"/>
        <w:autoSpaceDN w:val="0"/>
        <w:adjustRightInd w:val="0"/>
        <w:spacing w:after="0" w:line="213" w:lineRule="exact"/>
        <w:rPr>
          <w:rFonts w:asciiTheme="majorBidi" w:hAnsiTheme="majorBidi" w:cstheme="majorBidi"/>
          <w:sz w:val="28"/>
          <w:szCs w:val="28"/>
          <w:u w:val="single"/>
        </w:rPr>
      </w:pPr>
    </w:p>
    <w:p w:rsidR="00A61287" w:rsidRPr="00444851"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highlight w:val="yellow"/>
        </w:rPr>
      </w:pPr>
      <w:r w:rsidRPr="002F0191">
        <w:rPr>
          <w:rFonts w:asciiTheme="majorBidi" w:hAnsiTheme="majorBidi" w:cstheme="majorBidi"/>
          <w:color w:val="000000"/>
          <w:sz w:val="28"/>
          <w:szCs w:val="28"/>
          <w:u w:val="single"/>
        </w:rPr>
        <w:t>of these - a protein channel set in a synthetic membrane</w:t>
      </w:r>
      <w:r w:rsidRPr="006363C0">
        <w:rPr>
          <w:rFonts w:asciiTheme="majorBidi" w:hAnsiTheme="majorBidi" w:cstheme="majorBidi"/>
          <w:color w:val="000000"/>
          <w:sz w:val="28"/>
          <w:szCs w:val="28"/>
        </w:rPr>
        <w:t xml:space="preserve">. </w:t>
      </w:r>
      <w:r w:rsidRPr="00444851">
        <w:rPr>
          <w:rFonts w:asciiTheme="majorBidi" w:hAnsiTheme="majorBidi" w:cstheme="majorBidi"/>
          <w:color w:val="000000"/>
          <w:sz w:val="28"/>
          <w:szCs w:val="28"/>
          <w:highlight w:val="yellow"/>
        </w:rPr>
        <w:t>The detection principle is</w:t>
      </w:r>
    </w:p>
    <w:p w:rsidR="00A61287" w:rsidRPr="00444851" w:rsidRDefault="00A61287" w:rsidP="00A61287">
      <w:pPr>
        <w:widowControl w:val="0"/>
        <w:autoSpaceDE w:val="0"/>
        <w:autoSpaceDN w:val="0"/>
        <w:adjustRightInd w:val="0"/>
        <w:spacing w:after="0" w:line="215" w:lineRule="exact"/>
        <w:rPr>
          <w:rFonts w:asciiTheme="majorBidi" w:hAnsiTheme="majorBidi" w:cstheme="majorBidi"/>
          <w:sz w:val="28"/>
          <w:szCs w:val="28"/>
          <w:highlight w:val="yellow"/>
        </w:rPr>
      </w:pPr>
    </w:p>
    <w:p w:rsidR="00A61287" w:rsidRPr="00444851"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highlight w:val="yellow"/>
        </w:rPr>
      </w:pPr>
      <w:r w:rsidRPr="00444851">
        <w:rPr>
          <w:rFonts w:asciiTheme="majorBidi" w:hAnsiTheme="majorBidi" w:cstheme="majorBidi"/>
          <w:color w:val="000000"/>
          <w:sz w:val="28"/>
          <w:szCs w:val="28"/>
          <w:highlight w:val="yellow"/>
        </w:rPr>
        <w:t>based on monitoring the ionic current passing through the nanopore as a voltage is</w:t>
      </w:r>
    </w:p>
    <w:p w:rsidR="00A61287" w:rsidRPr="00444851" w:rsidRDefault="00A61287" w:rsidP="00A61287">
      <w:pPr>
        <w:widowControl w:val="0"/>
        <w:autoSpaceDE w:val="0"/>
        <w:autoSpaceDN w:val="0"/>
        <w:adjustRightInd w:val="0"/>
        <w:spacing w:after="0" w:line="215" w:lineRule="exact"/>
        <w:rPr>
          <w:rFonts w:asciiTheme="majorBidi" w:hAnsiTheme="majorBidi" w:cstheme="majorBidi"/>
          <w:sz w:val="28"/>
          <w:szCs w:val="28"/>
          <w:highlight w:val="yellow"/>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444851">
        <w:rPr>
          <w:rFonts w:asciiTheme="majorBidi" w:hAnsiTheme="majorBidi" w:cstheme="majorBidi"/>
          <w:color w:val="000000"/>
          <w:sz w:val="28"/>
          <w:szCs w:val="28"/>
          <w:highlight w:val="yellow"/>
        </w:rPr>
        <w:t>applied across the membrane.</w:t>
      </w:r>
      <w:r w:rsidRPr="006363C0">
        <w:rPr>
          <w:rFonts w:asciiTheme="majorBidi" w:hAnsiTheme="majorBidi" w:cstheme="majorBidi"/>
          <w:color w:val="000000"/>
          <w:sz w:val="28"/>
          <w:szCs w:val="28"/>
        </w:rPr>
        <w:t xml:space="preserve"> When the nanopore is of molecular dimensions,</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passage of molecules (e.g., DNA) cause interruptions of the "open" current level,</w:t>
      </w:r>
    </w:p>
    <w:p w:rsidR="00A61287" w:rsidRPr="006363C0" w:rsidRDefault="00A61287" w:rsidP="00A61287">
      <w:pPr>
        <w:widowControl w:val="0"/>
        <w:autoSpaceDE w:val="0"/>
        <w:autoSpaceDN w:val="0"/>
        <w:adjustRightInd w:val="0"/>
        <w:spacing w:after="0" w:line="216"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leading to a "translocation event" signal. The passage of RNA or single-stranded</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DNA molecules through the membrane-embedded alpha-hemolysin channel (1.5 nm</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diameter), for example, causes a ~90% blockage of the current (measured at 1 M</w:t>
      </w:r>
    </w:p>
    <w:p w:rsidR="00A61287" w:rsidRPr="006363C0" w:rsidRDefault="00A61287" w:rsidP="00A61287">
      <w:pPr>
        <w:widowControl w:val="0"/>
        <w:autoSpaceDE w:val="0"/>
        <w:autoSpaceDN w:val="0"/>
        <w:adjustRightInd w:val="0"/>
        <w:spacing w:after="0" w:line="213"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r w:rsidRPr="006363C0">
        <w:rPr>
          <w:rFonts w:asciiTheme="majorBidi" w:hAnsiTheme="majorBidi" w:cstheme="majorBidi"/>
          <w:color w:val="000000"/>
          <w:sz w:val="28"/>
          <w:szCs w:val="28"/>
        </w:rPr>
        <w:t>KCl solution [22].</w:t>
      </w:r>
    </w:p>
    <w:p w:rsidR="00A61287" w:rsidRDefault="00A61287"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440E93" w:rsidRDefault="00440E93"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440E93" w:rsidRDefault="00440E93"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440E93" w:rsidRDefault="00440E93"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440E93" w:rsidRDefault="00440E93"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440E93" w:rsidRDefault="00440E93"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440E93" w:rsidRDefault="00440E93"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440E93" w:rsidRDefault="00440E93"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440E93" w:rsidRDefault="00440E93" w:rsidP="00A61287">
      <w:pPr>
        <w:widowControl w:val="0"/>
        <w:autoSpaceDE w:val="0"/>
        <w:autoSpaceDN w:val="0"/>
        <w:adjustRightInd w:val="0"/>
        <w:spacing w:after="0" w:line="233" w:lineRule="exact"/>
        <w:ind w:left="2160"/>
        <w:rPr>
          <w:rFonts w:asciiTheme="majorBidi" w:hAnsiTheme="majorBidi" w:cstheme="majorBidi"/>
          <w:color w:val="000000"/>
          <w:sz w:val="28"/>
          <w:szCs w:val="28"/>
        </w:rPr>
      </w:pPr>
    </w:p>
    <w:p w:rsidR="00440E93" w:rsidRPr="00440E93" w:rsidRDefault="00440E93" w:rsidP="00440E93">
      <w:pPr>
        <w:widowControl w:val="0"/>
        <w:autoSpaceDE w:val="0"/>
        <w:autoSpaceDN w:val="0"/>
        <w:adjustRightInd w:val="0"/>
        <w:spacing w:after="0" w:line="233" w:lineRule="exact"/>
        <w:ind w:left="2160" w:right="1183"/>
        <w:jc w:val="right"/>
        <w:rPr>
          <w:rFonts w:asciiTheme="majorBidi" w:hAnsiTheme="majorBidi" w:cstheme="majorBidi"/>
          <w:b/>
          <w:bCs/>
          <w:color w:val="000000"/>
          <w:sz w:val="28"/>
          <w:szCs w:val="28"/>
        </w:rPr>
        <w:sectPr w:rsidR="00440E93" w:rsidRPr="00440E93">
          <w:footerReference w:type="default" r:id="rId11"/>
          <w:pgSz w:w="12240" w:h="15840"/>
          <w:pgMar w:top="0" w:right="0" w:bottom="0" w:left="0" w:header="720" w:footer="720" w:gutter="0"/>
          <w:cols w:space="720" w:equalWidth="0">
            <w:col w:w="12240"/>
          </w:cols>
          <w:noEndnote/>
        </w:sectPr>
      </w:pPr>
      <w:r>
        <w:rPr>
          <w:rFonts w:asciiTheme="majorBidi" w:hAnsiTheme="majorBidi" w:cstheme="majorBidi"/>
          <w:color w:val="000000"/>
          <w:sz w:val="28"/>
          <w:szCs w:val="28"/>
        </w:rPr>
        <w:t xml:space="preserve">      </w:t>
      </w:r>
      <w:r w:rsidRPr="00440E93">
        <w:rPr>
          <w:rFonts w:asciiTheme="majorBidi" w:hAnsiTheme="majorBidi" w:cstheme="majorBidi"/>
          <w:b/>
          <w:bCs/>
          <w:color w:val="000000"/>
          <w:sz w:val="28"/>
          <w:szCs w:val="28"/>
        </w:rPr>
        <w:t>6</w:t>
      </w:r>
    </w:p>
    <w:p w:rsidR="00A61287" w:rsidRPr="006363C0" w:rsidRDefault="00A61287" w:rsidP="006363C0">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372"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jc w:val="center"/>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Classifications of nanomaterials- Types of nanoparticles</w:t>
      </w: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383" w:lineRule="exact"/>
        <w:rPr>
          <w:rFonts w:asciiTheme="majorBidi" w:hAnsiTheme="majorBidi" w:cstheme="majorBidi"/>
          <w:sz w:val="28"/>
          <w:szCs w:val="28"/>
        </w:rPr>
      </w:pPr>
    </w:p>
    <w:p w:rsidR="00A61287" w:rsidRPr="006363C0" w:rsidRDefault="00331455"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Pr>
          <w:rFonts w:asciiTheme="majorBidi" w:hAnsiTheme="majorBidi" w:cstheme="majorBidi"/>
          <w:b/>
          <w:bCs/>
          <w:color w:val="000000"/>
          <w:sz w:val="28"/>
          <w:szCs w:val="28"/>
        </w:rPr>
        <w:t>Fig. 7</w:t>
      </w:r>
      <w:r w:rsidR="00A61287" w:rsidRPr="006363C0">
        <w:rPr>
          <w:rFonts w:asciiTheme="majorBidi" w:hAnsiTheme="majorBidi" w:cstheme="majorBidi"/>
          <w:b/>
          <w:bCs/>
          <w:color w:val="000000"/>
          <w:sz w:val="28"/>
          <w:szCs w:val="28"/>
        </w:rPr>
        <w:t>:</w:t>
      </w:r>
      <w:r w:rsidR="00A61287" w:rsidRPr="006363C0">
        <w:rPr>
          <w:rFonts w:asciiTheme="majorBidi" w:hAnsiTheme="majorBidi" w:cstheme="majorBidi"/>
          <w:color w:val="000000"/>
          <w:sz w:val="28"/>
          <w:szCs w:val="28"/>
        </w:rPr>
        <w:t xml:space="preserve"> A biased nanopore in an insulating membrane that separates two ionic</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solution-filled compartments translocate DNA molecules in sequential nucleotide</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order</w:t>
      </w: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71"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2. Types of nanoparticles</w:t>
      </w:r>
    </w:p>
    <w:p w:rsidR="00A61287" w:rsidRPr="006363C0" w:rsidRDefault="00A61287" w:rsidP="00A61287">
      <w:pPr>
        <w:widowControl w:val="0"/>
        <w:autoSpaceDE w:val="0"/>
        <w:autoSpaceDN w:val="0"/>
        <w:adjustRightInd w:val="0"/>
        <w:spacing w:after="0" w:line="20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987"/>
        <w:rPr>
          <w:rFonts w:asciiTheme="majorBidi" w:hAnsiTheme="majorBidi" w:cstheme="majorBidi"/>
          <w:color w:val="000000"/>
          <w:sz w:val="28"/>
          <w:szCs w:val="28"/>
        </w:rPr>
      </w:pPr>
      <w:r w:rsidRPr="006363C0">
        <w:rPr>
          <w:rFonts w:asciiTheme="majorBidi" w:hAnsiTheme="majorBidi" w:cstheme="majorBidi"/>
          <w:color w:val="000000"/>
          <w:sz w:val="28"/>
          <w:szCs w:val="28"/>
        </w:rPr>
        <w:t>Since, we have objected to study the catalytic efficiency of metal oxide</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nanoparticles in organic transformations. Further, we mainly concentrate our</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attention on metal oxide nanoparticles. Based on the sources used, there are mainly</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four types of nanoparticles given as follows:</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2.1 Metallic nanoparticles</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2.2 Polymeric nanoparticles</w:t>
      </w:r>
    </w:p>
    <w:p w:rsidR="00A61287" w:rsidRPr="006363C0" w:rsidRDefault="00A61287" w:rsidP="00A61287">
      <w:pPr>
        <w:widowControl w:val="0"/>
        <w:autoSpaceDE w:val="0"/>
        <w:autoSpaceDN w:val="0"/>
        <w:adjustRightInd w:val="0"/>
        <w:spacing w:after="0" w:line="216"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2.3 Carbon based nanostructures</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2.4 Metal oxide nanoparticles</w:t>
      </w: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69"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2.1 Metallic nanoparticles</w:t>
      </w:r>
    </w:p>
    <w:p w:rsidR="00A61287" w:rsidRPr="006363C0" w:rsidRDefault="00A61287" w:rsidP="00A61287">
      <w:pPr>
        <w:widowControl w:val="0"/>
        <w:autoSpaceDE w:val="0"/>
        <w:autoSpaceDN w:val="0"/>
        <w:adjustRightInd w:val="0"/>
        <w:spacing w:after="0" w:line="208"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987"/>
        <w:rPr>
          <w:rFonts w:asciiTheme="majorBidi" w:hAnsiTheme="majorBidi" w:cstheme="majorBidi"/>
          <w:color w:val="000000"/>
          <w:sz w:val="28"/>
          <w:szCs w:val="28"/>
        </w:rPr>
      </w:pPr>
      <w:r w:rsidRPr="006363C0">
        <w:rPr>
          <w:rFonts w:asciiTheme="majorBidi" w:hAnsiTheme="majorBidi" w:cstheme="majorBidi"/>
          <w:color w:val="000000"/>
          <w:sz w:val="28"/>
          <w:szCs w:val="28"/>
        </w:rPr>
        <w:t xml:space="preserve">The metallic nanoparticles are used to define </w:t>
      </w:r>
      <w:r w:rsidR="00444851" w:rsidRPr="006363C0">
        <w:rPr>
          <w:rFonts w:asciiTheme="majorBidi" w:hAnsiTheme="majorBidi" w:cstheme="majorBidi"/>
          <w:color w:val="000000"/>
          <w:sz w:val="28"/>
          <w:szCs w:val="28"/>
        </w:rPr>
        <w:t>Nano sized</w:t>
      </w:r>
      <w:r w:rsidRPr="006363C0">
        <w:rPr>
          <w:rFonts w:asciiTheme="majorBidi" w:hAnsiTheme="majorBidi" w:cstheme="majorBidi"/>
          <w:color w:val="000000"/>
          <w:sz w:val="28"/>
          <w:szCs w:val="28"/>
        </w:rPr>
        <w:t xml:space="preserve"> metals with</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6363C0">
        <w:rPr>
          <w:rFonts w:asciiTheme="majorBidi" w:hAnsiTheme="majorBidi" w:cstheme="majorBidi"/>
          <w:color w:val="000000"/>
          <w:sz w:val="28"/>
          <w:szCs w:val="28"/>
        </w:rPr>
        <w:t>dimensions such as thickness, width or length within the size rang 1-100 nm. The</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444851"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u w:val="single"/>
        </w:rPr>
      </w:pPr>
      <w:r w:rsidRPr="00444851">
        <w:rPr>
          <w:rFonts w:asciiTheme="majorBidi" w:hAnsiTheme="majorBidi" w:cstheme="majorBidi"/>
          <w:color w:val="000000"/>
          <w:sz w:val="28"/>
          <w:szCs w:val="28"/>
          <w:u w:val="single"/>
        </w:rPr>
        <w:t>metallic nanoparticles have large surface-area-to-volume ratio as compared other</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444851"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u w:val="single"/>
        </w:rPr>
      </w:pPr>
      <w:r w:rsidRPr="006363C0">
        <w:rPr>
          <w:rFonts w:asciiTheme="majorBidi" w:hAnsiTheme="majorBidi" w:cstheme="majorBidi"/>
          <w:color w:val="000000"/>
          <w:sz w:val="28"/>
          <w:szCs w:val="28"/>
        </w:rPr>
        <w:t xml:space="preserve">bulk materials. </w:t>
      </w:r>
      <w:r w:rsidRPr="00444851">
        <w:rPr>
          <w:rFonts w:asciiTheme="majorBidi" w:hAnsiTheme="majorBidi" w:cstheme="majorBidi"/>
          <w:color w:val="000000"/>
          <w:sz w:val="28"/>
          <w:szCs w:val="28"/>
          <w:u w:val="single"/>
        </w:rPr>
        <w:t>They have large surface energy and number of low-co-ordination</w:t>
      </w:r>
    </w:p>
    <w:p w:rsidR="00A61287" w:rsidRPr="00444851" w:rsidRDefault="00A61287" w:rsidP="00A61287">
      <w:pPr>
        <w:widowControl w:val="0"/>
        <w:autoSpaceDE w:val="0"/>
        <w:autoSpaceDN w:val="0"/>
        <w:adjustRightInd w:val="0"/>
        <w:spacing w:after="0" w:line="215" w:lineRule="exact"/>
        <w:rPr>
          <w:rFonts w:asciiTheme="majorBidi" w:hAnsiTheme="majorBidi" w:cstheme="majorBidi"/>
          <w:sz w:val="28"/>
          <w:szCs w:val="28"/>
          <w:u w:val="single"/>
        </w:rPr>
      </w:pP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pPr>
      <w:r w:rsidRPr="00444851">
        <w:rPr>
          <w:rFonts w:asciiTheme="majorBidi" w:hAnsiTheme="majorBidi" w:cstheme="majorBidi"/>
          <w:color w:val="000000"/>
          <w:sz w:val="28"/>
          <w:szCs w:val="28"/>
          <w:u w:val="single"/>
        </w:rPr>
        <w:t>sites such as corners and edges</w:t>
      </w:r>
      <w:r w:rsidRPr="006363C0">
        <w:rPr>
          <w:rFonts w:asciiTheme="majorBidi" w:hAnsiTheme="majorBidi" w:cstheme="majorBidi"/>
          <w:color w:val="000000"/>
          <w:sz w:val="28"/>
          <w:szCs w:val="28"/>
        </w:rPr>
        <w:t>. There are several types of metal nanoparticle are</w:t>
      </w:r>
    </w:p>
    <w:p w:rsidR="00A61287" w:rsidRPr="006363C0" w:rsidRDefault="00A61287" w:rsidP="00A61287">
      <w:pPr>
        <w:widowControl w:val="0"/>
        <w:autoSpaceDE w:val="0"/>
        <w:autoSpaceDN w:val="0"/>
        <w:adjustRightInd w:val="0"/>
        <w:spacing w:after="0" w:line="233" w:lineRule="exact"/>
        <w:ind w:left="1267"/>
        <w:rPr>
          <w:rFonts w:asciiTheme="majorBidi" w:hAnsiTheme="majorBidi" w:cstheme="majorBidi"/>
          <w:color w:val="000000"/>
          <w:sz w:val="28"/>
          <w:szCs w:val="28"/>
        </w:rPr>
        <w:sectPr w:rsidR="00A61287" w:rsidRPr="006363C0">
          <w:pgSz w:w="12240" w:h="15840"/>
          <w:pgMar w:top="0" w:right="0" w:bottom="0" w:left="0" w:header="720" w:footer="720" w:gutter="0"/>
          <w:cols w:space="720" w:equalWidth="0">
            <w:col w:w="12240"/>
          </w:cols>
          <w:noEndnote/>
        </w:sect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23" w:lineRule="exact"/>
        <w:rPr>
          <w:rFonts w:asciiTheme="majorBidi" w:hAnsiTheme="majorBidi" w:cstheme="majorBidi"/>
          <w:sz w:val="28"/>
          <w:szCs w:val="28"/>
        </w:rPr>
      </w:pPr>
    </w:p>
    <w:p w:rsidR="00A61287" w:rsidRPr="006363C0" w:rsidRDefault="00A61287" w:rsidP="00440E93">
      <w:pPr>
        <w:widowControl w:val="0"/>
        <w:autoSpaceDE w:val="0"/>
        <w:autoSpaceDN w:val="0"/>
        <w:adjustRightInd w:val="0"/>
        <w:spacing w:after="0" w:line="358" w:lineRule="exact"/>
        <w:ind w:right="1259"/>
        <w:jc w:val="right"/>
        <w:rPr>
          <w:rFonts w:asciiTheme="majorBidi" w:hAnsiTheme="majorBidi" w:cstheme="majorBidi"/>
          <w:sz w:val="28"/>
          <w:szCs w:val="28"/>
        </w:rPr>
      </w:pPr>
      <w:r w:rsidRPr="006363C0">
        <w:rPr>
          <w:rFonts w:asciiTheme="majorBidi" w:hAnsiTheme="majorBidi" w:cstheme="majorBidi"/>
          <w:b/>
          <w:bCs/>
          <w:color w:val="000000"/>
          <w:sz w:val="28"/>
          <w:szCs w:val="28"/>
        </w:rPr>
        <w:br w:type="column"/>
      </w:r>
      <w:r w:rsidR="00440E93">
        <w:rPr>
          <w:rFonts w:asciiTheme="majorBidi" w:hAnsiTheme="majorBidi" w:cstheme="majorBidi"/>
          <w:b/>
          <w:bCs/>
          <w:color w:val="000000"/>
          <w:sz w:val="28"/>
          <w:szCs w:val="28"/>
        </w:rPr>
        <w:lastRenderedPageBreak/>
        <w:t>7</w:t>
      </w:r>
    </w:p>
    <w:p w:rsidR="00A61287" w:rsidRPr="006363C0" w:rsidRDefault="00A61287" w:rsidP="00A61287">
      <w:pPr>
        <w:widowControl w:val="0"/>
        <w:autoSpaceDE w:val="0"/>
        <w:autoSpaceDN w:val="0"/>
        <w:adjustRightInd w:val="0"/>
        <w:spacing w:after="0" w:line="281" w:lineRule="exact"/>
        <w:rPr>
          <w:rFonts w:asciiTheme="majorBidi" w:hAnsiTheme="majorBidi" w:cstheme="majorBidi"/>
          <w:i/>
          <w:iCs/>
          <w:color w:val="000000"/>
          <w:sz w:val="28"/>
          <w:szCs w:val="28"/>
        </w:rPr>
        <w:sectPr w:rsidR="00A61287" w:rsidRPr="006363C0">
          <w:type w:val="continuous"/>
          <w:pgSz w:w="12240" w:h="15840"/>
          <w:pgMar w:top="0" w:right="0" w:bottom="0" w:left="0" w:header="720" w:footer="720" w:gutter="0"/>
          <w:cols w:num="2" w:space="720" w:equalWidth="0">
            <w:col w:w="9270" w:space="10"/>
            <w:col w:w="2960"/>
          </w:cols>
          <w:noEndnote/>
        </w:sectPr>
      </w:pPr>
      <w:r w:rsidRPr="006363C0">
        <w:rPr>
          <w:rFonts w:asciiTheme="majorBidi" w:hAnsiTheme="majorBidi" w:cstheme="majorBidi"/>
          <w:noProof/>
          <w:sz w:val="28"/>
          <w:szCs w:val="28"/>
        </w:rPr>
        <mc:AlternateContent>
          <mc:Choice Requires="wps">
            <w:drawing>
              <wp:anchor distT="0" distB="0" distL="114300" distR="114300" simplePos="0" relativeHeight="251693056" behindDoc="1" locked="0" layoutInCell="0" allowOverlap="1">
                <wp:simplePos x="0" y="0"/>
                <wp:positionH relativeFrom="page">
                  <wp:posOffset>1892300</wp:posOffset>
                </wp:positionH>
                <wp:positionV relativeFrom="page">
                  <wp:posOffset>1041400</wp:posOffset>
                </wp:positionV>
                <wp:extent cx="3467100" cy="2082800"/>
                <wp:effectExtent l="0" t="3175"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208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1287" w:rsidRDefault="00A61287" w:rsidP="00A61287">
                            <w:pPr>
                              <w:spacing w:after="0" w:line="318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0" cy="20193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2019300"/>
                                          </a:xfrm>
                                          <a:prstGeom prst="rect">
                                            <a:avLst/>
                                          </a:prstGeom>
                                          <a:noFill/>
                                          <a:ln>
                                            <a:noFill/>
                                          </a:ln>
                                        </pic:spPr>
                                      </pic:pic>
                                    </a:graphicData>
                                  </a:graphic>
                                </wp:inline>
                              </w:drawing>
                            </w:r>
                          </w:p>
                          <w:p w:rsidR="00A61287" w:rsidRDefault="00A61287" w:rsidP="00A61287">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9pt;margin-top:82pt;width:273pt;height:16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" o:allowincell="f" filled="f" stroked="f">
                <v:textbox inset="0,0,0,0">
                  <w:txbxContent>
                    <w:p w:rsidR="00A61287" w:rsidRDefault="00A61287" w:rsidP="00A61287">
                      <w:pPr>
                        <w:spacing w:after="0" w:line="3185"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9000" cy="20193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2019300"/>
                                    </a:xfrm>
                                    <a:prstGeom prst="rect">
                                      <a:avLst/>
                                    </a:prstGeom>
                                    <a:noFill/>
                                    <a:ln>
                                      <a:noFill/>
                                    </a:ln>
                                  </pic:spPr>
                                </pic:pic>
                              </a:graphicData>
                            </a:graphic>
                          </wp:inline>
                        </w:drawing>
                      </w:r>
                    </w:p>
                    <w:p w:rsidR="00A61287" w:rsidRDefault="00A61287" w:rsidP="00A61287">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372"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5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50" w:lineRule="exact"/>
        <w:jc w:val="center"/>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Types of nanoparticles</w:t>
      </w:r>
    </w:p>
    <w:p w:rsidR="00A61287" w:rsidRPr="006363C0" w:rsidRDefault="00A61287" w:rsidP="00A61287">
      <w:pPr>
        <w:widowControl w:val="0"/>
        <w:autoSpaceDE w:val="0"/>
        <w:autoSpaceDN w:val="0"/>
        <w:adjustRightInd w:val="0"/>
        <w:spacing w:after="0" w:line="25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5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50"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synthesized by different chemical methods and co-precipitation methods like Cu,</w:t>
      </w:r>
    </w:p>
    <w:p w:rsidR="00A61287" w:rsidRPr="006363C0" w:rsidRDefault="00A61287" w:rsidP="00A61287">
      <w:pPr>
        <w:widowControl w:val="0"/>
        <w:autoSpaceDE w:val="0"/>
        <w:autoSpaceDN w:val="0"/>
        <w:adjustRightInd w:val="0"/>
        <w:spacing w:after="0" w:line="215"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Ag, Au, Ni, Zn, Mg, Fe, Si nanoparticles etc. [23].</w:t>
      </w:r>
    </w:p>
    <w:p w:rsidR="00A61287" w:rsidRPr="006363C0" w:rsidRDefault="00A61287" w:rsidP="00A61287">
      <w:pPr>
        <w:widowControl w:val="0"/>
        <w:autoSpaceDE w:val="0"/>
        <w:autoSpaceDN w:val="0"/>
        <w:adjustRightInd w:val="0"/>
        <w:spacing w:after="0" w:line="200"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69"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2.2 Polymeric nanoparticles</w:t>
      </w:r>
    </w:p>
    <w:p w:rsidR="00A61287" w:rsidRPr="006363C0" w:rsidRDefault="00A61287" w:rsidP="00A61287">
      <w:pPr>
        <w:widowControl w:val="0"/>
        <w:autoSpaceDE w:val="0"/>
        <w:autoSpaceDN w:val="0"/>
        <w:adjustRightInd w:val="0"/>
        <w:spacing w:after="0" w:line="208"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The polymeric nanoparticles are defined as particulate dispersion and solid</w:t>
      </w:r>
    </w:p>
    <w:p w:rsidR="00A61287" w:rsidRPr="006363C0" w:rsidRDefault="00A61287" w:rsidP="00A61287">
      <w:pPr>
        <w:widowControl w:val="0"/>
        <w:autoSpaceDE w:val="0"/>
        <w:autoSpaceDN w:val="0"/>
        <w:adjustRightInd w:val="0"/>
        <w:spacing w:after="0" w:line="215"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particles with size in range of 10-1000 nm. The polymeric nanoparticles have been</w:t>
      </w:r>
    </w:p>
    <w:p w:rsidR="00A61287" w:rsidRPr="006363C0" w:rsidRDefault="00A61287" w:rsidP="00A61287">
      <w:pPr>
        <w:widowControl w:val="0"/>
        <w:autoSpaceDE w:val="0"/>
        <w:autoSpaceDN w:val="0"/>
        <w:adjustRightInd w:val="0"/>
        <w:spacing w:after="0" w:line="216"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extensively studied as particulate carriers in various fields such as pharmaceutical</w:t>
      </w:r>
    </w:p>
    <w:p w:rsidR="00A61287" w:rsidRPr="006363C0" w:rsidRDefault="00A61287" w:rsidP="00A61287">
      <w:pPr>
        <w:widowControl w:val="0"/>
        <w:autoSpaceDE w:val="0"/>
        <w:autoSpaceDN w:val="0"/>
        <w:adjustRightInd w:val="0"/>
        <w:spacing w:after="0" w:line="215"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and medical fields. They are also used for drug delivery system. The several</w:t>
      </w:r>
    </w:p>
    <w:p w:rsidR="00A61287" w:rsidRPr="006363C0" w:rsidRDefault="00A61287" w:rsidP="00A61287">
      <w:pPr>
        <w:widowControl w:val="0"/>
        <w:autoSpaceDE w:val="0"/>
        <w:autoSpaceDN w:val="0"/>
        <w:adjustRightInd w:val="0"/>
        <w:spacing w:after="0" w:line="215"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polymeric nanoparticles are synthesized from biodegradable and biocompatible</w:t>
      </w:r>
    </w:p>
    <w:p w:rsidR="00A61287" w:rsidRPr="006363C0" w:rsidRDefault="00A61287" w:rsidP="00A61287">
      <w:pPr>
        <w:widowControl w:val="0"/>
        <w:autoSpaceDE w:val="0"/>
        <w:autoSpaceDN w:val="0"/>
        <w:adjustRightInd w:val="0"/>
        <w:spacing w:after="0" w:line="215"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polymers. The several types of drugs are dissolved in polymeric nanoparticles. They</w:t>
      </w:r>
    </w:p>
    <w:p w:rsidR="00A61287" w:rsidRPr="006363C0" w:rsidRDefault="00A61287" w:rsidP="00A61287">
      <w:pPr>
        <w:widowControl w:val="0"/>
        <w:autoSpaceDE w:val="0"/>
        <w:autoSpaceDN w:val="0"/>
        <w:adjustRightInd w:val="0"/>
        <w:spacing w:after="0" w:line="213"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increase stability of any volatile pharmaceuticals agents. They are also used in</w:t>
      </w:r>
    </w:p>
    <w:p w:rsidR="00A61287" w:rsidRPr="006363C0" w:rsidRDefault="00A61287" w:rsidP="00A61287">
      <w:pPr>
        <w:widowControl w:val="0"/>
        <w:autoSpaceDE w:val="0"/>
        <w:autoSpaceDN w:val="0"/>
        <w:adjustRightInd w:val="0"/>
        <w:spacing w:after="0" w:line="215"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cancer therapy and delivery of vaccines [24].</w:t>
      </w:r>
    </w:p>
    <w:p w:rsidR="00A61287" w:rsidRPr="006363C0" w:rsidRDefault="00A61287" w:rsidP="00A61287">
      <w:pPr>
        <w:widowControl w:val="0"/>
        <w:autoSpaceDE w:val="0"/>
        <w:autoSpaceDN w:val="0"/>
        <w:adjustRightInd w:val="0"/>
        <w:spacing w:after="0" w:line="200"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00"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71"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2.3 Carbon based nanostructure</w:t>
      </w:r>
    </w:p>
    <w:p w:rsidR="00A61287" w:rsidRPr="006363C0" w:rsidRDefault="00A61287" w:rsidP="00A61287">
      <w:pPr>
        <w:widowControl w:val="0"/>
        <w:autoSpaceDE w:val="0"/>
        <w:autoSpaceDN w:val="0"/>
        <w:adjustRightInd w:val="0"/>
        <w:spacing w:after="0" w:line="208"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The carbon based nanostructures are important types of nanoparticles and</w:t>
      </w:r>
    </w:p>
    <w:p w:rsidR="00A61287" w:rsidRPr="006363C0" w:rsidRDefault="00A61287" w:rsidP="00A61287">
      <w:pPr>
        <w:widowControl w:val="0"/>
        <w:autoSpaceDE w:val="0"/>
        <w:autoSpaceDN w:val="0"/>
        <w:adjustRightInd w:val="0"/>
        <w:spacing w:after="0" w:line="215"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having different types such as graphene, diamond, nanotube and nanofibers. They</w:t>
      </w:r>
    </w:p>
    <w:p w:rsidR="00A61287" w:rsidRPr="006363C0" w:rsidRDefault="00A61287" w:rsidP="00A61287">
      <w:pPr>
        <w:widowControl w:val="0"/>
        <w:autoSpaceDE w:val="0"/>
        <w:autoSpaceDN w:val="0"/>
        <w:adjustRightInd w:val="0"/>
        <w:spacing w:after="0" w:line="215"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have high surface area for the deposition of conducting polymer and metal oxide</w:t>
      </w:r>
    </w:p>
    <w:p w:rsidR="00A61287" w:rsidRPr="006363C0" w:rsidRDefault="00A61287" w:rsidP="00A61287">
      <w:pPr>
        <w:widowControl w:val="0"/>
        <w:autoSpaceDE w:val="0"/>
        <w:autoSpaceDN w:val="0"/>
        <w:adjustRightInd w:val="0"/>
        <w:spacing w:after="0" w:line="213"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nanoparticles and which fascilate the efficient ion diffusion phenomenon and</w:t>
      </w:r>
    </w:p>
    <w:p w:rsidR="00A61287" w:rsidRPr="006363C0" w:rsidRDefault="00A61287" w:rsidP="00A61287">
      <w:pPr>
        <w:widowControl w:val="0"/>
        <w:autoSpaceDE w:val="0"/>
        <w:autoSpaceDN w:val="0"/>
        <w:adjustRightInd w:val="0"/>
        <w:spacing w:after="0" w:line="215"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contribute towards higher specific capacitance of carbon based composite material</w:t>
      </w:r>
    </w:p>
    <w:p w:rsidR="00A61287" w:rsidRPr="006363C0" w:rsidRDefault="00A61287" w:rsidP="00A61287">
      <w:pPr>
        <w:widowControl w:val="0"/>
        <w:autoSpaceDE w:val="0"/>
        <w:autoSpaceDN w:val="0"/>
        <w:adjustRightInd w:val="0"/>
        <w:spacing w:after="0" w:line="216" w:lineRule="exact"/>
        <w:ind w:left="1418"/>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1418"/>
        <w:rPr>
          <w:rFonts w:asciiTheme="majorBidi" w:hAnsiTheme="majorBidi" w:cstheme="majorBidi"/>
          <w:color w:val="000000"/>
          <w:sz w:val="28"/>
          <w:szCs w:val="28"/>
        </w:rPr>
      </w:pPr>
      <w:r w:rsidRPr="006363C0">
        <w:rPr>
          <w:rFonts w:asciiTheme="majorBidi" w:hAnsiTheme="majorBidi" w:cstheme="majorBidi"/>
          <w:color w:val="000000"/>
          <w:sz w:val="28"/>
          <w:szCs w:val="28"/>
        </w:rPr>
        <w:t>with excellent cyclic stability. They have small dimensions, high chemical stability,</w:t>
      </w:r>
    </w:p>
    <w:p w:rsidR="00A61287" w:rsidRPr="006363C0" w:rsidRDefault="00A61287" w:rsidP="00A61287">
      <w:pPr>
        <w:widowControl w:val="0"/>
        <w:autoSpaceDE w:val="0"/>
        <w:autoSpaceDN w:val="0"/>
        <w:adjustRightInd w:val="0"/>
        <w:spacing w:after="0" w:line="215" w:lineRule="exact"/>
        <w:rPr>
          <w:rFonts w:asciiTheme="majorBidi" w:hAnsiTheme="majorBidi" w:cstheme="majorBidi"/>
          <w:sz w:val="28"/>
          <w:szCs w:val="28"/>
        </w:rPr>
      </w:pPr>
    </w:p>
    <w:p w:rsidR="00A61287" w:rsidRPr="006363C0" w:rsidRDefault="00A61287" w:rsidP="00A61287">
      <w:pPr>
        <w:widowControl w:val="0"/>
        <w:autoSpaceDE w:val="0"/>
        <w:autoSpaceDN w:val="0"/>
        <w:adjustRightInd w:val="0"/>
        <w:spacing w:after="0" w:line="233" w:lineRule="exact"/>
        <w:ind w:left="2160" w:hanging="742"/>
        <w:rPr>
          <w:rFonts w:asciiTheme="majorBidi" w:hAnsiTheme="majorBidi" w:cstheme="majorBidi"/>
          <w:color w:val="000000"/>
          <w:sz w:val="28"/>
          <w:szCs w:val="28"/>
        </w:rPr>
      </w:pPr>
      <w:r w:rsidRPr="006363C0">
        <w:rPr>
          <w:rFonts w:asciiTheme="majorBidi" w:hAnsiTheme="majorBidi" w:cstheme="majorBidi"/>
          <w:color w:val="000000"/>
          <w:sz w:val="28"/>
          <w:szCs w:val="28"/>
        </w:rPr>
        <w:t>high thermal conductivity and low resistivity [25].</w:t>
      </w:r>
    </w:p>
    <w:p w:rsidR="006363C0" w:rsidRPr="006363C0" w:rsidRDefault="006363C0" w:rsidP="00A61287">
      <w:pPr>
        <w:widowControl w:val="0"/>
        <w:autoSpaceDE w:val="0"/>
        <w:autoSpaceDN w:val="0"/>
        <w:adjustRightInd w:val="0"/>
        <w:spacing w:after="0" w:line="233" w:lineRule="exact"/>
        <w:ind w:left="2160" w:hanging="742"/>
        <w:rPr>
          <w:rFonts w:asciiTheme="majorBidi" w:hAnsiTheme="majorBidi" w:cstheme="majorBidi"/>
          <w:color w:val="000000"/>
          <w:sz w:val="28"/>
          <w:szCs w:val="28"/>
        </w:rPr>
      </w:pPr>
    </w:p>
    <w:p w:rsidR="006363C0" w:rsidRPr="006363C0" w:rsidRDefault="006363C0" w:rsidP="006363C0">
      <w:pPr>
        <w:widowControl w:val="0"/>
        <w:autoSpaceDE w:val="0"/>
        <w:autoSpaceDN w:val="0"/>
        <w:adjustRightInd w:val="0"/>
        <w:spacing w:after="0" w:line="233" w:lineRule="exact"/>
        <w:ind w:left="1418" w:right="1183"/>
        <w:rPr>
          <w:rFonts w:asciiTheme="majorBidi" w:hAnsiTheme="majorBidi" w:cstheme="majorBidi"/>
          <w:b/>
          <w:bCs/>
          <w:color w:val="000000"/>
          <w:sz w:val="28"/>
          <w:szCs w:val="28"/>
        </w:rPr>
      </w:pPr>
      <w:r w:rsidRPr="006363C0">
        <w:rPr>
          <w:rFonts w:asciiTheme="majorBidi" w:hAnsiTheme="majorBidi" w:cstheme="majorBidi"/>
          <w:b/>
          <w:bCs/>
          <w:color w:val="000000"/>
          <w:sz w:val="28"/>
          <w:szCs w:val="28"/>
        </w:rPr>
        <w:t>2.4  metal oxide nanoparticles</w:t>
      </w:r>
    </w:p>
    <w:p w:rsidR="006363C0" w:rsidRPr="006363C0" w:rsidRDefault="006363C0" w:rsidP="006363C0">
      <w:pPr>
        <w:widowControl w:val="0"/>
        <w:autoSpaceDE w:val="0"/>
        <w:autoSpaceDN w:val="0"/>
        <w:adjustRightInd w:val="0"/>
        <w:spacing w:after="0" w:line="208" w:lineRule="exact"/>
        <w:ind w:left="1418" w:right="1183"/>
        <w:rPr>
          <w:rFonts w:ascii="Times New Roman" w:hAnsi="Times New Roman" w:cs="Times New Roman"/>
          <w:sz w:val="24"/>
          <w:szCs w:val="24"/>
        </w:rPr>
      </w:pPr>
    </w:p>
    <w:p w:rsidR="006363C0" w:rsidRPr="006363C0" w:rsidRDefault="006363C0" w:rsidP="00444851">
      <w:pPr>
        <w:widowControl w:val="0"/>
        <w:autoSpaceDE w:val="0"/>
        <w:autoSpaceDN w:val="0"/>
        <w:adjustRightInd w:val="0"/>
        <w:spacing w:after="0" w:line="276" w:lineRule="auto"/>
        <w:ind w:left="1418"/>
        <w:rPr>
          <w:rFonts w:ascii="Times New Roman" w:hAnsi="Times New Roman" w:cs="Times New Roman"/>
          <w:color w:val="000000"/>
          <w:sz w:val="32"/>
          <w:szCs w:val="32"/>
        </w:rPr>
      </w:pPr>
      <w:r w:rsidRPr="00444851">
        <w:rPr>
          <w:rFonts w:asciiTheme="majorBidi" w:hAnsiTheme="majorBidi" w:cstheme="majorBidi"/>
          <w:color w:val="000000"/>
          <w:sz w:val="28"/>
          <w:szCs w:val="28"/>
        </w:rPr>
        <w:t>Currently, several types of metal oxides nanoparticles play a very important role in numerous areas of Physics, Chemistry and in Materials science. The numbers of metals are able to form a large miscellany of metal oxides. They involves the structural geometries with an electronic structure that can reveal semiconductor, metallic or insulator character. In technological applications, metal oxide nanoparticles are used in the</w:t>
      </w:r>
      <w:r w:rsidRPr="006363C0">
        <w:rPr>
          <w:rFonts w:ascii="Times New Roman" w:hAnsi="Times New Roman" w:cs="Times New Roman"/>
          <w:color w:val="000000"/>
          <w:sz w:val="32"/>
          <w:szCs w:val="32"/>
        </w:rPr>
        <w:t xml:space="preserve"> </w:t>
      </w:r>
      <w:r w:rsidRPr="00444851">
        <w:rPr>
          <w:rFonts w:ascii="Times New Roman" w:hAnsi="Times New Roman" w:cs="Times New Roman"/>
          <w:color w:val="000000"/>
          <w:sz w:val="28"/>
          <w:szCs w:val="28"/>
        </w:rPr>
        <w:t>optoelectronics, in fabrication of microelectronic circuits, sensors, fuel cells, piezoelectric devices. There are several types of metal oxide nanoparticles such as ZnO, CuO, TiO2, MgO, NiO, ZrO2 nanoparticles etc.[26-27].</w:t>
      </w:r>
    </w:p>
    <w:p w:rsidR="006363C0" w:rsidRPr="006363C0" w:rsidRDefault="006363C0" w:rsidP="006363C0">
      <w:pPr>
        <w:widowControl w:val="0"/>
        <w:autoSpaceDE w:val="0"/>
        <w:autoSpaceDN w:val="0"/>
        <w:adjustRightInd w:val="0"/>
        <w:spacing w:after="0" w:line="233" w:lineRule="exact"/>
        <w:ind w:left="1418" w:right="1183"/>
        <w:rPr>
          <w:rFonts w:ascii="Times New Roman" w:hAnsi="Times New Roman" w:cs="Times New Roman"/>
          <w:color w:val="000000"/>
          <w:sz w:val="24"/>
          <w:szCs w:val="24"/>
        </w:rPr>
      </w:pPr>
    </w:p>
    <w:p w:rsidR="006363C0" w:rsidRPr="006363C0" w:rsidRDefault="006363C0" w:rsidP="006363C0">
      <w:pPr>
        <w:widowControl w:val="0"/>
        <w:autoSpaceDE w:val="0"/>
        <w:autoSpaceDN w:val="0"/>
        <w:adjustRightInd w:val="0"/>
        <w:spacing w:after="0" w:line="233" w:lineRule="exact"/>
        <w:ind w:left="1418" w:right="1183"/>
        <w:rPr>
          <w:rFonts w:ascii="Times New Roman" w:hAnsi="Times New Roman" w:cs="Times New Roman"/>
          <w:color w:val="000000"/>
          <w:sz w:val="24"/>
          <w:szCs w:val="24"/>
        </w:rPr>
      </w:pPr>
    </w:p>
    <w:p w:rsidR="006363C0" w:rsidRPr="00331455" w:rsidRDefault="006363C0" w:rsidP="00331455">
      <w:pPr>
        <w:widowControl w:val="0"/>
        <w:autoSpaceDE w:val="0"/>
        <w:autoSpaceDN w:val="0"/>
        <w:adjustRightInd w:val="0"/>
        <w:spacing w:after="0" w:line="360" w:lineRule="auto"/>
        <w:ind w:left="1267" w:right="1183"/>
        <w:rPr>
          <w:rFonts w:ascii="Times New Roman" w:hAnsi="Times New Roman" w:cs="Times New Roman"/>
          <w:b/>
          <w:bCs/>
          <w:color w:val="000000"/>
          <w:sz w:val="36"/>
          <w:szCs w:val="36"/>
        </w:rPr>
      </w:pPr>
      <w:r w:rsidRPr="00331455">
        <w:rPr>
          <w:rFonts w:ascii="Times New Roman" w:hAnsi="Times New Roman" w:cs="Times New Roman"/>
          <w:b/>
          <w:bCs/>
          <w:color w:val="000000"/>
          <w:sz w:val="36"/>
          <w:szCs w:val="36"/>
        </w:rPr>
        <w:t xml:space="preserve"> References</w:t>
      </w:r>
    </w:p>
    <w:p w:rsidR="006363C0" w:rsidRDefault="006363C0" w:rsidP="006363C0">
      <w:pPr>
        <w:widowControl w:val="0"/>
        <w:autoSpaceDE w:val="0"/>
        <w:autoSpaceDN w:val="0"/>
        <w:adjustRightInd w:val="0"/>
        <w:spacing w:after="0" w:line="301" w:lineRule="exact"/>
        <w:rPr>
          <w:rFonts w:ascii="Times New Roman" w:hAnsi="Times New Roman" w:cs="Times New Roman"/>
          <w:sz w:val="24"/>
          <w:szCs w:val="24"/>
        </w:rPr>
      </w:pPr>
    </w:p>
    <w:p w:rsidR="006363C0" w:rsidRDefault="006363C0" w:rsidP="00331455">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[1] G. John, G. Mary, R. Feynman: A Life Sci. Dutton.,</w:t>
      </w:r>
      <w:r>
        <w:rPr>
          <w:rFonts w:ascii="Times New Roman" w:hAnsi="Times New Roman" w:cs="Times New Roman"/>
          <w:b/>
          <w:bCs/>
          <w:color w:val="000000"/>
          <w:sz w:val="24"/>
          <w:szCs w:val="24"/>
        </w:rPr>
        <w:t xml:space="preserve"> 1997,</w:t>
      </w:r>
      <w:r>
        <w:rPr>
          <w:rFonts w:ascii="Times New Roman" w:hAnsi="Times New Roman" w:cs="Times New Roman"/>
          <w:color w:val="000000"/>
          <w:sz w:val="24"/>
          <w:szCs w:val="24"/>
        </w:rPr>
        <w:t xml:space="preserve"> ISBN-0-525-94124-X.</w:t>
      </w:r>
    </w:p>
    <w:p w:rsidR="006363C0" w:rsidRDefault="006363C0" w:rsidP="006363C0">
      <w:pPr>
        <w:widowControl w:val="0"/>
        <w:autoSpaceDE w:val="0"/>
        <w:autoSpaceDN w:val="0"/>
        <w:adjustRightInd w:val="0"/>
        <w:spacing w:after="0" w:line="281"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87"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[2] R. Feynman, P. Richard, Rev. Mod. Phys.,</w:t>
      </w:r>
      <w:r>
        <w:rPr>
          <w:rFonts w:ascii="Times New Roman" w:hAnsi="Times New Roman" w:cs="Times New Roman"/>
          <w:b/>
          <w:bCs/>
          <w:color w:val="000000"/>
          <w:sz w:val="24"/>
          <w:szCs w:val="24"/>
        </w:rPr>
        <w:t xml:space="preserve"> 1945</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17</w:t>
      </w:r>
      <w:r>
        <w:rPr>
          <w:rFonts w:ascii="Times New Roman" w:hAnsi="Times New Roman" w:cs="Times New Roman"/>
          <w:color w:val="000000"/>
          <w:sz w:val="24"/>
          <w:szCs w:val="24"/>
        </w:rPr>
        <w:t>, 157–181.</w:t>
      </w:r>
    </w:p>
    <w:p w:rsidR="006363C0" w:rsidRDefault="006363C0" w:rsidP="006363C0">
      <w:pPr>
        <w:widowControl w:val="0"/>
        <w:autoSpaceDE w:val="0"/>
        <w:autoSpaceDN w:val="0"/>
        <w:adjustRightInd w:val="0"/>
        <w:spacing w:after="0" w:line="281"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87"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[3] J. Kreuter, Int. J. Pharm.,</w:t>
      </w:r>
      <w:r>
        <w:rPr>
          <w:rFonts w:ascii="Times New Roman" w:hAnsi="Times New Roman" w:cs="Times New Roman"/>
          <w:b/>
          <w:bCs/>
          <w:color w:val="000000"/>
          <w:sz w:val="24"/>
          <w:szCs w:val="24"/>
        </w:rPr>
        <w:t xml:space="preserve"> 2007,</w:t>
      </w:r>
      <w:r>
        <w:rPr>
          <w:rFonts w:ascii="Times New Roman" w:hAnsi="Times New Roman" w:cs="Times New Roman"/>
          <w:color w:val="000000"/>
          <w:sz w:val="24"/>
          <w:szCs w:val="24"/>
        </w:rPr>
        <w:t xml:space="preserve"> 331,</w:t>
      </w:r>
      <w:r>
        <w:rPr>
          <w:rFonts w:ascii="Times New Roman" w:hAnsi="Times New Roman" w:cs="Times New Roman"/>
          <w:i/>
          <w:iCs/>
          <w:color w:val="000000"/>
          <w:sz w:val="24"/>
          <w:szCs w:val="24"/>
        </w:rPr>
        <w:t xml:space="preserve"> 1,</w:t>
      </w:r>
      <w:r>
        <w:rPr>
          <w:rFonts w:ascii="Times New Roman" w:hAnsi="Times New Roman" w:cs="Times New Roman"/>
          <w:color w:val="000000"/>
          <w:sz w:val="24"/>
          <w:szCs w:val="24"/>
        </w:rPr>
        <w:t xml:space="preserve"> 1–10.</w:t>
      </w:r>
    </w:p>
    <w:p w:rsidR="006363C0" w:rsidRDefault="006363C0" w:rsidP="006363C0">
      <w:pPr>
        <w:widowControl w:val="0"/>
        <w:autoSpaceDE w:val="0"/>
        <w:autoSpaceDN w:val="0"/>
        <w:adjustRightInd w:val="0"/>
        <w:spacing w:after="0" w:line="287" w:lineRule="exact"/>
        <w:ind w:left="1267"/>
        <w:rPr>
          <w:rFonts w:ascii="Times New Roman" w:hAnsi="Times New Roman" w:cs="Times New Roman"/>
          <w:color w:val="000000"/>
          <w:sz w:val="24"/>
          <w:szCs w:val="24"/>
        </w:rPr>
        <w:sectPr w:rsidR="006363C0">
          <w:pgSz w:w="12240" w:h="15840"/>
          <w:pgMar w:top="0" w:right="0" w:bottom="0" w:left="0" w:header="720" w:footer="720" w:gutter="0"/>
          <w:cols w:space="720" w:equalWidth="0">
            <w:col w:w="12240"/>
          </w:cols>
          <w:noEndnote/>
        </w:sectPr>
      </w:pPr>
    </w:p>
    <w:p w:rsidR="006363C0" w:rsidRDefault="006363C0" w:rsidP="006363C0">
      <w:pPr>
        <w:widowControl w:val="0"/>
        <w:autoSpaceDE w:val="0"/>
        <w:autoSpaceDN w:val="0"/>
        <w:adjustRightInd w:val="0"/>
        <w:spacing w:after="0" w:line="336" w:lineRule="exact"/>
        <w:rPr>
          <w:rFonts w:ascii="Times New Roman" w:hAnsi="Times New Roman" w:cs="Times New Roman"/>
          <w:sz w:val="24"/>
          <w:szCs w:val="24"/>
        </w:rPr>
      </w:pPr>
    </w:p>
    <w:p w:rsidR="006363C0" w:rsidRDefault="006363C0" w:rsidP="00331455">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[4] (a) D.Ali, M. Sasikala, M. Gunasekaran, N. Thajuddin, Dig.J.</w:t>
      </w:r>
    </w:p>
    <w:p w:rsidR="006363C0" w:rsidRDefault="006363C0" w:rsidP="006363C0">
      <w:pPr>
        <w:widowControl w:val="0"/>
        <w:autoSpaceDE w:val="0"/>
        <w:autoSpaceDN w:val="0"/>
        <w:adjustRightInd w:val="0"/>
        <w:spacing w:after="0" w:line="233" w:lineRule="exact"/>
        <w:rPr>
          <w:rFonts w:ascii="Times New Roman" w:hAnsi="Times New Roman" w:cs="Times New Roman"/>
          <w:color w:val="000000"/>
          <w:sz w:val="24"/>
          <w:szCs w:val="24"/>
        </w:rPr>
        <w:sectPr w:rsidR="006363C0">
          <w:type w:val="continuous"/>
          <w:pgSz w:w="12240" w:h="15840"/>
          <w:pgMar w:top="0" w:right="0" w:bottom="0" w:left="0" w:header="720" w:footer="720" w:gutter="0"/>
          <w:cols w:num="2" w:space="720" w:equalWidth="0">
            <w:col w:w="9890" w:space="10"/>
            <w:col w:w="2340"/>
          </w:cols>
          <w:noEndnote/>
        </w:sectPr>
      </w:pP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NanomaterBios.,</w:t>
      </w:r>
      <w:r>
        <w:rPr>
          <w:rFonts w:ascii="Times New Roman" w:hAnsi="Times New Roman" w:cs="Times New Roman"/>
          <w:b/>
          <w:bCs/>
          <w:color w:val="000000"/>
          <w:sz w:val="24"/>
          <w:szCs w:val="24"/>
        </w:rPr>
        <w:t>2011,</w:t>
      </w:r>
      <w:r>
        <w:rPr>
          <w:rFonts w:ascii="Times New Roman" w:hAnsi="Times New Roman" w:cs="Times New Roman"/>
          <w:i/>
          <w:iCs/>
          <w:color w:val="000000"/>
          <w:sz w:val="24"/>
          <w:szCs w:val="24"/>
        </w:rPr>
        <w:t xml:space="preserve"> 6,</w:t>
      </w:r>
      <w:r>
        <w:rPr>
          <w:rFonts w:ascii="Times New Roman" w:hAnsi="Times New Roman" w:cs="Times New Roman"/>
          <w:color w:val="000000"/>
          <w:sz w:val="24"/>
          <w:szCs w:val="24"/>
        </w:rPr>
        <w:t xml:space="preserve"> 385-390.; (b) M. Rai, A. Yadav, A. Gade, Crit. Rev.</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Biotechnol.,</w:t>
      </w:r>
      <w:r>
        <w:rPr>
          <w:rFonts w:ascii="Times New Roman" w:hAnsi="Times New Roman" w:cs="Times New Roman"/>
          <w:b/>
          <w:bCs/>
          <w:color w:val="000000"/>
          <w:sz w:val="24"/>
          <w:szCs w:val="24"/>
        </w:rPr>
        <w:t xml:space="preserve"> 2008</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28,</w:t>
      </w:r>
      <w:r>
        <w:rPr>
          <w:rFonts w:ascii="Times New Roman" w:hAnsi="Times New Roman" w:cs="Times New Roman"/>
          <w:color w:val="000000"/>
          <w:sz w:val="24"/>
          <w:szCs w:val="24"/>
        </w:rPr>
        <w:t xml:space="preserve"> 277-284.</w:t>
      </w:r>
    </w:p>
    <w:p w:rsidR="006363C0" w:rsidRDefault="006363C0" w:rsidP="006363C0">
      <w:pPr>
        <w:widowControl w:val="0"/>
        <w:autoSpaceDE w:val="0"/>
        <w:autoSpaceDN w:val="0"/>
        <w:adjustRightInd w:val="0"/>
        <w:spacing w:after="0" w:line="333"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[5] Handbook on Nanoscience, Engineeering and Technology, 2nd Ed., Taylor and</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Francis.</w:t>
      </w:r>
    </w:p>
    <w:p w:rsidR="006363C0" w:rsidRDefault="006363C0" w:rsidP="006363C0">
      <w:pPr>
        <w:widowControl w:val="0"/>
        <w:autoSpaceDE w:val="0"/>
        <w:autoSpaceDN w:val="0"/>
        <w:adjustRightInd w:val="0"/>
        <w:spacing w:after="0" w:line="33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[6] J. M. Siegel, J. of Pers.,</w:t>
      </w:r>
      <w:r>
        <w:rPr>
          <w:rFonts w:ascii="Times New Roman" w:hAnsi="Times New Roman" w:cs="Times New Roman"/>
          <w:b/>
          <w:bCs/>
          <w:color w:val="000000"/>
          <w:sz w:val="24"/>
          <w:szCs w:val="24"/>
        </w:rPr>
        <w:t xml:space="preserve"> 1990,</w:t>
      </w:r>
      <w:r>
        <w:rPr>
          <w:rFonts w:ascii="Times New Roman" w:hAnsi="Times New Roman" w:cs="Times New Roman"/>
          <w:i/>
          <w:iCs/>
          <w:color w:val="000000"/>
          <w:sz w:val="24"/>
          <w:szCs w:val="24"/>
        </w:rPr>
        <w:t xml:space="preserve"> 18,</w:t>
      </w:r>
      <w:r>
        <w:rPr>
          <w:rFonts w:ascii="Times New Roman" w:hAnsi="Times New Roman" w:cs="Times New Roman"/>
          <w:color w:val="000000"/>
          <w:sz w:val="24"/>
          <w:szCs w:val="24"/>
        </w:rPr>
        <w:t xml:space="preserve"> 151-156.</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[7] F. Rocco, Elect. Telegraph,</w:t>
      </w:r>
      <w:r>
        <w:rPr>
          <w:rFonts w:ascii="Times New Roman" w:hAnsi="Times New Roman" w:cs="Times New Roman"/>
          <w:b/>
          <w:bCs/>
          <w:color w:val="000000"/>
          <w:sz w:val="24"/>
          <w:szCs w:val="24"/>
        </w:rPr>
        <w:t xml:space="preserve"> 1996</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14,</w:t>
      </w:r>
      <w:r>
        <w:rPr>
          <w:rFonts w:ascii="Times New Roman" w:hAnsi="Times New Roman" w:cs="Times New Roman"/>
          <w:color w:val="000000"/>
          <w:sz w:val="24"/>
          <w:szCs w:val="24"/>
        </w:rPr>
        <w:t xml:space="preserve"> 422-570.</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[8] A. Posischil, M. F. Furchi, T. Muller, Nature Nanotech.,</w:t>
      </w:r>
      <w:r>
        <w:rPr>
          <w:rFonts w:ascii="Times New Roman" w:hAnsi="Times New Roman" w:cs="Times New Roman"/>
          <w:b/>
          <w:bCs/>
          <w:color w:val="000000"/>
          <w:sz w:val="24"/>
          <w:szCs w:val="24"/>
        </w:rPr>
        <w:t xml:space="preserve"> 2014</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9</w:t>
      </w:r>
      <w:r>
        <w:rPr>
          <w:rFonts w:ascii="Times New Roman" w:hAnsi="Times New Roman" w:cs="Times New Roman"/>
          <w:color w:val="000000"/>
          <w:sz w:val="24"/>
          <w:szCs w:val="24"/>
        </w:rPr>
        <w:t>, 257-261.</w:t>
      </w:r>
    </w:p>
    <w:p w:rsidR="00440E93" w:rsidRDefault="00440E93" w:rsidP="00C742F3">
      <w:pPr>
        <w:widowControl w:val="0"/>
        <w:autoSpaceDE w:val="0"/>
        <w:autoSpaceDN w:val="0"/>
        <w:adjustRightInd w:val="0"/>
        <w:spacing w:after="0" w:line="233" w:lineRule="exact"/>
        <w:ind w:left="1267"/>
        <w:rPr>
          <w:rFonts w:ascii="Times New Roman" w:hAnsi="Times New Roman" w:cs="Times New Roman"/>
          <w:color w:val="000000"/>
          <w:sz w:val="24"/>
          <w:szCs w:val="24"/>
        </w:rPr>
      </w:pPr>
    </w:p>
    <w:p w:rsidR="00440E93" w:rsidRPr="00440E93" w:rsidRDefault="00440E93" w:rsidP="00440E93">
      <w:pPr>
        <w:widowControl w:val="0"/>
        <w:autoSpaceDE w:val="0"/>
        <w:autoSpaceDN w:val="0"/>
        <w:adjustRightInd w:val="0"/>
        <w:spacing w:after="0" w:line="233" w:lineRule="exact"/>
        <w:ind w:left="1267" w:right="1041"/>
        <w:jc w:val="right"/>
        <w:rPr>
          <w:rFonts w:ascii="Times New Roman" w:hAnsi="Times New Roman" w:cs="Times New Roman"/>
          <w:b/>
          <w:bCs/>
          <w:color w:val="000000"/>
          <w:sz w:val="24"/>
          <w:szCs w:val="24"/>
        </w:rPr>
        <w:sectPr w:rsidR="00440E93" w:rsidRPr="00440E93">
          <w:type w:val="continuous"/>
          <w:pgSz w:w="12240" w:h="15840"/>
          <w:pgMar w:top="0" w:right="0" w:bottom="0" w:left="0" w:header="720" w:footer="720" w:gutter="0"/>
          <w:cols w:space="720" w:equalWidth="0">
            <w:col w:w="12240" w:space="10"/>
          </w:cols>
          <w:noEndnote/>
        </w:sectPr>
      </w:pPr>
      <w:r w:rsidRPr="00440E93">
        <w:rPr>
          <w:rFonts w:ascii="Times New Roman" w:hAnsi="Times New Roman" w:cs="Times New Roman"/>
          <w:b/>
          <w:bCs/>
          <w:color w:val="000000"/>
          <w:sz w:val="24"/>
          <w:szCs w:val="24"/>
        </w:rPr>
        <w:t>9</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[9] Q. H. Wang, K. K. Zadeh,A.Kis,J.N.Coleman,M.S.StranoNat.Nanotechnol.,</w:t>
      </w:r>
      <w:r>
        <w:rPr>
          <w:rFonts w:ascii="Times New Roman" w:hAnsi="Times New Roman" w:cs="Times New Roman"/>
          <w:b/>
          <w:bCs/>
          <w:color w:val="000000"/>
          <w:sz w:val="24"/>
          <w:szCs w:val="24"/>
        </w:rPr>
        <w:t xml:space="preserve"> 2012</w:t>
      </w:r>
      <w:r>
        <w:rPr>
          <w:rFonts w:ascii="Times New Roman" w:hAnsi="Times New Roman" w:cs="Times New Roman"/>
          <w:color w:val="000000"/>
          <w:sz w:val="24"/>
          <w:szCs w:val="24"/>
        </w:rPr>
        <w:t>, 7, 699–712</w:t>
      </w:r>
    </w:p>
    <w:p w:rsidR="006363C0" w:rsidRDefault="006363C0" w:rsidP="006363C0">
      <w:pPr>
        <w:widowControl w:val="0"/>
        <w:autoSpaceDE w:val="0"/>
        <w:autoSpaceDN w:val="0"/>
        <w:adjustRightInd w:val="0"/>
        <w:spacing w:after="0" w:line="213"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[10] A. R. Taylor, P. T. Otanicar, Y. Herukerrupu, F. Bremond, G. Rosengarten, R.</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E. Hawkes, X. Jiang, S. Coulombe, Appl.Opt.,</w:t>
      </w:r>
      <w:r>
        <w:rPr>
          <w:rFonts w:ascii="Times New Roman" w:hAnsi="Times New Roman" w:cs="Times New Roman"/>
          <w:b/>
          <w:bCs/>
          <w:color w:val="000000"/>
          <w:sz w:val="24"/>
          <w:szCs w:val="24"/>
        </w:rPr>
        <w:t xml:space="preserve"> 2013,</w:t>
      </w:r>
      <w:r>
        <w:rPr>
          <w:rFonts w:ascii="Times New Roman" w:hAnsi="Times New Roman" w:cs="Times New Roman"/>
          <w:i/>
          <w:iCs/>
          <w:color w:val="000000"/>
          <w:sz w:val="24"/>
          <w:szCs w:val="24"/>
        </w:rPr>
        <w:t xml:space="preserve"> 52 ,</w:t>
      </w:r>
      <w:r>
        <w:rPr>
          <w:rFonts w:ascii="Times New Roman" w:hAnsi="Times New Roman" w:cs="Times New Roman"/>
          <w:color w:val="000000"/>
          <w:sz w:val="24"/>
          <w:szCs w:val="24"/>
        </w:rPr>
        <w:t xml:space="preserve"> 1413-1422.</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[11] M. Ormsby, British Columbia, A History, Toronto: Macmillan Company of</w:t>
      </w:r>
    </w:p>
    <w:p w:rsidR="006363C0" w:rsidRDefault="006363C0" w:rsidP="006363C0">
      <w:pPr>
        <w:widowControl w:val="0"/>
        <w:autoSpaceDE w:val="0"/>
        <w:autoSpaceDN w:val="0"/>
        <w:adjustRightInd w:val="0"/>
        <w:spacing w:after="0" w:line="216"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Canada Ltd.,</w:t>
      </w:r>
      <w:r>
        <w:rPr>
          <w:rFonts w:ascii="Times New Roman" w:hAnsi="Times New Roman" w:cs="Times New Roman"/>
          <w:b/>
          <w:bCs/>
          <w:color w:val="000000"/>
          <w:sz w:val="24"/>
          <w:szCs w:val="24"/>
        </w:rPr>
        <w:t xml:space="preserve"> 1976,</w:t>
      </w:r>
      <w:r>
        <w:rPr>
          <w:rFonts w:ascii="Times New Roman" w:hAnsi="Times New Roman" w:cs="Times New Roman"/>
          <w:color w:val="000000"/>
          <w:sz w:val="24"/>
          <w:szCs w:val="24"/>
        </w:rPr>
        <w:t xml:space="preserve"> 174.</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[12] I. Freestone, N. Meeks, M. Sax and C. Higgitt, 'The Lycurgus Cup: A Roman</w:t>
      </w:r>
    </w:p>
    <w:p w:rsidR="006363C0" w:rsidRDefault="006363C0" w:rsidP="006363C0">
      <w:pPr>
        <w:widowControl w:val="0"/>
        <w:autoSpaceDE w:val="0"/>
        <w:autoSpaceDN w:val="0"/>
        <w:adjustRightInd w:val="0"/>
        <w:spacing w:after="0" w:line="448"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nanotechnology', Gold Bulletin,</w:t>
      </w:r>
      <w:r>
        <w:rPr>
          <w:rFonts w:ascii="Times New Roman" w:hAnsi="Times New Roman" w:cs="Times New Roman"/>
          <w:b/>
          <w:bCs/>
          <w:color w:val="000000"/>
          <w:sz w:val="24"/>
          <w:szCs w:val="24"/>
        </w:rPr>
        <w:t xml:space="preserve"> 2007</w:t>
      </w:r>
      <w:r>
        <w:rPr>
          <w:rFonts w:ascii="Times New Roman" w:hAnsi="Times New Roman" w:cs="Times New Roman"/>
          <w:color w:val="000000"/>
          <w:sz w:val="24"/>
          <w:szCs w:val="24"/>
        </w:rPr>
        <w:t>, 4, 270–277.; (b) Commons. wikimedia. org.</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[13] (a) Webmineral, Retrieved</w:t>
      </w:r>
      <w:r>
        <w:rPr>
          <w:rFonts w:ascii="Times New Roman" w:hAnsi="Times New Roman" w:cs="Times New Roman"/>
          <w:b/>
          <w:bCs/>
          <w:color w:val="000000"/>
          <w:sz w:val="24"/>
          <w:szCs w:val="24"/>
        </w:rPr>
        <w:t xml:space="preserve"> 2011,</w:t>
      </w:r>
      <w:r>
        <w:rPr>
          <w:rFonts w:ascii="Times New Roman" w:hAnsi="Times New Roman" w:cs="Times New Roman"/>
          <w:color w:val="000000"/>
          <w:sz w:val="24"/>
          <w:szCs w:val="24"/>
        </w:rPr>
        <w:t xml:space="preserve"> 10-08; (b) www. glasscanadamog.com</w:t>
      </w:r>
    </w:p>
    <w:p w:rsidR="006363C0" w:rsidRDefault="006363C0" w:rsidP="006363C0">
      <w:pPr>
        <w:widowControl w:val="0"/>
        <w:autoSpaceDE w:val="0"/>
        <w:autoSpaceDN w:val="0"/>
        <w:adjustRightInd w:val="0"/>
        <w:spacing w:after="0" w:line="213"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[14] T. Robert, C. Sylvain, O. Todd, P. Patrick, G. Andrey, L, Wei, R. Gary, P.,</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Ravi, T. Himanshu, J. Appl. Phy.,</w:t>
      </w:r>
      <w:r>
        <w:rPr>
          <w:rFonts w:ascii="Times New Roman" w:hAnsi="Times New Roman" w:cs="Times New Roman"/>
          <w:b/>
          <w:bCs/>
          <w:color w:val="000000"/>
          <w:sz w:val="24"/>
          <w:szCs w:val="24"/>
        </w:rPr>
        <w:t xml:space="preserve"> 2013</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113</w:t>
      </w:r>
      <w:r>
        <w:rPr>
          <w:rFonts w:ascii="Times New Roman" w:hAnsi="Times New Roman" w:cs="Times New Roman"/>
          <w:color w:val="000000"/>
          <w:sz w:val="24"/>
          <w:szCs w:val="24"/>
        </w:rPr>
        <w:t>, 011301.; (b) en. wikipedia.org.</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6363C0">
      <w:pPr>
        <w:widowControl w:val="0"/>
        <w:autoSpaceDE w:val="0"/>
        <w:autoSpaceDN w:val="0"/>
        <w:adjustRightInd w:val="0"/>
        <w:spacing w:after="0" w:line="233"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[15] (a) P. N. Ezhilarasi, P. Karthik, N. Chhanwal, C. Anandharamakrishnan, Food</w:t>
      </w:r>
    </w:p>
    <w:p w:rsidR="006363C0" w:rsidRDefault="006363C0" w:rsidP="006363C0">
      <w:pPr>
        <w:widowControl w:val="0"/>
        <w:autoSpaceDE w:val="0"/>
        <w:autoSpaceDN w:val="0"/>
        <w:adjustRightInd w:val="0"/>
        <w:spacing w:after="0" w:line="449" w:lineRule="exact"/>
        <w:ind w:left="1267"/>
        <w:rPr>
          <w:rFonts w:ascii="Times New Roman" w:hAnsi="Times New Roman" w:cs="Times New Roman"/>
          <w:color w:val="000000"/>
          <w:sz w:val="24"/>
          <w:szCs w:val="24"/>
        </w:rPr>
      </w:pPr>
      <w:r>
        <w:rPr>
          <w:rFonts w:ascii="Times New Roman" w:hAnsi="Times New Roman" w:cs="Times New Roman"/>
          <w:color w:val="000000"/>
          <w:sz w:val="24"/>
          <w:szCs w:val="24"/>
        </w:rPr>
        <w:t>Bioprocess Techn.,</w:t>
      </w:r>
      <w:r>
        <w:rPr>
          <w:rFonts w:ascii="Times New Roman" w:hAnsi="Times New Roman" w:cs="Times New Roman"/>
          <w:b/>
          <w:bCs/>
          <w:color w:val="000000"/>
          <w:sz w:val="24"/>
          <w:szCs w:val="24"/>
        </w:rPr>
        <w:t xml:space="preserve"> 2012</w:t>
      </w:r>
      <w:r>
        <w:rPr>
          <w:rFonts w:ascii="Times New Roman" w:hAnsi="Times New Roman" w:cs="Times New Roman"/>
          <w:i/>
          <w:iCs/>
          <w:color w:val="000000"/>
          <w:sz w:val="24"/>
          <w:szCs w:val="24"/>
        </w:rPr>
        <w:t>, 6</w:t>
      </w:r>
      <w:r>
        <w:rPr>
          <w:rFonts w:ascii="Times New Roman" w:hAnsi="Times New Roman" w:cs="Times New Roman"/>
          <w:color w:val="000000"/>
          <w:sz w:val="24"/>
          <w:szCs w:val="24"/>
        </w:rPr>
        <w:t>, 628–647.; (b) www. icbpharmapl / techno slow html.</w:t>
      </w: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[16] (a) R. Bakry, R. M. Vallant, M. Najam-ul-Haq, M. Raines, Z. Szabo, C. W.</w:t>
      </w:r>
    </w:p>
    <w:p w:rsidR="006363C0" w:rsidRDefault="006363C0" w:rsidP="00C742F3">
      <w:pPr>
        <w:widowControl w:val="0"/>
        <w:autoSpaceDE w:val="0"/>
        <w:autoSpaceDN w:val="0"/>
        <w:adjustRightInd w:val="0"/>
        <w:spacing w:after="0" w:line="215" w:lineRule="exact"/>
        <w:ind w:left="1191"/>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Huck, G. K. Bonn, Int. J. Nano Med.,</w:t>
      </w:r>
      <w:r>
        <w:rPr>
          <w:rFonts w:ascii="Times New Roman" w:hAnsi="Times New Roman" w:cs="Times New Roman"/>
          <w:b/>
          <w:bCs/>
          <w:color w:val="000000"/>
          <w:sz w:val="24"/>
          <w:szCs w:val="24"/>
        </w:rPr>
        <w:t xml:space="preserve"> 2007</w:t>
      </w:r>
      <w:r>
        <w:rPr>
          <w:rFonts w:ascii="Times New Roman" w:hAnsi="Times New Roman" w:cs="Times New Roman"/>
          <w:color w:val="000000"/>
          <w:sz w:val="24"/>
          <w:szCs w:val="24"/>
        </w:rPr>
        <w:t>,</w:t>
      </w:r>
      <w:r>
        <w:rPr>
          <w:rFonts w:ascii="Times New Roman" w:hAnsi="Times New Roman" w:cs="Times New Roman"/>
          <w:i/>
          <w:iCs/>
          <w:color w:val="000000"/>
          <w:sz w:val="24"/>
          <w:szCs w:val="24"/>
        </w:rPr>
        <w:t xml:space="preserve"> 2,</w:t>
      </w:r>
      <w:r>
        <w:rPr>
          <w:rFonts w:ascii="Times New Roman" w:hAnsi="Times New Roman" w:cs="Times New Roman"/>
          <w:color w:val="000000"/>
          <w:sz w:val="24"/>
          <w:szCs w:val="24"/>
        </w:rPr>
        <w:t xml:space="preserve"> 639-649. ; (b) S. Deguchi, S. Mukai,</w:t>
      </w:r>
    </w:p>
    <w:p w:rsidR="006363C0" w:rsidRDefault="006363C0" w:rsidP="00C742F3">
      <w:pPr>
        <w:widowControl w:val="0"/>
        <w:autoSpaceDE w:val="0"/>
        <w:autoSpaceDN w:val="0"/>
        <w:adjustRightInd w:val="0"/>
        <w:spacing w:after="0" w:line="215" w:lineRule="exact"/>
        <w:ind w:left="1191"/>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T. Yamazaki, M. Tsudome, K. Horikoshi, J. Phys. Chem.,</w:t>
      </w:r>
      <w:r>
        <w:rPr>
          <w:rFonts w:ascii="Times New Roman" w:hAnsi="Times New Roman" w:cs="Times New Roman"/>
          <w:b/>
          <w:bCs/>
          <w:color w:val="000000"/>
          <w:sz w:val="24"/>
          <w:szCs w:val="24"/>
        </w:rPr>
        <w:t xml:space="preserve"> 2009,</w:t>
      </w:r>
      <w:r>
        <w:rPr>
          <w:rFonts w:ascii="Times New Roman" w:hAnsi="Times New Roman" w:cs="Times New Roman"/>
          <w:i/>
          <w:iCs/>
          <w:color w:val="000000"/>
          <w:sz w:val="24"/>
          <w:szCs w:val="24"/>
        </w:rPr>
        <w:t xml:space="preserve"> 114,</w:t>
      </w:r>
      <w:r>
        <w:rPr>
          <w:rFonts w:ascii="Times New Roman" w:hAnsi="Times New Roman" w:cs="Times New Roman"/>
          <w:color w:val="000000"/>
          <w:sz w:val="24"/>
          <w:szCs w:val="24"/>
        </w:rPr>
        <w:t xml:space="preserve"> 849-856.; (c)</w:t>
      </w:r>
    </w:p>
    <w:p w:rsidR="006363C0" w:rsidRDefault="006363C0" w:rsidP="00C742F3">
      <w:pPr>
        <w:widowControl w:val="0"/>
        <w:autoSpaceDE w:val="0"/>
        <w:autoSpaceDN w:val="0"/>
        <w:adjustRightInd w:val="0"/>
        <w:spacing w:after="0" w:line="213" w:lineRule="exact"/>
        <w:ind w:left="1191"/>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www. jcrystal. com.</w:t>
      </w:r>
    </w:p>
    <w:p w:rsidR="006363C0" w:rsidRDefault="006363C0" w:rsidP="00C742F3">
      <w:pPr>
        <w:widowControl w:val="0"/>
        <w:autoSpaceDE w:val="0"/>
        <w:autoSpaceDN w:val="0"/>
        <w:adjustRightInd w:val="0"/>
        <w:spacing w:after="0" w:line="448"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[17] D. Astruc, E. Boisselier, C. Ornelas, Chem. Rev.,</w:t>
      </w:r>
      <w:r>
        <w:rPr>
          <w:rFonts w:ascii="Times New Roman" w:hAnsi="Times New Roman" w:cs="Times New Roman"/>
          <w:b/>
          <w:bCs/>
          <w:color w:val="000000"/>
          <w:sz w:val="24"/>
          <w:szCs w:val="24"/>
        </w:rPr>
        <w:t xml:space="preserve"> 2010,</w:t>
      </w:r>
      <w:r>
        <w:rPr>
          <w:rFonts w:ascii="Times New Roman" w:hAnsi="Times New Roman" w:cs="Times New Roman"/>
          <w:i/>
          <w:iCs/>
          <w:color w:val="000000"/>
          <w:sz w:val="24"/>
          <w:szCs w:val="24"/>
        </w:rPr>
        <w:t xml:space="preserve"> 110</w:t>
      </w:r>
      <w:r>
        <w:rPr>
          <w:rFonts w:ascii="Times New Roman" w:hAnsi="Times New Roman" w:cs="Times New Roman"/>
          <w:color w:val="000000"/>
          <w:sz w:val="24"/>
          <w:szCs w:val="24"/>
        </w:rPr>
        <w:t>, 1857–1959.</w:t>
      </w:r>
    </w:p>
    <w:p w:rsidR="006363C0" w:rsidRDefault="006363C0" w:rsidP="00C742F3">
      <w:pPr>
        <w:widowControl w:val="0"/>
        <w:autoSpaceDE w:val="0"/>
        <w:autoSpaceDN w:val="0"/>
        <w:adjustRightInd w:val="0"/>
        <w:spacing w:after="0" w:line="215" w:lineRule="exact"/>
        <w:ind w:left="1191"/>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[18] B.K. Nanjwade, M. B. Hiren, K. Ganesh K. F. V. Derkara, V. Manvia, V. K.</w:t>
      </w:r>
    </w:p>
    <w:p w:rsidR="006363C0" w:rsidRDefault="006363C0" w:rsidP="00C742F3">
      <w:pPr>
        <w:widowControl w:val="0"/>
        <w:autoSpaceDE w:val="0"/>
        <w:autoSpaceDN w:val="0"/>
        <w:adjustRightInd w:val="0"/>
        <w:spacing w:after="0" w:line="449"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Nanjwade, Eur. J. Pharm., Sci.,</w:t>
      </w:r>
      <w:r>
        <w:rPr>
          <w:rFonts w:ascii="Times New Roman" w:hAnsi="Times New Roman" w:cs="Times New Roman"/>
          <w:b/>
          <w:bCs/>
          <w:color w:val="000000"/>
          <w:sz w:val="24"/>
          <w:szCs w:val="24"/>
        </w:rPr>
        <w:t xml:space="preserve"> 2009,</w:t>
      </w:r>
      <w:r>
        <w:rPr>
          <w:rFonts w:ascii="Times New Roman" w:hAnsi="Times New Roman" w:cs="Times New Roman"/>
          <w:i/>
          <w:iCs/>
          <w:color w:val="000000"/>
          <w:sz w:val="24"/>
          <w:szCs w:val="24"/>
        </w:rPr>
        <w:t xml:space="preserve"> 38,</w:t>
      </w:r>
      <w:r>
        <w:rPr>
          <w:rFonts w:ascii="Times New Roman" w:hAnsi="Times New Roman" w:cs="Times New Roman"/>
          <w:color w:val="000000"/>
          <w:sz w:val="24"/>
          <w:szCs w:val="24"/>
        </w:rPr>
        <w:t xml:space="preserve"> 185–196.</w:t>
      </w:r>
    </w:p>
    <w:p w:rsidR="006363C0" w:rsidRDefault="006363C0" w:rsidP="00C742F3">
      <w:pPr>
        <w:widowControl w:val="0"/>
        <w:autoSpaceDE w:val="0"/>
        <w:autoSpaceDN w:val="0"/>
        <w:adjustRightInd w:val="0"/>
        <w:spacing w:after="0" w:line="215" w:lineRule="exact"/>
        <w:ind w:left="1191"/>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[19] (a) R. E. Bauer, V. Enkelmann, U. M. Wiesler, A. J. Berresheim, K. Müllen,</w:t>
      </w:r>
    </w:p>
    <w:p w:rsidR="006363C0" w:rsidRDefault="006363C0" w:rsidP="00C742F3">
      <w:pPr>
        <w:widowControl w:val="0"/>
        <w:autoSpaceDE w:val="0"/>
        <w:autoSpaceDN w:val="0"/>
        <w:adjustRightInd w:val="0"/>
        <w:spacing w:after="0" w:line="215" w:lineRule="exact"/>
        <w:ind w:left="1191"/>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Chem. Eur.J.,</w:t>
      </w:r>
      <w:r>
        <w:rPr>
          <w:rFonts w:ascii="Times New Roman" w:hAnsi="Times New Roman" w:cs="Times New Roman"/>
          <w:b/>
          <w:bCs/>
          <w:color w:val="000000"/>
          <w:sz w:val="24"/>
          <w:szCs w:val="24"/>
        </w:rPr>
        <w:t>2002,</w:t>
      </w:r>
      <w:r>
        <w:rPr>
          <w:rFonts w:ascii="Times New Roman" w:hAnsi="Times New Roman" w:cs="Times New Roman"/>
          <w:i/>
          <w:iCs/>
          <w:color w:val="000000"/>
          <w:sz w:val="24"/>
          <w:szCs w:val="24"/>
        </w:rPr>
        <w:t xml:space="preserve"> 8,</w:t>
      </w:r>
      <w:r>
        <w:rPr>
          <w:rFonts w:ascii="Times New Roman" w:hAnsi="Times New Roman" w:cs="Times New Roman"/>
          <w:color w:val="000000"/>
          <w:sz w:val="24"/>
          <w:szCs w:val="24"/>
        </w:rPr>
        <w:t xml:space="preserve"> 3858 ; (b) R. E. Bauer, V. Emelman, U. M. Wiesler, A. J.</w:t>
      </w:r>
    </w:p>
    <w:p w:rsidR="006363C0" w:rsidRDefault="006363C0" w:rsidP="00C742F3">
      <w:pPr>
        <w:widowControl w:val="0"/>
        <w:autoSpaceDE w:val="0"/>
        <w:autoSpaceDN w:val="0"/>
        <w:adjustRightInd w:val="0"/>
        <w:spacing w:after="0" w:line="215" w:lineRule="exact"/>
        <w:ind w:left="1191"/>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Berresheim, K. Mullen, Chem. Eur. J.,</w:t>
      </w:r>
      <w:r>
        <w:rPr>
          <w:rFonts w:ascii="Times New Roman" w:hAnsi="Times New Roman" w:cs="Times New Roman"/>
          <w:b/>
          <w:bCs/>
          <w:color w:val="000000"/>
          <w:sz w:val="24"/>
          <w:szCs w:val="24"/>
        </w:rPr>
        <w:t xml:space="preserve"> 2002,</w:t>
      </w:r>
      <w:r>
        <w:rPr>
          <w:rFonts w:ascii="Times New Roman" w:hAnsi="Times New Roman" w:cs="Times New Roman"/>
          <w:i/>
          <w:iCs/>
          <w:color w:val="000000"/>
          <w:sz w:val="24"/>
          <w:szCs w:val="24"/>
        </w:rPr>
        <w:t xml:space="preserve"> 17,</w:t>
      </w:r>
      <w:r>
        <w:rPr>
          <w:rFonts w:ascii="Times New Roman" w:hAnsi="Times New Roman" w:cs="Times New Roman"/>
          <w:color w:val="000000"/>
          <w:sz w:val="24"/>
          <w:szCs w:val="24"/>
        </w:rPr>
        <w:t xml:space="preserve"> 3858-3864.; (c) en. Wikipedia.org.</w:t>
      </w:r>
    </w:p>
    <w:p w:rsidR="006363C0" w:rsidRDefault="006363C0" w:rsidP="00C742F3">
      <w:pPr>
        <w:widowControl w:val="0"/>
        <w:autoSpaceDE w:val="0"/>
        <w:autoSpaceDN w:val="0"/>
        <w:adjustRightInd w:val="0"/>
        <w:spacing w:after="0" w:line="213" w:lineRule="exact"/>
        <w:ind w:left="1191"/>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[20] (a) L.E. Brus, Chem.andPhy. SmiconductorNanocrystals,</w:t>
      </w:r>
      <w:r>
        <w:rPr>
          <w:rFonts w:ascii="Times New Roman" w:hAnsi="Times New Roman" w:cs="Times New Roman"/>
          <w:b/>
          <w:bCs/>
          <w:color w:val="000000"/>
          <w:sz w:val="24"/>
          <w:szCs w:val="24"/>
        </w:rPr>
        <w:t>2007,</w:t>
      </w:r>
      <w:r>
        <w:rPr>
          <w:rFonts w:ascii="Times New Roman" w:hAnsi="Times New Roman" w:cs="Times New Roman"/>
          <w:color w:val="000000"/>
          <w:sz w:val="24"/>
          <w:szCs w:val="24"/>
        </w:rPr>
        <w:t xml:space="preserve"> 4; (b) H.</w:t>
      </w:r>
    </w:p>
    <w:p w:rsidR="006363C0" w:rsidRDefault="006363C0" w:rsidP="00C742F3">
      <w:pPr>
        <w:widowControl w:val="0"/>
        <w:autoSpaceDE w:val="0"/>
        <w:autoSpaceDN w:val="0"/>
        <w:adjustRightInd w:val="0"/>
        <w:spacing w:after="0" w:line="215" w:lineRule="exact"/>
        <w:ind w:left="1191"/>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91"/>
        <w:rPr>
          <w:rFonts w:ascii="Times New Roman" w:hAnsi="Times New Roman" w:cs="Times New Roman"/>
          <w:color w:val="000000"/>
          <w:sz w:val="24"/>
          <w:szCs w:val="24"/>
        </w:rPr>
      </w:pPr>
      <w:r>
        <w:rPr>
          <w:rFonts w:ascii="Times New Roman" w:hAnsi="Times New Roman" w:cs="Times New Roman"/>
          <w:color w:val="000000"/>
          <w:sz w:val="24"/>
          <w:szCs w:val="24"/>
        </w:rPr>
        <w:t>Milkert ,</w:t>
      </w:r>
      <w:r>
        <w:rPr>
          <w:rFonts w:ascii="Times New Roman" w:hAnsi="Times New Roman" w:cs="Times New Roman"/>
          <w:b/>
          <w:bCs/>
          <w:color w:val="000000"/>
          <w:sz w:val="24"/>
          <w:szCs w:val="24"/>
        </w:rPr>
        <w:t xml:space="preserve"> 2014,</w:t>
      </w:r>
      <w:r>
        <w:rPr>
          <w:rFonts w:ascii="Times New Roman" w:hAnsi="Times New Roman" w:cs="Times New Roman"/>
          <w:color w:val="000000"/>
          <w:sz w:val="24"/>
          <w:szCs w:val="24"/>
        </w:rPr>
        <w:t xml:space="preserve"> 3d. print.com.</w:t>
      </w:r>
    </w:p>
    <w:p w:rsidR="006363C0" w:rsidRDefault="006363C0" w:rsidP="00C742F3">
      <w:pPr>
        <w:widowControl w:val="0"/>
        <w:autoSpaceDE w:val="0"/>
        <w:autoSpaceDN w:val="0"/>
        <w:adjustRightInd w:val="0"/>
        <w:spacing w:after="0" w:line="448" w:lineRule="exact"/>
        <w:ind w:left="1191"/>
        <w:rPr>
          <w:rFonts w:ascii="Times New Roman" w:hAnsi="Times New Roman" w:cs="Times New Roman"/>
          <w:sz w:val="24"/>
          <w:szCs w:val="24"/>
        </w:rPr>
      </w:pPr>
      <w:r>
        <w:rPr>
          <w:rFonts w:ascii="Times New Roman" w:hAnsi="Times New Roman" w:cs="Times New Roman"/>
          <w:color w:val="000000"/>
          <w:sz w:val="24"/>
          <w:szCs w:val="24"/>
        </w:rPr>
        <w:t>[21] (a) M. Strong Protein Nanomachine, PLoS Biol.,</w:t>
      </w:r>
      <w:r>
        <w:rPr>
          <w:rFonts w:ascii="Times New Roman" w:hAnsi="Times New Roman" w:cs="Times New Roman"/>
          <w:b/>
          <w:bCs/>
          <w:color w:val="000000"/>
          <w:sz w:val="24"/>
          <w:szCs w:val="24"/>
        </w:rPr>
        <w:t xml:space="preserve"> 2004,</w:t>
      </w:r>
      <w:r>
        <w:rPr>
          <w:rFonts w:ascii="Times New Roman" w:hAnsi="Times New Roman" w:cs="Times New Roman"/>
          <w:i/>
          <w:iCs/>
          <w:color w:val="000000"/>
          <w:sz w:val="24"/>
          <w:szCs w:val="24"/>
        </w:rPr>
        <w:t>2,</w:t>
      </w:r>
      <w:r>
        <w:rPr>
          <w:rFonts w:ascii="Times New Roman" w:hAnsi="Times New Roman" w:cs="Times New Roman"/>
          <w:color w:val="000000"/>
          <w:sz w:val="24"/>
          <w:szCs w:val="24"/>
        </w:rPr>
        <w:t xml:space="preserve"> 73–74 ; (b) A. Alam,</w:t>
      </w:r>
    </w:p>
    <w:p w:rsidR="006363C0" w:rsidRPr="00C742F3" w:rsidRDefault="006363C0" w:rsidP="00C742F3">
      <w:pPr>
        <w:widowControl w:val="0"/>
        <w:autoSpaceDE w:val="0"/>
        <w:autoSpaceDN w:val="0"/>
        <w:adjustRightInd w:val="0"/>
        <w:spacing w:after="0" w:line="233" w:lineRule="exact"/>
        <w:ind w:left="1191" w:right="-7131"/>
        <w:rPr>
          <w:rFonts w:ascii="Times New Roman" w:hAnsi="Times New Roman" w:cs="Times New Roman"/>
          <w:sz w:val="24"/>
          <w:szCs w:val="24"/>
        </w:rPr>
      </w:pPr>
      <w:r>
        <w:rPr>
          <w:rFonts w:ascii="Times New Roman" w:hAnsi="Times New Roman" w:cs="Times New Roman"/>
          <w:color w:val="000000"/>
          <w:sz w:val="24"/>
          <w:szCs w:val="24"/>
        </w:rPr>
        <w:t>S.Sachar,R.KSNanotexicology,</w:t>
      </w:r>
      <w:r>
        <w:rPr>
          <w:rFonts w:ascii="Times New Roman" w:hAnsi="Times New Roman" w:cs="Times New Roman"/>
          <w:b/>
          <w:bCs/>
          <w:color w:val="000000"/>
          <w:sz w:val="24"/>
          <w:szCs w:val="24"/>
        </w:rPr>
        <w:t>2013</w:t>
      </w:r>
      <w:r w:rsidR="00C742F3">
        <w:rPr>
          <w:rFonts w:ascii="Times New Roman" w:hAnsi="Times New Roman" w:cs="Times New Roman"/>
          <w:i/>
          <w:iCs/>
          <w:color w:val="000000"/>
          <w:sz w:val="24"/>
          <w:szCs w:val="24"/>
        </w:rPr>
        <w:t>,</w:t>
      </w:r>
      <w:r>
        <w:rPr>
          <w:rFonts w:ascii="Times New Roman" w:hAnsi="Times New Roman" w:cs="Times New Roman"/>
          <w:i/>
          <w:iCs/>
          <w:color w:val="000000"/>
          <w:sz w:val="24"/>
          <w:szCs w:val="24"/>
        </w:rPr>
        <w:t>8,</w:t>
      </w:r>
      <w:r>
        <w:rPr>
          <w:rFonts w:ascii="Times New Roman" w:hAnsi="Times New Roman" w:cs="Times New Roman"/>
          <w:color w:val="000000"/>
          <w:sz w:val="24"/>
          <w:szCs w:val="24"/>
        </w:rPr>
        <w:t>1351-1360.;(c)www.adventureillustratedmagazine.com.</w:t>
      </w:r>
    </w:p>
    <w:p w:rsidR="006363C0" w:rsidRDefault="006363C0" w:rsidP="006363C0">
      <w:pPr>
        <w:widowControl w:val="0"/>
        <w:autoSpaceDE w:val="0"/>
        <w:autoSpaceDN w:val="0"/>
        <w:adjustRightInd w:val="0"/>
        <w:spacing w:after="0" w:line="215" w:lineRule="exact"/>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color w:val="000000"/>
          <w:sz w:val="24"/>
          <w:szCs w:val="24"/>
        </w:rPr>
      </w:pPr>
      <w:r>
        <w:rPr>
          <w:rFonts w:ascii="Times New Roman" w:hAnsi="Times New Roman" w:cs="Times New Roman"/>
          <w:color w:val="000000"/>
          <w:sz w:val="24"/>
          <w:szCs w:val="24"/>
        </w:rPr>
        <w:t>[22] (a) M. Akeson D. Branton, J. J. Kasianowicz, E.Brandin, D. W.</w:t>
      </w:r>
    </w:p>
    <w:p w:rsidR="006363C0" w:rsidRDefault="006363C0" w:rsidP="00C742F3">
      <w:pPr>
        <w:widowControl w:val="0"/>
        <w:autoSpaceDE w:val="0"/>
        <w:autoSpaceDN w:val="0"/>
        <w:adjustRightInd w:val="0"/>
        <w:spacing w:after="0" w:line="448" w:lineRule="exact"/>
        <w:ind w:left="1134"/>
        <w:rPr>
          <w:rFonts w:ascii="Times New Roman" w:hAnsi="Times New Roman" w:cs="Times New Roman"/>
          <w:color w:val="000000"/>
          <w:sz w:val="24"/>
          <w:szCs w:val="24"/>
        </w:rPr>
      </w:pPr>
      <w:r>
        <w:rPr>
          <w:rFonts w:ascii="Times New Roman" w:hAnsi="Times New Roman" w:cs="Times New Roman"/>
          <w:color w:val="000000"/>
          <w:sz w:val="24"/>
          <w:szCs w:val="24"/>
        </w:rPr>
        <w:t>DeamerBiophys. J.,</w:t>
      </w:r>
      <w:r>
        <w:rPr>
          <w:rFonts w:ascii="Times New Roman" w:hAnsi="Times New Roman" w:cs="Times New Roman"/>
          <w:b/>
          <w:bCs/>
          <w:color w:val="000000"/>
          <w:sz w:val="24"/>
          <w:szCs w:val="24"/>
        </w:rPr>
        <w:t xml:space="preserve"> 1999,</w:t>
      </w:r>
      <w:r>
        <w:rPr>
          <w:rFonts w:ascii="Times New Roman" w:hAnsi="Times New Roman" w:cs="Times New Roman"/>
          <w:i/>
          <w:iCs/>
          <w:color w:val="000000"/>
          <w:sz w:val="24"/>
          <w:szCs w:val="24"/>
        </w:rPr>
        <w:t xml:space="preserve"> 77,</w:t>
      </w:r>
      <w:r>
        <w:rPr>
          <w:rFonts w:ascii="Times New Roman" w:hAnsi="Times New Roman" w:cs="Times New Roman"/>
          <w:color w:val="000000"/>
          <w:sz w:val="24"/>
          <w:szCs w:val="24"/>
        </w:rPr>
        <w:t xml:space="preserve"> 3227–3233. ;(b) Labs. Mcb. Harvard.edu.</w:t>
      </w:r>
    </w:p>
    <w:p w:rsidR="006363C0" w:rsidRDefault="006363C0" w:rsidP="00C742F3">
      <w:pPr>
        <w:widowControl w:val="0"/>
        <w:autoSpaceDE w:val="0"/>
        <w:autoSpaceDN w:val="0"/>
        <w:adjustRightInd w:val="0"/>
        <w:spacing w:after="0" w:line="213"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r>
        <w:rPr>
          <w:rFonts w:ascii="Times New Roman" w:hAnsi="Times New Roman" w:cs="Times New Roman"/>
          <w:color w:val="000000"/>
          <w:sz w:val="24"/>
          <w:szCs w:val="24"/>
        </w:rPr>
        <w:t>[23] V. V. Mody, R. Siwale, A. Singh, H. R. Mody, J. Pharm. Bioallied. Sci.</w:t>
      </w:r>
      <w:r>
        <w:rPr>
          <w:rFonts w:ascii="Times New Roman" w:hAnsi="Times New Roman" w:cs="Times New Roman"/>
          <w:b/>
          <w:bCs/>
          <w:color w:val="000000"/>
          <w:sz w:val="24"/>
          <w:szCs w:val="24"/>
        </w:rPr>
        <w:t xml:space="preserve"> 2010,</w:t>
      </w:r>
    </w:p>
    <w:p w:rsidR="006363C0" w:rsidRDefault="006363C0" w:rsidP="00C742F3">
      <w:pPr>
        <w:widowControl w:val="0"/>
        <w:autoSpaceDE w:val="0"/>
        <w:autoSpaceDN w:val="0"/>
        <w:adjustRightInd w:val="0"/>
        <w:spacing w:after="0" w:line="215"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color w:val="000000"/>
          <w:sz w:val="24"/>
          <w:szCs w:val="24"/>
        </w:rPr>
      </w:pPr>
      <w:r>
        <w:rPr>
          <w:rFonts w:ascii="Times New Roman" w:hAnsi="Times New Roman" w:cs="Times New Roman"/>
          <w:i/>
          <w:iCs/>
          <w:color w:val="000000"/>
          <w:sz w:val="24"/>
          <w:szCs w:val="24"/>
        </w:rPr>
        <w:t>2,</w:t>
      </w:r>
      <w:r>
        <w:rPr>
          <w:rFonts w:ascii="Times New Roman" w:hAnsi="Times New Roman" w:cs="Times New Roman"/>
          <w:color w:val="000000"/>
          <w:sz w:val="24"/>
          <w:szCs w:val="24"/>
        </w:rPr>
        <w:t xml:space="preserve"> 282-289.</w:t>
      </w:r>
    </w:p>
    <w:p w:rsidR="006363C0" w:rsidRDefault="006363C0" w:rsidP="00C742F3">
      <w:pPr>
        <w:widowControl w:val="0"/>
        <w:autoSpaceDE w:val="0"/>
        <w:autoSpaceDN w:val="0"/>
        <w:adjustRightInd w:val="0"/>
        <w:spacing w:after="0" w:line="216"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color w:val="000000"/>
          <w:sz w:val="24"/>
          <w:szCs w:val="24"/>
        </w:rPr>
      </w:pPr>
      <w:r>
        <w:rPr>
          <w:rFonts w:ascii="Times New Roman" w:hAnsi="Times New Roman" w:cs="Times New Roman"/>
          <w:color w:val="000000"/>
          <w:sz w:val="24"/>
          <w:szCs w:val="24"/>
        </w:rPr>
        <w:t>[24] B. V. Nagavama, H. K. Yadav, A. AYaz, L. S. Vasudha, H. G. Shivkumar,</w:t>
      </w:r>
      <w:r w:rsidR="00440E93">
        <w:rPr>
          <w:rFonts w:ascii="Times New Roman" w:hAnsi="Times New Roman" w:cs="Times New Roman"/>
          <w:color w:val="000000"/>
          <w:sz w:val="24"/>
          <w:szCs w:val="24"/>
        </w:rPr>
        <w:t xml:space="preserve">                    </w:t>
      </w:r>
    </w:p>
    <w:p w:rsidR="00440E93" w:rsidRP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440E93">
        <w:rPr>
          <w:rFonts w:ascii="Times New Roman" w:hAnsi="Times New Roman" w:cs="Times New Roman"/>
          <w:b/>
          <w:bCs/>
          <w:color w:val="000000"/>
          <w:sz w:val="24"/>
          <w:szCs w:val="24"/>
        </w:rPr>
        <w:t xml:space="preserve"> 10</w:t>
      </w:r>
    </w:p>
    <w:p w:rsidR="006363C0" w:rsidRDefault="006363C0" w:rsidP="00C742F3">
      <w:pPr>
        <w:widowControl w:val="0"/>
        <w:autoSpaceDE w:val="0"/>
        <w:autoSpaceDN w:val="0"/>
        <w:adjustRightInd w:val="0"/>
        <w:spacing w:after="0" w:line="215"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color w:val="000000"/>
          <w:sz w:val="24"/>
          <w:szCs w:val="24"/>
        </w:rPr>
      </w:pPr>
      <w:r>
        <w:rPr>
          <w:rFonts w:ascii="Times New Roman" w:hAnsi="Times New Roman" w:cs="Times New Roman"/>
          <w:color w:val="000000"/>
          <w:sz w:val="24"/>
          <w:szCs w:val="24"/>
        </w:rPr>
        <w:t>Asian J. Pharm. Clin. Res.,</w:t>
      </w:r>
      <w:r>
        <w:rPr>
          <w:rFonts w:ascii="Times New Roman" w:hAnsi="Times New Roman" w:cs="Times New Roman"/>
          <w:b/>
          <w:bCs/>
          <w:color w:val="000000"/>
          <w:sz w:val="24"/>
          <w:szCs w:val="24"/>
        </w:rPr>
        <w:t xml:space="preserve"> 2012,</w:t>
      </w:r>
      <w:r>
        <w:rPr>
          <w:rFonts w:ascii="Times New Roman" w:hAnsi="Times New Roman" w:cs="Times New Roman"/>
          <w:i/>
          <w:iCs/>
          <w:color w:val="000000"/>
          <w:sz w:val="24"/>
          <w:szCs w:val="24"/>
        </w:rPr>
        <w:t xml:space="preserve"> 3,</w:t>
      </w:r>
      <w:r>
        <w:rPr>
          <w:rFonts w:ascii="Times New Roman" w:hAnsi="Times New Roman" w:cs="Times New Roman"/>
          <w:color w:val="000000"/>
          <w:sz w:val="24"/>
          <w:szCs w:val="24"/>
        </w:rPr>
        <w:t xml:space="preserve"> 16-23.</w:t>
      </w:r>
    </w:p>
    <w:p w:rsidR="006363C0" w:rsidRDefault="006363C0" w:rsidP="00C742F3">
      <w:pPr>
        <w:widowControl w:val="0"/>
        <w:autoSpaceDE w:val="0"/>
        <w:autoSpaceDN w:val="0"/>
        <w:adjustRightInd w:val="0"/>
        <w:spacing w:after="0" w:line="215"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color w:val="000000"/>
          <w:sz w:val="24"/>
          <w:szCs w:val="24"/>
        </w:rPr>
      </w:pPr>
      <w:r>
        <w:rPr>
          <w:rFonts w:ascii="Times New Roman" w:hAnsi="Times New Roman" w:cs="Times New Roman"/>
          <w:color w:val="000000"/>
          <w:sz w:val="24"/>
          <w:szCs w:val="24"/>
        </w:rPr>
        <w:t>[25] S. Bose, T. Kuila, A. K. Mishra, R. Rajasekar, N. H. Kim, J. H. Lee, J. Mater.</w:t>
      </w:r>
    </w:p>
    <w:p w:rsidR="006363C0" w:rsidRDefault="006363C0" w:rsidP="00C742F3">
      <w:pPr>
        <w:widowControl w:val="0"/>
        <w:autoSpaceDE w:val="0"/>
        <w:autoSpaceDN w:val="0"/>
        <w:adjustRightInd w:val="0"/>
        <w:spacing w:after="0" w:line="215"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color w:val="000000"/>
          <w:sz w:val="24"/>
          <w:szCs w:val="24"/>
        </w:rPr>
      </w:pPr>
      <w:r>
        <w:rPr>
          <w:rFonts w:ascii="Times New Roman" w:hAnsi="Times New Roman" w:cs="Times New Roman"/>
          <w:color w:val="000000"/>
          <w:sz w:val="24"/>
          <w:szCs w:val="24"/>
        </w:rPr>
        <w:t>Chem.,</w:t>
      </w:r>
      <w:r>
        <w:rPr>
          <w:rFonts w:ascii="Times New Roman" w:hAnsi="Times New Roman" w:cs="Times New Roman"/>
          <w:b/>
          <w:bCs/>
          <w:color w:val="000000"/>
          <w:sz w:val="24"/>
          <w:szCs w:val="24"/>
        </w:rPr>
        <w:t xml:space="preserve"> 2012,</w:t>
      </w:r>
      <w:r>
        <w:rPr>
          <w:rFonts w:ascii="Times New Roman" w:hAnsi="Times New Roman" w:cs="Times New Roman"/>
          <w:i/>
          <w:iCs/>
          <w:color w:val="000000"/>
          <w:sz w:val="24"/>
          <w:szCs w:val="24"/>
        </w:rPr>
        <w:t xml:space="preserve"> 22</w:t>
      </w:r>
      <w:r>
        <w:rPr>
          <w:rFonts w:ascii="Times New Roman" w:hAnsi="Times New Roman" w:cs="Times New Roman"/>
          <w:color w:val="000000"/>
          <w:sz w:val="24"/>
          <w:szCs w:val="24"/>
        </w:rPr>
        <w:t>, 767-784.</w:t>
      </w:r>
    </w:p>
    <w:p w:rsidR="006363C0" w:rsidRDefault="006363C0" w:rsidP="00C742F3">
      <w:pPr>
        <w:widowControl w:val="0"/>
        <w:autoSpaceDE w:val="0"/>
        <w:autoSpaceDN w:val="0"/>
        <w:adjustRightInd w:val="0"/>
        <w:spacing w:after="0" w:line="215"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color w:val="000000"/>
          <w:sz w:val="24"/>
          <w:szCs w:val="24"/>
        </w:rPr>
      </w:pPr>
      <w:r>
        <w:rPr>
          <w:rFonts w:ascii="Times New Roman" w:hAnsi="Times New Roman" w:cs="Times New Roman"/>
          <w:color w:val="000000"/>
          <w:sz w:val="24"/>
          <w:szCs w:val="24"/>
        </w:rPr>
        <w:t>[26]C. Noguera, Phycics and Chemistry at Oxides Surfaces, Cambridge University,</w:t>
      </w:r>
    </w:p>
    <w:p w:rsidR="006363C0" w:rsidRDefault="006363C0" w:rsidP="00C742F3">
      <w:pPr>
        <w:widowControl w:val="0"/>
        <w:autoSpaceDE w:val="0"/>
        <w:autoSpaceDN w:val="0"/>
        <w:adjustRightInd w:val="0"/>
        <w:spacing w:after="0" w:line="213"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color w:val="000000"/>
          <w:sz w:val="24"/>
          <w:szCs w:val="24"/>
        </w:rPr>
      </w:pPr>
      <w:r>
        <w:rPr>
          <w:rFonts w:ascii="Times New Roman" w:hAnsi="Times New Roman" w:cs="Times New Roman"/>
          <w:color w:val="000000"/>
          <w:sz w:val="24"/>
          <w:szCs w:val="24"/>
        </w:rPr>
        <w:t>Cambridge, UK,</w:t>
      </w:r>
      <w:r>
        <w:rPr>
          <w:rFonts w:ascii="Times New Roman" w:hAnsi="Times New Roman" w:cs="Times New Roman"/>
          <w:b/>
          <w:bCs/>
          <w:color w:val="000000"/>
          <w:sz w:val="24"/>
          <w:szCs w:val="24"/>
        </w:rPr>
        <w:t xml:space="preserve"> 1996</w:t>
      </w:r>
      <w:r>
        <w:rPr>
          <w:rFonts w:ascii="Times New Roman" w:hAnsi="Times New Roman" w:cs="Times New Roman"/>
          <w:color w:val="000000"/>
          <w:sz w:val="24"/>
          <w:szCs w:val="24"/>
        </w:rPr>
        <w:t>.</w:t>
      </w:r>
    </w:p>
    <w:p w:rsidR="006363C0" w:rsidRDefault="006363C0" w:rsidP="00C742F3">
      <w:pPr>
        <w:widowControl w:val="0"/>
        <w:autoSpaceDE w:val="0"/>
        <w:autoSpaceDN w:val="0"/>
        <w:adjustRightInd w:val="0"/>
        <w:spacing w:after="0" w:line="215"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color w:val="000000"/>
          <w:sz w:val="24"/>
          <w:szCs w:val="24"/>
        </w:rPr>
      </w:pPr>
      <w:r>
        <w:rPr>
          <w:rFonts w:ascii="Times New Roman" w:hAnsi="Times New Roman" w:cs="Times New Roman"/>
          <w:color w:val="000000"/>
          <w:sz w:val="24"/>
          <w:szCs w:val="24"/>
        </w:rPr>
        <w:t>[27] H. H. Kung, Transition Metal Oxides: Surface Chemistry and Catalysis,</w:t>
      </w:r>
    </w:p>
    <w:p w:rsidR="006363C0" w:rsidRDefault="006363C0" w:rsidP="00C742F3">
      <w:pPr>
        <w:widowControl w:val="0"/>
        <w:autoSpaceDE w:val="0"/>
        <w:autoSpaceDN w:val="0"/>
        <w:adjustRightInd w:val="0"/>
        <w:spacing w:after="0" w:line="215" w:lineRule="exact"/>
        <w:ind w:left="1134"/>
        <w:rPr>
          <w:rFonts w:ascii="Times New Roman" w:hAnsi="Times New Roman" w:cs="Times New Roman"/>
          <w:sz w:val="24"/>
          <w:szCs w:val="24"/>
        </w:rPr>
      </w:pPr>
    </w:p>
    <w:p w:rsidR="006363C0" w:rsidRDefault="006363C0"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r>
        <w:rPr>
          <w:rFonts w:ascii="Times New Roman" w:hAnsi="Times New Roman" w:cs="Times New Roman"/>
          <w:color w:val="000000"/>
          <w:sz w:val="24"/>
          <w:szCs w:val="24"/>
        </w:rPr>
        <w:t>Elsevier Amsterdam,</w:t>
      </w:r>
      <w:r>
        <w:rPr>
          <w:rFonts w:ascii="Times New Roman" w:hAnsi="Times New Roman" w:cs="Times New Roman"/>
          <w:b/>
          <w:bCs/>
          <w:color w:val="000000"/>
          <w:sz w:val="24"/>
          <w:szCs w:val="24"/>
        </w:rPr>
        <w:t xml:space="preserve"> 1989</w:t>
      </w: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440E93" w:rsidRDefault="00440E93" w:rsidP="00C742F3">
      <w:pPr>
        <w:widowControl w:val="0"/>
        <w:autoSpaceDE w:val="0"/>
        <w:autoSpaceDN w:val="0"/>
        <w:adjustRightInd w:val="0"/>
        <w:spacing w:after="0" w:line="233" w:lineRule="exact"/>
        <w:ind w:left="1134"/>
        <w:rPr>
          <w:rFonts w:ascii="Times New Roman" w:hAnsi="Times New Roman" w:cs="Times New Roman"/>
          <w:b/>
          <w:bCs/>
          <w:color w:val="000000"/>
          <w:sz w:val="24"/>
          <w:szCs w:val="24"/>
        </w:rPr>
      </w:pPr>
    </w:p>
    <w:p w:rsidR="006363C0" w:rsidRDefault="00440E93" w:rsidP="00440E93">
      <w:pPr>
        <w:widowControl w:val="0"/>
        <w:autoSpaceDE w:val="0"/>
        <w:autoSpaceDN w:val="0"/>
        <w:adjustRightInd w:val="0"/>
        <w:spacing w:after="0" w:line="233" w:lineRule="exact"/>
        <w:ind w:left="1134"/>
        <w:jc w:val="right"/>
        <w:rPr>
          <w:rFonts w:ascii="Times New Roman" w:hAnsi="Times New Roman" w:cs="Times New Roman"/>
          <w:color w:val="000000"/>
          <w:sz w:val="24"/>
          <w:szCs w:val="24"/>
        </w:rPr>
      </w:pPr>
      <w:r>
        <w:rPr>
          <w:rFonts w:ascii="Times New Roman" w:hAnsi="Times New Roman" w:cs="Times New Roman"/>
          <w:b/>
          <w:bCs/>
          <w:color w:val="000000"/>
          <w:sz w:val="24"/>
          <w:szCs w:val="24"/>
        </w:rPr>
        <w:t>11</w:t>
      </w:r>
    </w:p>
    <w:p w:rsidR="00D15AA8" w:rsidRDefault="00D15AA8"/>
    <w:sectPr w:rsidR="00D15AA8" w:rsidSect="00A61287">
      <w:pgSz w:w="11906" w:h="16838"/>
      <w:pgMar w:top="1440" w:right="1440" w:bottom="1440" w:left="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80" w:rsidRDefault="000E3780" w:rsidP="00A61287">
      <w:pPr>
        <w:spacing w:after="0" w:line="240" w:lineRule="auto"/>
      </w:pPr>
      <w:r>
        <w:separator/>
      </w:r>
    </w:p>
  </w:endnote>
  <w:endnote w:type="continuationSeparator" w:id="0">
    <w:p w:rsidR="000E3780" w:rsidRDefault="000E3780" w:rsidP="00A6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287" w:rsidRDefault="00A612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80" w:rsidRDefault="000E3780" w:rsidP="00A61287">
      <w:pPr>
        <w:spacing w:after="0" w:line="240" w:lineRule="auto"/>
      </w:pPr>
      <w:r>
        <w:separator/>
      </w:r>
    </w:p>
  </w:footnote>
  <w:footnote w:type="continuationSeparator" w:id="0">
    <w:p w:rsidR="000E3780" w:rsidRDefault="000E3780" w:rsidP="00A61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87"/>
    <w:rsid w:val="00053053"/>
    <w:rsid w:val="000E3780"/>
    <w:rsid w:val="002B6047"/>
    <w:rsid w:val="002C7254"/>
    <w:rsid w:val="002F0191"/>
    <w:rsid w:val="00331455"/>
    <w:rsid w:val="00380D76"/>
    <w:rsid w:val="00440E93"/>
    <w:rsid w:val="00444851"/>
    <w:rsid w:val="005C7C92"/>
    <w:rsid w:val="0061506A"/>
    <w:rsid w:val="006363C0"/>
    <w:rsid w:val="0074023C"/>
    <w:rsid w:val="00746F23"/>
    <w:rsid w:val="00786FBD"/>
    <w:rsid w:val="007A5C2A"/>
    <w:rsid w:val="00990D9F"/>
    <w:rsid w:val="00A61287"/>
    <w:rsid w:val="00A84143"/>
    <w:rsid w:val="00AC0574"/>
    <w:rsid w:val="00B95F33"/>
    <w:rsid w:val="00C742F3"/>
    <w:rsid w:val="00CC3427"/>
    <w:rsid w:val="00D15AA8"/>
    <w:rsid w:val="00DB37A5"/>
    <w:rsid w:val="00DE64BF"/>
    <w:rsid w:val="00F846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084FC-E7DD-4A89-B9D0-11007AEF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8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6128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74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2F3"/>
    <w:rPr>
      <w:rFonts w:eastAsiaTheme="minorEastAsia"/>
      <w:lang w:eastAsia="en-GB"/>
    </w:rPr>
  </w:style>
  <w:style w:type="paragraph" w:styleId="Footer">
    <w:name w:val="footer"/>
    <w:basedOn w:val="Normal"/>
    <w:link w:val="FooterChar"/>
    <w:uiPriority w:val="99"/>
    <w:unhideWhenUsed/>
    <w:rsid w:val="00C74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2F3"/>
    <w:rPr>
      <w:rFonts w:eastAsiaTheme="minorEastAsia"/>
      <w:lang w:eastAsia="en-GB"/>
    </w:rPr>
  </w:style>
  <w:style w:type="character" w:styleId="Hyperlink">
    <w:name w:val="Hyperlink"/>
    <w:basedOn w:val="DefaultParagraphFont"/>
    <w:uiPriority w:val="99"/>
    <w:semiHidden/>
    <w:unhideWhenUsed/>
    <w:rsid w:val="002C7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hole-solid-state-physic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ritannica.com/science/electron" TargetMode="External"/><Relationship Id="rId12" Type="http://schemas.openxmlformats.org/officeDocument/2006/relationships/image" Target="media/image3.jpeg"/><Relationship Id="rId2" Type="http://schemas.openxmlformats.org/officeDocument/2006/relationships/styles" Target="styl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A77E-B289-49F6-971C-150081B64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Raouf</dc:creator>
  <cp:keywords/>
  <dc:description/>
  <cp:lastModifiedBy>Raouf</cp:lastModifiedBy>
  <cp:revision>2</cp:revision>
  <dcterms:created xsi:type="dcterms:W3CDTF">2018-12-08T15:47:00Z</dcterms:created>
  <dcterms:modified xsi:type="dcterms:W3CDTF">2018-12-08T15:47:00Z</dcterms:modified>
</cp:coreProperties>
</file>