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7A" w:rsidRDefault="00614675" w:rsidP="003C422A">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Traffic Operation</w:t>
      </w:r>
    </w:p>
    <w:p w:rsidR="00614675" w:rsidRDefault="00614675" w:rsidP="00614675">
      <w:pPr>
        <w:bidi w:val="0"/>
        <w:jc w:val="center"/>
        <w:rPr>
          <w:rFonts w:asciiTheme="majorBidi" w:hAnsiTheme="majorBidi" w:cstheme="majorBidi"/>
          <w:b/>
          <w:bCs/>
          <w:sz w:val="32"/>
          <w:szCs w:val="32"/>
          <w:u w:val="single"/>
        </w:rPr>
      </w:pPr>
    </w:p>
    <w:p w:rsidR="00614675" w:rsidRDefault="00614675" w:rsidP="00614675">
      <w:pPr>
        <w:bidi w:val="0"/>
        <w:jc w:val="both"/>
        <w:rPr>
          <w:rFonts w:asciiTheme="majorBidi" w:hAnsiTheme="majorBidi" w:cstheme="majorBidi"/>
          <w:b/>
          <w:bCs/>
          <w:sz w:val="32"/>
          <w:szCs w:val="32"/>
          <w:u w:val="single"/>
        </w:rPr>
      </w:pPr>
      <w:r w:rsidRPr="00614675">
        <w:rPr>
          <w:rFonts w:asciiTheme="majorBidi" w:hAnsiTheme="majorBidi" w:cstheme="majorBidi"/>
          <w:b/>
          <w:bCs/>
          <w:sz w:val="32"/>
          <w:szCs w:val="32"/>
        </w:rPr>
        <w:t xml:space="preserve">1. </w:t>
      </w:r>
      <w:r>
        <w:rPr>
          <w:rFonts w:asciiTheme="majorBidi" w:hAnsiTheme="majorBidi" w:cstheme="majorBidi"/>
          <w:b/>
          <w:bCs/>
          <w:sz w:val="32"/>
          <w:szCs w:val="32"/>
          <w:u w:val="single"/>
        </w:rPr>
        <w:t>Introduction</w:t>
      </w:r>
    </w:p>
    <w:p w:rsidR="008A1ECE" w:rsidRPr="00DC720F" w:rsidRDefault="008A1ECE" w:rsidP="00DC720F">
      <w:pPr>
        <w:autoSpaceDE w:val="0"/>
        <w:autoSpaceDN w:val="0"/>
        <w:bidi w:val="0"/>
        <w:adjustRightInd w:val="0"/>
        <w:spacing w:after="0" w:line="240" w:lineRule="auto"/>
        <w:jc w:val="both"/>
        <w:rPr>
          <w:rFonts w:ascii="Times New Roman" w:hAnsi="Times New Roman" w:cs="Times New Roman"/>
          <w:sz w:val="28"/>
          <w:szCs w:val="28"/>
          <w:lang w:val="en-CA"/>
        </w:rPr>
      </w:pPr>
      <w:r w:rsidRPr="00DC720F">
        <w:rPr>
          <w:rFonts w:ascii="Times New Roman" w:hAnsi="Times New Roman" w:cs="Times New Roman"/>
          <w:sz w:val="28"/>
          <w:szCs w:val="28"/>
          <w:lang w:val="en-CA"/>
        </w:rPr>
        <w:t>Traffic operations is the analysis of volume and capacity relationships of transportation facilities, with the goal of predicting operational performance in the form of travel time, speeds, delay, queues, and various other measures. As traffic volumes approach, and in some cases exceed, capacity, these performance measures deteriorate (higher delay, lower speed), up to potentially reaching a failure criterion, such as a queue spilling back beyond the physical storage</w:t>
      </w:r>
    </w:p>
    <w:p w:rsidR="0005356B" w:rsidRPr="00DC720F" w:rsidRDefault="008A1ECE" w:rsidP="00DC720F">
      <w:pPr>
        <w:autoSpaceDE w:val="0"/>
        <w:autoSpaceDN w:val="0"/>
        <w:bidi w:val="0"/>
        <w:adjustRightInd w:val="0"/>
        <w:spacing w:after="0" w:line="240" w:lineRule="auto"/>
        <w:jc w:val="both"/>
        <w:rPr>
          <w:rFonts w:ascii="Times New Roman" w:hAnsi="Times New Roman" w:cs="Times New Roman"/>
          <w:sz w:val="28"/>
          <w:szCs w:val="28"/>
          <w:lang w:val="en-CA"/>
        </w:rPr>
      </w:pPr>
      <w:r w:rsidRPr="00DC720F">
        <w:rPr>
          <w:rFonts w:ascii="Times New Roman" w:hAnsi="Times New Roman" w:cs="Times New Roman"/>
          <w:sz w:val="28"/>
          <w:szCs w:val="28"/>
          <w:lang w:val="en-CA"/>
        </w:rPr>
        <w:t>space available for the movement at an intersection. So, as traffic volume, or the load on a transportation segment or approach to an intersection, increases, it is expected that the performance at some point starts to degrade, and eventually break down. Analysts also refer to the performance of a transportation facility as its level of service (LOS) and sometimes its quality of service (QOS), which are both important concepts.</w:t>
      </w:r>
    </w:p>
    <w:p w:rsidR="008A1ECE" w:rsidRPr="00DC720F" w:rsidRDefault="008A1ECE" w:rsidP="00DC720F">
      <w:pPr>
        <w:autoSpaceDE w:val="0"/>
        <w:autoSpaceDN w:val="0"/>
        <w:bidi w:val="0"/>
        <w:adjustRightInd w:val="0"/>
        <w:spacing w:after="0" w:line="240" w:lineRule="auto"/>
        <w:jc w:val="both"/>
        <w:rPr>
          <w:rFonts w:ascii="Times New Roman" w:hAnsi="Times New Roman" w:cs="Times New Roman"/>
          <w:sz w:val="28"/>
          <w:szCs w:val="28"/>
          <w:lang w:val="en-CA"/>
        </w:rPr>
      </w:pPr>
    </w:p>
    <w:p w:rsidR="00DC720F" w:rsidRPr="00DC720F" w:rsidRDefault="00DC720F" w:rsidP="00DC720F">
      <w:pPr>
        <w:autoSpaceDE w:val="0"/>
        <w:autoSpaceDN w:val="0"/>
        <w:bidi w:val="0"/>
        <w:adjustRightInd w:val="0"/>
        <w:spacing w:after="0" w:line="240" w:lineRule="auto"/>
        <w:jc w:val="both"/>
        <w:rPr>
          <w:rFonts w:ascii="Times New Roman" w:hAnsi="Times New Roman" w:cs="Times New Roman"/>
          <w:sz w:val="28"/>
          <w:szCs w:val="28"/>
          <w:lang w:val="en-CA"/>
        </w:rPr>
      </w:pPr>
      <w:r w:rsidRPr="00DC720F">
        <w:rPr>
          <w:rFonts w:ascii="Times New Roman" w:hAnsi="Times New Roman" w:cs="Times New Roman"/>
          <w:sz w:val="28"/>
          <w:szCs w:val="28"/>
          <w:lang w:val="en-CA"/>
        </w:rPr>
        <w:t>The field of traffic operations relies on a combination of field data and established analysis methods to provide analysts with methodologies for predicting the performance of an intersection or segment. The methodologies</w:t>
      </w:r>
    </w:p>
    <w:p w:rsidR="00DC720F" w:rsidRPr="00DC720F" w:rsidRDefault="00DC720F" w:rsidP="00DC720F">
      <w:pPr>
        <w:autoSpaceDE w:val="0"/>
        <w:autoSpaceDN w:val="0"/>
        <w:bidi w:val="0"/>
        <w:adjustRightInd w:val="0"/>
        <w:spacing w:after="0" w:line="240" w:lineRule="auto"/>
        <w:jc w:val="both"/>
        <w:rPr>
          <w:rFonts w:ascii="Times New Roman" w:hAnsi="Times New Roman" w:cs="Times New Roman"/>
          <w:sz w:val="28"/>
          <w:szCs w:val="28"/>
          <w:lang w:val="en-CA"/>
        </w:rPr>
      </w:pPr>
      <w:r w:rsidRPr="00DC720F">
        <w:rPr>
          <w:rFonts w:ascii="Times New Roman" w:hAnsi="Times New Roman" w:cs="Times New Roman"/>
          <w:sz w:val="28"/>
          <w:szCs w:val="28"/>
          <w:lang w:val="en-CA"/>
        </w:rPr>
        <w:t>used to conduct operational analyses are typically derived from either broad field observations at representative sites (e.g., through regression), or from traffic flow theory relationships. Those traffic flow relationships in turn can often be calibrated to better fit local operating conditions. The methods then employ a series of analytical steps, each with equations, tables, or charts, to allow for the estimation of performance from available inputs. The analyst needs to have a good understanding of these methodologies and their empirical or theoretical basis to make sure that they are applied correctly and within their intended scope.</w:t>
      </w:r>
    </w:p>
    <w:p w:rsidR="008A1ECE" w:rsidRDefault="00DC720F" w:rsidP="00DC720F">
      <w:pPr>
        <w:autoSpaceDE w:val="0"/>
        <w:autoSpaceDN w:val="0"/>
        <w:bidi w:val="0"/>
        <w:adjustRightInd w:val="0"/>
        <w:spacing w:after="0" w:line="240" w:lineRule="auto"/>
        <w:jc w:val="both"/>
        <w:rPr>
          <w:rFonts w:ascii="Times New Roman" w:hAnsi="Times New Roman" w:cs="Times New Roman"/>
          <w:sz w:val="28"/>
          <w:szCs w:val="28"/>
          <w:lang w:val="en-CA"/>
        </w:rPr>
      </w:pPr>
      <w:r w:rsidRPr="00DC720F">
        <w:rPr>
          <w:rFonts w:ascii="Times New Roman" w:hAnsi="Times New Roman" w:cs="Times New Roman"/>
          <w:sz w:val="28"/>
          <w:szCs w:val="28"/>
          <w:lang w:val="en-CA"/>
        </w:rPr>
        <w:t>This part provides an overview of the basics of transportation operations, including fundamental relationships of traffic flow, and established analysis methods for various transportation facility types.</w:t>
      </w:r>
    </w:p>
    <w:p w:rsidR="00DC720F" w:rsidRDefault="00DC720F" w:rsidP="00DC720F">
      <w:pPr>
        <w:autoSpaceDE w:val="0"/>
        <w:autoSpaceDN w:val="0"/>
        <w:bidi w:val="0"/>
        <w:adjustRightInd w:val="0"/>
        <w:spacing w:after="0" w:line="240" w:lineRule="auto"/>
        <w:jc w:val="both"/>
        <w:rPr>
          <w:rFonts w:ascii="Times New Roman" w:hAnsi="Times New Roman" w:cs="Times New Roman"/>
          <w:sz w:val="28"/>
          <w:szCs w:val="28"/>
          <w:lang w:val="en-CA"/>
        </w:rPr>
      </w:pPr>
    </w:p>
    <w:p w:rsidR="008C517E" w:rsidRDefault="008C517E" w:rsidP="008C517E">
      <w:pPr>
        <w:autoSpaceDE w:val="0"/>
        <w:autoSpaceDN w:val="0"/>
        <w:bidi w:val="0"/>
        <w:adjustRightInd w:val="0"/>
        <w:spacing w:after="0" w:line="240" w:lineRule="auto"/>
        <w:jc w:val="both"/>
        <w:rPr>
          <w:rFonts w:ascii="Times New Roman" w:hAnsi="Times New Roman" w:cs="Times New Roman"/>
          <w:sz w:val="28"/>
          <w:szCs w:val="28"/>
          <w:lang w:val="en-CA"/>
        </w:rPr>
      </w:pPr>
    </w:p>
    <w:p w:rsidR="00DC720F" w:rsidRDefault="00ED58E5" w:rsidP="00ED58E5">
      <w:pPr>
        <w:bidi w:val="0"/>
        <w:jc w:val="both"/>
        <w:rPr>
          <w:rFonts w:asciiTheme="majorBidi" w:hAnsiTheme="majorBidi" w:cstheme="majorBidi"/>
          <w:b/>
          <w:bCs/>
          <w:sz w:val="32"/>
          <w:szCs w:val="32"/>
          <w:u w:val="single"/>
        </w:rPr>
      </w:pPr>
      <w:r>
        <w:rPr>
          <w:rFonts w:asciiTheme="majorBidi" w:hAnsiTheme="majorBidi" w:cstheme="majorBidi"/>
          <w:b/>
          <w:bCs/>
          <w:sz w:val="32"/>
          <w:szCs w:val="32"/>
        </w:rPr>
        <w:t xml:space="preserve">2. </w:t>
      </w:r>
      <w:r w:rsidRPr="00ED58E5">
        <w:rPr>
          <w:rFonts w:asciiTheme="majorBidi" w:hAnsiTheme="majorBidi" w:cstheme="majorBidi"/>
          <w:b/>
          <w:bCs/>
          <w:sz w:val="32"/>
          <w:szCs w:val="32"/>
          <w:u w:val="single"/>
        </w:rPr>
        <w:t>Purpose of Traffic Operations</w:t>
      </w:r>
    </w:p>
    <w:p w:rsidR="00ED58E5" w:rsidRDefault="00293D60" w:rsidP="00293D60">
      <w:pPr>
        <w:autoSpaceDE w:val="0"/>
        <w:autoSpaceDN w:val="0"/>
        <w:bidi w:val="0"/>
        <w:adjustRightInd w:val="0"/>
        <w:spacing w:after="0" w:line="240" w:lineRule="auto"/>
        <w:jc w:val="both"/>
        <w:rPr>
          <w:rFonts w:ascii="Times New Roman" w:hAnsi="Times New Roman" w:cs="Times New Roman"/>
          <w:sz w:val="28"/>
          <w:szCs w:val="28"/>
          <w:lang w:val="en-CA"/>
        </w:rPr>
      </w:pPr>
      <w:r w:rsidRPr="00293D60">
        <w:rPr>
          <w:rFonts w:ascii="Times New Roman" w:hAnsi="Times New Roman" w:cs="Times New Roman"/>
          <w:sz w:val="28"/>
          <w:szCs w:val="28"/>
          <w:lang w:val="en-CA"/>
        </w:rPr>
        <w:t>Transportation operational analysis methods are applied to estimate the current or, more often, a future state of the transportation system. The methods provide a structured process for estimating performance from a set of</w:t>
      </w:r>
      <w:r>
        <w:rPr>
          <w:rFonts w:ascii="Times New Roman" w:hAnsi="Times New Roman" w:cs="Times New Roman"/>
          <w:sz w:val="28"/>
          <w:szCs w:val="28"/>
          <w:lang w:val="en-CA"/>
        </w:rPr>
        <w:t xml:space="preserve"> </w:t>
      </w:r>
      <w:r w:rsidRPr="00293D60">
        <w:rPr>
          <w:rFonts w:ascii="Times New Roman" w:hAnsi="Times New Roman" w:cs="Times New Roman"/>
          <w:sz w:val="28"/>
          <w:szCs w:val="28"/>
          <w:lang w:val="en-CA"/>
        </w:rPr>
        <w:t xml:space="preserve">traffic inputs. These inputs most fundamentally include the traffic volume level and the roadway geometry, with the first expressing the demand side of how many cars, trucks, pedestrians, or bicycles aim to travel through a point, and the latter the supply side, which describes how many cars, trucks, pedestrians, or bicycles can travel through that point. Between the supply and demand side lie empirically derived relationships in the form of equations, tables, and charts that estimate performance </w:t>
      </w:r>
      <w:r w:rsidRPr="00293D60">
        <w:rPr>
          <w:rFonts w:ascii="Times New Roman" w:hAnsi="Times New Roman" w:cs="Times New Roman"/>
          <w:sz w:val="28"/>
          <w:szCs w:val="28"/>
          <w:lang w:val="en-CA"/>
        </w:rPr>
        <w:lastRenderedPageBreak/>
        <w:t>based on those inputs. At the most disaggregated level, these methods exist for points (e.g., how much traffic can pass through a gate or a bridge), but are more practically useful once aggregated to the intersection, segment, or facility level.</w:t>
      </w:r>
    </w:p>
    <w:p w:rsidR="00293D60" w:rsidRDefault="00293D60" w:rsidP="00293D60">
      <w:pPr>
        <w:autoSpaceDE w:val="0"/>
        <w:autoSpaceDN w:val="0"/>
        <w:bidi w:val="0"/>
        <w:adjustRightInd w:val="0"/>
        <w:spacing w:after="0" w:line="240" w:lineRule="auto"/>
        <w:jc w:val="both"/>
        <w:rPr>
          <w:rFonts w:ascii="Times New Roman" w:hAnsi="Times New Roman" w:cs="Times New Roman"/>
          <w:sz w:val="28"/>
          <w:szCs w:val="28"/>
          <w:lang w:val="en-CA"/>
        </w:rPr>
      </w:pPr>
    </w:p>
    <w:p w:rsidR="00293D60" w:rsidRDefault="008C517E" w:rsidP="008C517E">
      <w:pPr>
        <w:autoSpaceDE w:val="0"/>
        <w:autoSpaceDN w:val="0"/>
        <w:bidi w:val="0"/>
        <w:adjustRightInd w:val="0"/>
        <w:spacing w:after="0" w:line="240" w:lineRule="auto"/>
        <w:jc w:val="both"/>
        <w:rPr>
          <w:rFonts w:ascii="Times New Roman" w:hAnsi="Times New Roman" w:cs="Times New Roman"/>
          <w:sz w:val="28"/>
          <w:szCs w:val="28"/>
          <w:lang w:val="en-CA"/>
        </w:rPr>
      </w:pPr>
      <w:r w:rsidRPr="008C517E">
        <w:rPr>
          <w:rFonts w:ascii="Times New Roman" w:hAnsi="Times New Roman" w:cs="Times New Roman"/>
          <w:sz w:val="28"/>
          <w:szCs w:val="28"/>
          <w:lang w:val="en-CA"/>
        </w:rPr>
        <w:t>The demand side of a traffic operation problem is quantified through the number of objects (cars, trucks, pedestrians, bicycles, etc.), the mix of the traffic stream (e.g., percent trucks), and the temporal distribution of traffic over say the course of a day. The supply side is expressed through the type of intersection, the number of lanes, or the radius of curves for turning movements. Researchers and transportation analysts have then developed relationships to estimate the capacity of the network element under study, as well as methods to predict performance of those elements through measures that typically include the average speed, travel time, density, queue length, or number of stops.</w:t>
      </w:r>
    </w:p>
    <w:p w:rsidR="008C517E" w:rsidRDefault="008C517E" w:rsidP="008C517E">
      <w:pPr>
        <w:autoSpaceDE w:val="0"/>
        <w:autoSpaceDN w:val="0"/>
        <w:bidi w:val="0"/>
        <w:adjustRightInd w:val="0"/>
        <w:spacing w:after="0" w:line="240" w:lineRule="auto"/>
        <w:jc w:val="both"/>
        <w:rPr>
          <w:rFonts w:ascii="Times New Roman" w:hAnsi="Times New Roman" w:cs="Times New Roman"/>
          <w:sz w:val="28"/>
          <w:szCs w:val="28"/>
          <w:lang w:val="en-CA"/>
        </w:rPr>
      </w:pPr>
    </w:p>
    <w:p w:rsidR="008C517E" w:rsidRDefault="00683AD0" w:rsidP="00683AD0">
      <w:pPr>
        <w:autoSpaceDE w:val="0"/>
        <w:autoSpaceDN w:val="0"/>
        <w:bidi w:val="0"/>
        <w:adjustRightInd w:val="0"/>
        <w:spacing w:after="0" w:line="240" w:lineRule="auto"/>
        <w:jc w:val="both"/>
        <w:rPr>
          <w:rFonts w:ascii="Times New Roman" w:hAnsi="Times New Roman" w:cs="Times New Roman"/>
          <w:sz w:val="28"/>
          <w:szCs w:val="28"/>
          <w:lang w:val="en-CA"/>
        </w:rPr>
      </w:pPr>
      <w:r w:rsidRPr="00683AD0">
        <w:rPr>
          <w:rFonts w:ascii="Times New Roman" w:hAnsi="Times New Roman" w:cs="Times New Roman"/>
          <w:sz w:val="28"/>
          <w:szCs w:val="28"/>
          <w:lang w:val="en-CA"/>
        </w:rPr>
        <w:t>Traffic operational analyses are performed by transportation professionals with training on these operational methods and an understanding of the relationships between volume and capacity (demand and supply) for various traffic network elements. Commonly, the actual analysis is facilitated by software, as the equations can be complex,</w:t>
      </w:r>
      <w:r>
        <w:rPr>
          <w:rFonts w:ascii="Times New Roman" w:hAnsi="Times New Roman" w:cs="Times New Roman"/>
          <w:sz w:val="28"/>
          <w:szCs w:val="28"/>
          <w:lang w:val="en-CA"/>
        </w:rPr>
        <w:t xml:space="preserve"> </w:t>
      </w:r>
      <w:r w:rsidRPr="00683AD0">
        <w:rPr>
          <w:rFonts w:ascii="Times New Roman" w:hAnsi="Times New Roman" w:cs="Times New Roman"/>
          <w:sz w:val="28"/>
          <w:szCs w:val="28"/>
          <w:lang w:val="en-CA"/>
        </w:rPr>
        <w:t>and because their application can be repetitive, as an analyst evaluates multiple approaches, to multiple time intersections, over multiple time periods, and for multiple scenarios.</w:t>
      </w:r>
    </w:p>
    <w:p w:rsidR="00683AD0" w:rsidRDefault="00683AD0" w:rsidP="00683AD0">
      <w:pPr>
        <w:autoSpaceDE w:val="0"/>
        <w:autoSpaceDN w:val="0"/>
        <w:bidi w:val="0"/>
        <w:adjustRightInd w:val="0"/>
        <w:spacing w:after="0" w:line="240" w:lineRule="auto"/>
        <w:jc w:val="both"/>
        <w:rPr>
          <w:rFonts w:ascii="Times New Roman" w:hAnsi="Times New Roman" w:cs="Times New Roman"/>
          <w:sz w:val="28"/>
          <w:szCs w:val="28"/>
          <w:lang w:val="en-CA"/>
        </w:rPr>
      </w:pPr>
    </w:p>
    <w:p w:rsidR="00683AD0" w:rsidRDefault="004A0DDB" w:rsidP="004A0DDB">
      <w:pPr>
        <w:autoSpaceDE w:val="0"/>
        <w:autoSpaceDN w:val="0"/>
        <w:bidi w:val="0"/>
        <w:adjustRightInd w:val="0"/>
        <w:spacing w:after="0" w:line="240" w:lineRule="auto"/>
        <w:jc w:val="both"/>
        <w:rPr>
          <w:rFonts w:ascii="Times New Roman" w:hAnsi="Times New Roman" w:cs="Times New Roman"/>
          <w:sz w:val="28"/>
          <w:szCs w:val="28"/>
          <w:lang w:val="en-CA"/>
        </w:rPr>
      </w:pPr>
      <w:r w:rsidRPr="004A0DDB">
        <w:rPr>
          <w:rFonts w:ascii="Times New Roman" w:hAnsi="Times New Roman" w:cs="Times New Roman"/>
          <w:sz w:val="28"/>
          <w:szCs w:val="28"/>
          <w:lang w:val="en-CA"/>
        </w:rPr>
        <w:t>One final key element in traffic operations is data. Data are needed to quantify both demand and supply levels, before being able to estimate the operational performance. In their most basic form, data take the form of traffic counts—demand—and a count of the number of lanes—supply. But as we’ll see in this part, the nuances of demand and how traffic is measured, what the vehicle mix is, how traffic is distributed temporally, and so on, tend to be more complicated. Similarly, the supply characteristics are much more complex to quantify than just counting the number of lanes, as the capacity of each lane is impacted by physical characteristics (lane width, shoulder clearance, radius, etc.) and, more importantly, attributes of traffic control devices that include traffic signals, yield lines, and stop lines. The capacity of a transportation system element is also different for different road users, as one can, for example, fit more cars per hour than trucks per hour, or more pedestrians than bicycles through the same point. Put differently, the capacity or supply, in turn, can be a function of the demand on the system.</w:t>
      </w:r>
    </w:p>
    <w:p w:rsidR="004A0DDB" w:rsidRDefault="004A0DDB" w:rsidP="004A0DDB">
      <w:pPr>
        <w:autoSpaceDE w:val="0"/>
        <w:autoSpaceDN w:val="0"/>
        <w:bidi w:val="0"/>
        <w:adjustRightInd w:val="0"/>
        <w:spacing w:after="0" w:line="240" w:lineRule="auto"/>
        <w:jc w:val="both"/>
        <w:rPr>
          <w:rFonts w:ascii="Times New Roman" w:hAnsi="Times New Roman" w:cs="Times New Roman"/>
          <w:sz w:val="28"/>
          <w:szCs w:val="28"/>
          <w:lang w:val="en-CA"/>
        </w:rPr>
      </w:pPr>
    </w:p>
    <w:p w:rsidR="004A0DDB" w:rsidRDefault="00B51058" w:rsidP="004A0DDB">
      <w:pPr>
        <w:autoSpaceDE w:val="0"/>
        <w:autoSpaceDN w:val="0"/>
        <w:bidi w:val="0"/>
        <w:adjustRightInd w:val="0"/>
        <w:spacing w:after="0" w:line="240" w:lineRule="auto"/>
        <w:jc w:val="both"/>
        <w:rPr>
          <w:rFonts w:asciiTheme="majorBidi" w:hAnsiTheme="majorBidi" w:cstheme="majorBidi"/>
          <w:b/>
          <w:bCs/>
          <w:sz w:val="32"/>
          <w:szCs w:val="32"/>
          <w:u w:val="single"/>
        </w:rPr>
      </w:pPr>
      <w:r w:rsidRPr="00B51058">
        <w:rPr>
          <w:rFonts w:asciiTheme="majorBidi" w:hAnsiTheme="majorBidi" w:cstheme="majorBidi"/>
          <w:b/>
          <w:bCs/>
          <w:sz w:val="32"/>
          <w:szCs w:val="32"/>
        </w:rPr>
        <w:t>3.</w:t>
      </w:r>
      <w:r>
        <w:rPr>
          <w:rFonts w:asciiTheme="majorBidi" w:hAnsiTheme="majorBidi" w:cstheme="majorBidi"/>
          <w:b/>
          <w:bCs/>
          <w:sz w:val="32"/>
          <w:szCs w:val="32"/>
          <w:u w:val="single"/>
        </w:rPr>
        <w:t xml:space="preserve"> </w:t>
      </w:r>
      <w:r w:rsidRPr="00B51058">
        <w:rPr>
          <w:rFonts w:asciiTheme="majorBidi" w:hAnsiTheme="majorBidi" w:cstheme="majorBidi"/>
          <w:b/>
          <w:bCs/>
          <w:sz w:val="32"/>
          <w:szCs w:val="32"/>
          <w:u w:val="single"/>
        </w:rPr>
        <w:t>Highway Capacity Manual</w:t>
      </w:r>
    </w:p>
    <w:p w:rsidR="00B51058" w:rsidRDefault="00B51058" w:rsidP="00B51058">
      <w:pPr>
        <w:autoSpaceDE w:val="0"/>
        <w:autoSpaceDN w:val="0"/>
        <w:bidi w:val="0"/>
        <w:adjustRightInd w:val="0"/>
        <w:spacing w:after="0" w:line="240" w:lineRule="auto"/>
        <w:jc w:val="both"/>
        <w:rPr>
          <w:rFonts w:asciiTheme="majorBidi" w:hAnsiTheme="majorBidi" w:cstheme="majorBidi"/>
          <w:b/>
          <w:bCs/>
          <w:sz w:val="32"/>
          <w:szCs w:val="32"/>
          <w:u w:val="single"/>
        </w:rPr>
      </w:pPr>
    </w:p>
    <w:p w:rsidR="003E3714" w:rsidRPr="003E3714" w:rsidRDefault="005B6A9C" w:rsidP="003E3714">
      <w:pPr>
        <w:autoSpaceDE w:val="0"/>
        <w:autoSpaceDN w:val="0"/>
        <w:bidi w:val="0"/>
        <w:adjustRightInd w:val="0"/>
        <w:spacing w:after="0" w:line="240" w:lineRule="auto"/>
        <w:jc w:val="both"/>
        <w:rPr>
          <w:rFonts w:ascii="Times New Roman" w:hAnsi="Times New Roman" w:cs="Times New Roman"/>
          <w:sz w:val="28"/>
          <w:szCs w:val="28"/>
          <w:lang w:val="en-CA"/>
        </w:rPr>
      </w:pPr>
      <w:r w:rsidRPr="005B6A9C">
        <w:rPr>
          <w:rFonts w:ascii="Times New Roman" w:hAnsi="Times New Roman" w:cs="Times New Roman"/>
          <w:sz w:val="28"/>
          <w:szCs w:val="28"/>
          <w:lang w:val="en-CA"/>
        </w:rPr>
        <w:t>The U.S. Highway Capacity Manual, or HCM , is the primary</w:t>
      </w:r>
      <w:r>
        <w:rPr>
          <w:rFonts w:ascii="Times New Roman" w:hAnsi="Times New Roman" w:cs="Times New Roman"/>
          <w:sz w:val="28"/>
          <w:szCs w:val="28"/>
          <w:lang w:val="en-CA"/>
        </w:rPr>
        <w:t xml:space="preserve"> </w:t>
      </w:r>
      <w:r w:rsidRPr="005B6A9C">
        <w:rPr>
          <w:rFonts w:ascii="Times New Roman" w:hAnsi="Times New Roman" w:cs="Times New Roman"/>
          <w:sz w:val="28"/>
          <w:szCs w:val="28"/>
          <w:lang w:val="en-CA"/>
        </w:rPr>
        <w:t>reference for traffic operational analysis, methodologies, and level</w:t>
      </w:r>
      <w:r w:rsidR="003E3714">
        <w:rPr>
          <w:rFonts w:ascii="Times New Roman" w:hAnsi="Times New Roman" w:cs="Times New Roman"/>
          <w:sz w:val="28"/>
          <w:szCs w:val="28"/>
          <w:lang w:val="en-CA"/>
        </w:rPr>
        <w:t xml:space="preserve"> </w:t>
      </w:r>
      <w:r w:rsidR="003E3714" w:rsidRPr="003E3714">
        <w:rPr>
          <w:rFonts w:ascii="Times New Roman" w:hAnsi="Times New Roman" w:cs="Times New Roman"/>
          <w:sz w:val="28"/>
          <w:szCs w:val="28"/>
          <w:lang w:val="en-CA"/>
        </w:rPr>
        <w:t>of service (LOS) concepts in the United States, as well as many other countries. The HCM is a collection of concepts and methods that guide analysts on how to evaluate a particular type of intersection or roadway segment, based on what can be extensive national or international</w:t>
      </w:r>
      <w:r w:rsidR="003E3714">
        <w:rPr>
          <w:rFonts w:ascii="Times New Roman" w:hAnsi="Times New Roman" w:cs="Times New Roman"/>
          <w:sz w:val="28"/>
          <w:szCs w:val="28"/>
          <w:lang w:val="en-CA"/>
        </w:rPr>
        <w:t xml:space="preserve"> </w:t>
      </w:r>
      <w:r w:rsidR="003E3714" w:rsidRPr="003E3714">
        <w:rPr>
          <w:rFonts w:ascii="Times New Roman" w:hAnsi="Times New Roman" w:cs="Times New Roman"/>
          <w:sz w:val="28"/>
          <w:szCs w:val="28"/>
          <w:lang w:val="en-CA"/>
        </w:rPr>
        <w:t xml:space="preserve">datasets of operational performance. The HCM is also the primary source for defining the capacity of different roadway elements that are used in many applications beyond traffic operations, including transportation planning and even safety analyses. The objectives of the HCM are to: </w:t>
      </w:r>
    </w:p>
    <w:p w:rsidR="003E3714" w:rsidRDefault="003E3714" w:rsidP="003E3714">
      <w:pPr>
        <w:autoSpaceDE w:val="0"/>
        <w:autoSpaceDN w:val="0"/>
        <w:bidi w:val="0"/>
        <w:adjustRightInd w:val="0"/>
        <w:spacing w:after="0" w:line="240" w:lineRule="auto"/>
        <w:rPr>
          <w:rFonts w:ascii="AdvBm" w:hAnsi="AdvBm" w:cs="AdvBm"/>
          <w:lang w:val="en-CA"/>
        </w:rPr>
      </w:pPr>
    </w:p>
    <w:p w:rsidR="003E3714" w:rsidRPr="003E3714" w:rsidRDefault="003E3714" w:rsidP="003E3714">
      <w:pPr>
        <w:pStyle w:val="a3"/>
        <w:numPr>
          <w:ilvl w:val="0"/>
          <w:numId w:val="23"/>
        </w:numPr>
        <w:autoSpaceDE w:val="0"/>
        <w:autoSpaceDN w:val="0"/>
        <w:bidi w:val="0"/>
        <w:adjustRightInd w:val="0"/>
        <w:spacing w:after="0" w:line="240" w:lineRule="auto"/>
        <w:jc w:val="both"/>
        <w:rPr>
          <w:rFonts w:ascii="Times New Roman" w:hAnsi="Times New Roman" w:cs="Times New Roman"/>
          <w:sz w:val="28"/>
          <w:szCs w:val="28"/>
          <w:lang w:val="en-CA"/>
        </w:rPr>
      </w:pPr>
      <w:r w:rsidRPr="003E3714">
        <w:rPr>
          <w:rFonts w:ascii="Times New Roman" w:hAnsi="Times New Roman" w:cs="Times New Roman"/>
          <w:sz w:val="28"/>
          <w:szCs w:val="28"/>
          <w:lang w:val="en-CA"/>
        </w:rPr>
        <w:t>Define performance measures and describe survey methods for key traffic characteristics.</w:t>
      </w:r>
    </w:p>
    <w:p w:rsidR="003E3714" w:rsidRPr="003E3714" w:rsidRDefault="003E3714" w:rsidP="003E3714">
      <w:pPr>
        <w:pStyle w:val="a3"/>
        <w:numPr>
          <w:ilvl w:val="0"/>
          <w:numId w:val="23"/>
        </w:numPr>
        <w:autoSpaceDE w:val="0"/>
        <w:autoSpaceDN w:val="0"/>
        <w:bidi w:val="0"/>
        <w:adjustRightInd w:val="0"/>
        <w:spacing w:after="0" w:line="240" w:lineRule="auto"/>
        <w:jc w:val="both"/>
        <w:rPr>
          <w:rFonts w:ascii="Times New Roman" w:hAnsi="Times New Roman" w:cs="Times New Roman"/>
          <w:sz w:val="28"/>
          <w:szCs w:val="28"/>
          <w:lang w:val="en-CA"/>
        </w:rPr>
      </w:pPr>
      <w:r w:rsidRPr="003E3714">
        <w:rPr>
          <w:rFonts w:ascii="Times New Roman" w:hAnsi="Times New Roman" w:cs="Times New Roman"/>
          <w:sz w:val="28"/>
          <w:szCs w:val="28"/>
          <w:lang w:val="en-CA"/>
        </w:rPr>
        <w:t>Provide methodologies for estimating and predicting performance measures.</w:t>
      </w:r>
    </w:p>
    <w:p w:rsidR="005B6A9C" w:rsidRDefault="003E3714" w:rsidP="003E3714">
      <w:pPr>
        <w:pStyle w:val="a3"/>
        <w:numPr>
          <w:ilvl w:val="0"/>
          <w:numId w:val="23"/>
        </w:numPr>
        <w:autoSpaceDE w:val="0"/>
        <w:autoSpaceDN w:val="0"/>
        <w:bidi w:val="0"/>
        <w:adjustRightInd w:val="0"/>
        <w:spacing w:after="0" w:line="240" w:lineRule="auto"/>
        <w:jc w:val="both"/>
        <w:rPr>
          <w:rFonts w:ascii="Times New Roman" w:hAnsi="Times New Roman" w:cs="Times New Roman"/>
          <w:sz w:val="28"/>
          <w:szCs w:val="28"/>
          <w:lang w:val="en-CA"/>
        </w:rPr>
      </w:pPr>
      <w:r w:rsidRPr="003E3714">
        <w:rPr>
          <w:rFonts w:ascii="Times New Roman" w:hAnsi="Times New Roman" w:cs="Times New Roman"/>
          <w:sz w:val="28"/>
          <w:szCs w:val="28"/>
          <w:lang w:val="en-CA"/>
        </w:rPr>
        <w:t>Explain methodologies at a level of detail such that readers can understand the factors that have an effect on multimodal operation.</w:t>
      </w:r>
    </w:p>
    <w:p w:rsidR="003E3714" w:rsidRDefault="003E3714" w:rsidP="003E3714">
      <w:pPr>
        <w:autoSpaceDE w:val="0"/>
        <w:autoSpaceDN w:val="0"/>
        <w:bidi w:val="0"/>
        <w:adjustRightInd w:val="0"/>
        <w:spacing w:after="0" w:line="240" w:lineRule="auto"/>
        <w:jc w:val="both"/>
        <w:rPr>
          <w:rFonts w:ascii="Times New Roman" w:hAnsi="Times New Roman" w:cs="Times New Roman"/>
          <w:sz w:val="28"/>
          <w:szCs w:val="28"/>
          <w:lang w:val="en-CA"/>
        </w:rPr>
      </w:pPr>
    </w:p>
    <w:p w:rsidR="00662023" w:rsidRDefault="00662023" w:rsidP="00662023">
      <w:pPr>
        <w:autoSpaceDE w:val="0"/>
        <w:autoSpaceDN w:val="0"/>
        <w:bidi w:val="0"/>
        <w:adjustRightInd w:val="0"/>
        <w:spacing w:after="0" w:line="240" w:lineRule="auto"/>
        <w:jc w:val="both"/>
        <w:rPr>
          <w:rFonts w:ascii="Times New Roman" w:hAnsi="Times New Roman" w:cs="Times New Roman"/>
          <w:sz w:val="28"/>
          <w:szCs w:val="28"/>
          <w:lang w:val="en-CA"/>
        </w:rPr>
      </w:pPr>
    </w:p>
    <w:p w:rsidR="00662023" w:rsidRDefault="00662023" w:rsidP="00662023">
      <w:pPr>
        <w:autoSpaceDE w:val="0"/>
        <w:autoSpaceDN w:val="0"/>
        <w:bidi w:val="0"/>
        <w:adjustRightInd w:val="0"/>
        <w:spacing w:after="0" w:line="240" w:lineRule="auto"/>
        <w:jc w:val="both"/>
        <w:rPr>
          <w:rFonts w:ascii="Times New Roman" w:hAnsi="Times New Roman" w:cs="Times New Roman"/>
          <w:sz w:val="28"/>
          <w:szCs w:val="28"/>
          <w:lang w:val="en-CA"/>
        </w:rPr>
      </w:pPr>
      <w:r w:rsidRPr="00662023">
        <w:rPr>
          <w:rFonts w:ascii="Times New Roman" w:hAnsi="Times New Roman" w:cs="Times New Roman"/>
          <w:sz w:val="28"/>
          <w:szCs w:val="28"/>
          <w:lang w:val="en-CA"/>
        </w:rPr>
        <w:t>While the HCM is the primary traffic operations resource developed for the United States, many other countries have adopted the HCM for their own use, often with some country-specific modification and calibration of methods to better suit local conditions. Some countries have developed their own traffic operations manuals, such as, for example, the German HBS (manual for measuring street systems, FGSV, 2001).</w:t>
      </w:r>
    </w:p>
    <w:p w:rsidR="00662023" w:rsidRDefault="00662023" w:rsidP="00662023">
      <w:pPr>
        <w:autoSpaceDE w:val="0"/>
        <w:autoSpaceDN w:val="0"/>
        <w:bidi w:val="0"/>
        <w:adjustRightInd w:val="0"/>
        <w:spacing w:after="0" w:line="240" w:lineRule="auto"/>
        <w:jc w:val="both"/>
        <w:rPr>
          <w:rFonts w:ascii="Times New Roman" w:hAnsi="Times New Roman" w:cs="Times New Roman"/>
          <w:sz w:val="28"/>
          <w:szCs w:val="28"/>
          <w:lang w:val="en-CA"/>
        </w:rPr>
      </w:pPr>
    </w:p>
    <w:p w:rsidR="00DA7CB1" w:rsidRPr="00DA7CB1" w:rsidRDefault="00DA7CB1" w:rsidP="00DA7CB1">
      <w:p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The HCM, first produced in 1950, is updated regularly based on new research supported by the Transportation Research Board (TRB). The manual is updated through the Highway Capacity and Quality of Service Committee of TRB. HCM 2010, the most recent edition, was distributed in early 2011; a major update of the 2010 HCM is expected for publication in late 2015.</w:t>
      </w:r>
    </w:p>
    <w:p w:rsidR="00DA7CB1" w:rsidRPr="00DA7CB1" w:rsidRDefault="00DA7CB1" w:rsidP="00DA7CB1">
      <w:p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The HCM is principally organized into four volumes, covering</w:t>
      </w:r>
      <w:r w:rsidR="004414BA">
        <w:rPr>
          <w:rFonts w:ascii="Times New Roman" w:hAnsi="Times New Roman" w:cs="Times New Roman"/>
          <w:sz w:val="28"/>
          <w:szCs w:val="28"/>
          <w:lang w:val="en-CA"/>
        </w:rPr>
        <w:t>:</w:t>
      </w:r>
    </w:p>
    <w:p w:rsidR="00DA7CB1" w:rsidRPr="00DA7CB1" w:rsidRDefault="00DA7CB1" w:rsidP="00DA7CB1">
      <w:pPr>
        <w:pStyle w:val="a3"/>
        <w:numPr>
          <w:ilvl w:val="0"/>
          <w:numId w:val="26"/>
        </w:num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general concepts,</w:t>
      </w:r>
    </w:p>
    <w:p w:rsidR="00DA7CB1" w:rsidRPr="00DA7CB1" w:rsidRDefault="00DA7CB1" w:rsidP="00DA7CB1">
      <w:pPr>
        <w:pStyle w:val="a3"/>
        <w:numPr>
          <w:ilvl w:val="0"/>
          <w:numId w:val="26"/>
        </w:num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methods for uninterrupted flow (freeways),</w:t>
      </w:r>
    </w:p>
    <w:p w:rsidR="00DA7CB1" w:rsidRPr="00DA7CB1" w:rsidRDefault="00DA7CB1" w:rsidP="00DA7CB1">
      <w:pPr>
        <w:pStyle w:val="a3"/>
        <w:numPr>
          <w:ilvl w:val="0"/>
          <w:numId w:val="26"/>
        </w:num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 xml:space="preserve">methods for interrupted flow (arterial streets), and </w:t>
      </w:r>
    </w:p>
    <w:p w:rsidR="00DA7CB1" w:rsidRPr="00DA7CB1" w:rsidRDefault="00DA7CB1" w:rsidP="00DA7CB1">
      <w:pPr>
        <w:pStyle w:val="a3"/>
        <w:numPr>
          <w:ilvl w:val="0"/>
          <w:numId w:val="26"/>
        </w:num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 xml:space="preserve">supplemental information to further document the methods in the second and third volumes. </w:t>
      </w:r>
    </w:p>
    <w:p w:rsidR="00DA7CB1" w:rsidRPr="00DA7CB1" w:rsidRDefault="00DA7CB1" w:rsidP="00286772">
      <w:p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 xml:space="preserve">Each volume is organized into chapters that describe a particular element of the transportation system, ranging from basic freeway segments to signalized intersections, to modern roundabouts, to shared-used pedestrian and bicycle paths. Table </w:t>
      </w:r>
      <w:r w:rsidR="00286772">
        <w:rPr>
          <w:rFonts w:ascii="Times New Roman" w:hAnsi="Times New Roman" w:cs="Times New Roman"/>
          <w:sz w:val="28"/>
          <w:szCs w:val="28"/>
          <w:lang w:val="en-CA"/>
        </w:rPr>
        <w:t>below</w:t>
      </w:r>
      <w:r w:rsidRPr="00DA7CB1">
        <w:rPr>
          <w:rFonts w:ascii="Times New Roman" w:hAnsi="Times New Roman" w:cs="Times New Roman"/>
          <w:sz w:val="28"/>
          <w:szCs w:val="28"/>
          <w:lang w:val="en-CA"/>
        </w:rPr>
        <w:t xml:space="preserve"> shows the high-level organization of the 2010 Highway Capacity Manual in the three primary printed</w:t>
      </w:r>
    </w:p>
    <w:p w:rsidR="00662023" w:rsidRDefault="00DA7CB1" w:rsidP="00DA7CB1">
      <w:pPr>
        <w:autoSpaceDE w:val="0"/>
        <w:autoSpaceDN w:val="0"/>
        <w:bidi w:val="0"/>
        <w:adjustRightInd w:val="0"/>
        <w:spacing w:after="0" w:line="240" w:lineRule="auto"/>
        <w:jc w:val="both"/>
        <w:rPr>
          <w:rFonts w:ascii="Times New Roman" w:hAnsi="Times New Roman" w:cs="Times New Roman"/>
          <w:sz w:val="28"/>
          <w:szCs w:val="28"/>
          <w:lang w:val="en-CA"/>
        </w:rPr>
      </w:pPr>
      <w:r w:rsidRPr="00DA7CB1">
        <w:rPr>
          <w:rFonts w:ascii="Times New Roman" w:hAnsi="Times New Roman" w:cs="Times New Roman"/>
          <w:sz w:val="28"/>
          <w:szCs w:val="28"/>
          <w:lang w:val="en-CA"/>
        </w:rPr>
        <w:t>volumes. Volume 4 is an online-only volume with additional reference materials in support of the printed chapters.</w:t>
      </w:r>
    </w:p>
    <w:p w:rsidR="00DA7CB1" w:rsidRDefault="00DA7CB1" w:rsidP="00DA7CB1">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r w:rsidRPr="00286772">
        <w:rPr>
          <w:rFonts w:ascii="Times New Roman" w:hAnsi="Times New Roman" w:cs="Times New Roman"/>
          <w:b/>
          <w:bCs/>
          <w:sz w:val="28"/>
          <w:szCs w:val="28"/>
          <w:u w:val="single"/>
          <w:lang w:val="en-CA"/>
        </w:rPr>
        <w:t>Table :</w:t>
      </w:r>
      <w:r>
        <w:rPr>
          <w:rFonts w:ascii="Times New Roman" w:hAnsi="Times New Roman" w:cs="Times New Roman"/>
          <w:sz w:val="28"/>
          <w:szCs w:val="28"/>
          <w:lang w:val="en-CA"/>
        </w:rPr>
        <w:t xml:space="preserve"> </w:t>
      </w:r>
      <w:r w:rsidRPr="00286772">
        <w:rPr>
          <w:rFonts w:ascii="Times New Roman" w:hAnsi="Times New Roman" w:cs="Times New Roman"/>
          <w:sz w:val="28"/>
          <w:szCs w:val="28"/>
          <w:lang w:val="en-CA"/>
        </w:rPr>
        <w:t>Overview of HCM 2010 organization</w:t>
      </w:r>
      <w:r>
        <w:rPr>
          <w:rFonts w:ascii="Times New Roman" w:hAnsi="Times New Roman" w:cs="Times New Roman"/>
          <w:sz w:val="28"/>
          <w:szCs w:val="28"/>
          <w:lang w:val="en-CA"/>
        </w:rPr>
        <w:t>.</w:t>
      </w: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DA7CB1" w:rsidRDefault="00286772" w:rsidP="00DA7CB1">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645910" cy="4037965"/>
            <wp:effectExtent l="19050" t="0" r="2540" b="0"/>
            <wp:docPr id="2" name="صورة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6645910" cy="4037965"/>
                    </a:xfrm>
                    <a:prstGeom prst="rect">
                      <a:avLst/>
                    </a:prstGeom>
                  </pic:spPr>
                </pic:pic>
              </a:graphicData>
            </a:graphic>
          </wp:inline>
        </w:drawing>
      </w: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286772" w:rsidRDefault="00286772" w:rsidP="00286772">
      <w:pPr>
        <w:autoSpaceDE w:val="0"/>
        <w:autoSpaceDN w:val="0"/>
        <w:bidi w:val="0"/>
        <w:adjustRightInd w:val="0"/>
        <w:spacing w:after="0" w:line="240" w:lineRule="auto"/>
        <w:jc w:val="both"/>
        <w:rPr>
          <w:rFonts w:ascii="Times New Roman" w:hAnsi="Times New Roman" w:cs="Times New Roman"/>
          <w:sz w:val="28"/>
          <w:szCs w:val="28"/>
          <w:lang w:val="en-CA"/>
        </w:rPr>
      </w:pPr>
    </w:p>
    <w:p w:rsidR="00CB18FB" w:rsidRDefault="00CB18FB" w:rsidP="00CB18FB">
      <w:pPr>
        <w:autoSpaceDE w:val="0"/>
        <w:autoSpaceDN w:val="0"/>
        <w:bidi w:val="0"/>
        <w:adjustRightInd w:val="0"/>
        <w:spacing w:after="0" w:line="240" w:lineRule="auto"/>
        <w:jc w:val="both"/>
        <w:rPr>
          <w:rFonts w:asciiTheme="majorBidi" w:hAnsiTheme="majorBidi" w:cstheme="majorBidi"/>
          <w:b/>
          <w:bCs/>
          <w:sz w:val="32"/>
          <w:szCs w:val="32"/>
          <w:u w:val="single"/>
        </w:rPr>
      </w:pPr>
      <w:r w:rsidRPr="00CB18FB">
        <w:rPr>
          <w:rFonts w:asciiTheme="majorBidi" w:hAnsiTheme="majorBidi" w:cstheme="majorBidi"/>
          <w:b/>
          <w:bCs/>
          <w:sz w:val="32"/>
          <w:szCs w:val="32"/>
        </w:rPr>
        <w:t xml:space="preserve">4. </w:t>
      </w:r>
      <w:r w:rsidRPr="00CB18FB">
        <w:rPr>
          <w:rFonts w:asciiTheme="majorBidi" w:hAnsiTheme="majorBidi" w:cstheme="majorBidi"/>
          <w:b/>
          <w:bCs/>
          <w:sz w:val="32"/>
          <w:szCs w:val="32"/>
          <w:u w:val="single"/>
        </w:rPr>
        <w:t>Operational Analysis</w:t>
      </w:r>
    </w:p>
    <w:p w:rsidR="00CB18FB" w:rsidRDefault="00CB18FB" w:rsidP="00CB18FB">
      <w:pPr>
        <w:autoSpaceDE w:val="0"/>
        <w:autoSpaceDN w:val="0"/>
        <w:bidi w:val="0"/>
        <w:adjustRightInd w:val="0"/>
        <w:spacing w:after="0" w:line="240" w:lineRule="auto"/>
        <w:jc w:val="both"/>
        <w:rPr>
          <w:rFonts w:asciiTheme="majorBidi" w:hAnsiTheme="majorBidi" w:cstheme="majorBidi"/>
          <w:b/>
          <w:bCs/>
          <w:sz w:val="32"/>
          <w:szCs w:val="32"/>
          <w:u w:val="single"/>
        </w:rPr>
      </w:pPr>
    </w:p>
    <w:p w:rsidR="00EA692A" w:rsidRPr="00EA692A" w:rsidRDefault="00EA692A" w:rsidP="00EA692A">
      <w:pPr>
        <w:autoSpaceDE w:val="0"/>
        <w:autoSpaceDN w:val="0"/>
        <w:bidi w:val="0"/>
        <w:adjustRightInd w:val="0"/>
        <w:spacing w:after="0" w:line="240" w:lineRule="auto"/>
        <w:jc w:val="both"/>
        <w:rPr>
          <w:rFonts w:ascii="Times New Roman" w:hAnsi="Times New Roman" w:cs="Times New Roman"/>
          <w:sz w:val="28"/>
          <w:szCs w:val="28"/>
          <w:lang w:val="en-CA"/>
        </w:rPr>
      </w:pPr>
      <w:r w:rsidRPr="00EA692A">
        <w:rPr>
          <w:rFonts w:ascii="Times New Roman" w:hAnsi="Times New Roman" w:cs="Times New Roman"/>
          <w:sz w:val="28"/>
          <w:szCs w:val="28"/>
          <w:lang w:val="en-CA"/>
        </w:rPr>
        <w:t xml:space="preserve">Operational analysis is one aspect of the overall transportation system’s management process. This process starts with designing the facilities. The design process lays out the physical transportation network and describes the types of intersections or interchanges used to control the interaction of multiple links in the system. The process continues with the forecasting of travel demand in a transportation planning context, where analysts estimate how much traffic is expected on any given link and intersection. </w:t>
      </w:r>
    </w:p>
    <w:p w:rsidR="00CB18FB" w:rsidRDefault="00EA692A" w:rsidP="00EA692A">
      <w:pPr>
        <w:autoSpaceDE w:val="0"/>
        <w:autoSpaceDN w:val="0"/>
        <w:bidi w:val="0"/>
        <w:adjustRightInd w:val="0"/>
        <w:spacing w:after="0" w:line="240" w:lineRule="auto"/>
        <w:jc w:val="both"/>
        <w:rPr>
          <w:rFonts w:ascii="Times New Roman" w:hAnsi="Times New Roman" w:cs="Times New Roman"/>
          <w:sz w:val="28"/>
          <w:szCs w:val="28"/>
          <w:lang w:val="en-CA"/>
        </w:rPr>
      </w:pPr>
      <w:r w:rsidRPr="00EA692A">
        <w:rPr>
          <w:rFonts w:ascii="Times New Roman" w:hAnsi="Times New Roman" w:cs="Times New Roman"/>
          <w:sz w:val="28"/>
          <w:szCs w:val="28"/>
          <w:lang w:val="en-CA"/>
        </w:rPr>
        <w:t xml:space="preserve">This demand is then influenced by a host of factors that can promote or depress demand, or shift it over time and/or space. Traffic operations involves measuring or predicting the performance of this demand for the system, individual links and nodes, and ultimately the user of the system in the form of quantifiable measures of effectiveness (MOEs). This general process is illustrated in Figure </w:t>
      </w:r>
      <w:r>
        <w:rPr>
          <w:rFonts w:ascii="Times New Roman" w:hAnsi="Times New Roman" w:cs="Times New Roman"/>
          <w:sz w:val="28"/>
          <w:szCs w:val="28"/>
          <w:lang w:val="en-CA"/>
        </w:rPr>
        <w:t>below</w:t>
      </w:r>
      <w:r w:rsidRPr="00EA692A">
        <w:rPr>
          <w:rFonts w:ascii="Times New Roman" w:hAnsi="Times New Roman" w:cs="Times New Roman"/>
          <w:sz w:val="28"/>
          <w:szCs w:val="28"/>
          <w:lang w:val="en-CA"/>
        </w:rPr>
        <w:t>.</w:t>
      </w:r>
    </w:p>
    <w:p w:rsidR="00053CB1" w:rsidRDefault="00053CB1" w:rsidP="00053CB1">
      <w:pPr>
        <w:autoSpaceDE w:val="0"/>
        <w:autoSpaceDN w:val="0"/>
        <w:bidi w:val="0"/>
        <w:adjustRightInd w:val="0"/>
        <w:spacing w:after="0" w:line="240" w:lineRule="auto"/>
        <w:rPr>
          <w:rFonts w:ascii="Times New Roman" w:hAnsi="Times New Roman" w:cs="Times New Roman"/>
          <w:sz w:val="28"/>
          <w:szCs w:val="28"/>
          <w:lang w:val="en-CA"/>
        </w:rPr>
      </w:pPr>
    </w:p>
    <w:p w:rsidR="00053CB1" w:rsidRPr="00053CB1" w:rsidRDefault="00D524CB" w:rsidP="00053CB1">
      <w:pPr>
        <w:autoSpaceDE w:val="0"/>
        <w:autoSpaceDN w:val="0"/>
        <w:bidi w:val="0"/>
        <w:adjustRightInd w:val="0"/>
        <w:spacing w:after="0" w:line="240" w:lineRule="auto"/>
        <w:rPr>
          <w:rFonts w:ascii="Times New Roman" w:hAnsi="Times New Roman" w:cs="Times New Roman"/>
          <w:b/>
          <w:bCs/>
          <w:sz w:val="28"/>
          <w:szCs w:val="28"/>
          <w:lang w:val="en-CA"/>
        </w:rPr>
      </w:pPr>
      <w:r>
        <w:rPr>
          <w:rFonts w:ascii="Times New Roman" w:hAnsi="Times New Roman" w:cs="Times New Roman"/>
          <w:b/>
          <w:bCs/>
          <w:sz w:val="28"/>
          <w:szCs w:val="28"/>
          <w:lang w:val="en-CA"/>
        </w:rPr>
        <w:t>5</w:t>
      </w:r>
      <w:r w:rsidR="00053CB1" w:rsidRPr="00053CB1">
        <w:rPr>
          <w:rFonts w:ascii="Times New Roman" w:hAnsi="Times New Roman" w:cs="Times New Roman"/>
          <w:b/>
          <w:bCs/>
          <w:sz w:val="28"/>
          <w:szCs w:val="28"/>
          <w:lang w:val="en-CA"/>
        </w:rPr>
        <w:t xml:space="preserve">. </w:t>
      </w:r>
      <w:r w:rsidR="00053CB1" w:rsidRPr="00053CB1">
        <w:rPr>
          <w:rFonts w:ascii="Times New Roman" w:hAnsi="Times New Roman" w:cs="Times New Roman"/>
          <w:b/>
          <w:bCs/>
          <w:sz w:val="28"/>
          <w:szCs w:val="28"/>
          <w:u w:val="single"/>
          <w:lang w:val="en-CA"/>
        </w:rPr>
        <w:t>Capacity</w:t>
      </w:r>
    </w:p>
    <w:p w:rsidR="00EA692A" w:rsidRDefault="00053CB1" w:rsidP="00D064AA">
      <w:pPr>
        <w:autoSpaceDE w:val="0"/>
        <w:autoSpaceDN w:val="0"/>
        <w:bidi w:val="0"/>
        <w:adjustRightInd w:val="0"/>
        <w:spacing w:after="0" w:line="240" w:lineRule="auto"/>
        <w:jc w:val="both"/>
        <w:rPr>
          <w:rFonts w:ascii="Times New Roman" w:hAnsi="Times New Roman" w:cs="Times New Roman"/>
          <w:sz w:val="28"/>
          <w:szCs w:val="28"/>
          <w:lang w:val="en-CA"/>
        </w:rPr>
      </w:pPr>
      <w:r w:rsidRPr="00053CB1">
        <w:rPr>
          <w:rFonts w:ascii="Times New Roman" w:hAnsi="Times New Roman" w:cs="Times New Roman"/>
          <w:sz w:val="28"/>
          <w:szCs w:val="28"/>
          <w:lang w:val="en-CA"/>
        </w:rPr>
        <w:t>Capacity is a reflection of the ability of a transportation facility to accommodate a moving stream of people or vehicles. Capacity of any highway system element is defined as the maximum number of vehicles that have a</w:t>
      </w:r>
      <w:r>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reasonable expectation of passing over a section (in either one or both</w:t>
      </w:r>
      <w:r>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directions) during a given time period under prevailing roadway and traffic</w:t>
      </w:r>
      <w:r>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conditions. In other words, capacity is the “supply” measure of transportation</w:t>
      </w:r>
      <w:r w:rsidR="00D064AA">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facilities. Capacity analysis provides tools for the analysis of</w:t>
      </w:r>
      <w:r>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existing facilities and for the planning and design of improved or future</w:t>
      </w:r>
      <w:r>
        <w:rPr>
          <w:rFonts w:ascii="Times New Roman" w:hAnsi="Times New Roman" w:cs="Times New Roman"/>
          <w:sz w:val="28"/>
          <w:szCs w:val="28"/>
          <w:lang w:val="en-CA"/>
        </w:rPr>
        <w:t xml:space="preserve"> </w:t>
      </w:r>
      <w:r w:rsidRPr="00053CB1">
        <w:rPr>
          <w:rFonts w:ascii="Times New Roman" w:hAnsi="Times New Roman" w:cs="Times New Roman"/>
          <w:sz w:val="28"/>
          <w:szCs w:val="28"/>
          <w:lang w:val="en-CA"/>
        </w:rPr>
        <w:t>facilities.</w:t>
      </w:r>
    </w:p>
    <w:p w:rsidR="00D064AA" w:rsidRDefault="00D064AA" w:rsidP="00D064AA">
      <w:pPr>
        <w:autoSpaceDE w:val="0"/>
        <w:autoSpaceDN w:val="0"/>
        <w:bidi w:val="0"/>
        <w:adjustRightInd w:val="0"/>
        <w:spacing w:after="0" w:line="240" w:lineRule="auto"/>
        <w:jc w:val="both"/>
        <w:rPr>
          <w:rFonts w:ascii="Times New Roman" w:hAnsi="Times New Roman" w:cs="Times New Roman"/>
          <w:sz w:val="28"/>
          <w:szCs w:val="28"/>
          <w:lang w:val="en-CA"/>
        </w:rPr>
      </w:pPr>
    </w:p>
    <w:p w:rsidR="00053CB1" w:rsidRDefault="00053CB1" w:rsidP="00053CB1">
      <w:pPr>
        <w:autoSpaceDE w:val="0"/>
        <w:autoSpaceDN w:val="0"/>
        <w:bidi w:val="0"/>
        <w:adjustRightInd w:val="0"/>
        <w:spacing w:after="0" w:line="240" w:lineRule="auto"/>
        <w:rPr>
          <w:rFonts w:ascii="Times New Roman" w:hAnsi="Times New Roman" w:cs="Times New Roman"/>
          <w:sz w:val="28"/>
          <w:szCs w:val="28"/>
          <w:lang w:val="en-CA"/>
        </w:rPr>
      </w:pPr>
    </w:p>
    <w:p w:rsidR="00053CB1" w:rsidRDefault="00053CB1" w:rsidP="00053CB1">
      <w:pPr>
        <w:autoSpaceDE w:val="0"/>
        <w:autoSpaceDN w:val="0"/>
        <w:bidi w:val="0"/>
        <w:adjustRightInd w:val="0"/>
        <w:spacing w:after="0" w:line="240" w:lineRule="auto"/>
        <w:rPr>
          <w:rFonts w:ascii="Times New Roman" w:hAnsi="Times New Roman" w:cs="Times New Roman"/>
          <w:sz w:val="28"/>
          <w:szCs w:val="28"/>
          <w:lang w:val="en-CA"/>
        </w:rPr>
      </w:pPr>
    </w:p>
    <w:p w:rsidR="00EA692A" w:rsidRDefault="00EA692A" w:rsidP="00EA692A">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367131" cy="3988191"/>
            <wp:effectExtent l="19050" t="0" r="4969" b="0"/>
            <wp:docPr id="20" name="صورة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5365695" cy="3987124"/>
                    </a:xfrm>
                    <a:prstGeom prst="rect">
                      <a:avLst/>
                    </a:prstGeom>
                  </pic:spPr>
                </pic:pic>
              </a:graphicData>
            </a:graphic>
          </wp:inline>
        </w:drawing>
      </w:r>
    </w:p>
    <w:p w:rsidR="00EA692A" w:rsidRDefault="00EA692A" w:rsidP="00EA692A">
      <w:pPr>
        <w:autoSpaceDE w:val="0"/>
        <w:autoSpaceDN w:val="0"/>
        <w:bidi w:val="0"/>
        <w:adjustRightInd w:val="0"/>
        <w:spacing w:after="0" w:line="240" w:lineRule="auto"/>
        <w:jc w:val="center"/>
        <w:rPr>
          <w:rFonts w:ascii="Times New Roman" w:hAnsi="Times New Roman" w:cs="Times New Roman"/>
          <w:sz w:val="28"/>
          <w:szCs w:val="28"/>
          <w:lang w:val="en-CA"/>
        </w:rPr>
      </w:pPr>
    </w:p>
    <w:p w:rsidR="00EA692A" w:rsidRDefault="00EA692A" w:rsidP="00EA692A">
      <w:pPr>
        <w:autoSpaceDE w:val="0"/>
        <w:autoSpaceDN w:val="0"/>
        <w:bidi w:val="0"/>
        <w:adjustRightInd w:val="0"/>
        <w:spacing w:after="0" w:line="240" w:lineRule="auto"/>
        <w:jc w:val="center"/>
        <w:rPr>
          <w:rFonts w:ascii="Times New Roman" w:hAnsi="Times New Roman" w:cs="Times New Roman"/>
          <w:sz w:val="28"/>
          <w:szCs w:val="28"/>
          <w:lang w:val="en-CA"/>
        </w:rPr>
      </w:pPr>
      <w:r w:rsidRPr="00EA692A">
        <w:rPr>
          <w:rFonts w:ascii="Times New Roman" w:hAnsi="Times New Roman" w:cs="Times New Roman"/>
          <w:b/>
          <w:bCs/>
          <w:sz w:val="28"/>
          <w:szCs w:val="28"/>
          <w:u w:val="single"/>
          <w:lang w:val="en-CA"/>
        </w:rPr>
        <w:t>Figure:</w:t>
      </w:r>
      <w:r w:rsidRPr="00EA692A">
        <w:rPr>
          <w:rFonts w:ascii="Times New Roman" w:hAnsi="Times New Roman" w:cs="Times New Roman"/>
          <w:sz w:val="28"/>
          <w:szCs w:val="28"/>
          <w:lang w:val="en-CA"/>
        </w:rPr>
        <w:t xml:space="preserve"> Traffic operations in the transportation systems management process.</w:t>
      </w:r>
    </w:p>
    <w:p w:rsidR="008A78EE" w:rsidRDefault="008A78EE" w:rsidP="008A78EE">
      <w:pPr>
        <w:autoSpaceDE w:val="0"/>
        <w:autoSpaceDN w:val="0"/>
        <w:bidi w:val="0"/>
        <w:adjustRightInd w:val="0"/>
        <w:spacing w:after="0" w:line="240" w:lineRule="auto"/>
        <w:jc w:val="center"/>
        <w:rPr>
          <w:rFonts w:ascii="Times New Roman" w:hAnsi="Times New Roman" w:cs="Times New Roman"/>
          <w:sz w:val="28"/>
          <w:szCs w:val="28"/>
          <w:lang w:val="en-CA"/>
        </w:rPr>
      </w:pPr>
    </w:p>
    <w:p w:rsidR="008A78EE" w:rsidRPr="007E176D" w:rsidRDefault="008A78EE" w:rsidP="007E176D">
      <w:pPr>
        <w:autoSpaceDE w:val="0"/>
        <w:autoSpaceDN w:val="0"/>
        <w:bidi w:val="0"/>
        <w:adjustRightInd w:val="0"/>
        <w:spacing w:after="0" w:line="240" w:lineRule="auto"/>
        <w:jc w:val="both"/>
        <w:rPr>
          <w:rFonts w:ascii="Times New Roman" w:hAnsi="Times New Roman" w:cs="Times New Roman"/>
          <w:sz w:val="28"/>
          <w:szCs w:val="28"/>
          <w:lang w:val="en-CA"/>
        </w:rPr>
      </w:pPr>
      <w:r w:rsidRPr="007E176D">
        <w:rPr>
          <w:rFonts w:ascii="Times New Roman" w:hAnsi="Times New Roman" w:cs="Times New Roman"/>
          <w:sz w:val="28"/>
          <w:szCs w:val="28"/>
          <w:lang w:val="en-CA"/>
        </w:rPr>
        <w:t>In the Highway Capacity Manual (</w:t>
      </w:r>
      <w:r w:rsidR="007E176D">
        <w:rPr>
          <w:rFonts w:ascii="Times New Roman" w:hAnsi="Times New Roman" w:cs="Times New Roman"/>
          <w:sz w:val="28"/>
          <w:szCs w:val="28"/>
          <w:lang w:val="en-CA"/>
        </w:rPr>
        <w:t xml:space="preserve">TRB) </w:t>
      </w:r>
      <w:r w:rsidRPr="007E176D">
        <w:rPr>
          <w:rFonts w:ascii="Times New Roman" w:hAnsi="Times New Roman" w:cs="Times New Roman"/>
          <w:sz w:val="28"/>
          <w:szCs w:val="28"/>
          <w:lang w:val="en-CA"/>
        </w:rPr>
        <w:t>, capacity is defined as follows:</w:t>
      </w:r>
    </w:p>
    <w:p w:rsidR="008A78EE" w:rsidRDefault="008A78EE" w:rsidP="007E176D">
      <w:pPr>
        <w:autoSpaceDE w:val="0"/>
        <w:autoSpaceDN w:val="0"/>
        <w:bidi w:val="0"/>
        <w:adjustRightInd w:val="0"/>
        <w:spacing w:after="0" w:line="240" w:lineRule="auto"/>
        <w:jc w:val="both"/>
        <w:rPr>
          <w:rFonts w:ascii="Times New Roman" w:hAnsi="Times New Roman" w:cs="Times New Roman"/>
          <w:sz w:val="28"/>
          <w:szCs w:val="28"/>
          <w:lang w:val="en-CA"/>
        </w:rPr>
      </w:pPr>
      <w:r w:rsidRPr="007E176D">
        <w:rPr>
          <w:rFonts w:ascii="Times New Roman" w:hAnsi="Times New Roman" w:cs="Times New Roman"/>
          <w:sz w:val="28"/>
          <w:szCs w:val="28"/>
          <w:lang w:val="en-CA"/>
        </w:rPr>
        <w:t>Capacity is the maximum sustainable flow rate at which vehicles or persons</w:t>
      </w:r>
      <w:r w:rsidR="007E176D" w:rsidRPr="007E176D">
        <w:rPr>
          <w:rFonts w:ascii="Times New Roman" w:hAnsi="Times New Roman" w:cs="Times New Roman"/>
          <w:sz w:val="28"/>
          <w:szCs w:val="28"/>
          <w:lang w:val="en-CA"/>
        </w:rPr>
        <w:t xml:space="preserve"> </w:t>
      </w:r>
      <w:r w:rsidRPr="007E176D">
        <w:rPr>
          <w:rFonts w:ascii="Times New Roman" w:hAnsi="Times New Roman" w:cs="Times New Roman"/>
          <w:sz w:val="28"/>
          <w:szCs w:val="28"/>
          <w:lang w:val="en-CA"/>
        </w:rPr>
        <w:t>reasonably can be expected to traverse a point or uniform segment of a lane</w:t>
      </w:r>
      <w:r w:rsidR="007E176D" w:rsidRPr="007E176D">
        <w:rPr>
          <w:rFonts w:ascii="Times New Roman" w:hAnsi="Times New Roman" w:cs="Times New Roman"/>
          <w:sz w:val="28"/>
          <w:szCs w:val="28"/>
          <w:lang w:val="en-CA"/>
        </w:rPr>
        <w:t xml:space="preserve"> </w:t>
      </w:r>
      <w:r w:rsidRPr="007E176D">
        <w:rPr>
          <w:rFonts w:ascii="Times New Roman" w:hAnsi="Times New Roman" w:cs="Times New Roman"/>
          <w:sz w:val="28"/>
          <w:szCs w:val="28"/>
          <w:lang w:val="en-CA"/>
        </w:rPr>
        <w:t>or roadway during a specified time period under given roadway, geometric,</w:t>
      </w:r>
      <w:r w:rsidR="007E176D" w:rsidRPr="007E176D">
        <w:rPr>
          <w:rFonts w:ascii="Times New Roman" w:hAnsi="Times New Roman" w:cs="Times New Roman"/>
          <w:sz w:val="28"/>
          <w:szCs w:val="28"/>
          <w:lang w:val="en-CA"/>
        </w:rPr>
        <w:t xml:space="preserve"> </w:t>
      </w:r>
      <w:r w:rsidRPr="007E176D">
        <w:rPr>
          <w:rFonts w:ascii="Times New Roman" w:hAnsi="Times New Roman" w:cs="Times New Roman"/>
          <w:sz w:val="28"/>
          <w:szCs w:val="28"/>
          <w:lang w:val="en-CA"/>
        </w:rPr>
        <w:t>traffic, environmental, and control conditions; usually expressed as vehicles per</w:t>
      </w:r>
      <w:r w:rsidR="007E176D" w:rsidRPr="007E176D">
        <w:rPr>
          <w:rFonts w:ascii="Times New Roman" w:hAnsi="Times New Roman" w:cs="Times New Roman"/>
          <w:sz w:val="28"/>
          <w:szCs w:val="28"/>
          <w:lang w:val="en-CA"/>
        </w:rPr>
        <w:t xml:space="preserve"> </w:t>
      </w:r>
      <w:r w:rsidRPr="007E176D">
        <w:rPr>
          <w:rFonts w:ascii="Times New Roman" w:hAnsi="Times New Roman" w:cs="Times New Roman"/>
          <w:sz w:val="28"/>
          <w:szCs w:val="28"/>
          <w:lang w:val="en-CA"/>
        </w:rPr>
        <w:t>hour, passenger cars per hour, or persons per hour.</w:t>
      </w:r>
    </w:p>
    <w:p w:rsidR="00454208" w:rsidRDefault="00454208" w:rsidP="00454208">
      <w:pPr>
        <w:autoSpaceDE w:val="0"/>
        <w:autoSpaceDN w:val="0"/>
        <w:bidi w:val="0"/>
        <w:adjustRightInd w:val="0"/>
        <w:spacing w:after="0" w:line="240" w:lineRule="auto"/>
        <w:jc w:val="both"/>
        <w:rPr>
          <w:rFonts w:ascii="Times New Roman" w:hAnsi="Times New Roman" w:cs="Times New Roman"/>
          <w:sz w:val="28"/>
          <w:szCs w:val="28"/>
          <w:lang w:val="en-CA"/>
        </w:rPr>
      </w:pPr>
    </w:p>
    <w:p w:rsidR="00454208" w:rsidRDefault="00454208" w:rsidP="00454208">
      <w:pPr>
        <w:autoSpaceDE w:val="0"/>
        <w:autoSpaceDN w:val="0"/>
        <w:bidi w:val="0"/>
        <w:adjustRightInd w:val="0"/>
        <w:spacing w:after="0" w:line="240" w:lineRule="auto"/>
        <w:jc w:val="both"/>
        <w:rPr>
          <w:rFonts w:ascii="Times New Roman" w:hAnsi="Times New Roman" w:cs="Times New Roman"/>
          <w:sz w:val="28"/>
          <w:szCs w:val="28"/>
          <w:lang w:val="en-CA"/>
        </w:rPr>
      </w:pPr>
      <w:r w:rsidRPr="00454208">
        <w:rPr>
          <w:rFonts w:ascii="Times New Roman" w:hAnsi="Times New Roman" w:cs="Times New Roman"/>
          <w:sz w:val="28"/>
          <w:szCs w:val="28"/>
          <w:lang w:val="en-CA"/>
        </w:rPr>
        <w:t>The capacity determines a key operating threshold for two traffic flow regimes, which are concepts used throughout traffic operational analysis. They are described as follows and illustrated in previous Table :</w:t>
      </w:r>
    </w:p>
    <w:p w:rsidR="00454208" w:rsidRDefault="00454208" w:rsidP="00454208">
      <w:pPr>
        <w:autoSpaceDE w:val="0"/>
        <w:autoSpaceDN w:val="0"/>
        <w:bidi w:val="0"/>
        <w:adjustRightInd w:val="0"/>
        <w:spacing w:after="0" w:line="240" w:lineRule="auto"/>
        <w:jc w:val="both"/>
        <w:rPr>
          <w:rFonts w:ascii="Times New Roman" w:hAnsi="Times New Roman" w:cs="Times New Roman"/>
          <w:sz w:val="28"/>
          <w:szCs w:val="28"/>
          <w:lang w:val="en-CA"/>
        </w:rPr>
      </w:pPr>
    </w:p>
    <w:p w:rsidR="00454208" w:rsidRPr="00454208" w:rsidRDefault="00454208" w:rsidP="00454208">
      <w:pPr>
        <w:autoSpaceDE w:val="0"/>
        <w:autoSpaceDN w:val="0"/>
        <w:bidi w:val="0"/>
        <w:adjustRightInd w:val="0"/>
        <w:spacing w:after="0" w:line="240" w:lineRule="auto"/>
        <w:rPr>
          <w:rFonts w:ascii="Times New Roman" w:hAnsi="Times New Roman" w:cs="Times New Roman"/>
          <w:sz w:val="28"/>
          <w:szCs w:val="28"/>
          <w:lang w:val="en-CA"/>
        </w:rPr>
      </w:pPr>
      <w:r w:rsidRPr="00454208">
        <w:rPr>
          <w:rFonts w:ascii="Times New Roman" w:hAnsi="Times New Roman" w:cs="Times New Roman"/>
          <w:sz w:val="28"/>
          <w:szCs w:val="28"/>
          <w:u w:val="single"/>
          <w:lang w:val="en-CA"/>
        </w:rPr>
        <w:t>Undersaturation or uncongested flow</w:t>
      </w:r>
      <w:r w:rsidRPr="00454208">
        <w:rPr>
          <w:rFonts w:ascii="Times New Roman" w:hAnsi="Times New Roman" w:cs="Times New Roman"/>
          <w:sz w:val="28"/>
          <w:szCs w:val="28"/>
          <w:lang w:val="en-CA"/>
        </w:rPr>
        <w:t xml:space="preserve"> is a traffic condition in which the arrival flow rate is lower than the capacity or the service flow rate at a point or uniform segment of a lane or roadway.</w:t>
      </w:r>
    </w:p>
    <w:p w:rsidR="00454208" w:rsidRDefault="00454208" w:rsidP="00454208">
      <w:pPr>
        <w:autoSpaceDE w:val="0"/>
        <w:autoSpaceDN w:val="0"/>
        <w:bidi w:val="0"/>
        <w:adjustRightInd w:val="0"/>
        <w:spacing w:after="0" w:line="240" w:lineRule="auto"/>
        <w:rPr>
          <w:rFonts w:ascii="AdvBm" w:hAnsi="AdvBm" w:cs="AdvBm"/>
          <w:lang w:val="en-CA"/>
        </w:rPr>
      </w:pPr>
      <w:r w:rsidRPr="00454208">
        <w:rPr>
          <w:rFonts w:ascii="Times New Roman" w:hAnsi="Times New Roman" w:cs="Times New Roman"/>
          <w:sz w:val="28"/>
          <w:szCs w:val="28"/>
          <w:u w:val="single"/>
          <w:lang w:val="en-CA"/>
        </w:rPr>
        <w:t xml:space="preserve">Oversaturation or congested flow </w:t>
      </w:r>
      <w:r w:rsidRPr="00454208">
        <w:rPr>
          <w:rFonts w:ascii="Times New Roman" w:hAnsi="Times New Roman" w:cs="Times New Roman"/>
          <w:sz w:val="28"/>
          <w:szCs w:val="28"/>
          <w:lang w:val="en-CA"/>
        </w:rPr>
        <w:t>is a traffic flow condition in which the arrival flow rate is greater than the capacity. Congested flow is often caused by a downstream bottleneck, which limits throughput, and</w:t>
      </w:r>
      <w:r w:rsidR="00415E4D">
        <w:rPr>
          <w:rFonts w:ascii="Times New Roman" w:hAnsi="Times New Roman" w:cs="Times New Roman"/>
          <w:sz w:val="28"/>
          <w:szCs w:val="28"/>
          <w:lang w:val="en-CA"/>
        </w:rPr>
        <w:t xml:space="preserve"> </w:t>
      </w:r>
      <w:r w:rsidRPr="00454208">
        <w:rPr>
          <w:rFonts w:ascii="Times New Roman" w:hAnsi="Times New Roman" w:cs="Times New Roman"/>
          <w:sz w:val="28"/>
          <w:szCs w:val="28"/>
          <w:lang w:val="en-CA"/>
        </w:rPr>
        <w:t>results in queuing upstream of the bottleneck or choke point</w:t>
      </w:r>
      <w:r>
        <w:rPr>
          <w:rFonts w:ascii="AdvBm" w:hAnsi="AdvBm" w:cs="AdvBm"/>
          <w:lang w:val="en-CA"/>
        </w:rPr>
        <w:t>.</w:t>
      </w:r>
    </w:p>
    <w:p w:rsidR="00454208" w:rsidRDefault="008310E0" w:rsidP="00454208">
      <w:pPr>
        <w:autoSpaceDE w:val="0"/>
        <w:autoSpaceDN w:val="0"/>
        <w:bidi w:val="0"/>
        <w:adjustRightInd w:val="0"/>
        <w:spacing w:after="0" w:line="240" w:lineRule="auto"/>
        <w:rPr>
          <w:rFonts w:ascii="Times New Roman" w:hAnsi="Times New Roman" w:cs="Times New Roman"/>
          <w:sz w:val="28"/>
          <w:szCs w:val="28"/>
          <w:lang w:val="en-CA"/>
        </w:rPr>
      </w:pPr>
      <w:r w:rsidRPr="008310E0">
        <w:rPr>
          <w:rFonts w:ascii="Times New Roman" w:hAnsi="Times New Roman" w:cs="Times New Roman"/>
          <w:sz w:val="28"/>
          <w:szCs w:val="28"/>
          <w:lang w:val="en-CA"/>
        </w:rPr>
        <w:t xml:space="preserve">Typical capacities for highway systems are given in </w:t>
      </w:r>
      <w:r>
        <w:rPr>
          <w:rFonts w:ascii="Times New Roman" w:hAnsi="Times New Roman" w:cs="Times New Roman"/>
          <w:sz w:val="28"/>
          <w:szCs w:val="28"/>
          <w:lang w:val="en-CA"/>
        </w:rPr>
        <w:t>Table below</w:t>
      </w:r>
      <w:r w:rsidRPr="008310E0">
        <w:rPr>
          <w:rFonts w:ascii="Times New Roman" w:hAnsi="Times New Roman" w:cs="Times New Roman"/>
          <w:sz w:val="28"/>
          <w:szCs w:val="28"/>
          <w:lang w:val="en-CA"/>
        </w:rPr>
        <w:t>.</w:t>
      </w:r>
    </w:p>
    <w:p w:rsidR="004462E8" w:rsidRDefault="004462E8" w:rsidP="004462E8">
      <w:pPr>
        <w:autoSpaceDE w:val="0"/>
        <w:autoSpaceDN w:val="0"/>
        <w:bidi w:val="0"/>
        <w:adjustRightInd w:val="0"/>
        <w:spacing w:after="0" w:line="240" w:lineRule="auto"/>
        <w:rPr>
          <w:rFonts w:ascii="Times New Roman" w:hAnsi="Times New Roman" w:cs="Times New Roman"/>
          <w:sz w:val="28"/>
          <w:szCs w:val="28"/>
          <w:lang w:val="en-CA"/>
        </w:rPr>
      </w:pPr>
    </w:p>
    <w:p w:rsidR="008310E0" w:rsidRDefault="004462E8" w:rsidP="008310E0">
      <w:pPr>
        <w:autoSpaceDE w:val="0"/>
        <w:autoSpaceDN w:val="0"/>
        <w:bidi w:val="0"/>
        <w:adjustRightInd w:val="0"/>
        <w:spacing w:after="0" w:line="240" w:lineRule="auto"/>
        <w:rPr>
          <w:rFonts w:ascii="Times New Roman" w:hAnsi="Times New Roman" w:cs="Times New Roman"/>
          <w:sz w:val="28"/>
          <w:szCs w:val="28"/>
          <w:lang w:val="en-CA"/>
        </w:rPr>
      </w:pPr>
      <w:r w:rsidRPr="004462E8">
        <w:rPr>
          <w:rFonts w:ascii="Times New Roman" w:hAnsi="Times New Roman" w:cs="Times New Roman"/>
          <w:b/>
          <w:bCs/>
          <w:sz w:val="28"/>
          <w:szCs w:val="28"/>
          <w:u w:val="single"/>
          <w:lang w:val="en-CA"/>
        </w:rPr>
        <w:t>Table:</w:t>
      </w:r>
      <w:r>
        <w:rPr>
          <w:rFonts w:ascii="Times New Roman" w:hAnsi="Times New Roman" w:cs="Times New Roman"/>
          <w:sz w:val="28"/>
          <w:szCs w:val="28"/>
          <w:lang w:val="en-CA"/>
        </w:rPr>
        <w:t xml:space="preserve"> </w:t>
      </w:r>
      <w:r w:rsidRPr="004462E8">
        <w:rPr>
          <w:rFonts w:ascii="Times New Roman" w:hAnsi="Times New Roman" w:cs="Times New Roman"/>
          <w:sz w:val="28"/>
          <w:szCs w:val="28"/>
          <w:lang w:val="en-CA"/>
        </w:rPr>
        <w:t>Typical capacities of highway systems</w:t>
      </w:r>
      <w:r>
        <w:rPr>
          <w:rFonts w:ascii="Times New Roman" w:hAnsi="Times New Roman" w:cs="Times New Roman"/>
          <w:sz w:val="28"/>
          <w:szCs w:val="28"/>
          <w:lang w:val="en-CA"/>
        </w:rPr>
        <w:t>.</w:t>
      </w:r>
    </w:p>
    <w:p w:rsidR="008310E0" w:rsidRDefault="004462E8" w:rsidP="00561E2D">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977918" cy="4641573"/>
            <wp:effectExtent l="19050" t="0" r="3782" b="0"/>
            <wp:docPr id="22" name="صورة 2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5986862" cy="4648517"/>
                    </a:xfrm>
                    <a:prstGeom prst="rect">
                      <a:avLst/>
                    </a:prstGeom>
                  </pic:spPr>
                </pic:pic>
              </a:graphicData>
            </a:graphic>
          </wp:inline>
        </w:drawing>
      </w:r>
    </w:p>
    <w:p w:rsidR="004462E8" w:rsidRDefault="004462E8" w:rsidP="004462E8">
      <w:pPr>
        <w:autoSpaceDE w:val="0"/>
        <w:autoSpaceDN w:val="0"/>
        <w:bidi w:val="0"/>
        <w:adjustRightInd w:val="0"/>
        <w:spacing w:after="0" w:line="240" w:lineRule="auto"/>
        <w:rPr>
          <w:rFonts w:ascii="Times New Roman" w:hAnsi="Times New Roman" w:cs="Times New Roman"/>
          <w:sz w:val="28"/>
          <w:szCs w:val="28"/>
          <w:lang w:val="en-CA"/>
        </w:rPr>
      </w:pPr>
    </w:p>
    <w:p w:rsidR="00415E4D" w:rsidRPr="00415E4D" w:rsidRDefault="00415E4D" w:rsidP="00415E4D">
      <w:pPr>
        <w:autoSpaceDE w:val="0"/>
        <w:autoSpaceDN w:val="0"/>
        <w:bidi w:val="0"/>
        <w:adjustRightInd w:val="0"/>
        <w:spacing w:after="0" w:line="240" w:lineRule="auto"/>
        <w:jc w:val="both"/>
        <w:rPr>
          <w:rFonts w:ascii="Times New Roman" w:hAnsi="Times New Roman" w:cs="Times New Roman"/>
          <w:sz w:val="28"/>
          <w:szCs w:val="28"/>
          <w:lang w:val="en-CA"/>
        </w:rPr>
      </w:pPr>
      <w:r w:rsidRPr="00415E4D">
        <w:rPr>
          <w:rFonts w:ascii="Times New Roman" w:hAnsi="Times New Roman" w:cs="Times New Roman"/>
          <w:sz w:val="28"/>
          <w:szCs w:val="28"/>
          <w:lang w:val="en-CA"/>
        </w:rPr>
        <w:t xml:space="preserve">The capacities in Table above  should be treated with care, as these represent the base or ideal conditions of the particular transportation system element. As such, the listed capacity values are rarely observed, as they are typically reduced by a range of factors that affect the capacity of roadways and intersections. </w:t>
      </w:r>
    </w:p>
    <w:p w:rsidR="00415E4D" w:rsidRPr="00415E4D" w:rsidRDefault="00415E4D" w:rsidP="00415E4D">
      <w:pPr>
        <w:autoSpaceDE w:val="0"/>
        <w:autoSpaceDN w:val="0"/>
        <w:bidi w:val="0"/>
        <w:adjustRightInd w:val="0"/>
        <w:spacing w:after="0" w:line="240" w:lineRule="auto"/>
        <w:jc w:val="both"/>
        <w:rPr>
          <w:rFonts w:ascii="Times New Roman" w:hAnsi="Times New Roman" w:cs="Times New Roman"/>
          <w:sz w:val="28"/>
          <w:szCs w:val="28"/>
          <w:lang w:val="en-CA"/>
        </w:rPr>
      </w:pPr>
      <w:r w:rsidRPr="00415E4D">
        <w:rPr>
          <w:rFonts w:ascii="Times New Roman" w:hAnsi="Times New Roman" w:cs="Times New Roman"/>
          <w:sz w:val="28"/>
          <w:szCs w:val="28"/>
          <w:u w:val="single"/>
          <w:lang w:val="en-CA"/>
        </w:rPr>
        <w:t>These factors are broken down into three main categories</w:t>
      </w:r>
      <w:r w:rsidRPr="00415E4D">
        <w:rPr>
          <w:rFonts w:ascii="Times New Roman" w:hAnsi="Times New Roman" w:cs="Times New Roman"/>
          <w:sz w:val="28"/>
          <w:szCs w:val="28"/>
          <w:lang w:val="en-CA"/>
        </w:rPr>
        <w:t>:</w:t>
      </w:r>
    </w:p>
    <w:p w:rsidR="00415E4D" w:rsidRPr="00561E2D" w:rsidRDefault="00415E4D" w:rsidP="00561E2D">
      <w:pPr>
        <w:pStyle w:val="a3"/>
        <w:numPr>
          <w:ilvl w:val="0"/>
          <w:numId w:val="28"/>
        </w:numPr>
        <w:autoSpaceDE w:val="0"/>
        <w:autoSpaceDN w:val="0"/>
        <w:bidi w:val="0"/>
        <w:adjustRightInd w:val="0"/>
        <w:spacing w:after="0" w:line="240" w:lineRule="auto"/>
        <w:jc w:val="both"/>
        <w:rPr>
          <w:rFonts w:ascii="Times New Roman" w:hAnsi="Times New Roman" w:cs="Times New Roman"/>
          <w:sz w:val="28"/>
          <w:szCs w:val="28"/>
          <w:lang w:val="en-CA"/>
        </w:rPr>
      </w:pPr>
      <w:r w:rsidRPr="00561E2D">
        <w:rPr>
          <w:rFonts w:ascii="Times New Roman" w:hAnsi="Times New Roman" w:cs="Times New Roman"/>
          <w:sz w:val="28"/>
          <w:szCs w:val="28"/>
          <w:lang w:val="en-CA"/>
        </w:rPr>
        <w:t>Roadway conditions: These refer to the geometric characteristics of the street or highway including the type of facility, the surrounding development, the number of lanes, lane and shoulder widths, lateral clearances, design speed, and horizontal and vertical alignment.</w:t>
      </w:r>
    </w:p>
    <w:p w:rsidR="00415E4D" w:rsidRPr="00561E2D" w:rsidRDefault="00415E4D" w:rsidP="00561E2D">
      <w:pPr>
        <w:pStyle w:val="a3"/>
        <w:numPr>
          <w:ilvl w:val="0"/>
          <w:numId w:val="28"/>
        </w:numPr>
        <w:autoSpaceDE w:val="0"/>
        <w:autoSpaceDN w:val="0"/>
        <w:bidi w:val="0"/>
        <w:adjustRightInd w:val="0"/>
        <w:spacing w:after="0" w:line="240" w:lineRule="auto"/>
        <w:jc w:val="both"/>
        <w:rPr>
          <w:rFonts w:ascii="Times New Roman" w:hAnsi="Times New Roman" w:cs="Times New Roman"/>
          <w:sz w:val="28"/>
          <w:szCs w:val="28"/>
          <w:lang w:val="en-CA"/>
        </w:rPr>
      </w:pPr>
      <w:r w:rsidRPr="00561E2D">
        <w:rPr>
          <w:rFonts w:ascii="Times New Roman" w:hAnsi="Times New Roman" w:cs="Times New Roman"/>
          <w:sz w:val="28"/>
          <w:szCs w:val="28"/>
          <w:lang w:val="en-CA"/>
        </w:rPr>
        <w:t>Traffic conditions: These refer to the characteristics of the vehicles using the facility. This includes the distribution of vehicle types, the amount of traffic in the available lanes, and the directional distribution of the traffic.</w:t>
      </w:r>
    </w:p>
    <w:p w:rsidR="004462E8" w:rsidRDefault="00415E4D" w:rsidP="00561E2D">
      <w:pPr>
        <w:pStyle w:val="a3"/>
        <w:numPr>
          <w:ilvl w:val="0"/>
          <w:numId w:val="28"/>
        </w:numPr>
        <w:autoSpaceDE w:val="0"/>
        <w:autoSpaceDN w:val="0"/>
        <w:bidi w:val="0"/>
        <w:adjustRightInd w:val="0"/>
        <w:spacing w:after="0" w:line="240" w:lineRule="auto"/>
        <w:jc w:val="both"/>
        <w:rPr>
          <w:rFonts w:ascii="Times New Roman" w:hAnsi="Times New Roman" w:cs="Times New Roman"/>
          <w:sz w:val="28"/>
          <w:szCs w:val="28"/>
          <w:lang w:val="en-CA"/>
        </w:rPr>
      </w:pPr>
      <w:r w:rsidRPr="00561E2D">
        <w:rPr>
          <w:rFonts w:ascii="Times New Roman" w:hAnsi="Times New Roman" w:cs="Times New Roman"/>
          <w:sz w:val="28"/>
          <w:szCs w:val="28"/>
          <w:lang w:val="en-CA"/>
        </w:rPr>
        <w:t>Control conditions: These refer to the types and specific design of control devices and traffic regulations in use on a roadway or intersection.</w:t>
      </w:r>
      <w:r w:rsidR="00561E2D">
        <w:rPr>
          <w:rFonts w:ascii="Times New Roman" w:hAnsi="Times New Roman" w:cs="Times New Roman"/>
          <w:sz w:val="28"/>
          <w:szCs w:val="28"/>
          <w:lang w:val="en-CA"/>
        </w:rPr>
        <w:t xml:space="preserve"> </w:t>
      </w:r>
      <w:r w:rsidRPr="00561E2D">
        <w:rPr>
          <w:rFonts w:ascii="Times New Roman" w:hAnsi="Times New Roman" w:cs="Times New Roman"/>
          <w:sz w:val="28"/>
          <w:szCs w:val="28"/>
          <w:lang w:val="en-CA"/>
        </w:rPr>
        <w:t>The location, type, and timing of traffic signals have a significant impact on capacity. Other important controls include stop and yield signs, lane restrictions, and turning restrictions.</w:t>
      </w:r>
    </w:p>
    <w:p w:rsidR="00584EDB" w:rsidRDefault="00584EDB" w:rsidP="00584EDB">
      <w:pPr>
        <w:autoSpaceDE w:val="0"/>
        <w:autoSpaceDN w:val="0"/>
        <w:bidi w:val="0"/>
        <w:adjustRightInd w:val="0"/>
        <w:spacing w:after="0" w:line="240" w:lineRule="auto"/>
        <w:jc w:val="both"/>
        <w:rPr>
          <w:rFonts w:ascii="Times New Roman" w:hAnsi="Times New Roman" w:cs="Times New Roman"/>
          <w:sz w:val="28"/>
          <w:szCs w:val="28"/>
          <w:lang w:val="en-CA"/>
        </w:rPr>
      </w:pPr>
    </w:p>
    <w:p w:rsidR="00856FDE" w:rsidRDefault="00856FDE" w:rsidP="00856FDE">
      <w:pPr>
        <w:autoSpaceDE w:val="0"/>
        <w:autoSpaceDN w:val="0"/>
        <w:bidi w:val="0"/>
        <w:adjustRightInd w:val="0"/>
        <w:spacing w:after="0" w:line="240" w:lineRule="auto"/>
        <w:rPr>
          <w:rFonts w:ascii="AdvBm" w:hAnsi="AdvBm" w:cs="AdvBm"/>
          <w:color w:val="000000"/>
          <w:lang w:val="en-CA"/>
        </w:rPr>
      </w:pPr>
    </w:p>
    <w:p w:rsidR="00856FDE" w:rsidRPr="00856FDE" w:rsidRDefault="00856FDE" w:rsidP="00856FDE">
      <w:pPr>
        <w:autoSpaceDE w:val="0"/>
        <w:autoSpaceDN w:val="0"/>
        <w:bidi w:val="0"/>
        <w:adjustRightInd w:val="0"/>
        <w:spacing w:after="0" w:line="240" w:lineRule="auto"/>
        <w:jc w:val="both"/>
        <w:rPr>
          <w:rFonts w:ascii="Times New Roman" w:hAnsi="Times New Roman" w:cs="Times New Roman"/>
          <w:sz w:val="28"/>
          <w:szCs w:val="28"/>
          <w:lang w:val="en-CA"/>
        </w:rPr>
      </w:pPr>
      <w:r w:rsidRPr="00856FDE">
        <w:rPr>
          <w:rFonts w:ascii="Times New Roman" w:hAnsi="Times New Roman" w:cs="Times New Roman"/>
          <w:sz w:val="28"/>
          <w:szCs w:val="28"/>
          <w:lang w:val="en-CA"/>
        </w:rPr>
        <w:t>Traffic engineers calculate the capacities of roadways and intersections by using the procedures presented in the Highway Capacity Manual (</w:t>
      </w:r>
      <w:r>
        <w:rPr>
          <w:rFonts w:ascii="Times New Roman" w:hAnsi="Times New Roman" w:cs="Times New Roman"/>
          <w:sz w:val="28"/>
          <w:szCs w:val="28"/>
          <w:lang w:val="en-CA"/>
        </w:rPr>
        <w:t>TRB</w:t>
      </w:r>
      <w:r w:rsidRPr="00856FDE">
        <w:rPr>
          <w:rFonts w:ascii="Times New Roman" w:hAnsi="Times New Roman" w:cs="Times New Roman"/>
          <w:sz w:val="28"/>
          <w:szCs w:val="28"/>
          <w:lang w:val="en-CA"/>
        </w:rPr>
        <w:t>), which are often implemented in software to facilitate what can be</w:t>
      </w:r>
      <w:r>
        <w:rPr>
          <w:rFonts w:ascii="Times New Roman" w:hAnsi="Times New Roman" w:cs="Times New Roman"/>
          <w:sz w:val="28"/>
          <w:szCs w:val="28"/>
          <w:lang w:val="en-CA"/>
        </w:rPr>
        <w:t xml:space="preserve"> </w:t>
      </w:r>
      <w:r w:rsidRPr="00856FDE">
        <w:rPr>
          <w:rFonts w:ascii="Times New Roman" w:hAnsi="Times New Roman" w:cs="Times New Roman"/>
          <w:sz w:val="28"/>
          <w:szCs w:val="28"/>
          <w:lang w:val="en-CA"/>
        </w:rPr>
        <w:t>rather complex methodologies.</w:t>
      </w:r>
    </w:p>
    <w:p w:rsidR="00584EDB" w:rsidRDefault="00856FDE" w:rsidP="00856FDE">
      <w:pPr>
        <w:autoSpaceDE w:val="0"/>
        <w:autoSpaceDN w:val="0"/>
        <w:bidi w:val="0"/>
        <w:adjustRightInd w:val="0"/>
        <w:spacing w:after="0" w:line="240" w:lineRule="auto"/>
        <w:jc w:val="both"/>
        <w:rPr>
          <w:rFonts w:ascii="Times New Roman" w:hAnsi="Times New Roman" w:cs="Times New Roman"/>
          <w:sz w:val="28"/>
          <w:szCs w:val="28"/>
          <w:lang w:val="en-CA"/>
        </w:rPr>
      </w:pPr>
      <w:r w:rsidRPr="00856FDE">
        <w:rPr>
          <w:rFonts w:ascii="Times New Roman" w:hAnsi="Times New Roman" w:cs="Times New Roman"/>
          <w:sz w:val="28"/>
          <w:szCs w:val="28"/>
          <w:lang w:val="en-CA"/>
        </w:rPr>
        <w:t>The volume-to-capacity (v/c) ratio identifies how close traffic volumes are to the calculated capacity. This unit less ratio is calculated by dividing the existing traffic volume by the calculated capacity. The value of the v/c ratio will never exceed 1. As it approaches 1, traffic congestion and delays are expected.</w:t>
      </w:r>
    </w:p>
    <w:p w:rsidR="00856FDE" w:rsidRDefault="00856FDE" w:rsidP="00856FDE">
      <w:pPr>
        <w:autoSpaceDE w:val="0"/>
        <w:autoSpaceDN w:val="0"/>
        <w:bidi w:val="0"/>
        <w:adjustRightInd w:val="0"/>
        <w:spacing w:after="0" w:line="240" w:lineRule="auto"/>
        <w:jc w:val="both"/>
        <w:rPr>
          <w:rFonts w:ascii="Times New Roman" w:hAnsi="Times New Roman" w:cs="Times New Roman"/>
          <w:sz w:val="28"/>
          <w:szCs w:val="28"/>
          <w:lang w:val="en-CA"/>
        </w:rPr>
      </w:pPr>
    </w:p>
    <w:p w:rsidR="00613FC2" w:rsidRDefault="00D524CB" w:rsidP="00613FC2">
      <w:pPr>
        <w:autoSpaceDE w:val="0"/>
        <w:autoSpaceDN w:val="0"/>
        <w:bidi w:val="0"/>
        <w:adjustRightInd w:val="0"/>
        <w:spacing w:after="0" w:line="240" w:lineRule="auto"/>
        <w:rPr>
          <w:rFonts w:ascii="Times New Roman" w:hAnsi="Times New Roman" w:cs="Times New Roman"/>
          <w:b/>
          <w:bCs/>
          <w:sz w:val="28"/>
          <w:szCs w:val="28"/>
          <w:u w:val="single"/>
          <w:lang w:val="en-CA"/>
        </w:rPr>
      </w:pPr>
      <w:r w:rsidRPr="00D524CB">
        <w:rPr>
          <w:rFonts w:ascii="Times New Roman" w:hAnsi="Times New Roman" w:cs="Times New Roman"/>
          <w:b/>
          <w:bCs/>
          <w:sz w:val="28"/>
          <w:szCs w:val="28"/>
          <w:lang w:val="en-CA"/>
        </w:rPr>
        <w:t>6.</w:t>
      </w:r>
      <w:r>
        <w:rPr>
          <w:rFonts w:ascii="Times New Roman" w:hAnsi="Times New Roman" w:cs="Times New Roman"/>
          <w:b/>
          <w:bCs/>
          <w:sz w:val="28"/>
          <w:szCs w:val="28"/>
          <w:u w:val="single"/>
          <w:lang w:val="en-CA"/>
        </w:rPr>
        <w:t xml:space="preserve"> </w:t>
      </w:r>
      <w:r w:rsidR="00613FC2" w:rsidRPr="00613FC2">
        <w:rPr>
          <w:rFonts w:ascii="Times New Roman" w:hAnsi="Times New Roman" w:cs="Times New Roman"/>
          <w:b/>
          <w:bCs/>
          <w:sz w:val="28"/>
          <w:szCs w:val="28"/>
          <w:u w:val="single"/>
          <w:lang w:val="en-CA"/>
        </w:rPr>
        <w:t>Level of Service</w:t>
      </w:r>
    </w:p>
    <w:p w:rsidR="00613FC2" w:rsidRPr="00613FC2" w:rsidRDefault="00613FC2" w:rsidP="00613FC2">
      <w:pPr>
        <w:autoSpaceDE w:val="0"/>
        <w:autoSpaceDN w:val="0"/>
        <w:bidi w:val="0"/>
        <w:adjustRightInd w:val="0"/>
        <w:spacing w:after="0" w:line="240" w:lineRule="auto"/>
        <w:rPr>
          <w:rFonts w:ascii="Times New Roman" w:hAnsi="Times New Roman" w:cs="Times New Roman"/>
          <w:b/>
          <w:bCs/>
          <w:sz w:val="28"/>
          <w:szCs w:val="28"/>
          <w:u w:val="single"/>
          <w:lang w:val="en-CA"/>
        </w:rPr>
      </w:pPr>
    </w:p>
    <w:p w:rsidR="00856FDE" w:rsidRDefault="00613FC2" w:rsidP="00613FC2">
      <w:pPr>
        <w:autoSpaceDE w:val="0"/>
        <w:autoSpaceDN w:val="0"/>
        <w:bidi w:val="0"/>
        <w:adjustRightInd w:val="0"/>
        <w:spacing w:after="0" w:line="240" w:lineRule="auto"/>
        <w:jc w:val="both"/>
        <w:rPr>
          <w:rFonts w:ascii="Times New Roman" w:hAnsi="Times New Roman" w:cs="Times New Roman"/>
          <w:sz w:val="28"/>
          <w:szCs w:val="28"/>
          <w:lang w:val="en-CA"/>
        </w:rPr>
      </w:pPr>
      <w:r w:rsidRPr="00613FC2">
        <w:rPr>
          <w:rFonts w:ascii="Times New Roman" w:hAnsi="Times New Roman" w:cs="Times New Roman"/>
          <w:sz w:val="28"/>
          <w:szCs w:val="28"/>
          <w:lang w:val="en-CA"/>
        </w:rPr>
        <w:t>Level of service (LOS) is a measure of the quality of flow along a highway. In the HCM, there are six defined levels of service, designated LOS A (best operating conditions) through LOS F (worst operating conditions). Each of these levels of service represents a range of operational conditions within a traffic stream. These operational conditions</w:t>
      </w:r>
      <w:r>
        <w:rPr>
          <w:rFonts w:ascii="Times New Roman" w:hAnsi="Times New Roman" w:cs="Times New Roman"/>
          <w:sz w:val="28"/>
          <w:szCs w:val="28"/>
          <w:lang w:val="en-CA"/>
        </w:rPr>
        <w:t xml:space="preserve"> </w:t>
      </w:r>
      <w:r w:rsidRPr="00613FC2">
        <w:rPr>
          <w:rFonts w:ascii="Times New Roman" w:hAnsi="Times New Roman" w:cs="Times New Roman"/>
          <w:sz w:val="28"/>
          <w:szCs w:val="28"/>
          <w:lang w:val="en-CA"/>
        </w:rPr>
        <w:t>are characterized by such factors as speed and travel time, freedom to maneuver, traffic interruptions, and comfort and convenience. For example, during the evening rush hour period for a particular stretch of highway, the users of that highway may experience LOS D; but a user traveling along that same exact roadway at 3 am would probably  experience</w:t>
      </w:r>
      <w:r>
        <w:rPr>
          <w:rFonts w:ascii="Times New Roman" w:hAnsi="Times New Roman" w:cs="Times New Roman"/>
          <w:sz w:val="28"/>
          <w:szCs w:val="28"/>
          <w:lang w:val="en-CA"/>
        </w:rPr>
        <w:t xml:space="preserve"> </w:t>
      </w:r>
      <w:r w:rsidRPr="00613FC2">
        <w:rPr>
          <w:rFonts w:ascii="Times New Roman" w:hAnsi="Times New Roman" w:cs="Times New Roman"/>
          <w:sz w:val="28"/>
          <w:szCs w:val="28"/>
          <w:lang w:val="en-CA"/>
        </w:rPr>
        <w:t>LOS A.</w:t>
      </w:r>
    </w:p>
    <w:p w:rsidR="00613FC2" w:rsidRDefault="00613FC2" w:rsidP="00613FC2">
      <w:pPr>
        <w:autoSpaceDE w:val="0"/>
        <w:autoSpaceDN w:val="0"/>
        <w:bidi w:val="0"/>
        <w:adjustRightInd w:val="0"/>
        <w:spacing w:after="0" w:line="240" w:lineRule="auto"/>
        <w:jc w:val="both"/>
        <w:rPr>
          <w:rFonts w:ascii="Times New Roman" w:hAnsi="Times New Roman" w:cs="Times New Roman"/>
          <w:sz w:val="28"/>
          <w:szCs w:val="28"/>
          <w:lang w:val="en-CA"/>
        </w:rPr>
      </w:pPr>
    </w:p>
    <w:p w:rsidR="00B45586" w:rsidRPr="00B45586" w:rsidRDefault="00B45586" w:rsidP="00B45586">
      <w:pPr>
        <w:autoSpaceDE w:val="0"/>
        <w:autoSpaceDN w:val="0"/>
        <w:bidi w:val="0"/>
        <w:adjustRightInd w:val="0"/>
        <w:spacing w:after="0" w:line="240" w:lineRule="auto"/>
        <w:jc w:val="both"/>
        <w:rPr>
          <w:rFonts w:ascii="Times New Roman" w:hAnsi="Times New Roman" w:cs="Times New Roman"/>
          <w:sz w:val="28"/>
          <w:szCs w:val="28"/>
          <w:lang w:val="en-CA"/>
        </w:rPr>
      </w:pPr>
      <w:r w:rsidRPr="00B45586">
        <w:rPr>
          <w:rFonts w:ascii="Times New Roman" w:hAnsi="Times New Roman" w:cs="Times New Roman"/>
          <w:sz w:val="28"/>
          <w:szCs w:val="28"/>
          <w:lang w:val="en-CA"/>
        </w:rPr>
        <w:t>In applying and interpreting LOS, it is important to consider that it is a step function with thresholds determining the boundaries between different letter grades. These boundaries and thresholds have been set by the Transportation Research Board’s (TRB) Committee on Highway Capacity and Quality of Service, based on expert judgment and longstanding expertise in the application of the HCM methods. The thresholds, however, are fixed limits to describe a phenomenon that is highly variable due to day-to-day traffic fluctuations and estimation errors.</w:t>
      </w:r>
    </w:p>
    <w:p w:rsidR="00613FC2" w:rsidRDefault="00B45586" w:rsidP="00B45586">
      <w:pPr>
        <w:autoSpaceDE w:val="0"/>
        <w:autoSpaceDN w:val="0"/>
        <w:bidi w:val="0"/>
        <w:adjustRightInd w:val="0"/>
        <w:spacing w:after="0" w:line="240" w:lineRule="auto"/>
        <w:jc w:val="both"/>
        <w:rPr>
          <w:rFonts w:ascii="Times New Roman" w:hAnsi="Times New Roman" w:cs="Times New Roman"/>
          <w:sz w:val="28"/>
          <w:szCs w:val="28"/>
          <w:lang w:val="en-CA"/>
        </w:rPr>
      </w:pPr>
      <w:r w:rsidRPr="00B45586">
        <w:rPr>
          <w:rFonts w:ascii="Times New Roman" w:hAnsi="Times New Roman" w:cs="Times New Roman"/>
          <w:sz w:val="28"/>
          <w:szCs w:val="28"/>
          <w:lang w:val="en-CA"/>
        </w:rPr>
        <w:t>Analysts should take great care when applying LOS, as its step-function nature may push the transportation element under analysis into the next LOS category, despite an only marginal change in the underlying service</w:t>
      </w:r>
      <w:r>
        <w:rPr>
          <w:rFonts w:ascii="Times New Roman" w:hAnsi="Times New Roman" w:cs="Times New Roman"/>
          <w:sz w:val="28"/>
          <w:szCs w:val="28"/>
          <w:lang w:val="en-CA"/>
        </w:rPr>
        <w:t xml:space="preserve"> </w:t>
      </w:r>
      <w:r w:rsidRPr="00B45586">
        <w:rPr>
          <w:rFonts w:ascii="Times New Roman" w:hAnsi="Times New Roman" w:cs="Times New Roman"/>
          <w:sz w:val="28"/>
          <w:szCs w:val="28"/>
          <w:lang w:val="en-CA"/>
        </w:rPr>
        <w:t xml:space="preserve">measure. To illustrate this point, Figure </w:t>
      </w:r>
      <w:r>
        <w:rPr>
          <w:rFonts w:ascii="Times New Roman" w:hAnsi="Times New Roman" w:cs="Times New Roman"/>
          <w:sz w:val="28"/>
          <w:szCs w:val="28"/>
          <w:lang w:val="en-CA"/>
        </w:rPr>
        <w:t>below</w:t>
      </w:r>
      <w:r w:rsidRPr="00B45586">
        <w:rPr>
          <w:rFonts w:ascii="Times New Roman" w:hAnsi="Times New Roman" w:cs="Times New Roman"/>
          <w:sz w:val="28"/>
          <w:szCs w:val="28"/>
          <w:lang w:val="en-CA"/>
        </w:rPr>
        <w:t xml:space="preserve"> shows the LOS thresholds for signalized intersections, which are based on the average control delay per vehicle in seconds.</w:t>
      </w:r>
    </w:p>
    <w:p w:rsidR="00B45586" w:rsidRDefault="007D3894" w:rsidP="007D3894">
      <w:pPr>
        <w:autoSpaceDE w:val="0"/>
        <w:autoSpaceDN w:val="0"/>
        <w:bidi w:val="0"/>
        <w:adjustRightInd w:val="0"/>
        <w:spacing w:after="0" w:line="240" w:lineRule="auto"/>
        <w:jc w:val="both"/>
        <w:rPr>
          <w:rFonts w:ascii="Times New Roman" w:hAnsi="Times New Roman" w:cs="Times New Roman"/>
          <w:sz w:val="28"/>
          <w:szCs w:val="28"/>
          <w:lang w:val="en-CA"/>
        </w:rPr>
      </w:pPr>
      <w:r w:rsidRPr="007D3894">
        <w:rPr>
          <w:rFonts w:ascii="Times New Roman" w:hAnsi="Times New Roman" w:cs="Times New Roman"/>
          <w:sz w:val="28"/>
          <w:szCs w:val="28"/>
          <w:lang w:val="en-CA"/>
        </w:rPr>
        <w:t>The figure illustrates that a 12-s change in the average control delay can lead to an LOS changing by two letter grades from A to C, by one letter grade from B to C, or can leave the LOS entirely</w:t>
      </w:r>
      <w:r>
        <w:rPr>
          <w:rFonts w:ascii="Times New Roman" w:hAnsi="Times New Roman" w:cs="Times New Roman"/>
          <w:sz w:val="28"/>
          <w:szCs w:val="28"/>
          <w:lang w:val="en-CA"/>
        </w:rPr>
        <w:t xml:space="preserve"> </w:t>
      </w:r>
      <w:r w:rsidRPr="007D3894">
        <w:rPr>
          <w:rFonts w:ascii="Times New Roman" w:hAnsi="Times New Roman" w:cs="Times New Roman"/>
          <w:sz w:val="28"/>
          <w:szCs w:val="28"/>
          <w:lang w:val="en-CA"/>
        </w:rPr>
        <w:t>unchanged for LOS C and above. As such, an analyst should always consider the net effect in the service measure (and other performance measures, as discussed in the next section) and be cautious whenever</w:t>
      </w:r>
      <w:r>
        <w:rPr>
          <w:rFonts w:ascii="Times New Roman" w:hAnsi="Times New Roman" w:cs="Times New Roman"/>
          <w:sz w:val="28"/>
          <w:szCs w:val="28"/>
          <w:lang w:val="en-CA"/>
        </w:rPr>
        <w:t xml:space="preserve"> </w:t>
      </w:r>
      <w:r w:rsidRPr="007D3894">
        <w:rPr>
          <w:rFonts w:ascii="Times New Roman" w:hAnsi="Times New Roman" w:cs="Times New Roman"/>
          <w:sz w:val="28"/>
          <w:szCs w:val="28"/>
          <w:lang w:val="en-CA"/>
        </w:rPr>
        <w:t>the numerical value of a service measure is very close to an LOS boundary.</w:t>
      </w:r>
    </w:p>
    <w:p w:rsidR="00B45586" w:rsidRDefault="00181576" w:rsidP="00181576">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145173" cy="3299792"/>
            <wp:effectExtent l="19050" t="0" r="0" b="0"/>
            <wp:docPr id="23" name="صورة 2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5150479" cy="3303195"/>
                    </a:xfrm>
                    <a:prstGeom prst="rect">
                      <a:avLst/>
                    </a:prstGeom>
                  </pic:spPr>
                </pic:pic>
              </a:graphicData>
            </a:graphic>
          </wp:inline>
        </w:drawing>
      </w:r>
    </w:p>
    <w:p w:rsidR="00181576" w:rsidRDefault="00181576" w:rsidP="00181576">
      <w:pPr>
        <w:autoSpaceDE w:val="0"/>
        <w:autoSpaceDN w:val="0"/>
        <w:bidi w:val="0"/>
        <w:adjustRightInd w:val="0"/>
        <w:spacing w:after="0" w:line="240" w:lineRule="auto"/>
        <w:jc w:val="center"/>
        <w:rPr>
          <w:rFonts w:ascii="Times New Roman" w:hAnsi="Times New Roman" w:cs="Times New Roman"/>
          <w:sz w:val="28"/>
          <w:szCs w:val="28"/>
          <w:lang w:val="en-CA"/>
        </w:rPr>
      </w:pPr>
    </w:p>
    <w:p w:rsidR="00181576" w:rsidRDefault="00181576" w:rsidP="00181576">
      <w:pPr>
        <w:autoSpaceDE w:val="0"/>
        <w:autoSpaceDN w:val="0"/>
        <w:bidi w:val="0"/>
        <w:adjustRightInd w:val="0"/>
        <w:spacing w:after="0" w:line="240" w:lineRule="auto"/>
        <w:jc w:val="center"/>
        <w:rPr>
          <w:rFonts w:ascii="Times New Roman" w:hAnsi="Times New Roman" w:cs="Times New Roman"/>
          <w:sz w:val="28"/>
          <w:szCs w:val="28"/>
          <w:lang w:val="en-CA"/>
        </w:rPr>
      </w:pPr>
      <w:r w:rsidRPr="00181576">
        <w:rPr>
          <w:rFonts w:ascii="Times New Roman" w:hAnsi="Times New Roman" w:cs="Times New Roman"/>
          <w:b/>
          <w:bCs/>
          <w:sz w:val="28"/>
          <w:szCs w:val="28"/>
          <w:u w:val="single"/>
          <w:lang w:val="en-CA"/>
        </w:rPr>
        <w:t>Figure:</w:t>
      </w:r>
      <w:r>
        <w:rPr>
          <w:rFonts w:ascii="Times New Roman" w:hAnsi="Times New Roman" w:cs="Times New Roman"/>
          <w:sz w:val="28"/>
          <w:szCs w:val="28"/>
          <w:lang w:val="en-CA"/>
        </w:rPr>
        <w:t xml:space="preserve"> </w:t>
      </w:r>
      <w:r w:rsidRPr="00181576">
        <w:rPr>
          <w:rFonts w:ascii="Times New Roman" w:hAnsi="Times New Roman" w:cs="Times New Roman"/>
          <w:sz w:val="28"/>
          <w:szCs w:val="28"/>
          <w:lang w:val="en-CA"/>
        </w:rPr>
        <w:t>Illustration of LOS as a step function for traffic signals. Source: TRB, 2015.</w:t>
      </w:r>
    </w:p>
    <w:p w:rsidR="00215DF3" w:rsidRDefault="00215DF3" w:rsidP="00215DF3">
      <w:pPr>
        <w:autoSpaceDE w:val="0"/>
        <w:autoSpaceDN w:val="0"/>
        <w:bidi w:val="0"/>
        <w:adjustRightInd w:val="0"/>
        <w:spacing w:after="0" w:line="240" w:lineRule="auto"/>
        <w:jc w:val="center"/>
        <w:rPr>
          <w:rFonts w:ascii="Times New Roman" w:hAnsi="Times New Roman" w:cs="Times New Roman"/>
          <w:sz w:val="28"/>
          <w:szCs w:val="28"/>
          <w:lang w:val="en-CA"/>
        </w:rPr>
      </w:pPr>
    </w:p>
    <w:p w:rsidR="00215DF3" w:rsidRDefault="00D524CB" w:rsidP="00D524CB">
      <w:pPr>
        <w:autoSpaceDE w:val="0"/>
        <w:autoSpaceDN w:val="0"/>
        <w:bidi w:val="0"/>
        <w:adjustRightInd w:val="0"/>
        <w:spacing w:after="0" w:line="240" w:lineRule="auto"/>
        <w:rPr>
          <w:rFonts w:ascii="Times New Roman" w:hAnsi="Times New Roman" w:cs="Times New Roman"/>
          <w:b/>
          <w:bCs/>
          <w:sz w:val="28"/>
          <w:szCs w:val="28"/>
          <w:u w:val="single"/>
          <w:lang w:val="en-CA"/>
        </w:rPr>
      </w:pPr>
      <w:r w:rsidRPr="00D524CB">
        <w:rPr>
          <w:rFonts w:ascii="Times New Roman" w:hAnsi="Times New Roman" w:cs="Times New Roman"/>
          <w:b/>
          <w:bCs/>
          <w:sz w:val="28"/>
          <w:szCs w:val="28"/>
          <w:lang w:val="en-CA"/>
        </w:rPr>
        <w:t>7.</w:t>
      </w:r>
      <w:r>
        <w:rPr>
          <w:rFonts w:ascii="Times New Roman" w:hAnsi="Times New Roman" w:cs="Times New Roman"/>
          <w:b/>
          <w:bCs/>
          <w:sz w:val="28"/>
          <w:szCs w:val="28"/>
          <w:u w:val="single"/>
          <w:lang w:val="en-CA"/>
        </w:rPr>
        <w:t xml:space="preserve"> </w:t>
      </w:r>
      <w:r w:rsidRPr="00D524CB">
        <w:rPr>
          <w:rFonts w:ascii="Times New Roman" w:hAnsi="Times New Roman" w:cs="Times New Roman"/>
          <w:b/>
          <w:bCs/>
          <w:sz w:val="28"/>
          <w:szCs w:val="28"/>
          <w:u w:val="single"/>
          <w:lang w:val="en-CA"/>
        </w:rPr>
        <w:t>Measure of Effectiveness and Service Measure</w:t>
      </w:r>
    </w:p>
    <w:p w:rsidR="00FF3C6E" w:rsidRPr="00FF3C6E" w:rsidRDefault="00FF3C6E" w:rsidP="00FF3C6E">
      <w:pPr>
        <w:autoSpaceDE w:val="0"/>
        <w:autoSpaceDN w:val="0"/>
        <w:bidi w:val="0"/>
        <w:adjustRightInd w:val="0"/>
        <w:spacing w:after="0" w:line="240" w:lineRule="auto"/>
        <w:rPr>
          <w:rFonts w:ascii="Times New Roman" w:hAnsi="Times New Roman" w:cs="Times New Roman"/>
          <w:b/>
          <w:bCs/>
          <w:sz w:val="16"/>
          <w:szCs w:val="16"/>
          <w:u w:val="single"/>
          <w:lang w:val="en-CA"/>
        </w:rPr>
      </w:pPr>
    </w:p>
    <w:p w:rsidR="00FF3C6E" w:rsidRDefault="00FF3C6E" w:rsidP="00FF3C6E">
      <w:pPr>
        <w:autoSpaceDE w:val="0"/>
        <w:autoSpaceDN w:val="0"/>
        <w:bidi w:val="0"/>
        <w:adjustRightInd w:val="0"/>
        <w:spacing w:after="0" w:line="240" w:lineRule="auto"/>
        <w:jc w:val="both"/>
        <w:rPr>
          <w:rFonts w:ascii="Times New Roman" w:hAnsi="Times New Roman" w:cs="Times New Roman"/>
          <w:sz w:val="28"/>
          <w:szCs w:val="28"/>
          <w:lang w:val="en-CA"/>
        </w:rPr>
      </w:pPr>
      <w:r w:rsidRPr="00FF3C6E">
        <w:rPr>
          <w:rFonts w:ascii="Times New Roman" w:hAnsi="Times New Roman" w:cs="Times New Roman"/>
          <w:sz w:val="28"/>
          <w:szCs w:val="28"/>
          <w:lang w:val="en-CA"/>
        </w:rPr>
        <w:t>A measure of effectiveness (MOE), sometimes referred to as performance measure (PM), is a metric designed to describe and quantify the operations of a traffic systems element. Common MOEs include delay, travel time, speed, number of stops, queue lengths, and density. Different MOEs are useful to quantify different aspects of the traffic operations of a system element, and often analysts look at more than one to get the full picture of how something operates. For example, the delay for vehicles at a signalized intersection is interesting and important, but a full picture of the intersection’s operations is not possible without also looking at the number of stops (do drivers make it through with one or fewer stops, or are multiple stops—also known as cycle failures, as described later—observed</w:t>
      </w:r>
      <w:r>
        <w:rPr>
          <w:rFonts w:ascii="Times New Roman" w:hAnsi="Times New Roman" w:cs="Times New Roman"/>
          <w:sz w:val="28"/>
          <w:szCs w:val="28"/>
          <w:lang w:val="en-CA"/>
        </w:rPr>
        <w:t xml:space="preserve"> </w:t>
      </w:r>
      <w:r w:rsidRPr="00FF3C6E">
        <w:rPr>
          <w:rFonts w:ascii="Times New Roman" w:hAnsi="Times New Roman" w:cs="Times New Roman"/>
          <w:sz w:val="28"/>
          <w:szCs w:val="28"/>
          <w:lang w:val="en-CA"/>
        </w:rPr>
        <w:t>in an approach?) or the queue lengths (are queues contained in the provided storage space, like a turn pocket, or do they spill onto other travel lanes?). Similarly, density is a useful measure for analysts to quantify a</w:t>
      </w:r>
      <w:r>
        <w:rPr>
          <w:rFonts w:ascii="Times New Roman" w:hAnsi="Times New Roman" w:cs="Times New Roman"/>
          <w:sz w:val="28"/>
          <w:szCs w:val="28"/>
          <w:lang w:val="en-CA"/>
        </w:rPr>
        <w:t xml:space="preserve"> </w:t>
      </w:r>
      <w:r w:rsidRPr="00FF3C6E">
        <w:rPr>
          <w:rFonts w:ascii="Times New Roman" w:hAnsi="Times New Roman" w:cs="Times New Roman"/>
          <w:sz w:val="28"/>
          <w:szCs w:val="28"/>
          <w:lang w:val="en-CA"/>
        </w:rPr>
        <w:t>freeway system, but one could argue that other measures such as the</w:t>
      </w:r>
      <w:r>
        <w:rPr>
          <w:rFonts w:ascii="Times New Roman" w:hAnsi="Times New Roman" w:cs="Times New Roman"/>
          <w:sz w:val="28"/>
          <w:szCs w:val="28"/>
          <w:lang w:val="en-CA"/>
        </w:rPr>
        <w:t xml:space="preserve"> </w:t>
      </w:r>
      <w:r w:rsidRPr="00FF3C6E">
        <w:rPr>
          <w:rFonts w:ascii="Times New Roman" w:hAnsi="Times New Roman" w:cs="Times New Roman"/>
          <w:sz w:val="28"/>
          <w:szCs w:val="28"/>
          <w:lang w:val="en-CA"/>
        </w:rPr>
        <w:t>average travel time or queue lengths are more directly tied to the user perception and “bottom line” for drivers traveling along a freeway facility.</w:t>
      </w:r>
    </w:p>
    <w:p w:rsidR="00FF3C6E" w:rsidRPr="00FF3C6E" w:rsidRDefault="00FF3C6E" w:rsidP="00FF3C6E">
      <w:pPr>
        <w:autoSpaceDE w:val="0"/>
        <w:autoSpaceDN w:val="0"/>
        <w:bidi w:val="0"/>
        <w:adjustRightInd w:val="0"/>
        <w:spacing w:after="0" w:line="240" w:lineRule="auto"/>
        <w:jc w:val="both"/>
        <w:rPr>
          <w:rFonts w:ascii="Times New Roman" w:hAnsi="Times New Roman" w:cs="Times New Roman"/>
          <w:sz w:val="28"/>
          <w:szCs w:val="28"/>
          <w:lang w:val="en-CA"/>
        </w:rPr>
      </w:pPr>
    </w:p>
    <w:p w:rsidR="00D524CB" w:rsidRDefault="00FF3C6E" w:rsidP="00FF3C6E">
      <w:pPr>
        <w:autoSpaceDE w:val="0"/>
        <w:autoSpaceDN w:val="0"/>
        <w:bidi w:val="0"/>
        <w:adjustRightInd w:val="0"/>
        <w:spacing w:after="0" w:line="240" w:lineRule="auto"/>
        <w:jc w:val="both"/>
        <w:rPr>
          <w:rFonts w:ascii="Times New Roman" w:hAnsi="Times New Roman" w:cs="Times New Roman"/>
          <w:sz w:val="28"/>
          <w:szCs w:val="28"/>
          <w:lang w:val="en-CA"/>
        </w:rPr>
      </w:pPr>
      <w:r w:rsidRPr="00FF3C6E">
        <w:rPr>
          <w:rFonts w:ascii="Times New Roman" w:hAnsi="Times New Roman" w:cs="Times New Roman"/>
          <w:sz w:val="28"/>
          <w:szCs w:val="28"/>
          <w:lang w:val="en-CA"/>
        </w:rPr>
        <w:t>The service measure is the property one looks at to determine what LOS a user is experiencing. The service measure varies depending on the type of facility that is being analyzed. For example, for freeway segments, the service measure is density. For signalized intersections and roundabouts, the service measure for vehicles is control delay, but for pedestrians it is an index that combines not only delay, but also aspects of comfort, safety, and convenience. Once again, the Highway Capacity Manual is a valuable reference that explains the methods for estimating capacity and determining LOS. The service measures for the 2010 HCM are summarized in Table below.</w:t>
      </w: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b/>
          <w:bCs/>
          <w:sz w:val="28"/>
          <w:szCs w:val="28"/>
          <w:u w:val="single"/>
          <w:lang w:val="en-CA"/>
        </w:rPr>
        <w:t>Table:</w:t>
      </w:r>
      <w:r w:rsidRPr="00F918CA">
        <w:rPr>
          <w:rFonts w:ascii="Times New Roman" w:hAnsi="Times New Roman" w:cs="Times New Roman"/>
          <w:sz w:val="28"/>
          <w:szCs w:val="28"/>
          <w:lang w:val="en-CA"/>
        </w:rPr>
        <w:t xml:space="preserve"> Service measures by system element in the HCM</w:t>
      </w:r>
      <w:r>
        <w:rPr>
          <w:rFonts w:ascii="Times New Roman" w:hAnsi="Times New Roman" w:cs="Times New Roman"/>
          <w:sz w:val="28"/>
          <w:szCs w:val="28"/>
          <w:lang w:val="en-CA"/>
        </w:rPr>
        <w:t>.</w:t>
      </w: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645910" cy="2826385"/>
            <wp:effectExtent l="19050" t="0" r="2540" b="0"/>
            <wp:docPr id="24" name="صورة 2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6645910" cy="2826385"/>
                    </a:xfrm>
                    <a:prstGeom prst="rect">
                      <a:avLst/>
                    </a:prstGeom>
                  </pic:spPr>
                </pic:pic>
              </a:graphicData>
            </a:graphic>
          </wp:inline>
        </w:drawing>
      </w: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p>
    <w:p w:rsidR="009D5F61" w:rsidRDefault="009D5F61" w:rsidP="00FF3C6E">
      <w:pPr>
        <w:autoSpaceDE w:val="0"/>
        <w:autoSpaceDN w:val="0"/>
        <w:bidi w:val="0"/>
        <w:adjustRightInd w:val="0"/>
        <w:spacing w:after="0" w:line="240" w:lineRule="auto"/>
        <w:jc w:val="both"/>
        <w:rPr>
          <w:rFonts w:ascii="AdvOT56309c18.I" w:hAnsi="AdvOT56309c18.I" w:cs="AdvOT56309c18.I"/>
          <w:lang w:val="en-CA"/>
        </w:rPr>
      </w:pPr>
    </w:p>
    <w:p w:rsidR="00FF3C6E" w:rsidRDefault="009D5F61" w:rsidP="009D5F61">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9D5F61">
        <w:rPr>
          <w:rFonts w:ascii="Times New Roman" w:hAnsi="Times New Roman" w:cs="Times New Roman"/>
          <w:b/>
          <w:bCs/>
          <w:sz w:val="28"/>
          <w:szCs w:val="28"/>
          <w:lang w:val="en-CA"/>
        </w:rPr>
        <w:t xml:space="preserve">8. </w:t>
      </w:r>
      <w:r w:rsidRPr="009D5F61">
        <w:rPr>
          <w:rFonts w:ascii="Times New Roman" w:hAnsi="Times New Roman" w:cs="Times New Roman"/>
          <w:b/>
          <w:bCs/>
          <w:sz w:val="28"/>
          <w:szCs w:val="28"/>
          <w:u w:val="single"/>
          <w:lang w:val="en-CA"/>
        </w:rPr>
        <w:t>Spatial Analysis Scope</w:t>
      </w:r>
    </w:p>
    <w:p w:rsidR="009D5F61" w:rsidRDefault="009D5F61" w:rsidP="009D5F61">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E52233"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sz w:val="28"/>
          <w:szCs w:val="28"/>
          <w:lang w:val="en-CA"/>
        </w:rPr>
        <w:t>The HCM contains methods for varying spatial scopes. At the most disaggregated level, analyses are performed for individual point or nodes, which represent a single intersection. In fact, the HCM typically evaluates each approach to these intersection points separately, as traffic demands and geometric characteristics can easily differ from one leg of an intersection to the next. Points also include interchanges, which are the junctions between the surface streets and freeway networks.</w:t>
      </w:r>
    </w:p>
    <w:p w:rsidR="00F918CA" w:rsidRPr="00F918CA" w:rsidRDefault="00F918CA" w:rsidP="00E52233">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sz w:val="28"/>
          <w:szCs w:val="28"/>
          <w:lang w:val="en-CA"/>
        </w:rPr>
        <w:t xml:space="preserve"> </w:t>
      </w:r>
    </w:p>
    <w:p w:rsidR="00F918CA" w:rsidRDefault="00F918CA" w:rsidP="00F918CA">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sz w:val="28"/>
          <w:szCs w:val="28"/>
          <w:lang w:val="en-CA"/>
        </w:rPr>
        <w:t>The next aggregation level is the HCM segment, which for arterial streets represents the combination of an intersection and the link immediately upstream of it (in the direction of travel). Segments are also the lowest</w:t>
      </w:r>
      <w:r>
        <w:rPr>
          <w:rFonts w:ascii="Times New Roman" w:hAnsi="Times New Roman" w:cs="Times New Roman"/>
          <w:sz w:val="28"/>
          <w:szCs w:val="28"/>
          <w:lang w:val="en-CA"/>
        </w:rPr>
        <w:t xml:space="preserve"> </w:t>
      </w:r>
      <w:r w:rsidRPr="00F918CA">
        <w:rPr>
          <w:rFonts w:ascii="Times New Roman" w:hAnsi="Times New Roman" w:cs="Times New Roman"/>
          <w:sz w:val="28"/>
          <w:szCs w:val="28"/>
          <w:lang w:val="en-CA"/>
        </w:rPr>
        <w:t>aggregation interval for freeways, where freeway, merge, diverge, and weaving segments are the basic building blocks. For both arterials and freeways, multiple segments can be aggregated to the level of facilities, which represent extended urban streets or sections of freeway that are of interest for analysis.</w:t>
      </w:r>
    </w:p>
    <w:p w:rsidR="00E52233" w:rsidRPr="00F918CA"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p>
    <w:p w:rsidR="00E52233" w:rsidRDefault="00F918CA" w:rsidP="00E52233">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sz w:val="28"/>
          <w:szCs w:val="28"/>
          <w:lang w:val="en-CA"/>
        </w:rPr>
        <w:t xml:space="preserve">The facility is the highest level of analysis that can be readily performed in the HCM. However, other, more aggregated levels of spatial scope exist. For example, a system of two parallel facilities, an arterial and a freeway, are referred to as a corridor. A corridor analysis scope assumes that there is some interaction between the two facilities, for example, in the form of traffic diversion when an incident or general congestion impacts the operations on one or the other. From the corridor level, an area analysis may refer to the level of an entire neighborhood or suburb thatcombines multiple links, nodes, and segments. Finally, multiple areas make up the overall transportation system of, say, a metropolitan area. </w:t>
      </w:r>
    </w:p>
    <w:p w:rsidR="00E52233"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p>
    <w:p w:rsidR="00FF3C6E" w:rsidRDefault="00F918CA" w:rsidP="00E52233">
      <w:pPr>
        <w:autoSpaceDE w:val="0"/>
        <w:autoSpaceDN w:val="0"/>
        <w:bidi w:val="0"/>
        <w:adjustRightInd w:val="0"/>
        <w:spacing w:after="0" w:line="240" w:lineRule="auto"/>
        <w:jc w:val="both"/>
        <w:rPr>
          <w:rFonts w:ascii="Times New Roman" w:hAnsi="Times New Roman" w:cs="Times New Roman"/>
          <w:sz w:val="28"/>
          <w:szCs w:val="28"/>
          <w:lang w:val="en-CA"/>
        </w:rPr>
      </w:pPr>
      <w:r w:rsidRPr="00F918CA">
        <w:rPr>
          <w:rFonts w:ascii="Times New Roman" w:hAnsi="Times New Roman" w:cs="Times New Roman"/>
          <w:sz w:val="28"/>
          <w:szCs w:val="28"/>
          <w:lang w:val="en-CA"/>
        </w:rPr>
        <w:t xml:space="preserve">The analysis of corridors, areas, and system typically requires the use of modern software tools that either integrate the methods from the HCM or use traffic simulation principles to estimate network performance, as discussed later in this part of the book. The various system elements are illustrated in Figure </w:t>
      </w:r>
      <w:r>
        <w:rPr>
          <w:rFonts w:ascii="Times New Roman" w:hAnsi="Times New Roman" w:cs="Times New Roman"/>
          <w:sz w:val="28"/>
          <w:szCs w:val="28"/>
          <w:lang w:val="en-CA"/>
        </w:rPr>
        <w:t>below</w:t>
      </w:r>
      <w:r w:rsidRPr="00F918CA">
        <w:rPr>
          <w:rFonts w:ascii="Times New Roman" w:hAnsi="Times New Roman" w:cs="Times New Roman"/>
          <w:sz w:val="28"/>
          <w:szCs w:val="28"/>
          <w:lang w:val="en-CA"/>
        </w:rPr>
        <w:t>.</w:t>
      </w:r>
    </w:p>
    <w:p w:rsidR="00E52233"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p>
    <w:p w:rsidR="00E52233"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238875" cy="3524250"/>
            <wp:effectExtent l="19050" t="0" r="9525" b="0"/>
            <wp:docPr id="25" name="صورة 2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6238875" cy="3524250"/>
                    </a:xfrm>
                    <a:prstGeom prst="rect">
                      <a:avLst/>
                    </a:prstGeom>
                  </pic:spPr>
                </pic:pic>
              </a:graphicData>
            </a:graphic>
          </wp:inline>
        </w:drawing>
      </w:r>
    </w:p>
    <w:p w:rsidR="00E52233"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6086475" cy="3867150"/>
            <wp:effectExtent l="19050" t="0" r="9525" b="0"/>
            <wp:docPr id="27" name="صورة 2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6086475" cy="3867150"/>
                    </a:xfrm>
                    <a:prstGeom prst="rect">
                      <a:avLst/>
                    </a:prstGeom>
                  </pic:spPr>
                </pic:pic>
              </a:graphicData>
            </a:graphic>
          </wp:inline>
        </w:drawing>
      </w:r>
    </w:p>
    <w:p w:rsidR="00E52233" w:rsidRDefault="00E52233" w:rsidP="00E52233">
      <w:pPr>
        <w:autoSpaceDE w:val="0"/>
        <w:autoSpaceDN w:val="0"/>
        <w:bidi w:val="0"/>
        <w:adjustRightInd w:val="0"/>
        <w:spacing w:after="0" w:line="240" w:lineRule="auto"/>
        <w:jc w:val="both"/>
        <w:rPr>
          <w:rFonts w:ascii="Times New Roman" w:hAnsi="Times New Roman" w:cs="Times New Roman"/>
          <w:sz w:val="28"/>
          <w:szCs w:val="28"/>
          <w:lang w:val="en-CA"/>
        </w:rPr>
      </w:pPr>
      <w:r w:rsidRPr="00E52233">
        <w:rPr>
          <w:rFonts w:ascii="Times New Roman" w:hAnsi="Times New Roman" w:cs="Times New Roman"/>
          <w:b/>
          <w:bCs/>
          <w:sz w:val="28"/>
          <w:szCs w:val="28"/>
          <w:u w:val="single"/>
          <w:lang w:val="en-CA"/>
        </w:rPr>
        <w:t>Figure:</w:t>
      </w:r>
      <w:r w:rsidRPr="00E52233">
        <w:rPr>
          <w:rFonts w:ascii="Times New Roman" w:hAnsi="Times New Roman" w:cs="Times New Roman"/>
          <w:sz w:val="28"/>
          <w:szCs w:val="28"/>
          <w:lang w:val="en-CA"/>
        </w:rPr>
        <w:t xml:space="preserve"> Illustration of spatial analysis scope and system elements. Source: TRB, 2015.</w:t>
      </w:r>
    </w:p>
    <w:p w:rsidR="002248C8" w:rsidRDefault="002248C8" w:rsidP="002248C8">
      <w:pPr>
        <w:autoSpaceDE w:val="0"/>
        <w:autoSpaceDN w:val="0"/>
        <w:bidi w:val="0"/>
        <w:adjustRightInd w:val="0"/>
        <w:spacing w:after="0" w:line="240" w:lineRule="auto"/>
        <w:jc w:val="both"/>
        <w:rPr>
          <w:rFonts w:ascii="Times New Roman" w:hAnsi="Times New Roman" w:cs="Times New Roman"/>
          <w:sz w:val="28"/>
          <w:szCs w:val="28"/>
          <w:lang w:val="en-CA"/>
        </w:rPr>
      </w:pPr>
    </w:p>
    <w:p w:rsidR="002248C8" w:rsidRDefault="002248C8" w:rsidP="002248C8">
      <w:pPr>
        <w:autoSpaceDE w:val="0"/>
        <w:autoSpaceDN w:val="0"/>
        <w:bidi w:val="0"/>
        <w:adjustRightInd w:val="0"/>
        <w:spacing w:after="0" w:line="240" w:lineRule="auto"/>
        <w:jc w:val="both"/>
        <w:rPr>
          <w:rFonts w:ascii="Times New Roman" w:hAnsi="Times New Roman" w:cs="Times New Roman"/>
          <w:sz w:val="28"/>
          <w:szCs w:val="28"/>
          <w:lang w:val="en-CA"/>
        </w:rPr>
      </w:pPr>
    </w:p>
    <w:p w:rsidR="002248C8" w:rsidRDefault="00362B51" w:rsidP="002248C8">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362B51">
        <w:rPr>
          <w:rFonts w:ascii="Times New Roman" w:hAnsi="Times New Roman" w:cs="Times New Roman"/>
          <w:b/>
          <w:bCs/>
          <w:sz w:val="28"/>
          <w:szCs w:val="28"/>
          <w:lang w:val="en-CA"/>
        </w:rPr>
        <w:t>9.</w:t>
      </w:r>
      <w:r>
        <w:rPr>
          <w:rFonts w:ascii="Times New Roman" w:hAnsi="Times New Roman" w:cs="Times New Roman"/>
          <w:b/>
          <w:bCs/>
          <w:sz w:val="28"/>
          <w:szCs w:val="28"/>
          <w:u w:val="single"/>
          <w:lang w:val="en-CA"/>
        </w:rPr>
        <w:t xml:space="preserve"> </w:t>
      </w:r>
      <w:r w:rsidRPr="00362B51">
        <w:rPr>
          <w:rFonts w:ascii="Times New Roman" w:hAnsi="Times New Roman" w:cs="Times New Roman"/>
          <w:b/>
          <w:bCs/>
          <w:sz w:val="28"/>
          <w:szCs w:val="28"/>
          <w:u w:val="single"/>
          <w:lang w:val="en-CA"/>
        </w:rPr>
        <w:t>Temporal Analysis Scope</w:t>
      </w:r>
    </w:p>
    <w:p w:rsidR="00362B51" w:rsidRDefault="00362B51" w:rsidP="00362B51">
      <w:pPr>
        <w:autoSpaceDE w:val="0"/>
        <w:autoSpaceDN w:val="0"/>
        <w:bidi w:val="0"/>
        <w:adjustRightInd w:val="0"/>
        <w:spacing w:after="0" w:line="240" w:lineRule="auto"/>
        <w:jc w:val="both"/>
        <w:rPr>
          <w:rFonts w:ascii="Times New Roman" w:hAnsi="Times New Roman" w:cs="Times New Roman"/>
          <w:sz w:val="28"/>
          <w:szCs w:val="28"/>
          <w:lang w:val="en-CA"/>
        </w:rPr>
      </w:pPr>
      <w:r w:rsidRPr="00362B51">
        <w:rPr>
          <w:rFonts w:ascii="Times New Roman" w:hAnsi="Times New Roman" w:cs="Times New Roman"/>
          <w:sz w:val="28"/>
          <w:szCs w:val="28"/>
          <w:lang w:val="en-CA"/>
        </w:rPr>
        <w:t xml:space="preserve">Equally important to the spatial scope is the temporal analysis scope. Traditional HCM analyses have focused on the analysis of the peak 15 min of the 30th highest hour of the year in terms of traffic demands. This 30th highest hour is also referred to as the design hour. The design hour approach acknowledges that it is likely inefficient and cost- prohibitive to base transportation  analyses (and the resulting investment decisions) on the single highest hour of the year. In other words, the maximum hour of the year is by definition a very rare event, and has been found to not be reflective of “typical” congestion levels (Figure </w:t>
      </w:r>
      <w:r>
        <w:rPr>
          <w:rFonts w:ascii="Times New Roman" w:hAnsi="Times New Roman" w:cs="Times New Roman"/>
          <w:sz w:val="28"/>
          <w:szCs w:val="28"/>
          <w:lang w:val="en-CA"/>
        </w:rPr>
        <w:t>below</w:t>
      </w:r>
      <w:r w:rsidRPr="00362B51">
        <w:rPr>
          <w:rFonts w:ascii="Times New Roman" w:hAnsi="Times New Roman" w:cs="Times New Roman"/>
          <w:sz w:val="28"/>
          <w:szCs w:val="28"/>
          <w:lang w:val="en-CA"/>
        </w:rPr>
        <w:t>).</w:t>
      </w:r>
    </w:p>
    <w:p w:rsidR="00362B51" w:rsidRDefault="00257BCF" w:rsidP="00257BCF">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575921" cy="3697357"/>
            <wp:effectExtent l="19050" t="0" r="5729" b="0"/>
            <wp:docPr id="28" name="صورة 2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5580129" cy="3700148"/>
                    </a:xfrm>
                    <a:prstGeom prst="rect">
                      <a:avLst/>
                    </a:prstGeom>
                  </pic:spPr>
                </pic:pic>
              </a:graphicData>
            </a:graphic>
          </wp:inline>
        </w:drawing>
      </w:r>
    </w:p>
    <w:p w:rsidR="00257BCF" w:rsidRDefault="00257BCF" w:rsidP="00257BCF">
      <w:pPr>
        <w:autoSpaceDE w:val="0"/>
        <w:autoSpaceDN w:val="0"/>
        <w:bidi w:val="0"/>
        <w:adjustRightInd w:val="0"/>
        <w:spacing w:after="0" w:line="240" w:lineRule="auto"/>
        <w:jc w:val="center"/>
        <w:rPr>
          <w:rFonts w:ascii="Times New Roman" w:hAnsi="Times New Roman" w:cs="Times New Roman"/>
          <w:sz w:val="28"/>
          <w:szCs w:val="28"/>
          <w:lang w:val="en-CA"/>
        </w:rPr>
      </w:pPr>
    </w:p>
    <w:p w:rsidR="00257BCF" w:rsidRDefault="00257BCF" w:rsidP="00257BCF">
      <w:pPr>
        <w:autoSpaceDE w:val="0"/>
        <w:autoSpaceDN w:val="0"/>
        <w:bidi w:val="0"/>
        <w:adjustRightInd w:val="0"/>
        <w:spacing w:after="0" w:line="240" w:lineRule="auto"/>
        <w:jc w:val="center"/>
        <w:rPr>
          <w:rFonts w:ascii="Times New Roman" w:hAnsi="Times New Roman" w:cs="Times New Roman"/>
          <w:sz w:val="28"/>
          <w:szCs w:val="28"/>
          <w:lang w:val="en-CA"/>
        </w:rPr>
      </w:pPr>
      <w:r w:rsidRPr="00257BCF">
        <w:rPr>
          <w:rFonts w:ascii="Times New Roman" w:hAnsi="Times New Roman" w:cs="Times New Roman"/>
          <w:b/>
          <w:bCs/>
          <w:sz w:val="28"/>
          <w:szCs w:val="28"/>
          <w:u w:val="single"/>
          <w:lang w:val="en-CA"/>
        </w:rPr>
        <w:t>Figure</w:t>
      </w:r>
      <w:r w:rsidRPr="00257BCF">
        <w:rPr>
          <w:rFonts w:ascii="Times New Roman" w:hAnsi="Times New Roman" w:cs="Times New Roman"/>
          <w:sz w:val="28"/>
          <w:szCs w:val="28"/>
          <w:lang w:val="en-CA"/>
        </w:rPr>
        <w:t>: Illustration of traffic volume by hour of year. Source: TRB, 2015.</w:t>
      </w:r>
    </w:p>
    <w:p w:rsidR="00257BCF" w:rsidRDefault="00257BCF" w:rsidP="00257BCF">
      <w:pPr>
        <w:autoSpaceDE w:val="0"/>
        <w:autoSpaceDN w:val="0"/>
        <w:bidi w:val="0"/>
        <w:adjustRightInd w:val="0"/>
        <w:spacing w:after="0" w:line="240" w:lineRule="auto"/>
        <w:jc w:val="center"/>
        <w:rPr>
          <w:rFonts w:ascii="Times New Roman" w:hAnsi="Times New Roman" w:cs="Times New Roman"/>
          <w:sz w:val="28"/>
          <w:szCs w:val="28"/>
          <w:lang w:val="en-CA"/>
        </w:rPr>
      </w:pPr>
    </w:p>
    <w:p w:rsidR="00D34A10" w:rsidRPr="00D34A10" w:rsidRDefault="00D34A10" w:rsidP="00D34A10">
      <w:pPr>
        <w:autoSpaceDE w:val="0"/>
        <w:autoSpaceDN w:val="0"/>
        <w:bidi w:val="0"/>
        <w:adjustRightInd w:val="0"/>
        <w:spacing w:after="0" w:line="240" w:lineRule="auto"/>
        <w:jc w:val="both"/>
        <w:rPr>
          <w:rFonts w:ascii="Times New Roman" w:hAnsi="Times New Roman" w:cs="Times New Roman"/>
          <w:sz w:val="28"/>
          <w:szCs w:val="28"/>
          <w:lang w:val="en-CA"/>
        </w:rPr>
      </w:pPr>
      <w:r w:rsidRPr="00D34A10">
        <w:rPr>
          <w:rFonts w:ascii="Times New Roman" w:hAnsi="Times New Roman" w:cs="Times New Roman"/>
          <w:sz w:val="28"/>
          <w:szCs w:val="28"/>
          <w:lang w:val="en-CA"/>
        </w:rPr>
        <w:t>In practice, analysts typically perform a traffic count on a typical weekday, which often avoids Monday and Friday, as well as any holidays. It is often cost-prohibitive to count traffic for multiple days or weeks at the same intersection,</w:t>
      </w:r>
      <w:r>
        <w:rPr>
          <w:rFonts w:ascii="Times New Roman" w:hAnsi="Times New Roman" w:cs="Times New Roman"/>
          <w:sz w:val="28"/>
          <w:szCs w:val="28"/>
          <w:lang w:val="en-CA"/>
        </w:rPr>
        <w:t xml:space="preserve"> </w:t>
      </w:r>
      <w:r w:rsidRPr="00D34A10">
        <w:rPr>
          <w:rFonts w:ascii="Times New Roman" w:hAnsi="Times New Roman" w:cs="Times New Roman"/>
          <w:sz w:val="28"/>
          <w:szCs w:val="28"/>
          <w:lang w:val="en-CA"/>
        </w:rPr>
        <w:t xml:space="preserve">resulting in the general assumption that the measured peak period volume is a reasonable approximation of the design hourly volume (DHV). </w:t>
      </w:r>
    </w:p>
    <w:p w:rsidR="00257BCF" w:rsidRDefault="00D34A10" w:rsidP="00D34A10">
      <w:pPr>
        <w:autoSpaceDE w:val="0"/>
        <w:autoSpaceDN w:val="0"/>
        <w:bidi w:val="0"/>
        <w:adjustRightInd w:val="0"/>
        <w:spacing w:after="0" w:line="240" w:lineRule="auto"/>
        <w:jc w:val="both"/>
        <w:rPr>
          <w:rFonts w:ascii="Times New Roman" w:hAnsi="Times New Roman" w:cs="Times New Roman"/>
          <w:sz w:val="28"/>
          <w:szCs w:val="28"/>
          <w:lang w:val="en-CA"/>
        </w:rPr>
      </w:pPr>
      <w:r w:rsidRPr="00D34A10">
        <w:rPr>
          <w:rFonts w:ascii="Times New Roman" w:hAnsi="Times New Roman" w:cs="Times New Roman"/>
          <w:sz w:val="28"/>
          <w:szCs w:val="28"/>
          <w:lang w:val="en-CA"/>
        </w:rPr>
        <w:t>However, the analyst should take great caution to select the observation period carefully, especially when evaluating a site with seasonal variability. For the purpose of analysis, the peak 15-min flow rate of the DHV is used traditionally as the volume input for operational analyses. The peak 15-min flow rate can be measured directly in the field (preferred), or can</w:t>
      </w:r>
    </w:p>
    <w:p w:rsidR="00D34A10" w:rsidRDefault="00D34A10" w:rsidP="00D34A10">
      <w:pPr>
        <w:autoSpaceDE w:val="0"/>
        <w:autoSpaceDN w:val="0"/>
        <w:bidi w:val="0"/>
        <w:adjustRightInd w:val="0"/>
        <w:spacing w:after="0" w:line="240" w:lineRule="auto"/>
        <w:jc w:val="both"/>
        <w:rPr>
          <w:rFonts w:ascii="Times New Roman" w:hAnsi="Times New Roman" w:cs="Times New Roman"/>
          <w:sz w:val="28"/>
          <w:szCs w:val="28"/>
          <w:lang w:val="en-CA"/>
        </w:rPr>
      </w:pPr>
      <w:r w:rsidRPr="00D34A10">
        <w:rPr>
          <w:rFonts w:ascii="Times New Roman" w:hAnsi="Times New Roman" w:cs="Times New Roman"/>
          <w:sz w:val="28"/>
          <w:szCs w:val="28"/>
          <w:lang w:val="en-CA"/>
        </w:rPr>
        <w:t>be estimated from the DHV using a peak hour factor (PHF). The PHF was described in detail in Part 2: Transportation Planning, and is defined as the peak hour volume divided by the product of four times the peak 15-min volume. The resulting factor is less than or equal to 1.0, and is used to convert the DHV to a peak 15-min flow rate, by diving the hourly volume by the PHF. This yields a flow rate that is likely greater than the</w:t>
      </w:r>
      <w:r>
        <w:rPr>
          <w:rFonts w:ascii="Times New Roman" w:hAnsi="Times New Roman" w:cs="Times New Roman"/>
          <w:sz w:val="28"/>
          <w:szCs w:val="28"/>
          <w:lang w:val="en-CA"/>
        </w:rPr>
        <w:t xml:space="preserve"> </w:t>
      </w:r>
      <w:r w:rsidRPr="00D34A10">
        <w:rPr>
          <w:rFonts w:ascii="Times New Roman" w:hAnsi="Times New Roman" w:cs="Times New Roman"/>
          <w:sz w:val="28"/>
          <w:szCs w:val="28"/>
          <w:lang w:val="en-CA"/>
        </w:rPr>
        <w:t>hourly volume, and represents the 15-min peak.</w:t>
      </w:r>
    </w:p>
    <w:p w:rsidR="00155D9E" w:rsidRPr="006D13DF" w:rsidRDefault="006D13DF" w:rsidP="00155D9E">
      <w:pPr>
        <w:autoSpaceDE w:val="0"/>
        <w:autoSpaceDN w:val="0"/>
        <w:bidi w:val="0"/>
        <w:adjustRightInd w:val="0"/>
        <w:spacing w:after="0" w:line="240" w:lineRule="auto"/>
        <w:jc w:val="both"/>
        <w:rPr>
          <w:rFonts w:ascii="Times New Roman" w:hAnsi="Times New Roman" w:cs="Times New Roman"/>
          <w:b/>
          <w:bCs/>
          <w:sz w:val="28"/>
          <w:szCs w:val="28"/>
          <w:u w:val="single"/>
          <w:lang w:val="en-CA"/>
        </w:rPr>
      </w:pPr>
      <w:r w:rsidRPr="006D13DF">
        <w:rPr>
          <w:rFonts w:ascii="Times New Roman" w:hAnsi="Times New Roman" w:cs="Times New Roman"/>
          <w:b/>
          <w:bCs/>
          <w:sz w:val="28"/>
          <w:szCs w:val="28"/>
          <w:lang w:val="en-CA"/>
        </w:rPr>
        <w:t>10.</w:t>
      </w:r>
      <w:r>
        <w:rPr>
          <w:rFonts w:ascii="Times New Roman" w:hAnsi="Times New Roman" w:cs="Times New Roman"/>
          <w:b/>
          <w:bCs/>
          <w:sz w:val="28"/>
          <w:szCs w:val="28"/>
          <w:u w:val="single"/>
          <w:lang w:val="en-CA"/>
        </w:rPr>
        <w:t xml:space="preserve"> </w:t>
      </w:r>
      <w:r w:rsidRPr="006D13DF">
        <w:rPr>
          <w:rFonts w:ascii="Times New Roman" w:hAnsi="Times New Roman" w:cs="Times New Roman"/>
          <w:b/>
          <w:bCs/>
          <w:sz w:val="28"/>
          <w:szCs w:val="28"/>
          <w:u w:val="single"/>
          <w:lang w:val="en-CA"/>
        </w:rPr>
        <w:t>Reliability Analysis</w:t>
      </w:r>
    </w:p>
    <w:p w:rsidR="00703D88" w:rsidRDefault="00703D88" w:rsidP="00703D88">
      <w:pPr>
        <w:autoSpaceDE w:val="0"/>
        <w:autoSpaceDN w:val="0"/>
        <w:bidi w:val="0"/>
        <w:adjustRightInd w:val="0"/>
        <w:spacing w:after="0" w:line="240" w:lineRule="auto"/>
        <w:jc w:val="both"/>
        <w:rPr>
          <w:rFonts w:ascii="Times New Roman" w:hAnsi="Times New Roman" w:cs="Times New Roman"/>
          <w:b/>
          <w:bCs/>
          <w:sz w:val="28"/>
          <w:szCs w:val="28"/>
          <w:u w:val="single"/>
          <w:lang w:val="en-CA"/>
        </w:rPr>
      </w:pPr>
    </w:p>
    <w:p w:rsidR="002D79B7" w:rsidRPr="002D79B7" w:rsidRDefault="002D79B7" w:rsidP="002D79B7">
      <w:pPr>
        <w:autoSpaceDE w:val="0"/>
        <w:autoSpaceDN w:val="0"/>
        <w:bidi w:val="0"/>
        <w:adjustRightInd w:val="0"/>
        <w:spacing w:after="0" w:line="240" w:lineRule="auto"/>
        <w:jc w:val="both"/>
        <w:rPr>
          <w:rFonts w:ascii="Times New Roman" w:hAnsi="Times New Roman" w:cs="Times New Roman"/>
          <w:sz w:val="28"/>
          <w:szCs w:val="28"/>
          <w:lang w:val="en-CA"/>
        </w:rPr>
      </w:pPr>
      <w:r w:rsidRPr="002D79B7">
        <w:rPr>
          <w:rFonts w:ascii="Times New Roman" w:hAnsi="Times New Roman" w:cs="Times New Roman"/>
          <w:sz w:val="28"/>
          <w:szCs w:val="28"/>
          <w:lang w:val="en-CA"/>
        </w:rPr>
        <w:t>The traditional operational analysis scope in the HCM focuses on the operations of the peak 15-min flow rate of the 30th highest hour of the year, as described. This convention is often needed to manage limited resources for</w:t>
      </w:r>
      <w:r>
        <w:rPr>
          <w:rFonts w:ascii="Times New Roman" w:hAnsi="Times New Roman" w:cs="Times New Roman"/>
          <w:sz w:val="28"/>
          <w:szCs w:val="28"/>
          <w:lang w:val="en-CA"/>
        </w:rPr>
        <w:t xml:space="preserve"> </w:t>
      </w:r>
      <w:r w:rsidRPr="002D79B7">
        <w:rPr>
          <w:rFonts w:ascii="Times New Roman" w:hAnsi="Times New Roman" w:cs="Times New Roman"/>
          <w:sz w:val="28"/>
          <w:szCs w:val="28"/>
          <w:lang w:val="en-CA"/>
        </w:rPr>
        <w:t xml:space="preserve">traffic counts in support of projects, and to obtain analysis data in a timely fashion. But by definition, this (simplified) approach of single-day counting ignores day-to-day variability of traffic. More importantly, it does not consider </w:t>
      </w:r>
    </w:p>
    <w:p w:rsidR="002D79B7" w:rsidRPr="002D79B7" w:rsidRDefault="002D79B7" w:rsidP="00396B26">
      <w:pPr>
        <w:autoSpaceDE w:val="0"/>
        <w:autoSpaceDN w:val="0"/>
        <w:bidi w:val="0"/>
        <w:adjustRightInd w:val="0"/>
        <w:spacing w:after="0" w:line="240" w:lineRule="auto"/>
        <w:jc w:val="both"/>
        <w:rPr>
          <w:rFonts w:ascii="Times New Roman" w:hAnsi="Times New Roman" w:cs="Times New Roman"/>
          <w:sz w:val="28"/>
          <w:szCs w:val="28"/>
          <w:lang w:val="en-CA"/>
        </w:rPr>
      </w:pPr>
      <w:r w:rsidRPr="002D79B7">
        <w:rPr>
          <w:rFonts w:ascii="Times New Roman" w:hAnsi="Times New Roman" w:cs="Times New Roman"/>
          <w:sz w:val="28"/>
          <w:szCs w:val="28"/>
          <w:lang w:val="en-CA"/>
        </w:rPr>
        <w:t xml:space="preserve">effects of nonrecurring sources of congestion that are known to impact the reliability of the system. The </w:t>
      </w:r>
      <w:r w:rsidR="00C41618" w:rsidRPr="002D79B7">
        <w:rPr>
          <w:rFonts w:ascii="Times New Roman" w:hAnsi="Times New Roman" w:cs="Times New Roman"/>
          <w:sz w:val="28"/>
          <w:szCs w:val="28"/>
          <w:lang w:val="en-CA"/>
        </w:rPr>
        <w:t>Federal</w:t>
      </w:r>
      <w:r w:rsidRPr="002D79B7">
        <w:rPr>
          <w:rFonts w:ascii="Times New Roman" w:hAnsi="Times New Roman" w:cs="Times New Roman"/>
          <w:sz w:val="28"/>
          <w:szCs w:val="28"/>
          <w:lang w:val="en-CA"/>
        </w:rPr>
        <w:t xml:space="preserve"> Highway Administration (FHWA) defines seven common sources of unreliable travel as:</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Physical bottlenecks or capacity limitations</w:t>
      </w:r>
      <w:r w:rsidR="00396B26">
        <w:rPr>
          <w:rFonts w:ascii="Times New Roman" w:hAnsi="Times New Roman" w:cs="Times New Roman"/>
          <w:sz w:val="28"/>
          <w:szCs w:val="28"/>
          <w:lang w:val="en-CA"/>
        </w:rPr>
        <w:t>.</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Weather impacts</w:t>
      </w:r>
      <w:r w:rsidR="00396B26">
        <w:rPr>
          <w:rFonts w:ascii="Times New Roman" w:hAnsi="Times New Roman" w:cs="Times New Roman"/>
          <w:sz w:val="28"/>
          <w:szCs w:val="28"/>
          <w:lang w:val="en-CA"/>
        </w:rPr>
        <w:t>.</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Work zones</w:t>
      </w:r>
      <w:r w:rsidR="00396B26">
        <w:rPr>
          <w:rFonts w:ascii="Times New Roman" w:hAnsi="Times New Roman" w:cs="Times New Roman"/>
          <w:sz w:val="28"/>
          <w:szCs w:val="28"/>
          <w:lang w:val="en-CA"/>
        </w:rPr>
        <w:t>.</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Traffic incidents</w:t>
      </w:r>
      <w:r w:rsidR="00396B26">
        <w:rPr>
          <w:rFonts w:ascii="Times New Roman" w:hAnsi="Times New Roman" w:cs="Times New Roman"/>
          <w:sz w:val="28"/>
          <w:szCs w:val="28"/>
          <w:lang w:val="en-CA"/>
        </w:rPr>
        <w:t>.</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Traffic control devices, including signal timing</w:t>
      </w:r>
      <w:r w:rsidR="00396B26">
        <w:rPr>
          <w:rFonts w:ascii="Times New Roman" w:hAnsi="Times New Roman" w:cs="Times New Roman"/>
          <w:sz w:val="28"/>
          <w:szCs w:val="28"/>
          <w:lang w:val="en-CA"/>
        </w:rPr>
        <w:t>.</w:t>
      </w:r>
    </w:p>
    <w:p w:rsidR="002D79B7" w:rsidRPr="00396B26"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Special events</w:t>
      </w:r>
      <w:r w:rsidR="00396B26">
        <w:rPr>
          <w:rFonts w:ascii="Times New Roman" w:hAnsi="Times New Roman" w:cs="Times New Roman"/>
          <w:sz w:val="28"/>
          <w:szCs w:val="28"/>
          <w:lang w:val="en-CA"/>
        </w:rPr>
        <w:t>.</w:t>
      </w:r>
    </w:p>
    <w:p w:rsidR="002D79B7" w:rsidRDefault="002D79B7" w:rsidP="00396B26">
      <w:pPr>
        <w:pStyle w:val="a3"/>
        <w:numPr>
          <w:ilvl w:val="0"/>
          <w:numId w:val="30"/>
        </w:numPr>
        <w:autoSpaceDE w:val="0"/>
        <w:autoSpaceDN w:val="0"/>
        <w:bidi w:val="0"/>
        <w:adjustRightInd w:val="0"/>
        <w:spacing w:after="0" w:line="240" w:lineRule="auto"/>
        <w:jc w:val="both"/>
        <w:rPr>
          <w:rFonts w:ascii="Times New Roman" w:hAnsi="Times New Roman" w:cs="Times New Roman"/>
          <w:sz w:val="28"/>
          <w:szCs w:val="28"/>
          <w:lang w:val="en-CA"/>
        </w:rPr>
      </w:pPr>
      <w:r w:rsidRPr="00396B26">
        <w:rPr>
          <w:rFonts w:ascii="Times New Roman" w:hAnsi="Times New Roman" w:cs="Times New Roman"/>
          <w:sz w:val="28"/>
          <w:szCs w:val="28"/>
          <w:lang w:val="en-CA"/>
        </w:rPr>
        <w:t>Day-to-day variability and fluctuations in normal traffic</w:t>
      </w:r>
      <w:r w:rsidR="00396B26">
        <w:rPr>
          <w:rFonts w:ascii="Times New Roman" w:hAnsi="Times New Roman" w:cs="Times New Roman"/>
          <w:sz w:val="28"/>
          <w:szCs w:val="28"/>
          <w:lang w:val="en-CA"/>
        </w:rPr>
        <w:t>.</w:t>
      </w:r>
    </w:p>
    <w:p w:rsidR="00396B26" w:rsidRDefault="00396B26" w:rsidP="00396B26">
      <w:pPr>
        <w:autoSpaceDE w:val="0"/>
        <w:autoSpaceDN w:val="0"/>
        <w:bidi w:val="0"/>
        <w:adjustRightInd w:val="0"/>
        <w:spacing w:after="0" w:line="240" w:lineRule="auto"/>
        <w:jc w:val="both"/>
        <w:rPr>
          <w:rFonts w:ascii="Times New Roman" w:hAnsi="Times New Roman" w:cs="Times New Roman"/>
          <w:sz w:val="28"/>
          <w:szCs w:val="28"/>
          <w:lang w:val="en-CA"/>
        </w:rPr>
      </w:pPr>
    </w:p>
    <w:p w:rsidR="002E0403" w:rsidRDefault="002E0403" w:rsidP="008D60E5">
      <w:pPr>
        <w:autoSpaceDE w:val="0"/>
        <w:autoSpaceDN w:val="0"/>
        <w:bidi w:val="0"/>
        <w:adjustRightInd w:val="0"/>
        <w:spacing w:after="0" w:line="240" w:lineRule="auto"/>
        <w:jc w:val="both"/>
        <w:rPr>
          <w:rFonts w:ascii="Times New Roman" w:hAnsi="Times New Roman" w:cs="Times New Roman"/>
          <w:sz w:val="28"/>
          <w:szCs w:val="28"/>
          <w:lang w:val="en-CA"/>
        </w:rPr>
      </w:pPr>
      <w:r w:rsidRPr="002E0403">
        <w:rPr>
          <w:rFonts w:ascii="Times New Roman" w:hAnsi="Times New Roman" w:cs="Times New Roman"/>
          <w:sz w:val="28"/>
          <w:szCs w:val="28"/>
          <w:lang w:val="en-CA"/>
        </w:rPr>
        <w:t xml:space="preserve">A sample of peak travel times for a route in Seattle, Washington is shown in Figure </w:t>
      </w:r>
      <w:r w:rsidR="008D60E5">
        <w:rPr>
          <w:rFonts w:ascii="Times New Roman" w:hAnsi="Times New Roman" w:cs="Times New Roman"/>
          <w:sz w:val="28"/>
          <w:szCs w:val="28"/>
          <w:lang w:val="en-CA"/>
        </w:rPr>
        <w:t>below</w:t>
      </w:r>
      <w:r w:rsidRPr="002E0403">
        <w:rPr>
          <w:rFonts w:ascii="Times New Roman" w:hAnsi="Times New Roman" w:cs="Times New Roman"/>
          <w:sz w:val="28"/>
          <w:szCs w:val="28"/>
          <w:lang w:val="en-CA"/>
        </w:rPr>
        <w:t>. The figure illustrates that using any single estimate for the purpose of analysis fails to capture the true day-to-day variability in travel.</w:t>
      </w:r>
    </w:p>
    <w:p w:rsidR="008D60E5" w:rsidRDefault="008D60E5" w:rsidP="008D60E5">
      <w:pPr>
        <w:autoSpaceDE w:val="0"/>
        <w:autoSpaceDN w:val="0"/>
        <w:bidi w:val="0"/>
        <w:adjustRightInd w:val="0"/>
        <w:spacing w:after="0" w:line="240" w:lineRule="auto"/>
        <w:jc w:val="both"/>
        <w:rPr>
          <w:rFonts w:ascii="Times New Roman" w:hAnsi="Times New Roman" w:cs="Times New Roman"/>
          <w:sz w:val="28"/>
          <w:szCs w:val="28"/>
          <w:lang w:val="en-CA"/>
        </w:rPr>
      </w:pPr>
    </w:p>
    <w:p w:rsidR="008D60E5" w:rsidRDefault="008D60E5" w:rsidP="008D60E5">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009736" cy="3207784"/>
            <wp:effectExtent l="19050" t="0" r="414" b="0"/>
            <wp:docPr id="29" name="صورة 2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5009736" cy="3207784"/>
                    </a:xfrm>
                    <a:prstGeom prst="rect">
                      <a:avLst/>
                    </a:prstGeom>
                  </pic:spPr>
                </pic:pic>
              </a:graphicData>
            </a:graphic>
          </wp:inline>
        </w:drawing>
      </w:r>
    </w:p>
    <w:p w:rsidR="008D60E5" w:rsidRPr="008D60E5" w:rsidRDefault="008D60E5" w:rsidP="008D60E5">
      <w:pPr>
        <w:autoSpaceDE w:val="0"/>
        <w:autoSpaceDN w:val="0"/>
        <w:bidi w:val="0"/>
        <w:adjustRightInd w:val="0"/>
        <w:spacing w:after="0" w:line="240" w:lineRule="auto"/>
        <w:jc w:val="center"/>
        <w:rPr>
          <w:rFonts w:ascii="Times New Roman" w:hAnsi="Times New Roman" w:cs="Times New Roman"/>
          <w:sz w:val="28"/>
          <w:szCs w:val="28"/>
          <w:lang w:val="en-CA"/>
        </w:rPr>
      </w:pPr>
      <w:r w:rsidRPr="008D60E5">
        <w:rPr>
          <w:rFonts w:ascii="Times New Roman" w:hAnsi="Times New Roman" w:cs="Times New Roman"/>
          <w:b/>
          <w:bCs/>
          <w:sz w:val="28"/>
          <w:szCs w:val="28"/>
          <w:u w:val="single"/>
          <w:lang w:val="en-CA"/>
        </w:rPr>
        <w:t>Figure:</w:t>
      </w:r>
      <w:r w:rsidRPr="008D60E5">
        <w:rPr>
          <w:rFonts w:ascii="Times New Roman" w:hAnsi="Times New Roman" w:cs="Times New Roman"/>
          <w:sz w:val="28"/>
          <w:szCs w:val="28"/>
          <w:lang w:val="en-CA"/>
        </w:rPr>
        <w:t xml:space="preserve"> Example of day-to-day fluctuation in peak travel time. Source: FHWA,</w:t>
      </w:r>
    </w:p>
    <w:p w:rsidR="008D60E5" w:rsidRDefault="008D60E5" w:rsidP="008D60E5">
      <w:pPr>
        <w:autoSpaceDE w:val="0"/>
        <w:autoSpaceDN w:val="0"/>
        <w:bidi w:val="0"/>
        <w:adjustRightInd w:val="0"/>
        <w:spacing w:after="0" w:line="240" w:lineRule="auto"/>
        <w:jc w:val="center"/>
        <w:rPr>
          <w:rFonts w:ascii="Times New Roman" w:hAnsi="Times New Roman" w:cs="Times New Roman"/>
          <w:sz w:val="28"/>
          <w:szCs w:val="28"/>
          <w:lang w:val="en-CA"/>
        </w:rPr>
      </w:pPr>
      <w:r w:rsidRPr="008D60E5">
        <w:rPr>
          <w:rFonts w:ascii="Times New Roman" w:hAnsi="Times New Roman" w:cs="Times New Roman"/>
          <w:sz w:val="28"/>
          <w:szCs w:val="28"/>
          <w:lang w:val="en-CA"/>
        </w:rPr>
        <w:t>2005a; http://www.ops.fhwa.dot.gov/congestion_report/executive_summary.htm.</w:t>
      </w:r>
    </w:p>
    <w:p w:rsidR="008D60E5" w:rsidRDefault="008D60E5" w:rsidP="008D60E5">
      <w:pPr>
        <w:autoSpaceDE w:val="0"/>
        <w:autoSpaceDN w:val="0"/>
        <w:bidi w:val="0"/>
        <w:adjustRightInd w:val="0"/>
        <w:spacing w:after="0" w:line="240" w:lineRule="auto"/>
        <w:jc w:val="center"/>
        <w:rPr>
          <w:rFonts w:ascii="Times New Roman" w:hAnsi="Times New Roman" w:cs="Times New Roman"/>
          <w:sz w:val="28"/>
          <w:szCs w:val="28"/>
          <w:lang w:val="en-CA"/>
        </w:rPr>
      </w:pPr>
    </w:p>
    <w:p w:rsidR="008D60E5" w:rsidRDefault="008D60E5" w:rsidP="008D60E5">
      <w:pPr>
        <w:autoSpaceDE w:val="0"/>
        <w:autoSpaceDN w:val="0"/>
        <w:bidi w:val="0"/>
        <w:adjustRightInd w:val="0"/>
        <w:spacing w:after="0" w:line="240" w:lineRule="auto"/>
        <w:jc w:val="center"/>
        <w:rPr>
          <w:rFonts w:ascii="Times New Roman" w:hAnsi="Times New Roman" w:cs="Times New Roman"/>
          <w:sz w:val="28"/>
          <w:szCs w:val="28"/>
          <w:lang w:val="en-CA"/>
        </w:rPr>
      </w:pPr>
    </w:p>
    <w:p w:rsidR="005B7973" w:rsidRPr="002E0403" w:rsidRDefault="005B7973" w:rsidP="005B7973">
      <w:pPr>
        <w:autoSpaceDE w:val="0"/>
        <w:autoSpaceDN w:val="0"/>
        <w:bidi w:val="0"/>
        <w:adjustRightInd w:val="0"/>
        <w:spacing w:after="0" w:line="240" w:lineRule="auto"/>
        <w:jc w:val="center"/>
        <w:rPr>
          <w:rFonts w:ascii="Times New Roman" w:hAnsi="Times New Roman" w:cs="Times New Roman"/>
          <w:sz w:val="28"/>
          <w:szCs w:val="28"/>
          <w:lang w:val="en-CA"/>
        </w:rPr>
      </w:pPr>
    </w:p>
    <w:p w:rsidR="001E0370" w:rsidRDefault="002E0403" w:rsidP="005B7973">
      <w:pPr>
        <w:autoSpaceDE w:val="0"/>
        <w:autoSpaceDN w:val="0"/>
        <w:bidi w:val="0"/>
        <w:adjustRightInd w:val="0"/>
        <w:spacing w:after="0" w:line="240" w:lineRule="auto"/>
        <w:jc w:val="both"/>
        <w:rPr>
          <w:rFonts w:ascii="Times New Roman" w:hAnsi="Times New Roman" w:cs="Times New Roman"/>
          <w:sz w:val="28"/>
          <w:szCs w:val="28"/>
          <w:lang w:val="en-CA"/>
        </w:rPr>
      </w:pPr>
      <w:r w:rsidRPr="002E0403">
        <w:rPr>
          <w:rFonts w:ascii="Times New Roman" w:hAnsi="Times New Roman" w:cs="Times New Roman"/>
          <w:sz w:val="28"/>
          <w:szCs w:val="28"/>
          <w:lang w:val="en-CA"/>
        </w:rPr>
        <w:t>Significant research in recent years has focused on defining performance measures and developing methodologies to quantify travel time reliability for traffic operational analysis. Travel time reliability is also integrated in the</w:t>
      </w:r>
      <w:r>
        <w:rPr>
          <w:rFonts w:ascii="Times New Roman" w:hAnsi="Times New Roman" w:cs="Times New Roman"/>
          <w:sz w:val="28"/>
          <w:szCs w:val="28"/>
          <w:lang w:val="en-CA"/>
        </w:rPr>
        <w:t xml:space="preserve"> </w:t>
      </w:r>
      <w:r w:rsidRPr="002E0403">
        <w:rPr>
          <w:rFonts w:ascii="Times New Roman" w:hAnsi="Times New Roman" w:cs="Times New Roman"/>
          <w:sz w:val="28"/>
          <w:szCs w:val="28"/>
          <w:lang w:val="en-CA"/>
        </w:rPr>
        <w:t xml:space="preserve">HCM as a key new concept in the latest edition, with the HCM now offering methodologies to estimate reliability for both surface streets and freeways. </w:t>
      </w:r>
    </w:p>
    <w:p w:rsidR="001E0370" w:rsidRDefault="001E0370" w:rsidP="001E0370">
      <w:pPr>
        <w:autoSpaceDE w:val="0"/>
        <w:autoSpaceDN w:val="0"/>
        <w:bidi w:val="0"/>
        <w:adjustRightInd w:val="0"/>
        <w:spacing w:after="0" w:line="240" w:lineRule="auto"/>
        <w:jc w:val="both"/>
        <w:rPr>
          <w:rFonts w:ascii="Times New Roman" w:hAnsi="Times New Roman" w:cs="Times New Roman"/>
          <w:sz w:val="28"/>
          <w:szCs w:val="28"/>
          <w:lang w:val="en-CA"/>
        </w:rPr>
      </w:pPr>
    </w:p>
    <w:p w:rsidR="00396B26" w:rsidRPr="00396B26" w:rsidRDefault="002E0403" w:rsidP="001E0370">
      <w:pPr>
        <w:autoSpaceDE w:val="0"/>
        <w:autoSpaceDN w:val="0"/>
        <w:bidi w:val="0"/>
        <w:adjustRightInd w:val="0"/>
        <w:spacing w:after="0" w:line="240" w:lineRule="auto"/>
        <w:jc w:val="both"/>
        <w:rPr>
          <w:rFonts w:ascii="Times New Roman" w:hAnsi="Times New Roman" w:cs="Times New Roman"/>
          <w:sz w:val="28"/>
          <w:szCs w:val="28"/>
          <w:lang w:val="en-CA"/>
        </w:rPr>
      </w:pPr>
      <w:r w:rsidRPr="002E0403">
        <w:rPr>
          <w:rFonts w:ascii="Times New Roman" w:hAnsi="Times New Roman" w:cs="Times New Roman"/>
          <w:sz w:val="28"/>
          <w:szCs w:val="28"/>
          <w:lang w:val="en-CA"/>
        </w:rPr>
        <w:t xml:space="preserve">At the heart of travel time reliability research and the HCM methodologies is the travel time distribution, which is the basis of all reliability performance measures. An example travel time distribution is shown in Figure </w:t>
      </w:r>
      <w:r w:rsidR="008D60E5">
        <w:rPr>
          <w:rFonts w:ascii="Times New Roman" w:hAnsi="Times New Roman" w:cs="Times New Roman"/>
          <w:sz w:val="28"/>
          <w:szCs w:val="28"/>
          <w:lang w:val="en-CA"/>
        </w:rPr>
        <w:t>below</w:t>
      </w:r>
      <w:r w:rsidRPr="002E0403">
        <w:rPr>
          <w:rFonts w:ascii="Times New Roman" w:hAnsi="Times New Roman" w:cs="Times New Roman"/>
          <w:sz w:val="28"/>
          <w:szCs w:val="28"/>
          <w:lang w:val="en-CA"/>
        </w:rPr>
        <w:t>, which illustrates several key reliability performance measures,</w:t>
      </w:r>
      <w:r w:rsidR="005B7973">
        <w:rPr>
          <w:rFonts w:ascii="Times New Roman" w:hAnsi="Times New Roman" w:cs="Times New Roman"/>
          <w:sz w:val="28"/>
          <w:szCs w:val="28"/>
          <w:lang w:val="en-CA"/>
        </w:rPr>
        <w:t xml:space="preserve"> </w:t>
      </w:r>
      <w:r w:rsidR="005B7973" w:rsidRPr="005B7973">
        <w:rPr>
          <w:rFonts w:ascii="Times New Roman" w:hAnsi="Times New Roman" w:cs="Times New Roman"/>
          <w:sz w:val="28"/>
          <w:szCs w:val="28"/>
          <w:lang w:val="en-CA"/>
        </w:rPr>
        <w:t>including the standard deviation of travel time, the 95th percentile of travel</w:t>
      </w:r>
      <w:r w:rsidR="005B7973">
        <w:rPr>
          <w:rFonts w:ascii="Times New Roman" w:hAnsi="Times New Roman" w:cs="Times New Roman"/>
          <w:sz w:val="28"/>
          <w:szCs w:val="28"/>
          <w:lang w:val="en-CA"/>
        </w:rPr>
        <w:t xml:space="preserve"> </w:t>
      </w:r>
      <w:r w:rsidR="005B7973" w:rsidRPr="005B7973">
        <w:rPr>
          <w:rFonts w:ascii="Times New Roman" w:hAnsi="Times New Roman" w:cs="Times New Roman"/>
          <w:sz w:val="28"/>
          <w:szCs w:val="28"/>
          <w:lang w:val="en-CA"/>
        </w:rPr>
        <w:t>time, planning time (comparing 95th percentile to free-flow travel time),</w:t>
      </w:r>
      <w:r w:rsidR="005B7973">
        <w:rPr>
          <w:rFonts w:ascii="Times New Roman" w:hAnsi="Times New Roman" w:cs="Times New Roman"/>
          <w:sz w:val="28"/>
          <w:szCs w:val="28"/>
          <w:lang w:val="en-CA"/>
        </w:rPr>
        <w:t xml:space="preserve"> </w:t>
      </w:r>
      <w:r w:rsidR="005B7973" w:rsidRPr="005B7973">
        <w:rPr>
          <w:rFonts w:ascii="Times New Roman" w:hAnsi="Times New Roman" w:cs="Times New Roman"/>
          <w:sz w:val="28"/>
          <w:szCs w:val="28"/>
          <w:lang w:val="en-CA"/>
        </w:rPr>
        <w:t>and buffer time (comparing 95th percentile to average travel time).</w:t>
      </w:r>
    </w:p>
    <w:p w:rsidR="00703D88" w:rsidRDefault="00703D88" w:rsidP="005B7973">
      <w:pPr>
        <w:autoSpaceDE w:val="0"/>
        <w:autoSpaceDN w:val="0"/>
        <w:bidi w:val="0"/>
        <w:adjustRightInd w:val="0"/>
        <w:spacing w:after="0" w:line="240" w:lineRule="auto"/>
        <w:jc w:val="both"/>
        <w:rPr>
          <w:rFonts w:ascii="Times New Roman" w:hAnsi="Times New Roman" w:cs="Times New Roman"/>
          <w:sz w:val="28"/>
          <w:szCs w:val="28"/>
          <w:lang w:val="en-CA"/>
        </w:rPr>
      </w:pPr>
    </w:p>
    <w:p w:rsidR="005B7973" w:rsidRDefault="00EF70A4" w:rsidP="00EF70A4">
      <w:pPr>
        <w:autoSpaceDE w:val="0"/>
        <w:autoSpaceDN w:val="0"/>
        <w:bidi w:val="0"/>
        <w:adjustRightInd w:val="0"/>
        <w:spacing w:after="0" w:line="240" w:lineRule="auto"/>
        <w:jc w:val="center"/>
        <w:rPr>
          <w:rFonts w:ascii="Times New Roman" w:hAnsi="Times New Roman" w:cs="Times New Roman"/>
          <w:sz w:val="28"/>
          <w:szCs w:val="28"/>
          <w:lang w:val="en-CA"/>
        </w:rPr>
      </w:pPr>
      <w:r>
        <w:rPr>
          <w:rFonts w:ascii="Times New Roman" w:hAnsi="Times New Roman" w:cs="Times New Roman"/>
          <w:noProof/>
          <w:sz w:val="28"/>
          <w:szCs w:val="28"/>
          <w:lang w:val="en-CA" w:eastAsia="en-CA"/>
        </w:rPr>
        <w:drawing>
          <wp:inline distT="0" distB="0" distL="0" distR="0">
            <wp:extent cx="5566327" cy="3479997"/>
            <wp:effectExtent l="19050" t="0" r="0" b="0"/>
            <wp:docPr id="30" name="صورة 2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5567053" cy="3480451"/>
                    </a:xfrm>
                    <a:prstGeom prst="rect">
                      <a:avLst/>
                    </a:prstGeom>
                  </pic:spPr>
                </pic:pic>
              </a:graphicData>
            </a:graphic>
          </wp:inline>
        </w:drawing>
      </w:r>
    </w:p>
    <w:p w:rsidR="00EF70A4" w:rsidRDefault="00EF70A4" w:rsidP="00EF70A4">
      <w:pPr>
        <w:autoSpaceDE w:val="0"/>
        <w:autoSpaceDN w:val="0"/>
        <w:bidi w:val="0"/>
        <w:adjustRightInd w:val="0"/>
        <w:spacing w:after="0" w:line="240" w:lineRule="auto"/>
        <w:jc w:val="center"/>
        <w:rPr>
          <w:rFonts w:ascii="Times New Roman" w:hAnsi="Times New Roman" w:cs="Times New Roman"/>
          <w:sz w:val="28"/>
          <w:szCs w:val="28"/>
          <w:lang w:val="en-CA"/>
        </w:rPr>
      </w:pPr>
    </w:p>
    <w:p w:rsidR="00EF70A4" w:rsidRPr="00EF70A4" w:rsidRDefault="00EF70A4" w:rsidP="00EF70A4">
      <w:pPr>
        <w:autoSpaceDE w:val="0"/>
        <w:autoSpaceDN w:val="0"/>
        <w:bidi w:val="0"/>
        <w:adjustRightInd w:val="0"/>
        <w:spacing w:after="0" w:line="240" w:lineRule="auto"/>
        <w:jc w:val="center"/>
        <w:rPr>
          <w:rFonts w:ascii="Times New Roman" w:hAnsi="Times New Roman" w:cs="Times New Roman"/>
          <w:sz w:val="28"/>
          <w:szCs w:val="28"/>
          <w:lang w:val="en-CA"/>
        </w:rPr>
      </w:pPr>
      <w:r w:rsidRPr="00EF70A4">
        <w:rPr>
          <w:rFonts w:ascii="Times New Roman" w:hAnsi="Times New Roman" w:cs="Times New Roman"/>
          <w:b/>
          <w:bCs/>
          <w:sz w:val="28"/>
          <w:szCs w:val="28"/>
          <w:u w:val="single"/>
          <w:lang w:val="en-CA"/>
        </w:rPr>
        <w:t>Figure</w:t>
      </w:r>
      <w:r w:rsidRPr="00E25552">
        <w:rPr>
          <w:rFonts w:ascii="Times New Roman" w:hAnsi="Times New Roman" w:cs="Times New Roman"/>
          <w:b/>
          <w:bCs/>
          <w:sz w:val="28"/>
          <w:szCs w:val="28"/>
          <w:lang w:val="en-CA"/>
        </w:rPr>
        <w:t>:</w:t>
      </w:r>
      <w:r w:rsidRPr="00EF70A4">
        <w:rPr>
          <w:rFonts w:ascii="Times New Roman" w:hAnsi="Times New Roman" w:cs="Times New Roman"/>
          <w:sz w:val="28"/>
          <w:szCs w:val="28"/>
          <w:lang w:val="en-CA"/>
        </w:rPr>
        <w:t xml:space="preserve"> Example travel time reliability distribution. Source: Zegeer et al., 2014;</w:t>
      </w:r>
    </w:p>
    <w:p w:rsidR="00EF70A4" w:rsidRDefault="00EF70A4" w:rsidP="00EF70A4">
      <w:pPr>
        <w:autoSpaceDE w:val="0"/>
        <w:autoSpaceDN w:val="0"/>
        <w:bidi w:val="0"/>
        <w:adjustRightInd w:val="0"/>
        <w:spacing w:after="0" w:line="240" w:lineRule="auto"/>
        <w:jc w:val="center"/>
        <w:rPr>
          <w:rFonts w:ascii="Times New Roman" w:hAnsi="Times New Roman" w:cs="Times New Roman"/>
          <w:sz w:val="28"/>
          <w:szCs w:val="28"/>
          <w:lang w:val="en-CA"/>
        </w:rPr>
      </w:pPr>
      <w:r w:rsidRPr="00EF70A4">
        <w:rPr>
          <w:rFonts w:ascii="Times New Roman" w:hAnsi="Times New Roman" w:cs="Times New Roman"/>
          <w:sz w:val="28"/>
          <w:szCs w:val="28"/>
          <w:lang w:val="en-CA"/>
        </w:rPr>
        <w:t>http://onlinepubs.trb.org/onlinepubs/shrp2/SHRP2_S2-L08-RW-1.pdf.</w:t>
      </w:r>
    </w:p>
    <w:p w:rsidR="00343AA9" w:rsidRDefault="00343AA9" w:rsidP="00343AA9">
      <w:pPr>
        <w:autoSpaceDE w:val="0"/>
        <w:autoSpaceDN w:val="0"/>
        <w:bidi w:val="0"/>
        <w:adjustRightInd w:val="0"/>
        <w:spacing w:after="0" w:line="240" w:lineRule="auto"/>
        <w:jc w:val="center"/>
        <w:rPr>
          <w:rFonts w:ascii="Times New Roman" w:hAnsi="Times New Roman" w:cs="Times New Roman"/>
          <w:sz w:val="28"/>
          <w:szCs w:val="28"/>
          <w:lang w:val="en-CA"/>
        </w:rPr>
      </w:pPr>
    </w:p>
    <w:p w:rsidR="00343AA9" w:rsidRPr="00362B51" w:rsidRDefault="00343AA9" w:rsidP="00343AA9">
      <w:pPr>
        <w:autoSpaceDE w:val="0"/>
        <w:autoSpaceDN w:val="0"/>
        <w:bidi w:val="0"/>
        <w:adjustRightInd w:val="0"/>
        <w:spacing w:after="0" w:line="240" w:lineRule="auto"/>
        <w:jc w:val="both"/>
        <w:rPr>
          <w:rFonts w:ascii="Times New Roman" w:hAnsi="Times New Roman" w:cs="Times New Roman"/>
          <w:sz w:val="28"/>
          <w:szCs w:val="28"/>
          <w:lang w:val="en-CA"/>
        </w:rPr>
      </w:pPr>
    </w:p>
    <w:sectPr w:rsidR="00343AA9" w:rsidRPr="00362B51" w:rsidSect="007A2CC1">
      <w:headerReference w:type="default" r:id="rId1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1E" w:rsidRDefault="00B2751E" w:rsidP="00AF7CCF">
      <w:pPr>
        <w:spacing w:after="0" w:line="240" w:lineRule="auto"/>
      </w:pPr>
      <w:r>
        <w:separator/>
      </w:r>
    </w:p>
  </w:endnote>
  <w:endnote w:type="continuationSeparator" w:id="1">
    <w:p w:rsidR="00B2751E" w:rsidRDefault="00B2751E"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AdvOT56309c18.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1E" w:rsidRDefault="00B2751E" w:rsidP="00AF7CCF">
      <w:pPr>
        <w:spacing w:after="0" w:line="240" w:lineRule="auto"/>
      </w:pPr>
      <w:r>
        <w:separator/>
      </w:r>
    </w:p>
  </w:footnote>
  <w:footnote w:type="continuationSeparator" w:id="1">
    <w:p w:rsidR="00B2751E" w:rsidRDefault="00B2751E"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sz w:val="28"/>
        <w:szCs w:val="28"/>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FD465F" w:rsidRDefault="00CC1D5F" w:rsidP="004A717F">
        <w:pPr>
          <w:pStyle w:val="a4"/>
          <w:pBdr>
            <w:bottom w:val="thickThinSmallGap" w:sz="24" w:space="1" w:color="622423" w:themeColor="accent2" w:themeShade="7F"/>
          </w:pBdr>
          <w:jc w:val="right"/>
          <w:rPr>
            <w:sz w:val="28"/>
            <w:szCs w:val="28"/>
          </w:rPr>
        </w:pPr>
        <w:r w:rsidRPr="00FD465F">
          <w:rPr>
            <w:rFonts w:asciiTheme="majorHAnsi" w:eastAsiaTheme="majorEastAsia" w:hAnsiTheme="majorHAnsi" w:cstheme="majorBidi" w:hint="cs"/>
            <w:sz w:val="28"/>
            <w:szCs w:val="28"/>
            <w:rtl/>
            <w:lang w:bidi="ar-IQ"/>
          </w:rPr>
          <w:t xml:space="preserve">أ.م.د. زينب </w:t>
        </w:r>
        <w:r w:rsidR="00ED0D5A" w:rsidRPr="00FD465F">
          <w:rPr>
            <w:rFonts w:asciiTheme="majorHAnsi" w:eastAsiaTheme="majorEastAsia" w:hAnsiTheme="majorHAnsi" w:cstheme="majorBidi" w:hint="cs"/>
            <w:sz w:val="28"/>
            <w:szCs w:val="28"/>
            <w:rtl/>
            <w:lang w:bidi="ar-IQ"/>
          </w:rPr>
          <w:t xml:space="preserve">القيسي                          </w:t>
        </w:r>
        <w:r w:rsidR="004A717F" w:rsidRPr="00FD465F">
          <w:rPr>
            <w:rFonts w:asciiTheme="majorHAnsi" w:eastAsiaTheme="majorEastAsia" w:hAnsiTheme="majorHAnsi" w:cstheme="majorBidi"/>
            <w:sz w:val="28"/>
            <w:szCs w:val="28"/>
            <w:lang w:bidi="ar-IQ"/>
          </w:rPr>
          <w:t xml:space="preserve">     </w:t>
        </w:r>
        <w:r w:rsidR="00ED0D5A" w:rsidRPr="00FD465F">
          <w:rPr>
            <w:rFonts w:asciiTheme="majorHAnsi" w:eastAsiaTheme="majorEastAsia" w:hAnsiTheme="majorHAnsi" w:cstheme="majorBidi" w:hint="cs"/>
            <w:sz w:val="28"/>
            <w:szCs w:val="28"/>
            <w:rtl/>
            <w:lang w:bidi="ar-IQ"/>
          </w:rPr>
          <w:t xml:space="preserve">                </w:t>
        </w:r>
        <w:r w:rsidR="00D149F7" w:rsidRPr="00FD465F">
          <w:rPr>
            <w:rFonts w:asciiTheme="majorHAnsi" w:eastAsiaTheme="majorEastAsia" w:hAnsiTheme="majorHAnsi" w:cstheme="majorBidi" w:hint="cs"/>
            <w:sz w:val="28"/>
            <w:szCs w:val="28"/>
            <w:rtl/>
            <w:lang w:bidi="ar-IQ"/>
          </w:rPr>
          <w:t xml:space="preserve">         </w:t>
        </w:r>
        <w:r w:rsidR="004A717F" w:rsidRPr="00FD465F">
          <w:rPr>
            <w:rFonts w:asciiTheme="majorHAnsi" w:eastAsiaTheme="majorEastAsia" w:hAnsiTheme="majorHAnsi" w:cstheme="majorBidi" w:hint="cs"/>
            <w:sz w:val="28"/>
            <w:szCs w:val="28"/>
            <w:rtl/>
            <w:lang w:bidi="ar-IQ"/>
          </w:rPr>
          <w:t xml:space="preserve">              </w:t>
        </w:r>
        <w:r w:rsidR="004A717F" w:rsidRPr="00FD465F">
          <w:rPr>
            <w:rFonts w:asciiTheme="majorHAnsi" w:eastAsiaTheme="majorEastAsia" w:hAnsiTheme="majorHAnsi" w:cstheme="majorBidi"/>
            <w:sz w:val="28"/>
            <w:szCs w:val="28"/>
            <w:lang w:bidi="ar-IQ"/>
          </w:rPr>
          <w:t xml:space="preserve">  </w:t>
        </w:r>
        <w:r w:rsidR="00ED0D5A" w:rsidRPr="00FD465F">
          <w:rPr>
            <w:rFonts w:asciiTheme="majorHAnsi" w:eastAsiaTheme="majorEastAsia" w:hAnsiTheme="majorHAnsi" w:cstheme="majorBidi" w:hint="cs"/>
            <w:sz w:val="28"/>
            <w:szCs w:val="28"/>
            <w:rtl/>
            <w:lang w:bidi="ar-IQ"/>
          </w:rPr>
          <w:t xml:space="preserve">                          </w:t>
        </w:r>
        <w:r w:rsidR="00702878" w:rsidRPr="00FD465F">
          <w:rPr>
            <w:rFonts w:asciiTheme="majorHAnsi" w:eastAsiaTheme="majorEastAsia" w:hAnsiTheme="majorHAnsi" w:cstheme="majorBidi" w:hint="cs"/>
            <w:sz w:val="28"/>
            <w:szCs w:val="28"/>
            <w:rtl/>
            <w:lang w:bidi="ar-IQ"/>
          </w:rPr>
          <w:t>هندسة المرور</w:t>
        </w:r>
        <w:r w:rsidR="004A717F" w:rsidRPr="00FD465F">
          <w:rPr>
            <w:rFonts w:asciiTheme="majorHAnsi" w:eastAsiaTheme="majorEastAsia" w:hAnsiTheme="majorHAnsi" w:cstheme="majorBidi" w:hint="cs"/>
            <w:sz w:val="28"/>
            <w:szCs w:val="28"/>
            <w:rtl/>
            <w:lang w:bidi="ar-IQ"/>
          </w:rPr>
          <w:t>/</w:t>
        </w:r>
        <w:r w:rsidR="004A717F" w:rsidRPr="00FD465F">
          <w:rPr>
            <w:rFonts w:asciiTheme="majorHAnsi" w:eastAsiaTheme="majorEastAsia" w:hAnsiTheme="majorHAnsi" w:cstheme="majorBidi"/>
            <w:sz w:val="28"/>
            <w:szCs w:val="28"/>
            <w:lang w:bidi="ar-IQ"/>
          </w:rPr>
          <w:t>Msc</w:t>
        </w:r>
        <w:r w:rsidR="00ED0D5A" w:rsidRPr="00FD465F">
          <w:rPr>
            <w:rFonts w:asciiTheme="majorHAnsi" w:eastAsiaTheme="majorEastAsia" w:hAnsiTheme="majorHAnsi" w:cstheme="majorBidi" w:hint="cs"/>
            <w:sz w:val="28"/>
            <w:szCs w:val="28"/>
            <w:rtl/>
            <w:lang w:bidi="ar-IQ"/>
          </w:rPr>
          <w:t xml:space="preserve">                                                                            محاضرة رقم </w:t>
        </w:r>
        <w:r w:rsidR="009501B6" w:rsidRPr="00FD465F">
          <w:rPr>
            <w:rFonts w:asciiTheme="majorHAnsi" w:eastAsiaTheme="majorEastAsia" w:hAnsiTheme="majorHAnsi" w:cstheme="majorBidi"/>
            <w:sz w:val="28"/>
            <w:szCs w:val="28"/>
            <w:lang w:bidi="ar-IQ"/>
          </w:rPr>
          <w:t>5</w:t>
        </w:r>
      </w:p>
    </w:sdtContent>
  </w:sdt>
  <w:p w:rsidR="00AF7CCF" w:rsidRPr="00FD465F"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8.6pt" o:bullet="t">
        <v:imagedata r:id="rId1" o:title="art60FF"/>
      </v:shape>
    </w:pict>
  </w:numPicBullet>
  <w:abstractNum w:abstractNumId="0">
    <w:nsid w:val="04BE1887"/>
    <w:multiLevelType w:val="hybridMultilevel"/>
    <w:tmpl w:val="5D201830"/>
    <w:lvl w:ilvl="0" w:tplc="5AC809EC">
      <w:start w:val="1"/>
      <w:numFmt w:val="bullet"/>
      <w:lvlText w:val=""/>
      <w:lvlJc w:val="left"/>
      <w:pPr>
        <w:tabs>
          <w:tab w:val="num" w:pos="720"/>
        </w:tabs>
        <w:ind w:left="720" w:hanging="360"/>
      </w:pPr>
      <w:rPr>
        <w:rFonts w:ascii="Wingdings" w:hAnsi="Wingdings" w:hint="default"/>
      </w:rPr>
    </w:lvl>
    <w:lvl w:ilvl="1" w:tplc="060C5CAE">
      <w:start w:val="1305"/>
      <w:numFmt w:val="bullet"/>
      <w:lvlText w:val=""/>
      <w:lvlJc w:val="left"/>
      <w:pPr>
        <w:tabs>
          <w:tab w:val="num" w:pos="1440"/>
        </w:tabs>
        <w:ind w:left="1440" w:hanging="360"/>
      </w:pPr>
      <w:rPr>
        <w:rFonts w:ascii="Wingdings" w:hAnsi="Wingdings" w:hint="default"/>
      </w:rPr>
    </w:lvl>
    <w:lvl w:ilvl="2" w:tplc="0E2ABC3A" w:tentative="1">
      <w:start w:val="1"/>
      <w:numFmt w:val="bullet"/>
      <w:lvlText w:val=""/>
      <w:lvlJc w:val="left"/>
      <w:pPr>
        <w:tabs>
          <w:tab w:val="num" w:pos="2160"/>
        </w:tabs>
        <w:ind w:left="2160" w:hanging="360"/>
      </w:pPr>
      <w:rPr>
        <w:rFonts w:ascii="Wingdings" w:hAnsi="Wingdings" w:hint="default"/>
      </w:rPr>
    </w:lvl>
    <w:lvl w:ilvl="3" w:tplc="6CFC6C88" w:tentative="1">
      <w:start w:val="1"/>
      <w:numFmt w:val="bullet"/>
      <w:lvlText w:val=""/>
      <w:lvlJc w:val="left"/>
      <w:pPr>
        <w:tabs>
          <w:tab w:val="num" w:pos="2880"/>
        </w:tabs>
        <w:ind w:left="2880" w:hanging="360"/>
      </w:pPr>
      <w:rPr>
        <w:rFonts w:ascii="Wingdings" w:hAnsi="Wingdings" w:hint="default"/>
      </w:rPr>
    </w:lvl>
    <w:lvl w:ilvl="4" w:tplc="FAD8EBBA" w:tentative="1">
      <w:start w:val="1"/>
      <w:numFmt w:val="bullet"/>
      <w:lvlText w:val=""/>
      <w:lvlJc w:val="left"/>
      <w:pPr>
        <w:tabs>
          <w:tab w:val="num" w:pos="3600"/>
        </w:tabs>
        <w:ind w:left="3600" w:hanging="360"/>
      </w:pPr>
      <w:rPr>
        <w:rFonts w:ascii="Wingdings" w:hAnsi="Wingdings" w:hint="default"/>
      </w:rPr>
    </w:lvl>
    <w:lvl w:ilvl="5" w:tplc="E648E02E" w:tentative="1">
      <w:start w:val="1"/>
      <w:numFmt w:val="bullet"/>
      <w:lvlText w:val=""/>
      <w:lvlJc w:val="left"/>
      <w:pPr>
        <w:tabs>
          <w:tab w:val="num" w:pos="4320"/>
        </w:tabs>
        <w:ind w:left="4320" w:hanging="360"/>
      </w:pPr>
      <w:rPr>
        <w:rFonts w:ascii="Wingdings" w:hAnsi="Wingdings" w:hint="default"/>
      </w:rPr>
    </w:lvl>
    <w:lvl w:ilvl="6" w:tplc="E21835C2" w:tentative="1">
      <w:start w:val="1"/>
      <w:numFmt w:val="bullet"/>
      <w:lvlText w:val=""/>
      <w:lvlJc w:val="left"/>
      <w:pPr>
        <w:tabs>
          <w:tab w:val="num" w:pos="5040"/>
        </w:tabs>
        <w:ind w:left="5040" w:hanging="360"/>
      </w:pPr>
      <w:rPr>
        <w:rFonts w:ascii="Wingdings" w:hAnsi="Wingdings" w:hint="default"/>
      </w:rPr>
    </w:lvl>
    <w:lvl w:ilvl="7" w:tplc="9AC87700" w:tentative="1">
      <w:start w:val="1"/>
      <w:numFmt w:val="bullet"/>
      <w:lvlText w:val=""/>
      <w:lvlJc w:val="left"/>
      <w:pPr>
        <w:tabs>
          <w:tab w:val="num" w:pos="5760"/>
        </w:tabs>
        <w:ind w:left="5760" w:hanging="360"/>
      </w:pPr>
      <w:rPr>
        <w:rFonts w:ascii="Wingdings" w:hAnsi="Wingdings" w:hint="default"/>
      </w:rPr>
    </w:lvl>
    <w:lvl w:ilvl="8" w:tplc="C032D008" w:tentative="1">
      <w:start w:val="1"/>
      <w:numFmt w:val="bullet"/>
      <w:lvlText w:val=""/>
      <w:lvlJc w:val="left"/>
      <w:pPr>
        <w:tabs>
          <w:tab w:val="num" w:pos="6480"/>
        </w:tabs>
        <w:ind w:left="6480" w:hanging="360"/>
      </w:pPr>
      <w:rPr>
        <w:rFonts w:ascii="Wingdings" w:hAnsi="Wingdings" w:hint="default"/>
      </w:rPr>
    </w:lvl>
  </w:abstractNum>
  <w:abstractNum w:abstractNumId="1">
    <w:nsid w:val="11C2720F"/>
    <w:multiLevelType w:val="hybridMultilevel"/>
    <w:tmpl w:val="AE9E5216"/>
    <w:lvl w:ilvl="0" w:tplc="7B9EE38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nsid w:val="19D07A6C"/>
    <w:multiLevelType w:val="hybridMultilevel"/>
    <w:tmpl w:val="C9C2CD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950D8"/>
    <w:multiLevelType w:val="hybridMultilevel"/>
    <w:tmpl w:val="CEDED2B6"/>
    <w:lvl w:ilvl="0" w:tplc="2B444B0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013E0"/>
    <w:multiLevelType w:val="multilevel"/>
    <w:tmpl w:val="72081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EC62A4C"/>
    <w:multiLevelType w:val="hybridMultilevel"/>
    <w:tmpl w:val="383A6D7C"/>
    <w:lvl w:ilvl="0" w:tplc="0FEE7CAC">
      <w:start w:val="1"/>
      <w:numFmt w:val="decimal"/>
      <w:lvlText w:val="(%1)"/>
      <w:lvlJc w:val="left"/>
      <w:pPr>
        <w:ind w:left="480" w:hanging="405"/>
      </w:pPr>
      <w:rPr>
        <w:rFonts w:hint="default"/>
      </w:rPr>
    </w:lvl>
    <w:lvl w:ilvl="1" w:tplc="10090019" w:tentative="1">
      <w:start w:val="1"/>
      <w:numFmt w:val="lowerLetter"/>
      <w:lvlText w:val="%2."/>
      <w:lvlJc w:val="left"/>
      <w:pPr>
        <w:ind w:left="1155" w:hanging="360"/>
      </w:pPr>
    </w:lvl>
    <w:lvl w:ilvl="2" w:tplc="1009001B" w:tentative="1">
      <w:start w:val="1"/>
      <w:numFmt w:val="lowerRoman"/>
      <w:lvlText w:val="%3."/>
      <w:lvlJc w:val="right"/>
      <w:pPr>
        <w:ind w:left="1875" w:hanging="180"/>
      </w:pPr>
    </w:lvl>
    <w:lvl w:ilvl="3" w:tplc="1009000F" w:tentative="1">
      <w:start w:val="1"/>
      <w:numFmt w:val="decimal"/>
      <w:lvlText w:val="%4."/>
      <w:lvlJc w:val="left"/>
      <w:pPr>
        <w:ind w:left="2595" w:hanging="360"/>
      </w:pPr>
    </w:lvl>
    <w:lvl w:ilvl="4" w:tplc="10090019" w:tentative="1">
      <w:start w:val="1"/>
      <w:numFmt w:val="lowerLetter"/>
      <w:lvlText w:val="%5."/>
      <w:lvlJc w:val="left"/>
      <w:pPr>
        <w:ind w:left="3315" w:hanging="360"/>
      </w:pPr>
    </w:lvl>
    <w:lvl w:ilvl="5" w:tplc="1009001B" w:tentative="1">
      <w:start w:val="1"/>
      <w:numFmt w:val="lowerRoman"/>
      <w:lvlText w:val="%6."/>
      <w:lvlJc w:val="right"/>
      <w:pPr>
        <w:ind w:left="4035" w:hanging="180"/>
      </w:pPr>
    </w:lvl>
    <w:lvl w:ilvl="6" w:tplc="1009000F" w:tentative="1">
      <w:start w:val="1"/>
      <w:numFmt w:val="decimal"/>
      <w:lvlText w:val="%7."/>
      <w:lvlJc w:val="left"/>
      <w:pPr>
        <w:ind w:left="4755" w:hanging="360"/>
      </w:pPr>
    </w:lvl>
    <w:lvl w:ilvl="7" w:tplc="10090019" w:tentative="1">
      <w:start w:val="1"/>
      <w:numFmt w:val="lowerLetter"/>
      <w:lvlText w:val="%8."/>
      <w:lvlJc w:val="left"/>
      <w:pPr>
        <w:ind w:left="5475" w:hanging="360"/>
      </w:pPr>
    </w:lvl>
    <w:lvl w:ilvl="8" w:tplc="1009001B" w:tentative="1">
      <w:start w:val="1"/>
      <w:numFmt w:val="lowerRoman"/>
      <w:lvlText w:val="%9."/>
      <w:lvlJc w:val="right"/>
      <w:pPr>
        <w:ind w:left="6195" w:hanging="180"/>
      </w:pPr>
    </w:lvl>
  </w:abstractNum>
  <w:abstractNum w:abstractNumId="11">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12">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13">
    <w:nsid w:val="36FC1F3B"/>
    <w:multiLevelType w:val="hybridMultilevel"/>
    <w:tmpl w:val="C6343C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A894E4C"/>
    <w:multiLevelType w:val="hybridMultilevel"/>
    <w:tmpl w:val="22DC9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73861D3"/>
    <w:multiLevelType w:val="multilevel"/>
    <w:tmpl w:val="4F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D22CF"/>
    <w:multiLevelType w:val="hybridMultilevel"/>
    <w:tmpl w:val="49A0D842"/>
    <w:lvl w:ilvl="0" w:tplc="7B9EE38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D874AD"/>
    <w:multiLevelType w:val="hybridMultilevel"/>
    <w:tmpl w:val="DD6C154E"/>
    <w:lvl w:ilvl="0" w:tplc="0FEE7CAC">
      <w:start w:val="1"/>
      <w:numFmt w:val="decimal"/>
      <w:lvlText w:val="(%1)"/>
      <w:lvlJc w:val="left"/>
      <w:pPr>
        <w:ind w:left="480"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6D3366D"/>
    <w:multiLevelType w:val="hybridMultilevel"/>
    <w:tmpl w:val="C3FE5E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23">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24">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6F944C5F"/>
    <w:multiLevelType w:val="hybridMultilevel"/>
    <w:tmpl w:val="43B618FE"/>
    <w:lvl w:ilvl="0" w:tplc="7B9EE38A">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86050B"/>
    <w:multiLevelType w:val="hybridMultilevel"/>
    <w:tmpl w:val="4BF088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5"/>
  </w:num>
  <w:num w:numId="4">
    <w:abstractNumId w:val="2"/>
  </w:num>
  <w:num w:numId="5">
    <w:abstractNumId w:val="3"/>
  </w:num>
  <w:num w:numId="6">
    <w:abstractNumId w:val="25"/>
  </w:num>
  <w:num w:numId="7">
    <w:abstractNumId w:val="6"/>
  </w:num>
  <w:num w:numId="8">
    <w:abstractNumId w:val="5"/>
  </w:num>
  <w:num w:numId="9">
    <w:abstractNumId w:val="8"/>
  </w:num>
  <w:num w:numId="10">
    <w:abstractNumId w:val="29"/>
  </w:num>
  <w:num w:numId="11">
    <w:abstractNumId w:val="11"/>
  </w:num>
  <w:num w:numId="12">
    <w:abstractNumId w:val="26"/>
  </w:num>
  <w:num w:numId="13">
    <w:abstractNumId w:val="17"/>
  </w:num>
  <w:num w:numId="14">
    <w:abstractNumId w:val="23"/>
  </w:num>
  <w:num w:numId="15">
    <w:abstractNumId w:val="22"/>
  </w:num>
  <w:num w:numId="16">
    <w:abstractNumId w:val="12"/>
  </w:num>
  <w:num w:numId="17">
    <w:abstractNumId w:val="9"/>
  </w:num>
  <w:num w:numId="18">
    <w:abstractNumId w:val="18"/>
  </w:num>
  <w:num w:numId="19">
    <w:abstractNumId w:val="14"/>
  </w:num>
  <w:num w:numId="20">
    <w:abstractNumId w:val="0"/>
  </w:num>
  <w:num w:numId="21">
    <w:abstractNumId w:val="13"/>
  </w:num>
  <w:num w:numId="22">
    <w:abstractNumId w:val="7"/>
  </w:num>
  <w:num w:numId="23">
    <w:abstractNumId w:val="28"/>
  </w:num>
  <w:num w:numId="24">
    <w:abstractNumId w:val="1"/>
  </w:num>
  <w:num w:numId="25">
    <w:abstractNumId w:val="4"/>
  </w:num>
  <w:num w:numId="26">
    <w:abstractNumId w:val="10"/>
  </w:num>
  <w:num w:numId="27">
    <w:abstractNumId w:val="20"/>
  </w:num>
  <w:num w:numId="28">
    <w:abstractNumId w:val="21"/>
  </w:num>
  <w:num w:numId="29">
    <w:abstractNumId w:val="19"/>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hdrShapeDefaults>
    <o:shapedefaults v:ext="edit" spidmax="15362"/>
  </w:hdrShapeDefaults>
  <w:footnotePr>
    <w:footnote w:id="0"/>
    <w:footnote w:id="1"/>
  </w:footnotePr>
  <w:endnotePr>
    <w:endnote w:id="0"/>
    <w:endnote w:id="1"/>
  </w:endnotePr>
  <w:compat/>
  <w:rsids>
    <w:rsidRoot w:val="007A2CC1"/>
    <w:rsid w:val="00003FED"/>
    <w:rsid w:val="00004394"/>
    <w:rsid w:val="00007ECB"/>
    <w:rsid w:val="00010C63"/>
    <w:rsid w:val="00024AF4"/>
    <w:rsid w:val="00041736"/>
    <w:rsid w:val="00045A38"/>
    <w:rsid w:val="00046E91"/>
    <w:rsid w:val="00046F49"/>
    <w:rsid w:val="00050D47"/>
    <w:rsid w:val="00051EE1"/>
    <w:rsid w:val="0005356B"/>
    <w:rsid w:val="00053CB1"/>
    <w:rsid w:val="00054F88"/>
    <w:rsid w:val="0007138E"/>
    <w:rsid w:val="00082D3C"/>
    <w:rsid w:val="00092CAC"/>
    <w:rsid w:val="000E091C"/>
    <w:rsid w:val="000E1E0A"/>
    <w:rsid w:val="000E3B33"/>
    <w:rsid w:val="000E7C6F"/>
    <w:rsid w:val="000F0022"/>
    <w:rsid w:val="000F4190"/>
    <w:rsid w:val="000F58EE"/>
    <w:rsid w:val="000F70F3"/>
    <w:rsid w:val="0011297B"/>
    <w:rsid w:val="00127739"/>
    <w:rsid w:val="00134438"/>
    <w:rsid w:val="00134A1F"/>
    <w:rsid w:val="00140CF1"/>
    <w:rsid w:val="00144BE1"/>
    <w:rsid w:val="00145F0C"/>
    <w:rsid w:val="001479AA"/>
    <w:rsid w:val="00151861"/>
    <w:rsid w:val="00155D9E"/>
    <w:rsid w:val="0016450F"/>
    <w:rsid w:val="00174907"/>
    <w:rsid w:val="00181576"/>
    <w:rsid w:val="00181FEE"/>
    <w:rsid w:val="00182A61"/>
    <w:rsid w:val="00183A9A"/>
    <w:rsid w:val="0019787C"/>
    <w:rsid w:val="001A0473"/>
    <w:rsid w:val="001D0372"/>
    <w:rsid w:val="001E0370"/>
    <w:rsid w:val="001E2837"/>
    <w:rsid w:val="001E6C9C"/>
    <w:rsid w:val="001F7E7A"/>
    <w:rsid w:val="00202A06"/>
    <w:rsid w:val="00202D0D"/>
    <w:rsid w:val="0020792D"/>
    <w:rsid w:val="0021397C"/>
    <w:rsid w:val="00215DF3"/>
    <w:rsid w:val="002248C8"/>
    <w:rsid w:val="00225096"/>
    <w:rsid w:val="0023326B"/>
    <w:rsid w:val="00241417"/>
    <w:rsid w:val="00251410"/>
    <w:rsid w:val="00252B56"/>
    <w:rsid w:val="0025592E"/>
    <w:rsid w:val="00257BCF"/>
    <w:rsid w:val="00257E78"/>
    <w:rsid w:val="00274984"/>
    <w:rsid w:val="0028661B"/>
    <w:rsid w:val="00286772"/>
    <w:rsid w:val="00293D60"/>
    <w:rsid w:val="00297537"/>
    <w:rsid w:val="002A7B98"/>
    <w:rsid w:val="002B1D14"/>
    <w:rsid w:val="002B36F0"/>
    <w:rsid w:val="002C164C"/>
    <w:rsid w:val="002C235A"/>
    <w:rsid w:val="002D2B54"/>
    <w:rsid w:val="002D73E1"/>
    <w:rsid w:val="002D76CD"/>
    <w:rsid w:val="002D79B7"/>
    <w:rsid w:val="002E0403"/>
    <w:rsid w:val="002E7A40"/>
    <w:rsid w:val="002F1551"/>
    <w:rsid w:val="003013A1"/>
    <w:rsid w:val="0030199E"/>
    <w:rsid w:val="00304949"/>
    <w:rsid w:val="0030719C"/>
    <w:rsid w:val="003206FB"/>
    <w:rsid w:val="003413D6"/>
    <w:rsid w:val="00343AA9"/>
    <w:rsid w:val="00362B51"/>
    <w:rsid w:val="0037149E"/>
    <w:rsid w:val="00374674"/>
    <w:rsid w:val="00381345"/>
    <w:rsid w:val="00383687"/>
    <w:rsid w:val="00387498"/>
    <w:rsid w:val="003933BE"/>
    <w:rsid w:val="00396B26"/>
    <w:rsid w:val="00397783"/>
    <w:rsid w:val="003A0C49"/>
    <w:rsid w:val="003A291B"/>
    <w:rsid w:val="003A6ED1"/>
    <w:rsid w:val="003B189D"/>
    <w:rsid w:val="003C1977"/>
    <w:rsid w:val="003C422A"/>
    <w:rsid w:val="003C5315"/>
    <w:rsid w:val="003E3714"/>
    <w:rsid w:val="003E461C"/>
    <w:rsid w:val="003E53FA"/>
    <w:rsid w:val="003E5FD5"/>
    <w:rsid w:val="00400F97"/>
    <w:rsid w:val="00407A3A"/>
    <w:rsid w:val="00415E4D"/>
    <w:rsid w:val="00422776"/>
    <w:rsid w:val="0042374D"/>
    <w:rsid w:val="004271F0"/>
    <w:rsid w:val="00431BB1"/>
    <w:rsid w:val="004365E3"/>
    <w:rsid w:val="004414BA"/>
    <w:rsid w:val="00444668"/>
    <w:rsid w:val="004462E8"/>
    <w:rsid w:val="00454208"/>
    <w:rsid w:val="00456FA0"/>
    <w:rsid w:val="00460D6C"/>
    <w:rsid w:val="00462951"/>
    <w:rsid w:val="0047345D"/>
    <w:rsid w:val="0047699A"/>
    <w:rsid w:val="00476EF4"/>
    <w:rsid w:val="004777AD"/>
    <w:rsid w:val="00480F68"/>
    <w:rsid w:val="004826A3"/>
    <w:rsid w:val="00486516"/>
    <w:rsid w:val="004949E2"/>
    <w:rsid w:val="004A0DDB"/>
    <w:rsid w:val="004A4D7B"/>
    <w:rsid w:val="004A5BB0"/>
    <w:rsid w:val="004A717F"/>
    <w:rsid w:val="004B3FBC"/>
    <w:rsid w:val="004C3508"/>
    <w:rsid w:val="004C39BD"/>
    <w:rsid w:val="004C7F48"/>
    <w:rsid w:val="004D10A3"/>
    <w:rsid w:val="004E476E"/>
    <w:rsid w:val="004E7183"/>
    <w:rsid w:val="004F1F90"/>
    <w:rsid w:val="004F4722"/>
    <w:rsid w:val="004F4F70"/>
    <w:rsid w:val="005014A1"/>
    <w:rsid w:val="0050195E"/>
    <w:rsid w:val="00515BD3"/>
    <w:rsid w:val="005167DF"/>
    <w:rsid w:val="00517B51"/>
    <w:rsid w:val="00530F68"/>
    <w:rsid w:val="00531371"/>
    <w:rsid w:val="00533B24"/>
    <w:rsid w:val="00534B62"/>
    <w:rsid w:val="00551482"/>
    <w:rsid w:val="00561E2D"/>
    <w:rsid w:val="00565E6D"/>
    <w:rsid w:val="005705B3"/>
    <w:rsid w:val="0057068D"/>
    <w:rsid w:val="0057761F"/>
    <w:rsid w:val="00584AA2"/>
    <w:rsid w:val="00584EDB"/>
    <w:rsid w:val="00590D2F"/>
    <w:rsid w:val="005979AF"/>
    <w:rsid w:val="005A0B09"/>
    <w:rsid w:val="005A1B2C"/>
    <w:rsid w:val="005A4AF2"/>
    <w:rsid w:val="005A6148"/>
    <w:rsid w:val="005A68E7"/>
    <w:rsid w:val="005B666B"/>
    <w:rsid w:val="005B6A9C"/>
    <w:rsid w:val="005B7973"/>
    <w:rsid w:val="005D5028"/>
    <w:rsid w:val="005E213E"/>
    <w:rsid w:val="005E3786"/>
    <w:rsid w:val="00600976"/>
    <w:rsid w:val="006019E0"/>
    <w:rsid w:val="0060278E"/>
    <w:rsid w:val="00604DC3"/>
    <w:rsid w:val="00604E77"/>
    <w:rsid w:val="00606CC0"/>
    <w:rsid w:val="006070C3"/>
    <w:rsid w:val="00612E31"/>
    <w:rsid w:val="00613FC2"/>
    <w:rsid w:val="00614675"/>
    <w:rsid w:val="006152C6"/>
    <w:rsid w:val="00616082"/>
    <w:rsid w:val="0062360A"/>
    <w:rsid w:val="0062522F"/>
    <w:rsid w:val="00626A2C"/>
    <w:rsid w:val="006428FA"/>
    <w:rsid w:val="00651690"/>
    <w:rsid w:val="00662023"/>
    <w:rsid w:val="00675C59"/>
    <w:rsid w:val="0067661B"/>
    <w:rsid w:val="00677349"/>
    <w:rsid w:val="00683AD0"/>
    <w:rsid w:val="0069195C"/>
    <w:rsid w:val="0069406B"/>
    <w:rsid w:val="00694AC6"/>
    <w:rsid w:val="00694CF5"/>
    <w:rsid w:val="00694DA3"/>
    <w:rsid w:val="0069554B"/>
    <w:rsid w:val="00697366"/>
    <w:rsid w:val="006A17F8"/>
    <w:rsid w:val="006A3B3B"/>
    <w:rsid w:val="006A64A2"/>
    <w:rsid w:val="006B0CAE"/>
    <w:rsid w:val="006C20EB"/>
    <w:rsid w:val="006C69DD"/>
    <w:rsid w:val="006C7F07"/>
    <w:rsid w:val="006D13DF"/>
    <w:rsid w:val="006F21BD"/>
    <w:rsid w:val="006F679A"/>
    <w:rsid w:val="007018E7"/>
    <w:rsid w:val="00702878"/>
    <w:rsid w:val="00703D88"/>
    <w:rsid w:val="00711DC9"/>
    <w:rsid w:val="00714277"/>
    <w:rsid w:val="00722124"/>
    <w:rsid w:val="00722E6B"/>
    <w:rsid w:val="007237F1"/>
    <w:rsid w:val="007242DF"/>
    <w:rsid w:val="00724322"/>
    <w:rsid w:val="00730517"/>
    <w:rsid w:val="0073420A"/>
    <w:rsid w:val="00745CDF"/>
    <w:rsid w:val="00750325"/>
    <w:rsid w:val="00760D56"/>
    <w:rsid w:val="00780DCE"/>
    <w:rsid w:val="00785507"/>
    <w:rsid w:val="00787F51"/>
    <w:rsid w:val="00792512"/>
    <w:rsid w:val="007A2CC1"/>
    <w:rsid w:val="007A76D4"/>
    <w:rsid w:val="007C03FF"/>
    <w:rsid w:val="007C59D4"/>
    <w:rsid w:val="007C601A"/>
    <w:rsid w:val="007D1567"/>
    <w:rsid w:val="007D3894"/>
    <w:rsid w:val="007E176D"/>
    <w:rsid w:val="007E4901"/>
    <w:rsid w:val="007F2214"/>
    <w:rsid w:val="007F4791"/>
    <w:rsid w:val="00800D42"/>
    <w:rsid w:val="008100F5"/>
    <w:rsid w:val="00812052"/>
    <w:rsid w:val="00814F33"/>
    <w:rsid w:val="00820524"/>
    <w:rsid w:val="008303E2"/>
    <w:rsid w:val="008310E0"/>
    <w:rsid w:val="00840F94"/>
    <w:rsid w:val="008462BA"/>
    <w:rsid w:val="00856FDE"/>
    <w:rsid w:val="00863032"/>
    <w:rsid w:val="00870ADB"/>
    <w:rsid w:val="00874E36"/>
    <w:rsid w:val="008845D1"/>
    <w:rsid w:val="00886C14"/>
    <w:rsid w:val="00890665"/>
    <w:rsid w:val="00892B4F"/>
    <w:rsid w:val="00892DF5"/>
    <w:rsid w:val="008977AC"/>
    <w:rsid w:val="008A0290"/>
    <w:rsid w:val="008A058D"/>
    <w:rsid w:val="008A1ECE"/>
    <w:rsid w:val="008A3CF2"/>
    <w:rsid w:val="008A78EE"/>
    <w:rsid w:val="008C0A3D"/>
    <w:rsid w:val="008C0E7E"/>
    <w:rsid w:val="008C517E"/>
    <w:rsid w:val="008D60E5"/>
    <w:rsid w:val="008D67AC"/>
    <w:rsid w:val="008D67F6"/>
    <w:rsid w:val="008E21B2"/>
    <w:rsid w:val="008F14F6"/>
    <w:rsid w:val="008F1A55"/>
    <w:rsid w:val="008F352B"/>
    <w:rsid w:val="008F7AB8"/>
    <w:rsid w:val="00901BEC"/>
    <w:rsid w:val="00902010"/>
    <w:rsid w:val="00914633"/>
    <w:rsid w:val="00924A37"/>
    <w:rsid w:val="00926C39"/>
    <w:rsid w:val="00947E15"/>
    <w:rsid w:val="009501B6"/>
    <w:rsid w:val="009608AC"/>
    <w:rsid w:val="00960B67"/>
    <w:rsid w:val="00962279"/>
    <w:rsid w:val="0097427D"/>
    <w:rsid w:val="00976F05"/>
    <w:rsid w:val="00984688"/>
    <w:rsid w:val="00991F55"/>
    <w:rsid w:val="009A08C4"/>
    <w:rsid w:val="009B0985"/>
    <w:rsid w:val="009B353F"/>
    <w:rsid w:val="009B6412"/>
    <w:rsid w:val="009B65A9"/>
    <w:rsid w:val="009C5446"/>
    <w:rsid w:val="009C7D0D"/>
    <w:rsid w:val="009D2939"/>
    <w:rsid w:val="009D5F61"/>
    <w:rsid w:val="009D6DCA"/>
    <w:rsid w:val="009E2E43"/>
    <w:rsid w:val="009E6903"/>
    <w:rsid w:val="009E7B83"/>
    <w:rsid w:val="009F4A03"/>
    <w:rsid w:val="00A06500"/>
    <w:rsid w:val="00A13192"/>
    <w:rsid w:val="00A17643"/>
    <w:rsid w:val="00A214B2"/>
    <w:rsid w:val="00A27C7E"/>
    <w:rsid w:val="00A3754B"/>
    <w:rsid w:val="00A4482E"/>
    <w:rsid w:val="00A47AA1"/>
    <w:rsid w:val="00A50E81"/>
    <w:rsid w:val="00A5504E"/>
    <w:rsid w:val="00A56A86"/>
    <w:rsid w:val="00A63F55"/>
    <w:rsid w:val="00A64913"/>
    <w:rsid w:val="00A65181"/>
    <w:rsid w:val="00A80AAB"/>
    <w:rsid w:val="00A81551"/>
    <w:rsid w:val="00A85BF0"/>
    <w:rsid w:val="00A873FE"/>
    <w:rsid w:val="00A9756D"/>
    <w:rsid w:val="00AA1397"/>
    <w:rsid w:val="00AA74C8"/>
    <w:rsid w:val="00AB2E4E"/>
    <w:rsid w:val="00AB2ECC"/>
    <w:rsid w:val="00AC0A5D"/>
    <w:rsid w:val="00AC6BA7"/>
    <w:rsid w:val="00AD1D52"/>
    <w:rsid w:val="00AD24A6"/>
    <w:rsid w:val="00AF2299"/>
    <w:rsid w:val="00AF7733"/>
    <w:rsid w:val="00AF7CCF"/>
    <w:rsid w:val="00B02E56"/>
    <w:rsid w:val="00B171FA"/>
    <w:rsid w:val="00B23282"/>
    <w:rsid w:val="00B2751E"/>
    <w:rsid w:val="00B33A76"/>
    <w:rsid w:val="00B37A62"/>
    <w:rsid w:val="00B45586"/>
    <w:rsid w:val="00B51058"/>
    <w:rsid w:val="00B521AC"/>
    <w:rsid w:val="00B637C4"/>
    <w:rsid w:val="00B735A2"/>
    <w:rsid w:val="00B852AE"/>
    <w:rsid w:val="00B964E8"/>
    <w:rsid w:val="00BA3E98"/>
    <w:rsid w:val="00BB4828"/>
    <w:rsid w:val="00BB507D"/>
    <w:rsid w:val="00BC04EF"/>
    <w:rsid w:val="00BD2034"/>
    <w:rsid w:val="00BE0B09"/>
    <w:rsid w:val="00BF1EEB"/>
    <w:rsid w:val="00BF6974"/>
    <w:rsid w:val="00C07556"/>
    <w:rsid w:val="00C26068"/>
    <w:rsid w:val="00C4057D"/>
    <w:rsid w:val="00C41618"/>
    <w:rsid w:val="00C46825"/>
    <w:rsid w:val="00C5712D"/>
    <w:rsid w:val="00C612CF"/>
    <w:rsid w:val="00C62E6D"/>
    <w:rsid w:val="00C65849"/>
    <w:rsid w:val="00C701F9"/>
    <w:rsid w:val="00C72E89"/>
    <w:rsid w:val="00C74A1A"/>
    <w:rsid w:val="00C75A0B"/>
    <w:rsid w:val="00C81943"/>
    <w:rsid w:val="00CB18FB"/>
    <w:rsid w:val="00CB20A0"/>
    <w:rsid w:val="00CB2963"/>
    <w:rsid w:val="00CB7E95"/>
    <w:rsid w:val="00CC1D5F"/>
    <w:rsid w:val="00CD1AAF"/>
    <w:rsid w:val="00CD60AF"/>
    <w:rsid w:val="00CD7392"/>
    <w:rsid w:val="00CE5049"/>
    <w:rsid w:val="00CF25D9"/>
    <w:rsid w:val="00D00760"/>
    <w:rsid w:val="00D064AA"/>
    <w:rsid w:val="00D13869"/>
    <w:rsid w:val="00D149F7"/>
    <w:rsid w:val="00D17CBC"/>
    <w:rsid w:val="00D23F81"/>
    <w:rsid w:val="00D24228"/>
    <w:rsid w:val="00D30331"/>
    <w:rsid w:val="00D31903"/>
    <w:rsid w:val="00D34A10"/>
    <w:rsid w:val="00D51C33"/>
    <w:rsid w:val="00D524CB"/>
    <w:rsid w:val="00D54CFC"/>
    <w:rsid w:val="00D73738"/>
    <w:rsid w:val="00D75BC9"/>
    <w:rsid w:val="00D77269"/>
    <w:rsid w:val="00D77B20"/>
    <w:rsid w:val="00D80ED7"/>
    <w:rsid w:val="00D844F5"/>
    <w:rsid w:val="00D86693"/>
    <w:rsid w:val="00D9227D"/>
    <w:rsid w:val="00D964EF"/>
    <w:rsid w:val="00D967B0"/>
    <w:rsid w:val="00DA3420"/>
    <w:rsid w:val="00DA5925"/>
    <w:rsid w:val="00DA7CB1"/>
    <w:rsid w:val="00DB28AC"/>
    <w:rsid w:val="00DC047D"/>
    <w:rsid w:val="00DC233E"/>
    <w:rsid w:val="00DC5580"/>
    <w:rsid w:val="00DC6241"/>
    <w:rsid w:val="00DC720F"/>
    <w:rsid w:val="00DD088A"/>
    <w:rsid w:val="00DD2DDB"/>
    <w:rsid w:val="00DD6FE2"/>
    <w:rsid w:val="00DE6D4F"/>
    <w:rsid w:val="00DF0D52"/>
    <w:rsid w:val="00E00EC6"/>
    <w:rsid w:val="00E05C94"/>
    <w:rsid w:val="00E23699"/>
    <w:rsid w:val="00E25552"/>
    <w:rsid w:val="00E265BC"/>
    <w:rsid w:val="00E353CF"/>
    <w:rsid w:val="00E479F4"/>
    <w:rsid w:val="00E52233"/>
    <w:rsid w:val="00E53980"/>
    <w:rsid w:val="00E53A75"/>
    <w:rsid w:val="00E56CCA"/>
    <w:rsid w:val="00E647F3"/>
    <w:rsid w:val="00E724D5"/>
    <w:rsid w:val="00E73EED"/>
    <w:rsid w:val="00E75BCC"/>
    <w:rsid w:val="00E82DFE"/>
    <w:rsid w:val="00EA692A"/>
    <w:rsid w:val="00EA7147"/>
    <w:rsid w:val="00EB1B5C"/>
    <w:rsid w:val="00EC7E60"/>
    <w:rsid w:val="00ED013E"/>
    <w:rsid w:val="00ED0D5A"/>
    <w:rsid w:val="00ED16A9"/>
    <w:rsid w:val="00ED40D4"/>
    <w:rsid w:val="00ED58E5"/>
    <w:rsid w:val="00EF0315"/>
    <w:rsid w:val="00EF70A4"/>
    <w:rsid w:val="00F014EE"/>
    <w:rsid w:val="00F265E4"/>
    <w:rsid w:val="00F35677"/>
    <w:rsid w:val="00F3741F"/>
    <w:rsid w:val="00F44219"/>
    <w:rsid w:val="00F47F73"/>
    <w:rsid w:val="00F51978"/>
    <w:rsid w:val="00F60EFD"/>
    <w:rsid w:val="00F63C60"/>
    <w:rsid w:val="00F74A04"/>
    <w:rsid w:val="00F76898"/>
    <w:rsid w:val="00F918CA"/>
    <w:rsid w:val="00F93A2A"/>
    <w:rsid w:val="00FB01AE"/>
    <w:rsid w:val="00FB297A"/>
    <w:rsid w:val="00FD237B"/>
    <w:rsid w:val="00FD465F"/>
    <w:rsid w:val="00FD672F"/>
    <w:rsid w:val="00FD71CD"/>
    <w:rsid w:val="00FE4672"/>
    <w:rsid w:val="00FF3011"/>
    <w:rsid w:val="00FF3C6E"/>
    <w:rsid w:val="00FF458A"/>
    <w:rsid w:val="00FF5833"/>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1085027577">
      <w:bodyDiv w:val="1"/>
      <w:marLeft w:val="0"/>
      <w:marRight w:val="0"/>
      <w:marTop w:val="0"/>
      <w:marBottom w:val="0"/>
      <w:divBdr>
        <w:top w:val="none" w:sz="0" w:space="0" w:color="auto"/>
        <w:left w:val="none" w:sz="0" w:space="0" w:color="auto"/>
        <w:bottom w:val="none" w:sz="0" w:space="0" w:color="auto"/>
        <w:right w:val="none" w:sz="0" w:space="0" w:color="auto"/>
      </w:divBdr>
    </w:div>
    <w:div w:id="1412392987">
      <w:bodyDiv w:val="1"/>
      <w:marLeft w:val="0"/>
      <w:marRight w:val="0"/>
      <w:marTop w:val="0"/>
      <w:marBottom w:val="0"/>
      <w:divBdr>
        <w:top w:val="none" w:sz="0" w:space="0" w:color="auto"/>
        <w:left w:val="none" w:sz="0" w:space="0" w:color="auto"/>
        <w:bottom w:val="none" w:sz="0" w:space="0" w:color="auto"/>
        <w:right w:val="none" w:sz="0" w:space="0" w:color="auto"/>
      </w:divBdr>
    </w:div>
    <w:div w:id="1794051694">
      <w:bodyDiv w:val="1"/>
      <w:marLeft w:val="0"/>
      <w:marRight w:val="0"/>
      <w:marTop w:val="0"/>
      <w:marBottom w:val="0"/>
      <w:divBdr>
        <w:top w:val="none" w:sz="0" w:space="0" w:color="auto"/>
        <w:left w:val="none" w:sz="0" w:space="0" w:color="auto"/>
        <w:bottom w:val="none" w:sz="0" w:space="0" w:color="auto"/>
        <w:right w:val="none" w:sz="0" w:space="0" w:color="auto"/>
      </w:divBdr>
    </w:div>
    <w:div w:id="2059015812">
      <w:bodyDiv w:val="1"/>
      <w:marLeft w:val="0"/>
      <w:marRight w:val="0"/>
      <w:marTop w:val="0"/>
      <w:marBottom w:val="0"/>
      <w:divBdr>
        <w:top w:val="none" w:sz="0" w:space="0" w:color="auto"/>
        <w:left w:val="none" w:sz="0" w:space="0" w:color="auto"/>
        <w:bottom w:val="none" w:sz="0" w:space="0" w:color="auto"/>
        <w:right w:val="none" w:sz="0" w:space="0" w:color="auto"/>
      </w:divBdr>
      <w:divsChild>
        <w:div w:id="792022021">
          <w:marLeft w:val="547"/>
          <w:marRight w:val="0"/>
          <w:marTop w:val="144"/>
          <w:marBottom w:val="0"/>
          <w:divBdr>
            <w:top w:val="none" w:sz="0" w:space="0" w:color="auto"/>
            <w:left w:val="none" w:sz="0" w:space="0" w:color="auto"/>
            <w:bottom w:val="none" w:sz="0" w:space="0" w:color="auto"/>
            <w:right w:val="none" w:sz="0" w:space="0" w:color="auto"/>
          </w:divBdr>
        </w:div>
        <w:div w:id="1789474357">
          <w:marLeft w:val="1166"/>
          <w:marRight w:val="0"/>
          <w:marTop w:val="134"/>
          <w:marBottom w:val="0"/>
          <w:divBdr>
            <w:top w:val="none" w:sz="0" w:space="0" w:color="auto"/>
            <w:left w:val="none" w:sz="0" w:space="0" w:color="auto"/>
            <w:bottom w:val="none" w:sz="0" w:space="0" w:color="auto"/>
            <w:right w:val="none" w:sz="0" w:space="0" w:color="auto"/>
          </w:divBdr>
        </w:div>
        <w:div w:id="361981141">
          <w:marLeft w:val="547"/>
          <w:marRight w:val="0"/>
          <w:marTop w:val="144"/>
          <w:marBottom w:val="0"/>
          <w:divBdr>
            <w:top w:val="none" w:sz="0" w:space="0" w:color="auto"/>
            <w:left w:val="none" w:sz="0" w:space="0" w:color="auto"/>
            <w:bottom w:val="none" w:sz="0" w:space="0" w:color="auto"/>
            <w:right w:val="none" w:sz="0" w:space="0" w:color="auto"/>
          </w:divBdr>
        </w:div>
        <w:div w:id="1496654103">
          <w:marLeft w:val="1166"/>
          <w:marRight w:val="0"/>
          <w:marTop w:val="134"/>
          <w:marBottom w:val="0"/>
          <w:divBdr>
            <w:top w:val="none" w:sz="0" w:space="0" w:color="auto"/>
            <w:left w:val="none" w:sz="0" w:space="0" w:color="auto"/>
            <w:bottom w:val="none" w:sz="0" w:space="0" w:color="auto"/>
            <w:right w:val="none" w:sz="0" w:space="0" w:color="auto"/>
          </w:divBdr>
        </w:div>
        <w:div w:id="593482">
          <w:marLeft w:val="547"/>
          <w:marRight w:val="0"/>
          <w:marTop w:val="144"/>
          <w:marBottom w:val="0"/>
          <w:divBdr>
            <w:top w:val="none" w:sz="0" w:space="0" w:color="auto"/>
            <w:left w:val="none" w:sz="0" w:space="0" w:color="auto"/>
            <w:bottom w:val="none" w:sz="0" w:space="0" w:color="auto"/>
            <w:right w:val="none" w:sz="0" w:space="0" w:color="auto"/>
          </w:divBdr>
        </w:div>
        <w:div w:id="860632470">
          <w:marLeft w:val="1166"/>
          <w:marRight w:val="0"/>
          <w:marTop w:val="134"/>
          <w:marBottom w:val="0"/>
          <w:divBdr>
            <w:top w:val="none" w:sz="0" w:space="0" w:color="auto"/>
            <w:left w:val="none" w:sz="0" w:space="0" w:color="auto"/>
            <w:bottom w:val="none" w:sz="0" w:space="0" w:color="auto"/>
            <w:right w:val="none" w:sz="0" w:space="0" w:color="auto"/>
          </w:divBdr>
        </w:div>
        <w:div w:id="1576277684">
          <w:marLeft w:val="547"/>
          <w:marRight w:val="0"/>
          <w:marTop w:val="144"/>
          <w:marBottom w:val="0"/>
          <w:divBdr>
            <w:top w:val="none" w:sz="0" w:space="0" w:color="auto"/>
            <w:left w:val="none" w:sz="0" w:space="0" w:color="auto"/>
            <w:bottom w:val="none" w:sz="0" w:space="0" w:color="auto"/>
            <w:right w:val="none" w:sz="0" w:space="0" w:color="auto"/>
          </w:divBdr>
        </w:div>
        <w:div w:id="1970698241">
          <w:marLeft w:val="1166"/>
          <w:marRight w:val="0"/>
          <w:marTop w:val="134"/>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 w:id="21364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AdvOT56309c18.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A67D1"/>
    <w:rsid w:val="001F470D"/>
    <w:rsid w:val="00295608"/>
    <w:rsid w:val="00305072"/>
    <w:rsid w:val="00432608"/>
    <w:rsid w:val="00477E32"/>
    <w:rsid w:val="0058548E"/>
    <w:rsid w:val="00622634"/>
    <w:rsid w:val="00896242"/>
    <w:rsid w:val="009100CC"/>
    <w:rsid w:val="00A6207D"/>
    <w:rsid w:val="00B33E66"/>
    <w:rsid w:val="00C52E92"/>
    <w:rsid w:val="00C859E4"/>
    <w:rsid w:val="00CA0C35"/>
    <w:rsid w:val="00CA4D06"/>
    <w:rsid w:val="00CD2D1E"/>
    <w:rsid w:val="00D27BE2"/>
    <w:rsid w:val="00D4398A"/>
    <w:rsid w:val="00DF1027"/>
    <w:rsid w:val="00E35AD8"/>
    <w:rsid w:val="00FB3D06"/>
    <w:rsid w:val="00FC48F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13</Pages>
  <Words>3492</Words>
  <Characters>19910</Characters>
  <Application>Microsoft Office Word</Application>
  <DocSecurity>0</DocSecurity>
  <Lines>165</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محاضرة رقم 5</vt:lpstr>
      <vt:lpstr>محاضرة رقم 1</vt:lpstr>
    </vt:vector>
  </TitlesOfParts>
  <Company>Ahmed-Under</Company>
  <LinksUpToDate>false</LinksUpToDate>
  <CharactersWithSpaces>23356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المرور/Msc                                                                            محاضرة رقم 5</dc:title>
  <dc:creator>Zainab</dc:creator>
  <cp:lastModifiedBy>user</cp:lastModifiedBy>
  <cp:revision>466</cp:revision>
  <cp:lastPrinted>2018-09-22T11:47:00Z</cp:lastPrinted>
  <dcterms:created xsi:type="dcterms:W3CDTF">2012-09-28T08:18:00Z</dcterms:created>
  <dcterms:modified xsi:type="dcterms:W3CDTF">2018-10-06T10:49:00Z</dcterms:modified>
</cp:coreProperties>
</file>