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1B985" w14:textId="7ECF1FF1" w:rsidR="005F7392" w:rsidRDefault="005F7392" w:rsidP="002E605C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Lecture </w:t>
      </w:r>
      <w:r w:rsidR="002E605C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Dr. Haider Raheem</w:t>
      </w:r>
    </w:p>
    <w:p w14:paraId="40B6FAFC" w14:textId="6E3064DE" w:rsidR="005F7392" w:rsidRPr="00AF057C" w:rsidRDefault="002E605C" w:rsidP="002E605C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70C0"/>
          <w:sz w:val="36"/>
          <w:szCs w:val="36"/>
        </w:rPr>
        <w:t>Introduction to Epidemiology</w:t>
      </w:r>
    </w:p>
    <w:p w14:paraId="46C75CF4" w14:textId="77777777" w:rsidR="00FE748A" w:rsidRDefault="00FE748A" w:rsidP="005F739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448CD4A2" w14:textId="77777777" w:rsidR="002E605C" w:rsidRDefault="002E605C" w:rsidP="009C3CF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2E605C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Monthly Cost of Pharmaceutical Treatment</w:t>
      </w:r>
    </w:p>
    <w:p w14:paraId="38970453" w14:textId="5DD7210D" w:rsid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>Example</w:t>
      </w:r>
    </w:p>
    <w:p w14:paraId="443572DC" w14:textId="003C6476" w:rsidR="002E605C" w:rsidRDefault="002E605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2E605C">
        <w:rPr>
          <w:rFonts w:asciiTheme="majorBidi" w:eastAsiaTheme="minorHAnsi" w:hAnsiTheme="majorBidi" w:cstheme="majorBidi"/>
          <w:sz w:val="28"/>
          <w:szCs w:val="28"/>
        </w:rPr>
        <w:t>The monthly cost of pharmaceutical treatment for nine patients with disease X was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E605C">
        <w:rPr>
          <w:rFonts w:asciiTheme="majorBidi" w:eastAsiaTheme="minorHAnsi" w:hAnsiTheme="majorBidi" w:cstheme="majorBidi"/>
          <w:sz w:val="28"/>
          <w:szCs w:val="28"/>
        </w:rPr>
        <w:t>found to be JPY 150, 190, 220, 260, 210, 100, 130, 120, and 150K, respectively.</w:t>
      </w:r>
    </w:p>
    <w:p w14:paraId="27E6BC30" w14:textId="77777777" w:rsidR="005A6A8C" w:rsidRP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518442BA" w14:textId="7D7731A7" w:rsidR="002E605C" w:rsidRDefault="002E605C" w:rsidP="002E60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2E605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1. </w:t>
      </w:r>
      <w:r w:rsidRPr="002E605C">
        <w:rPr>
          <w:rFonts w:asciiTheme="majorBidi" w:eastAsiaTheme="minorHAnsi" w:hAnsiTheme="majorBidi" w:cstheme="majorBidi"/>
          <w:sz w:val="28"/>
          <w:szCs w:val="28"/>
        </w:rPr>
        <w:t>Find the mean, variance, and median.</w:t>
      </w:r>
    </w:p>
    <w:p w14:paraId="6AE98C66" w14:textId="31765CA7" w:rsidR="005F4AD8" w:rsidRPr="005F4AD8" w:rsidRDefault="005F4AD8" w:rsidP="005F4A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5F4AD8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1. </w:t>
      </w:r>
      <w:r w:rsidRPr="005F4AD8">
        <w:rPr>
          <w:rFonts w:asciiTheme="majorBidi" w:eastAsiaTheme="minorHAnsi" w:hAnsiTheme="majorBidi" w:cstheme="majorBidi"/>
          <w:sz w:val="28"/>
          <w:szCs w:val="28"/>
        </w:rPr>
        <w:t>Mean = (150 + 190 + 220 + 260 + 210 + 100 + 130 + 120 + 150)/9 =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F4AD8">
        <w:rPr>
          <w:rFonts w:asciiTheme="majorBidi" w:eastAsiaTheme="minorHAnsi" w:hAnsiTheme="majorBidi" w:cstheme="majorBidi"/>
          <w:sz w:val="28"/>
          <w:szCs w:val="28"/>
        </w:rPr>
        <w:t>JPY 170K</w:t>
      </w:r>
    </w:p>
    <w:p w14:paraId="1CBC1AB2" w14:textId="77777777" w:rsidR="005F4AD8" w:rsidRPr="005F4AD8" w:rsidRDefault="005F4AD8" w:rsidP="005F4A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F4AD8">
        <w:rPr>
          <w:rFonts w:asciiTheme="majorBidi" w:eastAsiaTheme="minorHAnsi" w:hAnsiTheme="majorBidi" w:cstheme="majorBidi"/>
          <w:sz w:val="28"/>
          <w:szCs w:val="28"/>
        </w:rPr>
        <w:t>Variance = sum of squared deviations from the mean/(sample size − 1)</w:t>
      </w:r>
    </w:p>
    <w:p w14:paraId="268AF4DB" w14:textId="56684EDA" w:rsidR="005F4AD8" w:rsidRPr="005F4AD8" w:rsidRDefault="005F4AD8" w:rsidP="005F4A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F4AD8">
        <w:rPr>
          <w:rFonts w:asciiTheme="majorBidi" w:eastAsiaTheme="minorHAnsi" w:hAnsiTheme="majorBidi" w:cstheme="majorBidi"/>
          <w:sz w:val="28"/>
          <w:szCs w:val="28"/>
        </w:rPr>
        <w:t>= {(150 − 170)</w:t>
      </w:r>
      <w:r w:rsidRPr="002C6A6A">
        <w:rPr>
          <w:rFonts w:asciiTheme="majorBidi" w:eastAsiaTheme="minorHAnsi" w:hAnsiTheme="majorBidi" w:cstheme="majorBidi"/>
          <w:sz w:val="28"/>
          <w:szCs w:val="28"/>
          <w:vertAlign w:val="superscript"/>
        </w:rPr>
        <w:t>2</w:t>
      </w:r>
      <w:r w:rsidRPr="005F4AD8">
        <w:rPr>
          <w:rFonts w:asciiTheme="majorBidi" w:eastAsiaTheme="minorHAnsi" w:hAnsiTheme="majorBidi" w:cstheme="majorBidi"/>
          <w:sz w:val="28"/>
          <w:szCs w:val="28"/>
        </w:rPr>
        <w:t xml:space="preserve"> + (190 − 170)</w:t>
      </w:r>
      <w:r w:rsidRPr="002C6A6A">
        <w:rPr>
          <w:rFonts w:asciiTheme="majorBidi" w:eastAsiaTheme="minorHAnsi" w:hAnsiTheme="majorBidi" w:cstheme="majorBidi"/>
          <w:sz w:val="28"/>
          <w:szCs w:val="28"/>
          <w:vertAlign w:val="superscript"/>
        </w:rPr>
        <w:t>2</w:t>
      </w:r>
      <w:r w:rsidRPr="005F4AD8">
        <w:rPr>
          <w:rFonts w:asciiTheme="majorBidi" w:eastAsiaTheme="minorHAnsi" w:hAnsiTheme="majorBidi" w:cstheme="majorBidi"/>
          <w:sz w:val="28"/>
          <w:szCs w:val="28"/>
        </w:rPr>
        <w:t xml:space="preserve"> + (220 − 170)</w:t>
      </w:r>
      <w:r w:rsidRPr="002C6A6A">
        <w:rPr>
          <w:rFonts w:asciiTheme="majorBidi" w:eastAsiaTheme="minorHAnsi" w:hAnsiTheme="majorBidi" w:cstheme="majorBidi"/>
          <w:sz w:val="28"/>
          <w:szCs w:val="28"/>
          <w:vertAlign w:val="superscript"/>
        </w:rPr>
        <w:t>2</w:t>
      </w:r>
      <w:r w:rsidRPr="005F4AD8">
        <w:rPr>
          <w:rFonts w:asciiTheme="majorBidi" w:eastAsiaTheme="minorHAnsi" w:hAnsiTheme="majorBidi" w:cstheme="majorBidi"/>
          <w:sz w:val="28"/>
          <w:szCs w:val="28"/>
        </w:rPr>
        <w:t xml:space="preserve"> + (260 − 170)</w:t>
      </w:r>
      <w:r w:rsidRPr="002C6A6A">
        <w:rPr>
          <w:rFonts w:asciiTheme="majorBidi" w:eastAsiaTheme="minorHAnsi" w:hAnsiTheme="majorBidi" w:cstheme="majorBidi"/>
          <w:sz w:val="28"/>
          <w:szCs w:val="28"/>
          <w:vertAlign w:val="superscript"/>
        </w:rPr>
        <w:t>2</w:t>
      </w:r>
      <w:r w:rsidRPr="005F4AD8">
        <w:rPr>
          <w:rFonts w:asciiTheme="majorBidi" w:eastAsiaTheme="minorHAnsi" w:hAnsiTheme="majorBidi" w:cstheme="majorBidi"/>
          <w:sz w:val="28"/>
          <w:szCs w:val="28"/>
        </w:rPr>
        <w:t xml:space="preserve"> + (210 − 170)</w:t>
      </w:r>
      <w:r w:rsidRPr="002C6A6A">
        <w:rPr>
          <w:rFonts w:asciiTheme="majorBidi" w:eastAsiaTheme="minorHAnsi" w:hAnsiTheme="majorBidi" w:cstheme="majorBidi"/>
          <w:sz w:val="28"/>
          <w:szCs w:val="28"/>
          <w:vertAlign w:val="superscript"/>
        </w:rPr>
        <w:t>2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F4AD8">
        <w:rPr>
          <w:rFonts w:asciiTheme="majorBidi" w:eastAsiaTheme="minorHAnsi" w:hAnsiTheme="majorBidi" w:cstheme="majorBidi"/>
          <w:sz w:val="28"/>
          <w:szCs w:val="28"/>
        </w:rPr>
        <w:t>+ (100 − 170)</w:t>
      </w:r>
      <w:r w:rsidRPr="002C6A6A">
        <w:rPr>
          <w:rFonts w:asciiTheme="majorBidi" w:eastAsiaTheme="minorHAnsi" w:hAnsiTheme="majorBidi" w:cstheme="majorBidi"/>
          <w:sz w:val="28"/>
          <w:szCs w:val="28"/>
          <w:vertAlign w:val="superscript"/>
        </w:rPr>
        <w:t>2</w:t>
      </w:r>
      <w:r w:rsidRPr="005F4AD8">
        <w:rPr>
          <w:rFonts w:asciiTheme="majorBidi" w:eastAsiaTheme="minorHAnsi" w:hAnsiTheme="majorBidi" w:cstheme="majorBidi"/>
          <w:sz w:val="28"/>
          <w:szCs w:val="28"/>
        </w:rPr>
        <w:t xml:space="preserve"> + (130 − 170)</w:t>
      </w:r>
      <w:r w:rsidRPr="002C6A6A">
        <w:rPr>
          <w:rFonts w:asciiTheme="majorBidi" w:eastAsiaTheme="minorHAnsi" w:hAnsiTheme="majorBidi" w:cstheme="majorBidi"/>
          <w:sz w:val="28"/>
          <w:szCs w:val="28"/>
          <w:vertAlign w:val="superscript"/>
        </w:rPr>
        <w:t>2</w:t>
      </w:r>
      <w:r w:rsidRPr="005F4AD8">
        <w:rPr>
          <w:rFonts w:asciiTheme="majorBidi" w:eastAsiaTheme="minorHAnsi" w:hAnsiTheme="majorBidi" w:cstheme="majorBidi"/>
          <w:sz w:val="28"/>
          <w:szCs w:val="28"/>
        </w:rPr>
        <w:t xml:space="preserve"> + (120 − 170)</w:t>
      </w:r>
      <w:r w:rsidRPr="002C6A6A">
        <w:rPr>
          <w:rFonts w:asciiTheme="majorBidi" w:eastAsiaTheme="minorHAnsi" w:hAnsiTheme="majorBidi" w:cstheme="majorBidi"/>
          <w:sz w:val="28"/>
          <w:szCs w:val="28"/>
          <w:vertAlign w:val="superscript"/>
        </w:rPr>
        <w:t>2</w:t>
      </w:r>
      <w:r w:rsidRPr="005F4AD8">
        <w:rPr>
          <w:rFonts w:asciiTheme="majorBidi" w:eastAsiaTheme="minorHAnsi" w:hAnsiTheme="majorBidi" w:cstheme="majorBidi"/>
          <w:sz w:val="28"/>
          <w:szCs w:val="28"/>
        </w:rPr>
        <w:t xml:space="preserve"> + (150 − 170)</w:t>
      </w:r>
      <w:r w:rsidRPr="002C6A6A">
        <w:rPr>
          <w:rFonts w:asciiTheme="majorBidi" w:eastAsiaTheme="minorHAnsi" w:hAnsiTheme="majorBidi" w:cstheme="majorBidi"/>
          <w:sz w:val="28"/>
          <w:szCs w:val="28"/>
          <w:vertAlign w:val="superscript"/>
        </w:rPr>
        <w:t>2</w:t>
      </w:r>
      <w:r w:rsidRPr="005F4AD8">
        <w:rPr>
          <w:rFonts w:asciiTheme="majorBidi" w:eastAsiaTheme="minorHAnsi" w:hAnsiTheme="majorBidi" w:cstheme="majorBidi"/>
          <w:sz w:val="28"/>
          <w:szCs w:val="28"/>
        </w:rPr>
        <w:t>}/(9 − 1)</w:t>
      </w:r>
    </w:p>
    <w:p w14:paraId="3BE02D3B" w14:textId="77777777" w:rsidR="005F4AD8" w:rsidRPr="005F4AD8" w:rsidRDefault="005F4AD8" w:rsidP="005F4A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F4AD8">
        <w:rPr>
          <w:rFonts w:asciiTheme="majorBidi" w:eastAsiaTheme="minorHAnsi" w:hAnsiTheme="majorBidi" w:cstheme="majorBidi"/>
          <w:sz w:val="28"/>
          <w:szCs w:val="28"/>
        </w:rPr>
        <w:t>= 22400M/8 = JPY2800M</w:t>
      </w:r>
    </w:p>
    <w:p w14:paraId="60B8C0FD" w14:textId="223408B4" w:rsidR="005F4AD8" w:rsidRPr="002E605C" w:rsidRDefault="005F4AD8" w:rsidP="005F4A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F4AD8">
        <w:rPr>
          <w:rFonts w:asciiTheme="majorBidi" w:eastAsiaTheme="minorHAnsi" w:hAnsiTheme="majorBidi" w:cstheme="majorBidi"/>
          <w:sz w:val="28"/>
          <w:szCs w:val="28"/>
        </w:rPr>
        <w:t>Median = the middle (fifth) value when arranged in numerical order, JPY 150K</w:t>
      </w:r>
    </w:p>
    <w:p w14:paraId="5BB501D3" w14:textId="77777777" w:rsidR="005A6A8C" w:rsidRPr="005A6A8C" w:rsidRDefault="005A6A8C" w:rsidP="002E60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14:paraId="5A00CD7C" w14:textId="59CE558E" w:rsidR="002E605C" w:rsidRDefault="002E605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2E605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2. </w:t>
      </w:r>
      <w:r w:rsidRPr="002E605C">
        <w:rPr>
          <w:rFonts w:asciiTheme="majorBidi" w:eastAsiaTheme="minorHAnsi" w:hAnsiTheme="majorBidi" w:cstheme="majorBidi"/>
          <w:sz w:val="28"/>
          <w:szCs w:val="28"/>
        </w:rPr>
        <w:t>What is the standard deviation?</w:t>
      </w:r>
    </w:p>
    <w:p w14:paraId="731107FE" w14:textId="4CC1769F" w:rsidR="005F4AD8" w:rsidRPr="002E605C" w:rsidRDefault="005F4AD8" w:rsidP="005F4A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F4AD8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Answer 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2</w:t>
      </w:r>
      <w:r w:rsidRPr="005F4AD8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. </w:t>
      </w:r>
      <w:r w:rsidRPr="005F4AD8">
        <w:rPr>
          <w:rFonts w:asciiTheme="majorBidi" w:eastAsiaTheme="minorHAnsi" w:hAnsiTheme="majorBidi" w:cstheme="majorBidi"/>
          <w:sz w:val="28"/>
          <w:szCs w:val="28"/>
        </w:rPr>
        <w:t xml:space="preserve">Standard deviation = square root of the variance = </w:t>
      </w:r>
      <m:oMath>
        <m:rad>
          <m:radPr>
            <m:ctrlPr>
              <w:rPr>
                <w:rFonts w:ascii="Cambria Math" w:eastAsiaTheme="minorHAnsi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HAnsi" w:hAnsi="Cambria Math" w:cstheme="majorBidi"/>
                <w:sz w:val="28"/>
                <w:szCs w:val="28"/>
              </w:rPr>
              <m:t>2</m:t>
            </m:r>
          </m:deg>
          <m:e>
            <m:r>
              <w:rPr>
                <w:rFonts w:ascii="Cambria Math" w:eastAsiaTheme="minorHAnsi" w:hAnsi="Cambria Math" w:cstheme="majorBidi"/>
                <w:sz w:val="28"/>
                <w:szCs w:val="28"/>
              </w:rPr>
              <m:t>2800M</m:t>
            </m:r>
          </m:e>
        </m:rad>
      </m:oMath>
      <w:r w:rsidRPr="005F4AD8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5F4AD8">
        <w:rPr>
          <w:rFonts w:asciiTheme="majorBidi" w:eastAsiaTheme="minorHAnsi" w:hAnsiTheme="majorBidi" w:cstheme="majorBidi"/>
          <w:sz w:val="28"/>
          <w:szCs w:val="28"/>
        </w:rPr>
        <w:t>= 52.9K</w:t>
      </w:r>
    </w:p>
    <w:p w14:paraId="77DD9E54" w14:textId="77777777" w:rsidR="005A6A8C" w:rsidRPr="005A6A8C" w:rsidRDefault="005A6A8C" w:rsidP="002E60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14:paraId="6BD7E7CF" w14:textId="4A13E24E" w:rsidR="002E605C" w:rsidRDefault="002E605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2E605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3. </w:t>
      </w:r>
      <w:r w:rsidRPr="002E605C">
        <w:rPr>
          <w:rFonts w:asciiTheme="majorBidi" w:eastAsiaTheme="minorHAnsi" w:hAnsiTheme="majorBidi" w:cstheme="majorBidi"/>
          <w:sz w:val="28"/>
          <w:szCs w:val="28"/>
        </w:rPr>
        <w:t>What is the standard error?</w:t>
      </w:r>
    </w:p>
    <w:p w14:paraId="685DFB10" w14:textId="41E5DBE7" w:rsidR="005F4AD8" w:rsidRPr="002E605C" w:rsidRDefault="005F4AD8" w:rsidP="00896E5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F4AD8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Answer 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3</w:t>
      </w:r>
      <w:r w:rsidRPr="005F4AD8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. </w:t>
      </w:r>
      <w:r w:rsidRPr="005F4AD8">
        <w:rPr>
          <w:rFonts w:asciiTheme="majorBidi" w:eastAsiaTheme="minorHAnsi" w:hAnsiTheme="majorBidi" w:cstheme="majorBidi"/>
          <w:sz w:val="28"/>
          <w:szCs w:val="28"/>
        </w:rPr>
        <w:t>Stan</w:t>
      </w:r>
      <w:r>
        <w:rPr>
          <w:rFonts w:asciiTheme="majorBidi" w:eastAsiaTheme="minorHAnsi" w:hAnsiTheme="majorBidi" w:cstheme="majorBidi"/>
          <w:sz w:val="28"/>
          <w:szCs w:val="28"/>
        </w:rPr>
        <w:t>dard error = standard deviation</w:t>
      </w:r>
      <w:r w:rsidR="00896E50" w:rsidRPr="00896E50">
        <w:rPr>
          <w:rFonts w:asciiTheme="majorBidi" w:eastAsiaTheme="minorHAnsi" w:hAnsiTheme="majorBidi" w:cstheme="majorBidi"/>
          <w:sz w:val="28"/>
          <w:szCs w:val="28"/>
        </w:rPr>
        <w:t>/</w:t>
      </w:r>
      <w:bookmarkStart w:id="0" w:name="_GoBack"/>
      <w:bookmarkEnd w:id="0"/>
      <m:oMath>
        <m:rad>
          <m:radPr>
            <m:ctrlPr>
              <w:rPr>
                <w:rFonts w:ascii="Cambria Math" w:eastAsiaTheme="minorHAnsi" w:hAnsi="Cambria Math" w:cstheme="majorBidi"/>
                <w:i/>
                <w:iCs/>
                <w:sz w:val="28"/>
                <w:szCs w:val="28"/>
              </w:rPr>
            </m:ctrlPr>
          </m:radPr>
          <m:deg>
            <m:r>
              <w:rPr>
                <w:rFonts w:ascii="Cambria Math" w:eastAsiaTheme="minorHAnsi" w:hAnsi="Cambria Math" w:cstheme="majorBidi"/>
                <w:sz w:val="28"/>
                <w:szCs w:val="28"/>
              </w:rPr>
              <m:t>2</m:t>
            </m:r>
          </m:deg>
          <m:e>
            <m:r>
              <w:rPr>
                <w:rFonts w:ascii="Cambria Math" w:eastAsiaTheme="minorHAnsi" w:hAnsi="Cambria Math" w:cstheme="majorBidi"/>
                <w:sz w:val="28"/>
                <w:szCs w:val="28"/>
              </w:rPr>
              <m:t>n</m:t>
            </m:r>
          </m:e>
        </m:rad>
      </m:oMath>
      <w:r w:rsidRPr="005F4AD8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5F4AD8">
        <w:rPr>
          <w:rFonts w:asciiTheme="majorBidi" w:eastAsiaTheme="minorHAnsi" w:hAnsiTheme="majorBidi" w:cstheme="majorBidi"/>
          <w:sz w:val="28"/>
          <w:szCs w:val="28"/>
        </w:rPr>
        <w:t xml:space="preserve">= 52.9K / </w:t>
      </w:r>
      <m:oMath>
        <m:rad>
          <m:radPr>
            <m:ctrlPr>
              <w:rPr>
                <w:rFonts w:ascii="Cambria Math" w:eastAsiaTheme="minorHAnsi" w:hAnsi="Cambria Math" w:cstheme="majorBidi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HAnsi" w:hAnsi="Cambria Math" w:cstheme="majorBidi"/>
                <w:sz w:val="28"/>
                <w:szCs w:val="28"/>
              </w:rPr>
              <m:t>2</m:t>
            </m:r>
          </m:deg>
          <m:e>
            <m:r>
              <w:rPr>
                <w:rFonts w:ascii="Cambria Math" w:eastAsiaTheme="minorHAnsi" w:hAnsi="Cambria Math" w:cstheme="majorBidi"/>
                <w:sz w:val="28"/>
                <w:szCs w:val="28"/>
              </w:rPr>
              <m:t>9</m:t>
            </m:r>
          </m:e>
        </m:rad>
      </m:oMath>
      <w:r w:rsidRPr="005F4AD8">
        <w:rPr>
          <w:rFonts w:asciiTheme="majorBidi" w:eastAsiaTheme="minorHAnsi" w:hAnsiTheme="majorBidi" w:cstheme="majorBidi"/>
          <w:sz w:val="28"/>
          <w:szCs w:val="28"/>
        </w:rPr>
        <w:t xml:space="preserve"> = 17.6K</w:t>
      </w:r>
    </w:p>
    <w:p w14:paraId="5A2E69BC" w14:textId="77777777" w:rsidR="005A6A8C" w:rsidRPr="005A6A8C" w:rsidRDefault="005A6A8C" w:rsidP="002E60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14:paraId="54E4E144" w14:textId="0C0FEE1C" w:rsidR="002E605C" w:rsidRDefault="002E605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2E605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4. </w:t>
      </w:r>
      <w:r w:rsidRPr="002E605C">
        <w:rPr>
          <w:rFonts w:asciiTheme="majorBidi" w:eastAsiaTheme="minorHAnsi" w:hAnsiTheme="majorBidi" w:cstheme="majorBidi"/>
          <w:sz w:val="28"/>
          <w:szCs w:val="28"/>
        </w:rPr>
        <w:t>Find the 95% confidence interval for the mean.</w:t>
      </w:r>
    </w:p>
    <w:p w14:paraId="389C9353" w14:textId="15570C0D" w:rsidR="005A6A8C" w:rsidRP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Answer 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4</w:t>
      </w: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.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95% confidence interval using the t-distribution = sample mean ±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2.306 × standard error</w:t>
      </w:r>
    </w:p>
    <w:p w14:paraId="69CCBB1B" w14:textId="77777777" w:rsidR="005A6A8C" w:rsidRP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sz w:val="28"/>
          <w:szCs w:val="28"/>
        </w:rPr>
        <w:t>= 170K ± 2.306 × 17.6K</w:t>
      </w:r>
    </w:p>
    <w:p w14:paraId="0A1302AE" w14:textId="6E32E07C" w:rsidR="005A6A8C" w:rsidRPr="002E605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sz w:val="28"/>
          <w:szCs w:val="28"/>
        </w:rPr>
        <w:t>= (JPY 130K, 210K)</w:t>
      </w:r>
    </w:p>
    <w:p w14:paraId="7873D3A7" w14:textId="77777777" w:rsidR="005A6A8C" w:rsidRPr="005A6A8C" w:rsidRDefault="005A6A8C" w:rsidP="002E60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</w:rPr>
      </w:pPr>
    </w:p>
    <w:p w14:paraId="276A868C" w14:textId="419B28AA" w:rsidR="002E605C" w:rsidRDefault="002E605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2E605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5. </w:t>
      </w:r>
      <w:r w:rsidRPr="002E605C">
        <w:rPr>
          <w:rFonts w:asciiTheme="majorBidi" w:eastAsiaTheme="minorHAnsi" w:hAnsiTheme="majorBidi" w:cstheme="majorBidi"/>
          <w:sz w:val="28"/>
          <w:szCs w:val="28"/>
        </w:rPr>
        <w:t>Assuming the national average of monthly cost for the pharmaceutical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E605C">
        <w:rPr>
          <w:rFonts w:asciiTheme="majorBidi" w:eastAsiaTheme="minorHAnsi" w:hAnsiTheme="majorBidi" w:cstheme="majorBidi"/>
          <w:sz w:val="28"/>
          <w:szCs w:val="28"/>
        </w:rPr>
        <w:t>treatment of disease X is known to be JPY 120K in Japan, how do you interpret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E605C">
        <w:rPr>
          <w:rFonts w:asciiTheme="majorBidi" w:eastAsiaTheme="minorHAnsi" w:hAnsiTheme="majorBidi" w:cstheme="majorBidi"/>
          <w:sz w:val="28"/>
          <w:szCs w:val="28"/>
        </w:rPr>
        <w:t>the treatment cost for this patient group?</w:t>
      </w:r>
    </w:p>
    <w:p w14:paraId="15E5E8B4" w14:textId="2D2714F9" w:rsidR="005A6A8C" w:rsidRPr="002E605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5.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The obtained 95% confidence interval does not contain the national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average JPY 120K. That is, a significant difference is observed at the 5% significance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level. The mean monthly treatment cost of JPY 170K reported for this patient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group is therefore different from the national average.</w:t>
      </w:r>
    </w:p>
    <w:p w14:paraId="1CEB1498" w14:textId="77777777" w:rsidR="005A6A8C" w:rsidRDefault="005A6A8C" w:rsidP="002E605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51C1E056" w14:textId="0E8B9BF7" w:rsidR="004B28F9" w:rsidRDefault="002E605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2E605C">
        <w:rPr>
          <w:rFonts w:asciiTheme="majorBidi" w:eastAsiaTheme="minorHAnsi" w:hAnsiTheme="majorBidi" w:cstheme="majorBidi"/>
          <w:b/>
          <w:bCs/>
          <w:sz w:val="28"/>
          <w:szCs w:val="28"/>
        </w:rPr>
        <w:lastRenderedPageBreak/>
        <w:t xml:space="preserve">Question 6. </w:t>
      </w:r>
      <w:r w:rsidRPr="002E605C">
        <w:rPr>
          <w:rFonts w:asciiTheme="majorBidi" w:eastAsiaTheme="minorHAnsi" w:hAnsiTheme="majorBidi" w:cstheme="majorBidi"/>
          <w:sz w:val="28"/>
          <w:szCs w:val="28"/>
        </w:rPr>
        <w:t>Would it be appropriate to use the national average, JPY 120K, as an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E605C">
        <w:rPr>
          <w:rFonts w:asciiTheme="majorBidi" w:eastAsiaTheme="minorHAnsi" w:hAnsiTheme="majorBidi" w:cstheme="majorBidi"/>
          <w:sz w:val="28"/>
          <w:szCs w:val="28"/>
        </w:rPr>
        <w:t>estimate in the base case analysis and the 95% confidence interval determined in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2E605C">
        <w:rPr>
          <w:rFonts w:asciiTheme="majorBidi" w:eastAsiaTheme="minorHAnsi" w:hAnsiTheme="majorBidi" w:cstheme="majorBidi"/>
          <w:sz w:val="28"/>
          <w:szCs w:val="28"/>
        </w:rPr>
        <w:t>Question 4 as the range of variation in sensitivity analysis?</w:t>
      </w:r>
    </w:p>
    <w:p w14:paraId="23B33CD1" w14:textId="7D5BDB92" w:rsidR="005A6A8C" w:rsidRDefault="000E0A30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Answer </w:t>
      </w:r>
      <w:r w:rsidR="005A6A8C"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6. </w:t>
      </w:r>
      <w:r w:rsidR="005A6A8C" w:rsidRPr="005A6A8C">
        <w:rPr>
          <w:rFonts w:asciiTheme="majorBidi" w:eastAsiaTheme="minorHAnsi" w:hAnsiTheme="majorBidi" w:cstheme="majorBidi"/>
          <w:sz w:val="28"/>
          <w:szCs w:val="28"/>
        </w:rPr>
        <w:t>When using the national average of JPY 120K as an estimate in the</w:t>
      </w:r>
      <w:r w:rsidR="005A6A8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A6A8C" w:rsidRPr="005A6A8C">
        <w:rPr>
          <w:rFonts w:asciiTheme="majorBidi" w:eastAsiaTheme="minorHAnsi" w:hAnsiTheme="majorBidi" w:cstheme="majorBidi"/>
          <w:sz w:val="28"/>
          <w:szCs w:val="28"/>
        </w:rPr>
        <w:t>base case analysis, it is not appropriate to use the range (JPY 130K, 210K) as the</w:t>
      </w:r>
      <w:r w:rsidR="005A6A8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A6A8C" w:rsidRPr="005A6A8C">
        <w:rPr>
          <w:rFonts w:asciiTheme="majorBidi" w:eastAsiaTheme="minorHAnsi" w:hAnsiTheme="majorBidi" w:cstheme="majorBidi"/>
          <w:sz w:val="28"/>
          <w:szCs w:val="28"/>
        </w:rPr>
        <w:t>range of variation, since a significant difference is observed. However, when using the</w:t>
      </w:r>
      <w:r w:rsidR="005A6A8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A6A8C" w:rsidRPr="005A6A8C">
        <w:rPr>
          <w:rFonts w:asciiTheme="majorBidi" w:eastAsiaTheme="minorHAnsi" w:hAnsiTheme="majorBidi" w:cstheme="majorBidi"/>
          <w:sz w:val="28"/>
          <w:szCs w:val="28"/>
        </w:rPr>
        <w:t>mean monthly treatment cost of JPY 170K reported for this patient group as an estimate</w:t>
      </w:r>
      <w:r w:rsidR="005A6A8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A6A8C" w:rsidRPr="005A6A8C">
        <w:rPr>
          <w:rFonts w:asciiTheme="majorBidi" w:eastAsiaTheme="minorHAnsi" w:hAnsiTheme="majorBidi" w:cstheme="majorBidi"/>
          <w:sz w:val="28"/>
          <w:szCs w:val="28"/>
        </w:rPr>
        <w:t>in the base case analysis (assuming this is appropriate), it is acceptable to use the</w:t>
      </w:r>
      <w:r w:rsidR="005A6A8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A6A8C" w:rsidRPr="005A6A8C">
        <w:rPr>
          <w:rFonts w:asciiTheme="majorBidi" w:eastAsiaTheme="minorHAnsi" w:hAnsiTheme="majorBidi" w:cstheme="majorBidi"/>
          <w:sz w:val="28"/>
          <w:szCs w:val="28"/>
        </w:rPr>
        <w:t>95% confidence interval (JPY 130K, 210K) for the range of variation of the mean.</w:t>
      </w:r>
    </w:p>
    <w:p w14:paraId="260E0334" w14:textId="029DB969" w:rsid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56C9A2AD" w14:textId="77777777" w:rsid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Epidemiological Survey</w:t>
      </w:r>
    </w:p>
    <w:p w14:paraId="70EC75C7" w14:textId="149FF012" w:rsid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>Example</w:t>
      </w:r>
    </w:p>
    <w:p w14:paraId="2B09D805" w14:textId="0181D819" w:rsid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sz w:val="28"/>
          <w:szCs w:val="28"/>
        </w:rPr>
        <w:t>In an epidemiological survey of a region, the percentage of smokers diagnosed with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lung cancer was 70% in a group of 40 patients and 40% in a group of 30 subjects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without lung cancer.</w:t>
      </w:r>
    </w:p>
    <w:p w14:paraId="6D4BF87E" w14:textId="77777777" w:rsidR="005A6A8C" w:rsidRP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33B10BF6" w14:textId="1688E992" w:rsid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1.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What type of study is this?</w:t>
      </w:r>
    </w:p>
    <w:p w14:paraId="1D75455B" w14:textId="42E58FD1" w:rsid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1.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A case-control study.</w:t>
      </w:r>
    </w:p>
    <w:p w14:paraId="7BCB29DA" w14:textId="77777777" w:rsidR="005A6A8C" w:rsidRP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2A24B589" w14:textId="3C119ABD" w:rsid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2.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What is the risk ratio?</w:t>
      </w:r>
    </w:p>
    <w:p w14:paraId="0A6A18F5" w14:textId="4FD953C3" w:rsid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2</w:t>
      </w: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.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A case-control study is a retrospective study, in which the risk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onset cannot be determined. Therefore, the risk ratio (relative risk) cannot be estimated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either.</w:t>
      </w:r>
    </w:p>
    <w:p w14:paraId="5F6F2EBD" w14:textId="77777777" w:rsidR="005A6A8C" w:rsidRP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5D550217" w14:textId="4760ECC4" w:rsid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3.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What is the odds ratio?</w:t>
      </w:r>
    </w:p>
    <w:p w14:paraId="6C67E874" w14:textId="38EA3DFE" w:rsid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3.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A two-by-two table can be drawn as follows:</w:t>
      </w:r>
    </w:p>
    <w:p w14:paraId="0D590A59" w14:textId="77777777" w:rsidR="005A6A8C" w:rsidRP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A6A8C" w14:paraId="328124F1" w14:textId="77777777" w:rsidTr="005A6A8C">
        <w:tc>
          <w:tcPr>
            <w:tcW w:w="2840" w:type="dxa"/>
          </w:tcPr>
          <w:p w14:paraId="14494C38" w14:textId="77777777" w:rsidR="005A6A8C" w:rsidRDefault="005A6A8C" w:rsidP="005A6A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841" w:type="dxa"/>
          </w:tcPr>
          <w:p w14:paraId="5AFDC99F" w14:textId="46A19B34" w:rsidR="005A6A8C" w:rsidRDefault="005A6A8C" w:rsidP="005A6A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5A6A8C">
              <w:rPr>
                <w:rFonts w:asciiTheme="majorBidi" w:eastAsiaTheme="minorHAnsi" w:hAnsiTheme="majorBidi" w:cstheme="majorBidi"/>
                <w:sz w:val="28"/>
                <w:szCs w:val="28"/>
              </w:rPr>
              <w:t>Lung cancer</w:t>
            </w:r>
          </w:p>
        </w:tc>
        <w:tc>
          <w:tcPr>
            <w:tcW w:w="2841" w:type="dxa"/>
          </w:tcPr>
          <w:p w14:paraId="552CCB53" w14:textId="47EF0F09" w:rsidR="005A6A8C" w:rsidRDefault="005A6A8C" w:rsidP="005A6A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5A6A8C">
              <w:rPr>
                <w:rFonts w:asciiTheme="majorBidi" w:eastAsiaTheme="minorHAnsi" w:hAnsiTheme="majorBidi" w:cstheme="majorBidi"/>
                <w:sz w:val="28"/>
                <w:szCs w:val="28"/>
              </w:rPr>
              <w:t>No lung cancer</w:t>
            </w:r>
          </w:p>
        </w:tc>
      </w:tr>
      <w:tr w:rsidR="005A6A8C" w14:paraId="5D64A4B3" w14:textId="77777777" w:rsidTr="005A6A8C">
        <w:tc>
          <w:tcPr>
            <w:tcW w:w="2840" w:type="dxa"/>
          </w:tcPr>
          <w:p w14:paraId="1F72F9B6" w14:textId="213A2840" w:rsidR="005A6A8C" w:rsidRDefault="005A6A8C" w:rsidP="005A6A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5A6A8C">
              <w:rPr>
                <w:rFonts w:asciiTheme="majorBidi" w:eastAsiaTheme="minorHAnsi" w:hAnsiTheme="majorBidi" w:cstheme="majorBidi"/>
                <w:sz w:val="28"/>
                <w:szCs w:val="28"/>
              </w:rPr>
              <w:t>Smoker</w:t>
            </w:r>
          </w:p>
        </w:tc>
        <w:tc>
          <w:tcPr>
            <w:tcW w:w="2841" w:type="dxa"/>
          </w:tcPr>
          <w:p w14:paraId="18E26B86" w14:textId="659F17C6" w:rsidR="005A6A8C" w:rsidRDefault="00970C10" w:rsidP="005A6A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28 (a)</w:t>
            </w:r>
          </w:p>
        </w:tc>
        <w:tc>
          <w:tcPr>
            <w:tcW w:w="2841" w:type="dxa"/>
          </w:tcPr>
          <w:p w14:paraId="4143B431" w14:textId="17651E0B" w:rsidR="005A6A8C" w:rsidRDefault="00970C10" w:rsidP="005A6A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12 (b)</w:t>
            </w:r>
          </w:p>
        </w:tc>
      </w:tr>
      <w:tr w:rsidR="005A6A8C" w14:paraId="72764E7F" w14:textId="77777777" w:rsidTr="005A6A8C">
        <w:tc>
          <w:tcPr>
            <w:tcW w:w="2840" w:type="dxa"/>
          </w:tcPr>
          <w:p w14:paraId="790F4C41" w14:textId="106CF924" w:rsidR="005A6A8C" w:rsidRDefault="005A6A8C" w:rsidP="005A6A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5A6A8C">
              <w:rPr>
                <w:rFonts w:asciiTheme="majorBidi" w:eastAsiaTheme="minorHAnsi" w:hAnsiTheme="majorBidi" w:cstheme="majorBidi"/>
                <w:sz w:val="28"/>
                <w:szCs w:val="28"/>
              </w:rPr>
              <w:t>Non-smoker</w:t>
            </w:r>
          </w:p>
        </w:tc>
        <w:tc>
          <w:tcPr>
            <w:tcW w:w="2841" w:type="dxa"/>
          </w:tcPr>
          <w:p w14:paraId="5AED42A9" w14:textId="75988D8A" w:rsidR="005A6A8C" w:rsidRDefault="00970C10" w:rsidP="005A6A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12 (c)</w:t>
            </w:r>
          </w:p>
        </w:tc>
        <w:tc>
          <w:tcPr>
            <w:tcW w:w="2841" w:type="dxa"/>
          </w:tcPr>
          <w:p w14:paraId="5B2340B5" w14:textId="2BA3ABE8" w:rsidR="005A6A8C" w:rsidRDefault="00970C10" w:rsidP="005A6A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18 (d)</w:t>
            </w:r>
          </w:p>
        </w:tc>
      </w:tr>
      <w:tr w:rsidR="005A6A8C" w14:paraId="0A969DA3" w14:textId="77777777" w:rsidTr="005A6A8C">
        <w:tc>
          <w:tcPr>
            <w:tcW w:w="2840" w:type="dxa"/>
          </w:tcPr>
          <w:p w14:paraId="3FAE49CF" w14:textId="77777777" w:rsidR="005A6A8C" w:rsidRDefault="005A6A8C" w:rsidP="005A6A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</w:tc>
        <w:tc>
          <w:tcPr>
            <w:tcW w:w="2841" w:type="dxa"/>
          </w:tcPr>
          <w:p w14:paraId="1C5264CA" w14:textId="06EB3A5F" w:rsidR="005A6A8C" w:rsidRDefault="00970C10" w:rsidP="005A6A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40</w:t>
            </w:r>
          </w:p>
        </w:tc>
        <w:tc>
          <w:tcPr>
            <w:tcW w:w="2841" w:type="dxa"/>
          </w:tcPr>
          <w:p w14:paraId="1FF16404" w14:textId="3AA91EE6" w:rsidR="005A6A8C" w:rsidRDefault="00970C10" w:rsidP="005A6A8C">
            <w:pPr>
              <w:autoSpaceDE w:val="0"/>
              <w:autoSpaceDN w:val="0"/>
              <w:bidi w:val="0"/>
              <w:adjustRightInd w:val="0"/>
              <w:jc w:val="both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30</w:t>
            </w:r>
          </w:p>
        </w:tc>
      </w:tr>
    </w:tbl>
    <w:p w14:paraId="6151B489" w14:textId="6EAA7944" w:rsidR="00970C10" w:rsidRPr="00970C10" w:rsidRDefault="00970C10" w:rsidP="00970C1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i/>
          <w:iCs/>
          <w:sz w:val="28"/>
          <w:szCs w:val="28"/>
        </w:rPr>
      </w:pPr>
      <w:r w:rsidRPr="00970C10">
        <w:rPr>
          <w:rFonts w:asciiTheme="majorBidi" w:eastAsiaTheme="minorHAnsi" w:hAnsiTheme="majorBidi" w:cstheme="majorBidi"/>
          <w:sz w:val="28"/>
          <w:szCs w:val="28"/>
        </w:rPr>
        <w:t xml:space="preserve">Odds ratio = </w:t>
      </w:r>
      <w:r w:rsidRPr="00970C10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a </w:t>
      </w:r>
      <w:r w:rsidRPr="00970C10">
        <w:rPr>
          <w:rFonts w:asciiTheme="majorBidi" w:eastAsiaTheme="minorHAnsi" w:hAnsiTheme="majorBidi" w:cstheme="majorBidi"/>
          <w:sz w:val="28"/>
          <w:szCs w:val="28"/>
        </w:rPr>
        <w:t xml:space="preserve">× </w:t>
      </w:r>
      <w:r w:rsidRPr="00970C10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d/b </w:t>
      </w:r>
      <w:r w:rsidRPr="00970C10">
        <w:rPr>
          <w:rFonts w:asciiTheme="majorBidi" w:eastAsiaTheme="minorHAnsi" w:hAnsiTheme="majorBidi" w:cstheme="majorBidi"/>
          <w:sz w:val="28"/>
          <w:szCs w:val="28"/>
        </w:rPr>
        <w:t xml:space="preserve">× </w:t>
      </w:r>
      <w:r w:rsidRPr="00970C10">
        <w:rPr>
          <w:rFonts w:asciiTheme="majorBidi" w:eastAsiaTheme="minorHAnsi" w:hAnsiTheme="majorBidi" w:cstheme="majorBidi"/>
          <w:i/>
          <w:iCs/>
          <w:sz w:val="28"/>
          <w:szCs w:val="28"/>
        </w:rPr>
        <w:t>c</w:t>
      </w:r>
    </w:p>
    <w:p w14:paraId="6EF3847E" w14:textId="1687E4C8" w:rsidR="005A6A8C" w:rsidRDefault="00970C10" w:rsidP="00970C1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970C10">
        <w:rPr>
          <w:rFonts w:asciiTheme="majorBidi" w:eastAsiaTheme="minorHAnsi" w:hAnsiTheme="majorBidi" w:cstheme="majorBidi"/>
          <w:sz w:val="28"/>
          <w:szCs w:val="28"/>
        </w:rPr>
        <w:t>= (28 × 18)/(12 × 12) = 3.5</w:t>
      </w:r>
    </w:p>
    <w:p w14:paraId="10838436" w14:textId="77777777" w:rsidR="005A6A8C" w:rsidRP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213E0479" w14:textId="6674AEDC" w:rsid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4.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Find the 95% confidence interval for this odds ratio.</w:t>
      </w:r>
    </w:p>
    <w:p w14:paraId="25651194" w14:textId="61AC70C2" w:rsidR="00970C10" w:rsidRDefault="00970C10" w:rsidP="00970C1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 4</w:t>
      </w:r>
      <w:r w:rsidRPr="00970C10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. </w:t>
      </w:r>
      <w:r w:rsidRPr="00970C10">
        <w:rPr>
          <w:rFonts w:asciiTheme="majorBidi" w:eastAsiaTheme="minorHAnsi" w:hAnsiTheme="majorBidi" w:cstheme="majorBidi"/>
          <w:sz w:val="28"/>
          <w:szCs w:val="28"/>
        </w:rPr>
        <w:t>The 95% confidence interval of the odds ratio is</w:t>
      </w:r>
    </w:p>
    <w:p w14:paraId="295BA9A3" w14:textId="6E53825E" w:rsidR="00970C10" w:rsidRPr="00970C10" w:rsidRDefault="00970C10" w:rsidP="00DB44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970C10">
        <w:rPr>
          <w:rFonts w:asciiTheme="majorBidi" w:eastAsiaTheme="minorHAnsi" w:hAnsiTheme="majorBidi" w:cstheme="majorBidi"/>
          <w:sz w:val="28"/>
          <w:szCs w:val="28"/>
        </w:rPr>
        <w:t xml:space="preserve">OR * </w:t>
      </w:r>
      <w:r w:rsidRPr="00970C10">
        <w:rPr>
          <w:rFonts w:asciiTheme="majorBidi" w:eastAsiaTheme="minorHAnsi" w:hAnsiTheme="majorBidi" w:cstheme="majorBidi"/>
          <w:i/>
          <w:iCs/>
          <w:sz w:val="28"/>
          <w:szCs w:val="28"/>
        </w:rPr>
        <w:t>e</w:t>
      </w:r>
      <w:r w:rsidR="00DB4488" w:rsidRPr="00DB4488">
        <w:rPr>
          <w:rFonts w:asciiTheme="majorBidi" w:eastAsiaTheme="minorHAnsi" w:hAnsiTheme="majorBidi" w:cstheme="majorBidi"/>
          <w:sz w:val="28"/>
          <w:szCs w:val="28"/>
          <w:vertAlign w:val="superscript"/>
        </w:rPr>
        <w:t xml:space="preserve">±1.96 </w:t>
      </w:r>
      <m:oMath>
        <m:r>
          <w:rPr>
            <w:rFonts w:ascii="Cambria Math" w:eastAsiaTheme="minorHAnsi" w:hAnsi="Cambria Math" w:cstheme="majorBidi"/>
            <w:sz w:val="28"/>
            <w:szCs w:val="28"/>
            <w:vertAlign w:val="superscript"/>
          </w:rPr>
          <m:t>√</m:t>
        </m:r>
      </m:oMath>
      <w:r w:rsidR="00DB4488">
        <w:rPr>
          <w:rFonts w:asciiTheme="majorBidi" w:eastAsiaTheme="minorHAnsi" w:hAnsiTheme="majorBidi" w:cstheme="majorBidi"/>
          <w:sz w:val="28"/>
          <w:szCs w:val="28"/>
          <w:vertAlign w:val="superscript"/>
        </w:rPr>
        <w:t xml:space="preserve">V </w:t>
      </w:r>
      <w:r w:rsidRPr="00970C10">
        <w:rPr>
          <w:rFonts w:asciiTheme="majorBidi" w:eastAsiaTheme="minorHAnsi" w:hAnsiTheme="majorBidi" w:cstheme="majorBidi"/>
          <w:sz w:val="28"/>
          <w:szCs w:val="28"/>
        </w:rPr>
        <w:t xml:space="preserve">where </w:t>
      </w:r>
      <w:r w:rsidRPr="00970C10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V </w:t>
      </w:r>
      <m:oMath>
        <m:r>
          <w:rPr>
            <w:rFonts w:ascii="Cambria Math" w:eastAsiaTheme="minorHAnsi" w:hAnsi="Cambria Math" w:cstheme="majorBidi"/>
            <w:sz w:val="28"/>
            <w:szCs w:val="28"/>
          </w:rPr>
          <m:t>=</m:t>
        </m:r>
        <m:f>
          <m:fPr>
            <m:ctrlPr>
              <w:rPr>
                <w:rFonts w:ascii="Cambria Math" w:eastAsiaTheme="minorHAnsi" w:hAnsi="Cambria Math" w:cstheme="majorBidi"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HAnsi" w:hAnsi="Cambria Math" w:cstheme="majorBidi"/>
                <w:sz w:val="28"/>
                <w:szCs w:val="28"/>
              </w:rPr>
              <m:t>a</m:t>
            </m:r>
          </m:den>
        </m:f>
        <m:r>
          <w:rPr>
            <w:rFonts w:ascii="Cambria Math" w:eastAsiaTheme="minorHAnsi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eastAsiaTheme="minorHAnsi" w:hAnsi="Cambria Math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HAnsi" w:hAnsi="Cambria Math" w:cstheme="majorBidi"/>
                <w:sz w:val="28"/>
                <w:szCs w:val="28"/>
              </w:rPr>
              <m:t>b</m:t>
            </m:r>
          </m:den>
        </m:f>
        <m:r>
          <w:rPr>
            <w:rFonts w:ascii="Cambria Math" w:eastAsiaTheme="minorHAnsi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eastAsiaTheme="minorHAnsi" w:hAnsi="Cambria Math" w:cstheme="majorBidi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HAnsi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HAnsi" w:hAnsi="Cambria Math" w:cstheme="majorBidi"/>
                <w:sz w:val="28"/>
                <w:szCs w:val="28"/>
              </w:rPr>
              <m:t>c</m:t>
            </m:r>
          </m:den>
        </m:f>
        <m:r>
          <w:rPr>
            <w:rFonts w:ascii="Cambria Math" w:eastAsiaTheme="minorHAnsi" w:hAnsi="Cambria Math" w:cstheme="majorBidi"/>
            <w:sz w:val="28"/>
            <w:szCs w:val="28"/>
          </w:rPr>
          <m:t>+</m:t>
        </m:r>
        <m:f>
          <m:fPr>
            <m:ctrlPr>
              <w:rPr>
                <w:rFonts w:ascii="Cambria Math" w:eastAsiaTheme="minorHAnsi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theme="majorBidi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HAnsi" w:hAnsi="Cambria Math" w:cstheme="majorBidi"/>
                <w:sz w:val="28"/>
                <w:szCs w:val="28"/>
              </w:rPr>
              <m:t>d</m:t>
            </m:r>
          </m:den>
        </m:f>
      </m:oMath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970C10">
        <w:rPr>
          <w:rFonts w:asciiTheme="majorBidi" w:eastAsiaTheme="minorHAnsi" w:hAnsiTheme="majorBidi" w:cstheme="majorBidi"/>
          <w:sz w:val="28"/>
          <w:szCs w:val="28"/>
        </w:rPr>
        <w:t>= 1/28 + 1/12 + 1/12 + 1/18 = 0.258</w:t>
      </w:r>
    </w:p>
    <w:p w14:paraId="3C879E91" w14:textId="5FEEBA91" w:rsidR="00970C10" w:rsidRPr="00970C10" w:rsidRDefault="00970C10" w:rsidP="00DB44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970C10">
        <w:rPr>
          <w:rFonts w:asciiTheme="majorBidi" w:eastAsiaTheme="minorHAnsi" w:hAnsiTheme="majorBidi" w:cstheme="majorBidi"/>
          <w:sz w:val="28"/>
          <w:szCs w:val="28"/>
        </w:rPr>
        <w:t xml:space="preserve">= 3.5 × </w:t>
      </w:r>
      <w:r w:rsidRPr="00970C10">
        <w:rPr>
          <w:rFonts w:asciiTheme="majorBidi" w:eastAsiaTheme="minorHAnsi" w:hAnsiTheme="majorBidi" w:cstheme="majorBidi"/>
          <w:i/>
          <w:iCs/>
          <w:sz w:val="28"/>
          <w:szCs w:val="28"/>
        </w:rPr>
        <w:t>e</w:t>
      </w:r>
      <w:r w:rsidRPr="00DB4488">
        <w:rPr>
          <w:rFonts w:asciiTheme="majorBidi" w:eastAsiaTheme="minorHAnsi" w:hAnsiTheme="majorBidi" w:cstheme="majorBidi"/>
          <w:sz w:val="28"/>
          <w:szCs w:val="28"/>
          <w:vertAlign w:val="superscript"/>
        </w:rPr>
        <w:t xml:space="preserve">±1.96 </w:t>
      </w:r>
      <m:oMath>
        <m:r>
          <w:rPr>
            <w:rFonts w:ascii="Cambria Math" w:eastAsiaTheme="minorHAnsi" w:hAnsi="Cambria Math" w:cstheme="majorBidi"/>
            <w:sz w:val="28"/>
            <w:szCs w:val="28"/>
            <w:vertAlign w:val="superscript"/>
          </w:rPr>
          <m:t>√</m:t>
        </m:r>
      </m:oMath>
      <w:r w:rsidRPr="00DB4488">
        <w:rPr>
          <w:rFonts w:asciiTheme="majorBidi" w:eastAsiaTheme="minorHAnsi" w:hAnsiTheme="majorBidi" w:cstheme="majorBidi"/>
          <w:sz w:val="28"/>
          <w:szCs w:val="28"/>
          <w:vertAlign w:val="superscript"/>
        </w:rPr>
        <w:t>0.258</w:t>
      </w:r>
    </w:p>
    <w:p w14:paraId="2F6EBE69" w14:textId="39DAFE0A" w:rsidR="00970C10" w:rsidRPr="005A6A8C" w:rsidRDefault="00970C10" w:rsidP="00970C1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970C10">
        <w:rPr>
          <w:rFonts w:asciiTheme="majorBidi" w:eastAsiaTheme="minorHAnsi" w:hAnsiTheme="majorBidi" w:cstheme="majorBidi"/>
          <w:sz w:val="28"/>
          <w:szCs w:val="28"/>
        </w:rPr>
        <w:t>= (1.29, 9.47)</w:t>
      </w:r>
    </w:p>
    <w:p w14:paraId="77DEAA9D" w14:textId="182C7494" w:rsidR="005A6A8C" w:rsidRDefault="005A6A8C" w:rsidP="005A6A8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lastRenderedPageBreak/>
        <w:t xml:space="preserve">Question 5.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Is it appropriate to conclude th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at smoking is associated with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lung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A6A8C">
        <w:rPr>
          <w:rFonts w:asciiTheme="majorBidi" w:eastAsiaTheme="minorHAnsi" w:hAnsiTheme="majorBidi" w:cstheme="majorBidi"/>
          <w:sz w:val="28"/>
          <w:szCs w:val="28"/>
        </w:rPr>
        <w:t>cancer?</w:t>
      </w:r>
    </w:p>
    <w:p w14:paraId="41CBC525" w14:textId="15B90F0A" w:rsidR="00DB4488" w:rsidRPr="00DB4488" w:rsidRDefault="00DB4488" w:rsidP="00DB44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DB4488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5. </w:t>
      </w:r>
      <w:r w:rsidRPr="00DB4488">
        <w:rPr>
          <w:rFonts w:asciiTheme="majorBidi" w:eastAsiaTheme="minorHAnsi" w:hAnsiTheme="majorBidi" w:cstheme="majorBidi"/>
          <w:sz w:val="28"/>
          <w:szCs w:val="28"/>
        </w:rPr>
        <w:t>Since the 95% confidence interval obtained in Question 4 does not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B4488">
        <w:rPr>
          <w:rFonts w:asciiTheme="majorBidi" w:eastAsiaTheme="minorHAnsi" w:hAnsiTheme="majorBidi" w:cstheme="majorBidi"/>
          <w:sz w:val="28"/>
          <w:szCs w:val="28"/>
        </w:rPr>
        <w:t>include 1, the odds ratio of 3.5 is statistically significant at the 5% significance level.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B4488">
        <w:rPr>
          <w:rFonts w:asciiTheme="majorBidi" w:eastAsiaTheme="minorHAnsi" w:hAnsiTheme="majorBidi" w:cstheme="majorBidi"/>
          <w:sz w:val="28"/>
          <w:szCs w:val="28"/>
        </w:rPr>
        <w:t>Consequently, smoking is associated with lung cancer.</w:t>
      </w:r>
    </w:p>
    <w:p w14:paraId="6BC177D9" w14:textId="4E2F5B34" w:rsidR="00DB4488" w:rsidRPr="00DB4488" w:rsidRDefault="00DB4488" w:rsidP="00DB44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DB4488">
        <w:rPr>
          <w:rFonts w:asciiTheme="majorBidi" w:eastAsiaTheme="minorHAnsi" w:hAnsiTheme="majorBidi" w:cstheme="majorBidi"/>
          <w:sz w:val="28"/>
          <w:szCs w:val="28"/>
        </w:rPr>
        <w:t>However, as pointed in Question 2, the risk for developing lung cancer from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B4488">
        <w:rPr>
          <w:rFonts w:asciiTheme="majorBidi" w:eastAsiaTheme="minorHAnsi" w:hAnsiTheme="majorBidi" w:cstheme="majorBidi"/>
          <w:sz w:val="28"/>
          <w:szCs w:val="28"/>
        </w:rPr>
        <w:t>smoking cannot be estimated in a case-control study, and thus the odds ratio of 3.5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B4488">
        <w:rPr>
          <w:rFonts w:asciiTheme="majorBidi" w:eastAsiaTheme="minorHAnsi" w:hAnsiTheme="majorBidi" w:cstheme="majorBidi"/>
          <w:sz w:val="28"/>
          <w:szCs w:val="28"/>
        </w:rPr>
        <w:t>should not be interpreted as a risk ratio of 3.5. It is also incorrect to look at the two-by-two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B4488">
        <w:rPr>
          <w:rFonts w:asciiTheme="majorBidi" w:eastAsiaTheme="minorHAnsi" w:hAnsiTheme="majorBidi" w:cstheme="majorBidi"/>
          <w:sz w:val="28"/>
          <w:szCs w:val="28"/>
        </w:rPr>
        <w:t>table by row and understand that 28 of 40 smokers developed lung cancer,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B4488">
        <w:rPr>
          <w:rFonts w:asciiTheme="majorBidi" w:eastAsiaTheme="minorHAnsi" w:hAnsiTheme="majorBidi" w:cstheme="majorBidi"/>
          <w:sz w:val="28"/>
          <w:szCs w:val="28"/>
        </w:rPr>
        <w:t>thereby estimating that the incidence of lung cancer from smoking is 70% (= 28/40).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B4488">
        <w:rPr>
          <w:rFonts w:asciiTheme="majorBidi" w:eastAsiaTheme="minorHAnsi" w:hAnsiTheme="majorBidi" w:cstheme="majorBidi"/>
          <w:sz w:val="28"/>
          <w:szCs w:val="28"/>
        </w:rPr>
        <w:t>Where the prevalence is low, however, the odds ratio is approximated to the risk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B4488">
        <w:rPr>
          <w:rFonts w:asciiTheme="majorBidi" w:eastAsiaTheme="minorHAnsi" w:hAnsiTheme="majorBidi" w:cstheme="majorBidi"/>
          <w:sz w:val="28"/>
          <w:szCs w:val="28"/>
        </w:rPr>
        <w:t>ratio.</w:t>
      </w:r>
    </w:p>
    <w:p w14:paraId="7656801D" w14:textId="10F07245" w:rsidR="002E605C" w:rsidRDefault="00DB4488" w:rsidP="00DB448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DB4488">
        <w:rPr>
          <w:rFonts w:asciiTheme="majorBidi" w:eastAsiaTheme="minorHAnsi" w:hAnsiTheme="majorBidi" w:cstheme="majorBidi"/>
          <w:sz w:val="28"/>
          <w:szCs w:val="28"/>
        </w:rPr>
        <w:t>Since modeling in economic evaluations generally uses approaches such as decision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B4488">
        <w:rPr>
          <w:rFonts w:asciiTheme="majorBidi" w:eastAsiaTheme="minorHAnsi" w:hAnsiTheme="majorBidi" w:cstheme="majorBidi"/>
          <w:sz w:val="28"/>
          <w:szCs w:val="28"/>
        </w:rPr>
        <w:t>trees and Markov models, which are used for analysis in prospective studies, it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B4488">
        <w:rPr>
          <w:rFonts w:asciiTheme="majorBidi" w:eastAsiaTheme="minorHAnsi" w:hAnsiTheme="majorBidi" w:cstheme="majorBidi"/>
          <w:sz w:val="28"/>
          <w:szCs w:val="28"/>
        </w:rPr>
        <w:t>is not appropriate, in principle, to use evidence from case-control studies.</w:t>
      </w:r>
    </w:p>
    <w:p w14:paraId="735C8852" w14:textId="3FE6A807" w:rsid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195E4469" w14:textId="77777777" w:rsid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Sample Size Calculation (1)</w:t>
      </w:r>
    </w:p>
    <w:p w14:paraId="596A3155" w14:textId="0CE07111" w:rsid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>Example</w:t>
      </w:r>
    </w:p>
    <w:p w14:paraId="068C8759" w14:textId="08D5D06F" w:rsid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sz w:val="28"/>
          <w:szCs w:val="28"/>
        </w:rPr>
        <w:t>The average monthly cost per patient for the treatment of disease X is known to be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JPY 1M in the standard treatment group. You wish to demonstrate that the average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monthly cost of JPY 1.1M or more per patient receiving a new treatment is statistically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significantly higher.</w:t>
      </w:r>
    </w:p>
    <w:p w14:paraId="0DA9F10B" w14:textId="77777777" w:rsidR="007E6F91" w:rsidRP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5831194D" w14:textId="4B90E7BF" w:rsid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1.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Give reasons why sample size determination is required.</w:t>
      </w:r>
    </w:p>
    <w:p w14:paraId="11175F6F" w14:textId="6B44D5B8" w:rsid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7E6F91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1.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Reasons may include the following: to minimize the number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subjects, minimize the cost required for the study, increase the feasibility of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study, determine the sufficient level of statistical significance (for the evaluation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both effectiveness and cost), and design a subgroup analysis.</w:t>
      </w:r>
    </w:p>
    <w:p w14:paraId="4AC7F279" w14:textId="77777777" w:rsidR="007E6F91" w:rsidRP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6EA4931C" w14:textId="73ADE4E5" w:rsid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2.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Is it possible to calculate the needed sample size?</w:t>
      </w:r>
    </w:p>
    <w:p w14:paraId="71331655" w14:textId="4F00BE5D" w:rsid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Answer 2.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Not possible.</w:t>
      </w:r>
    </w:p>
    <w:p w14:paraId="6A93E3ED" w14:textId="77777777" w:rsidR="007E6F91" w:rsidRP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07E427E3" w14:textId="469BFBC0" w:rsid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3.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What additional information is required to determine the required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sample size?</w:t>
      </w:r>
    </w:p>
    <w:p w14:paraId="764120BF" w14:textId="77777777" w:rsidR="007E6F91" w:rsidRP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Answer 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3</w:t>
      </w:r>
      <w:r w:rsidRPr="007E6F91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.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The following four factors need to be considered:</w:t>
      </w:r>
    </w:p>
    <w:p w14:paraId="3B923BD3" w14:textId="77777777" w:rsidR="007E6F91" w:rsidRP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sz w:val="28"/>
          <w:szCs w:val="28"/>
        </w:rPr>
        <w:t>• What is the probability of type I error, α (significance level)?</w:t>
      </w:r>
    </w:p>
    <w:p w14:paraId="560BB8BA" w14:textId="5C007C72" w:rsid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• What is the statistical power (1 − </w:t>
      </w: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>β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)?</w:t>
      </w:r>
    </w:p>
    <w:p w14:paraId="1A89F5E4" w14:textId="77777777" w:rsidR="007E6F91" w:rsidRP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sz w:val="28"/>
          <w:szCs w:val="28"/>
        </w:rPr>
        <w:t>• What is the difference in means between the two groups (</w:t>
      </w: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>μ</w:t>
      </w:r>
      <w:r w:rsidRPr="00F6617E">
        <w:rPr>
          <w:rFonts w:asciiTheme="majorBidi" w:eastAsiaTheme="minorHAnsi" w:hAnsiTheme="majorBidi" w:cstheme="majorBidi"/>
          <w:sz w:val="28"/>
          <w:szCs w:val="28"/>
          <w:vertAlign w:val="subscript"/>
        </w:rPr>
        <w:t>1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 − </w:t>
      </w: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>μ</w:t>
      </w:r>
      <w:r w:rsidRPr="00F6617E">
        <w:rPr>
          <w:rFonts w:asciiTheme="majorBidi" w:eastAsiaTheme="minorHAnsi" w:hAnsiTheme="majorBidi" w:cstheme="majorBidi"/>
          <w:sz w:val="28"/>
          <w:szCs w:val="28"/>
          <w:vertAlign w:val="subscript"/>
        </w:rPr>
        <w:t>0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)?</w:t>
      </w:r>
    </w:p>
    <w:p w14:paraId="39AAE54D" w14:textId="77777777" w:rsidR="007E6F91" w:rsidRP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• What is the standard deviation </w:t>
      </w: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σ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of the population?</w:t>
      </w:r>
    </w:p>
    <w:p w14:paraId="19B2FA48" w14:textId="0749D833" w:rsidR="007E6F91" w:rsidRP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As the two means are already given, information on the standard deviation, significance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level, and statistical power is additionally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lastRenderedPageBreak/>
        <w:t>required. For instance, a question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such as the following would allow for the calculation of sample size: “The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average monthly cost per patient for the treatment of disease X is known to be JPY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1M in the standard treatment group, and </w:t>
      </w: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>the standard deviation, JPY 0.24M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. You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wish to demonstrate that the average monthly cost of JPY 1.1M or more per patient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receiving a new treatment is statistically significantly higher. Given </w:t>
      </w: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>the significance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level of 5%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and </w:t>
      </w: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>the power of 90%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, what is the sample size needed?”</w:t>
      </w:r>
    </w:p>
    <w:p w14:paraId="6915C9DE" w14:textId="77777777" w:rsidR="007E6F91" w:rsidRP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0EC8E04C" w14:textId="14F70362" w:rsid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4.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Based on the answer for Question 3, calculate the required sample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>size.</w:t>
      </w:r>
    </w:p>
    <w:p w14:paraId="50C9663B" w14:textId="77777777" w:rsidR="007E6F91" w:rsidRP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Answer 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4</w:t>
      </w:r>
      <w:r w:rsidRPr="007E6F91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.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By substituting the values, </w:t>
      </w: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>μ</w:t>
      </w:r>
      <w:r w:rsidRPr="007E6F91">
        <w:rPr>
          <w:rFonts w:asciiTheme="majorBidi" w:eastAsiaTheme="minorHAnsi" w:hAnsiTheme="majorBidi" w:cstheme="majorBidi"/>
          <w:sz w:val="28"/>
          <w:szCs w:val="28"/>
          <w:vertAlign w:val="subscript"/>
        </w:rPr>
        <w:t>0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 = 1M, </w:t>
      </w: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σ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= 0.24M, </w:t>
      </w: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>μ</w:t>
      </w:r>
      <w:r w:rsidRPr="007E6F91">
        <w:rPr>
          <w:rFonts w:asciiTheme="majorBidi" w:eastAsiaTheme="minorHAnsi" w:hAnsiTheme="majorBidi" w:cstheme="majorBidi"/>
          <w:sz w:val="28"/>
          <w:szCs w:val="28"/>
          <w:vertAlign w:val="subscript"/>
        </w:rPr>
        <w:t>1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 = 1.1M,</w:t>
      </w:r>
    </w:p>
    <w:p w14:paraId="5963C56A" w14:textId="77777777" w:rsidR="007E6F91" w:rsidRP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α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= 0.05 → </w:t>
      </w: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>Z</w:t>
      </w:r>
      <w:r w:rsidRPr="007E6F91">
        <w:rPr>
          <w:rFonts w:asciiTheme="majorBidi" w:eastAsiaTheme="minorHAnsi" w:hAnsiTheme="majorBidi" w:cstheme="majorBidi"/>
          <w:sz w:val="28"/>
          <w:szCs w:val="28"/>
          <w:vertAlign w:val="subscript"/>
        </w:rPr>
        <w:t>α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 = 1.96,</w:t>
      </w:r>
    </w:p>
    <w:p w14:paraId="6399677F" w14:textId="77777777" w:rsidR="007E6F91" w:rsidRP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1 − </w:t>
      </w: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β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= 0.90 → </w:t>
      </w: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β 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= 10% → </w:t>
      </w:r>
      <w:r w:rsidRPr="007E6F91">
        <w:rPr>
          <w:rFonts w:asciiTheme="majorBidi" w:eastAsiaTheme="minorHAnsi" w:hAnsiTheme="majorBidi" w:cstheme="majorBidi"/>
          <w:i/>
          <w:iCs/>
          <w:sz w:val="28"/>
          <w:szCs w:val="28"/>
        </w:rPr>
        <w:t>Z</w:t>
      </w:r>
      <w:r w:rsidRPr="007E6F91">
        <w:rPr>
          <w:rFonts w:asciiTheme="majorBidi" w:eastAsiaTheme="minorHAnsi" w:hAnsiTheme="majorBidi" w:cstheme="majorBidi"/>
          <w:sz w:val="28"/>
          <w:szCs w:val="28"/>
          <w:vertAlign w:val="subscript"/>
        </w:rPr>
        <w:t>β</w:t>
      </w:r>
      <w:r w:rsidRPr="007E6F91">
        <w:rPr>
          <w:rFonts w:asciiTheme="majorBidi" w:eastAsiaTheme="minorHAnsi" w:hAnsiTheme="majorBidi" w:cstheme="majorBidi"/>
          <w:sz w:val="28"/>
          <w:szCs w:val="28"/>
        </w:rPr>
        <w:t xml:space="preserve"> = −1.28,</w:t>
      </w:r>
    </w:p>
    <w:p w14:paraId="4ACAD02E" w14:textId="563AF069" w:rsidR="007E6F91" w:rsidRDefault="007E6F91" w:rsidP="007E6F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sz w:val="28"/>
          <w:szCs w:val="28"/>
        </w:rPr>
        <w:t>into the formula for sample size calculation:</w:t>
      </w:r>
    </w:p>
    <w:p w14:paraId="634979B3" w14:textId="7401EF36" w:rsidR="007E6F91" w:rsidRDefault="00B10E2B" w:rsidP="00F6617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HAnsi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 w:cstheme="majorBidi"/>
                  <w:sz w:val="28"/>
                  <w:szCs w:val="28"/>
                </w:rPr>
                <m:t>n=</m:t>
              </m:r>
            </m:fName>
            <m:e>
              <m:sSup>
                <m:sSupPr>
                  <m:ctrlPr>
                    <w:rPr>
                      <w:rFonts w:ascii="Cambria Math" w:eastAsiaTheme="minorHAnsi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eastAsiaTheme="minorHAnsi" w:hAnsi="Cambria Math" w:cstheme="majorBidi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HAnsi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  <m:r>
                                <w:rPr>
                                  <w:rFonts w:ascii="Cambria Math" w:eastAsiaTheme="minorHAnsi" w:hAnsi="Cambria Math" w:cstheme="majorBidi"/>
                                  <w:sz w:val="28"/>
                                  <w:szCs w:val="28"/>
                                  <w:vertAlign w:val="subscript"/>
                                </w:rPr>
                                <m:t>α</m:t>
                              </m:r>
                              <m:r>
                                <w:rPr>
                                  <w:rFonts w:ascii="Cambria Math" w:eastAsiaTheme="minorHAnsi" w:hAnsi="Cambria Math" w:cstheme="majorBidi"/>
                                  <w:sz w:val="28"/>
                                  <w:szCs w:val="28"/>
                                </w:rPr>
                                <m:t>-Z</m:t>
                              </m:r>
                              <m:r>
                                <w:rPr>
                                  <w:rFonts w:ascii="Cambria Math" w:eastAsiaTheme="minorHAnsi" w:hAnsi="Cambria Math" w:cstheme="majorBidi"/>
                                  <w:sz w:val="28"/>
                                  <w:szCs w:val="28"/>
                                  <w:vertAlign w:val="subscript"/>
                                </w:rPr>
                                <m:t>β</m:t>
                              </m:r>
                              <m:r>
                                <w:rPr>
                                  <w:rFonts w:ascii="Cambria Math" w:eastAsiaTheme="minorHAnsi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ctrlPr>
                                <w:rPr>
                                  <w:rFonts w:ascii="Cambria Math" w:eastAsiaTheme="minorHAnsi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</m:d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</w:rPr>
                            <m:t xml:space="preserve"> σ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</w:rPr>
                            <m:t>μ</m:t>
                          </m:r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  <w:vertAlign w:val="subscript"/>
                            </w:rPr>
                            <m:t>1</m:t>
                          </m:r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</w:rPr>
                            <m:t xml:space="preserve"> - μ</m:t>
                          </m:r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  <w:vertAlign w:val="subscript"/>
                            </w:rPr>
                            <m:t>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HAnsi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func>
        </m:oMath>
      </m:oMathPara>
    </w:p>
    <w:p w14:paraId="7FEC3E00" w14:textId="722F7ABC" w:rsidR="00551F5A" w:rsidRPr="00551F5A" w:rsidRDefault="00B10E2B" w:rsidP="00551F5A">
      <w:pPr>
        <w:bidi w:val="0"/>
        <w:rPr>
          <w:rFonts w:asciiTheme="majorBidi" w:eastAsiaTheme="minorEastAsia" w:hAnsiTheme="majorBidi" w:cstheme="majorBidi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HAnsi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 w:cstheme="majorBidi"/>
                  <w:sz w:val="28"/>
                  <w:szCs w:val="28"/>
                </w:rPr>
                <m:t>n=</m:t>
              </m:r>
            </m:fName>
            <m:e>
              <m:sSup>
                <m:sSupPr>
                  <m:ctrlPr>
                    <w:rPr>
                      <w:rFonts w:ascii="Cambria Math" w:eastAsiaTheme="minorHAnsi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HAnsi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eastAsiaTheme="minorHAnsi" w:hAnsi="Cambria Math" w:cstheme="majorBidi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HAnsi" w:hAnsi="Cambria Math" w:cstheme="majorBidi"/>
                                  <w:sz w:val="28"/>
                                  <w:szCs w:val="28"/>
                                </w:rPr>
                                <m:t xml:space="preserve">1.96+1.28 </m:t>
                              </m:r>
                              <m:ctrlPr>
                                <w:rPr>
                                  <w:rFonts w:ascii="Cambria Math" w:eastAsiaTheme="minorHAnsi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</m:d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</w:rPr>
                            <m:t xml:space="preserve"> (0.24)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</w:rPr>
                            <m:t>1.</m:t>
                          </m:r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  <w:vertAlign w:val="subscript"/>
                            </w:rPr>
                            <m:t>1</m:t>
                          </m:r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</w:rPr>
                            <m:t xml:space="preserve"> - 1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HAnsi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func>
          <m:func>
            <m:funcPr>
              <m:ctrlPr>
                <w:rPr>
                  <w:rFonts w:ascii="Cambria Math" w:eastAsiaTheme="minorEastAsia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theme="majorBidi"/>
                  <w:sz w:val="28"/>
                  <w:szCs w:val="28"/>
                </w:rPr>
                <m:t>=</m:t>
              </m:r>
            </m:fName>
            <m:e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0.7776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>0.</m:t>
                          </m:r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  <w:vertAlign w:val="subscript"/>
                            </w:rPr>
                            <m:t>1</m:t>
                          </m:r>
                          <m:r>
                            <w:rPr>
                              <w:rFonts w:ascii="Cambria Math" w:eastAsiaTheme="minorEastAsia" w:hAnsi="Cambria Math" w:cstheme="majorBidi"/>
                              <w:sz w:val="28"/>
                              <w:szCs w:val="28"/>
                            </w:rPr>
                            <m:t xml:space="preserve"> 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func>
          <m:r>
            <m:rPr>
              <m:sty m:val="p"/>
            </m:rPr>
            <w:rPr>
              <w:rFonts w:ascii="Cambria Math" w:eastAsiaTheme="minorHAnsi" w:hAnsi="Cambria Math" w:cstheme="majorBidi"/>
              <w:sz w:val="28"/>
              <w:szCs w:val="28"/>
            </w:rPr>
            <m:t>=60.47</m:t>
          </m:r>
        </m:oMath>
      </m:oMathPara>
    </w:p>
    <w:p w14:paraId="59E97E75" w14:textId="1861B8BC" w:rsidR="00551F5A" w:rsidRDefault="00551F5A" w:rsidP="00551F5A">
      <w:pPr>
        <w:bidi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 w:rsidRPr="00551F5A">
        <w:rPr>
          <w:rFonts w:asciiTheme="majorBidi" w:eastAsiaTheme="minorHAnsi" w:hAnsiTheme="majorBidi" w:cstheme="majorBidi"/>
          <w:sz w:val="28"/>
          <w:szCs w:val="28"/>
        </w:rPr>
        <w:t>Therefore, the sample size is 61.</w:t>
      </w:r>
    </w:p>
    <w:p w14:paraId="77F8CA5A" w14:textId="1E77D888" w:rsidR="00551F5A" w:rsidRDefault="00551F5A" w:rsidP="00551F5A">
      <w:pPr>
        <w:bidi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</w:p>
    <w:p w14:paraId="7B1481B0" w14:textId="02E4D1ED" w:rsidR="00551F5A" w:rsidRDefault="00551F5A" w:rsidP="00551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7E6F91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Sample Size Calculation (</w:t>
      </w:r>
      <w:r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2</w:t>
      </w:r>
      <w:r w:rsidRPr="007E6F91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)</w:t>
      </w:r>
    </w:p>
    <w:p w14:paraId="5CC03B31" w14:textId="77777777" w:rsidR="00551F5A" w:rsidRDefault="00551F5A" w:rsidP="00551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>Example</w:t>
      </w:r>
    </w:p>
    <w:p w14:paraId="11C0A905" w14:textId="56A4EAD3" w:rsidR="00551F5A" w:rsidRDefault="00551F5A" w:rsidP="00551F5A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51F5A">
        <w:rPr>
          <w:rFonts w:asciiTheme="majorBidi" w:eastAsiaTheme="minorHAnsi" w:hAnsiTheme="majorBidi" w:cstheme="majorBidi"/>
          <w:sz w:val="28"/>
          <w:szCs w:val="28"/>
        </w:rPr>
        <w:t>You wish to compare the standard treatmen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 group for a disease with that 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of another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group treated with a new drug X in a randomized clinical trial cost-effectiveness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analysis. Given that the difference in average monthly cost of treatment per patient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betwe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en the two groups is considered 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statistically significant if the difference is JPY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50K or greater, what is the sample size needed for a statistical test?</w:t>
      </w:r>
    </w:p>
    <w:p w14:paraId="0FD17998" w14:textId="77777777" w:rsidR="00551F5A" w:rsidRPr="00551F5A" w:rsidRDefault="00551F5A" w:rsidP="00551F5A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2720D080" w14:textId="723286FF" w:rsidR="00551F5A" w:rsidRDefault="00551F5A" w:rsidP="00551F5A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51F5A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1. 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Is it possible to calculate the sample size needed?</w:t>
      </w:r>
    </w:p>
    <w:p w14:paraId="1771C91E" w14:textId="6A0EAB44" w:rsidR="00551F5A" w:rsidRDefault="00551F5A" w:rsidP="00551F5A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551F5A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1. </w:t>
      </w:r>
      <w:r>
        <w:rPr>
          <w:rFonts w:asciiTheme="majorBidi" w:eastAsiaTheme="minorHAnsi" w:hAnsiTheme="majorBidi" w:cstheme="majorBidi"/>
          <w:sz w:val="28"/>
          <w:szCs w:val="28"/>
        </w:rPr>
        <w:t>T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he sample size cannot be calculated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without information regarding the standard deviation, significance level, and statistical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power.</w:t>
      </w:r>
    </w:p>
    <w:p w14:paraId="166DF614" w14:textId="77777777" w:rsidR="00551F5A" w:rsidRPr="00551F5A" w:rsidRDefault="00551F5A" w:rsidP="00551F5A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76BA9A5E" w14:textId="598BBD14" w:rsidR="00551F5A" w:rsidRDefault="00551F5A" w:rsidP="00551F5A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51F5A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2. 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Given the standard deviation of JPY 120K for both groups, significance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level of 5%, and power of 80%, what is the needed sample size?</w:t>
      </w:r>
    </w:p>
    <w:p w14:paraId="59F6A9CB" w14:textId="72361D57" w:rsidR="00551F5A" w:rsidRPr="00551F5A" w:rsidRDefault="00551F5A" w:rsidP="00551F5A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51F5A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Answer 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2</w:t>
      </w:r>
      <w:r w:rsidRPr="00551F5A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. 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The following formula can be used to determine the total sample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size n needed for the two groups, based on the distribution of the difference in mean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between the two groups (</w:t>
      </w:r>
      <w:r w:rsidRPr="00551F5A">
        <w:rPr>
          <w:rFonts w:asciiTheme="majorBidi" w:eastAsiaTheme="minorHAnsi" w:hAnsiTheme="majorBidi" w:cstheme="majorBidi"/>
          <w:i/>
          <w:iCs/>
          <w:sz w:val="28"/>
          <w:szCs w:val="28"/>
        </w:rPr>
        <w:t>Δ</w:t>
      </w:r>
      <w:r w:rsidRPr="00551F5A">
        <w:rPr>
          <w:rFonts w:asciiTheme="majorBidi" w:eastAsiaTheme="minorHAnsi" w:hAnsiTheme="majorBidi" w:cstheme="majorBidi"/>
          <w:sz w:val="28"/>
          <w:szCs w:val="28"/>
        </w:rPr>
        <w:t>):</w:t>
      </w:r>
    </w:p>
    <w:p w14:paraId="60E1809B" w14:textId="77777777" w:rsidR="00551F5A" w:rsidRPr="00F6617E" w:rsidRDefault="00551F5A" w:rsidP="00551F5A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672D0D8C" w14:textId="72A6819E" w:rsidR="00551F5A" w:rsidRPr="00551F5A" w:rsidRDefault="00B10E2B" w:rsidP="00551F5A">
      <w:pPr>
        <w:bidi w:val="0"/>
        <w:rPr>
          <w:rFonts w:asciiTheme="majorBidi" w:eastAsiaTheme="minorHAnsi" w:hAnsiTheme="majorBidi" w:cstheme="majorBidi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HAnsi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 w:cstheme="majorBidi"/>
                  <w:sz w:val="28"/>
                  <w:szCs w:val="28"/>
                </w:rPr>
                <m:t>n=</m:t>
              </m:r>
            </m:fName>
            <m:e>
              <m:sSup>
                <m:sSupPr>
                  <m:ctrlPr>
                    <w:rPr>
                      <w:rFonts w:ascii="Cambria Math" w:eastAsiaTheme="minorHAnsi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ajorBidi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HAnsi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eastAsiaTheme="minorHAnsi" w:hAnsi="Cambria Math" w:cstheme="majorBidi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HAnsi" w:hAnsi="Cambria Math" w:cstheme="majorBidi"/>
                                  <w:sz w:val="28"/>
                                  <w:szCs w:val="28"/>
                                </w:rPr>
                                <m:t>Z</m:t>
                              </m:r>
                              <m:r>
                                <w:rPr>
                                  <w:rFonts w:ascii="Cambria Math" w:eastAsiaTheme="minorHAnsi" w:hAnsi="Cambria Math" w:cstheme="majorBidi"/>
                                  <w:sz w:val="28"/>
                                  <w:szCs w:val="28"/>
                                  <w:vertAlign w:val="subscript"/>
                                </w:rPr>
                                <m:t>α</m:t>
                              </m:r>
                              <m:r>
                                <w:rPr>
                                  <w:rFonts w:ascii="Cambria Math" w:eastAsiaTheme="minorHAnsi" w:hAnsi="Cambria Math" w:cstheme="majorBidi"/>
                                  <w:sz w:val="28"/>
                                  <w:szCs w:val="28"/>
                                </w:rPr>
                                <m:t>-Z</m:t>
                              </m:r>
                              <m:r>
                                <w:rPr>
                                  <w:rFonts w:ascii="Cambria Math" w:eastAsiaTheme="minorHAnsi" w:hAnsi="Cambria Math" w:cstheme="majorBidi"/>
                                  <w:sz w:val="28"/>
                                  <w:szCs w:val="28"/>
                                  <w:vertAlign w:val="subscript"/>
                                </w:rPr>
                                <m:t>β</m:t>
                              </m:r>
                              <m:r>
                                <w:rPr>
                                  <w:rFonts w:ascii="Cambria Math" w:eastAsiaTheme="minorHAnsi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ctrlPr>
                                <w:rPr>
                                  <w:rFonts w:ascii="Cambria Math" w:eastAsiaTheme="minorHAnsi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</m:d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</w:rPr>
                            <m:t xml:space="preserve"> σ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</w:rPr>
                            <m:t>μ</m:t>
                          </m:r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  <w:vertAlign w:val="subscript"/>
                            </w:rPr>
                            <m:t>1</m:t>
                          </m:r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</w:rPr>
                            <m:t xml:space="preserve"> - μ</m:t>
                          </m:r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  <w:vertAlign w:val="subscript"/>
                            </w:rPr>
                            <m:t>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HAnsi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func>
        </m:oMath>
      </m:oMathPara>
    </w:p>
    <w:p w14:paraId="130A1B0C" w14:textId="26038464" w:rsidR="00B22F87" w:rsidRDefault="00BC7AED" w:rsidP="00BC7AE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 xml:space="preserve">By substituting the values, </w:t>
      </w:r>
      <w:r w:rsidRPr="00BC7AED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Δ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 xml:space="preserve">= 50,000, </w:t>
      </w:r>
      <w:r w:rsidRPr="00BC7AED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σ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>= 120,000, the statistical power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 xml:space="preserve">80% → </w:t>
      </w:r>
      <w:r w:rsidRPr="00BC7AED">
        <w:rPr>
          <w:rFonts w:asciiTheme="majorBidi" w:eastAsiaTheme="minorHAnsi" w:hAnsiTheme="majorBidi" w:cstheme="majorBidi"/>
          <w:i/>
          <w:iCs/>
          <w:sz w:val="28"/>
          <w:szCs w:val="28"/>
        </w:rPr>
        <w:t>Z</w:t>
      </w:r>
      <w:r w:rsidRPr="00BC7AED">
        <w:rPr>
          <w:rFonts w:asciiTheme="majorBidi" w:eastAsiaTheme="minorHAnsi" w:hAnsiTheme="majorBidi" w:cstheme="majorBidi"/>
          <w:sz w:val="28"/>
          <w:szCs w:val="28"/>
          <w:vertAlign w:val="subscript"/>
        </w:rPr>
        <w:t>β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 xml:space="preserve"> = −0.84, and the significance level of 0.05 → </w:t>
      </w:r>
      <w:r w:rsidRPr="00BC7AED">
        <w:rPr>
          <w:rFonts w:asciiTheme="majorBidi" w:eastAsiaTheme="minorHAnsi" w:hAnsiTheme="majorBidi" w:cstheme="majorBidi"/>
          <w:i/>
          <w:iCs/>
          <w:sz w:val="28"/>
          <w:szCs w:val="28"/>
        </w:rPr>
        <w:t>Z</w:t>
      </w:r>
      <w:r w:rsidRPr="00BC7AED">
        <w:rPr>
          <w:rFonts w:asciiTheme="majorBidi" w:eastAsiaTheme="minorHAnsi" w:hAnsiTheme="majorBidi" w:cstheme="majorBidi"/>
          <w:sz w:val="28"/>
          <w:szCs w:val="28"/>
          <w:vertAlign w:val="subscript"/>
        </w:rPr>
        <w:t>α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 xml:space="preserve"> = 1.96 into the above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>formula:</w:t>
      </w:r>
    </w:p>
    <w:p w14:paraId="5C48CE0F" w14:textId="0221CD70" w:rsidR="00BC7AED" w:rsidRPr="00BC7AED" w:rsidRDefault="00B10E2B" w:rsidP="00BC7AE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HAnsi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 w:cstheme="majorBidi"/>
                  <w:sz w:val="28"/>
                  <w:szCs w:val="28"/>
                </w:rPr>
                <m:t>n=</m:t>
              </m:r>
            </m:fName>
            <m:e>
              <m:sSup>
                <m:sSupPr>
                  <m:ctrlPr>
                    <w:rPr>
                      <w:rFonts w:ascii="Cambria Math" w:eastAsiaTheme="minorHAnsi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ajorBidi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HAnsi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d>
                            <m:dPr>
                              <m:ctrlPr>
                                <w:rPr>
                                  <w:rFonts w:ascii="Cambria Math" w:eastAsiaTheme="minorHAnsi" w:hAnsi="Cambria Math" w:cstheme="majorBidi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HAnsi" w:hAnsi="Cambria Math" w:cstheme="majorBidi"/>
                                  <w:sz w:val="28"/>
                                  <w:szCs w:val="28"/>
                                </w:rPr>
                                <m:t xml:space="preserve">1.96+0.84 </m:t>
                              </m:r>
                              <m:ctrlPr>
                                <w:rPr>
                                  <w:rFonts w:ascii="Cambria Math" w:eastAsiaTheme="minorHAnsi" w:hAnsi="Cambria Math" w:cstheme="majorBidi"/>
                                  <w:i/>
                                  <w:sz w:val="28"/>
                                  <w:szCs w:val="28"/>
                                </w:rPr>
                              </m:ctrlPr>
                            </m:e>
                          </m:d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</w:rPr>
                            <m:t xml:space="preserve"> (120,000)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</w:rPr>
                            <m:t>50,000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HAnsi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func>
          <m:func>
            <m:funcPr>
              <m:ctrlPr>
                <w:rPr>
                  <w:rFonts w:ascii="Cambria Math" w:eastAsiaTheme="minorHAnsi" w:hAnsi="Cambria Math" w:cstheme="majorBidi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HAnsi" w:hAnsi="Cambria Math" w:cstheme="majorBidi"/>
                  <w:sz w:val="28"/>
                  <w:szCs w:val="28"/>
                </w:rPr>
                <m:t>=</m:t>
              </m:r>
            </m:fName>
            <m:e>
              <m:sSup>
                <m:sSupPr>
                  <m:ctrlPr>
                    <w:rPr>
                      <w:rFonts w:ascii="Cambria Math" w:eastAsiaTheme="minorHAnsi" w:hAnsi="Cambria Math" w:cstheme="majorBidi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ajorBidi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Theme="minorHAnsi" w:hAnsi="Cambria Math" w:cstheme="majorBidi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HAnsi" w:hAnsi="Cambria Math" w:cstheme="majorBidi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</w:rPr>
                            <m:t>33.6</m:t>
                          </m:r>
                        </m:num>
                        <m:den>
                          <m:r>
                            <w:rPr>
                              <w:rFonts w:ascii="Cambria Math" w:eastAsiaTheme="minorHAnsi" w:hAnsi="Cambria Math" w:cstheme="majorBidi"/>
                              <w:sz w:val="28"/>
                              <w:szCs w:val="28"/>
                            </w:rPr>
                            <m:t xml:space="preserve">5 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HAnsi" w:hAnsi="Cambria Math" w:cstheme="majorBidi"/>
                      <w:sz w:val="28"/>
                      <w:szCs w:val="28"/>
                    </w:rPr>
                    <m:t>2</m:t>
                  </m:r>
                </m:sup>
              </m:sSup>
            </m:e>
          </m:func>
          <m:r>
            <m:rPr>
              <m:sty m:val="p"/>
            </m:rPr>
            <w:rPr>
              <w:rFonts w:ascii="Cambria Math" w:eastAsiaTheme="minorHAnsi" w:hAnsi="Cambria Math" w:cstheme="majorBidi"/>
              <w:sz w:val="28"/>
              <w:szCs w:val="28"/>
            </w:rPr>
            <m:t>=90.3</m:t>
          </m:r>
        </m:oMath>
      </m:oMathPara>
    </w:p>
    <w:p w14:paraId="3A69F9C0" w14:textId="70B28302" w:rsidR="00BC7AED" w:rsidRDefault="00BC7AED" w:rsidP="00BC7AE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BC7AED">
        <w:rPr>
          <w:rFonts w:asciiTheme="majorBidi" w:eastAsiaTheme="minorHAnsi" w:hAnsiTheme="majorBidi" w:cstheme="majorBidi"/>
          <w:sz w:val="28"/>
          <w:szCs w:val="28"/>
        </w:rPr>
        <w:t xml:space="preserve">Therefore, the sample size is </w:t>
      </w:r>
      <w:r>
        <w:rPr>
          <w:rFonts w:asciiTheme="majorBidi" w:eastAsiaTheme="minorHAnsi" w:hAnsiTheme="majorBidi" w:cstheme="majorBidi"/>
          <w:sz w:val="28"/>
          <w:szCs w:val="28"/>
        </w:rPr>
        <w:t>9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>1.</w:t>
      </w:r>
    </w:p>
    <w:p w14:paraId="0B58D206" w14:textId="697DF20A" w:rsidR="00BC7AED" w:rsidRDefault="00BC7AED" w:rsidP="00BC7AE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0646776E" w14:textId="77777777" w:rsidR="00BC7AED" w:rsidRDefault="00BC7AED" w:rsidP="00BC7AE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BC7AED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Diagnostic Tests and Decision Tree for Lung Cancer</w:t>
      </w:r>
    </w:p>
    <w:p w14:paraId="4AA0E3EC" w14:textId="1BAAE601" w:rsidR="00BC7AED" w:rsidRDefault="00BC7AED" w:rsidP="00BC7AE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>Example</w:t>
      </w:r>
    </w:p>
    <w:p w14:paraId="2EEE4B0F" w14:textId="15C38B10" w:rsidR="00BC7AED" w:rsidRDefault="00BC7AED" w:rsidP="00BC7AE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BC7AED">
        <w:rPr>
          <w:rFonts w:asciiTheme="majorBidi" w:eastAsiaTheme="minorHAnsi" w:hAnsiTheme="majorBidi" w:cstheme="majorBidi"/>
          <w:sz w:val="28"/>
          <w:szCs w:val="28"/>
        </w:rPr>
        <w:t>Assume that 18 of the 20 individuals suspected of lung cancer based on a computed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>tomography (CT) turned out to truly have lung cancer as a result of pathological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>examination, whereas the 2000 individuals diagnosed as free of lung cancer based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>on the same CT scan included four overlooked patients that had lung cancer. Given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>this, answer the following questions:</w:t>
      </w:r>
    </w:p>
    <w:p w14:paraId="09BAA601" w14:textId="77777777" w:rsidR="00BC7AED" w:rsidRPr="00BC7AED" w:rsidRDefault="00BC7AED" w:rsidP="00BC7AE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64A01025" w14:textId="002A5DA4" w:rsidR="00BC7AED" w:rsidRDefault="00BC7AED" w:rsidP="00BC7AE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BC7AED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1.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>Draw a two-by-two table based on the two factors, test results, and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>presence or absence of lung cancer.</w:t>
      </w:r>
    </w:p>
    <w:p w14:paraId="74571D63" w14:textId="7FBC5F26" w:rsidR="00BC7AED" w:rsidRDefault="00BC7AED" w:rsidP="00BC7AE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</w:rPr>
      </w:pPr>
      <w:r w:rsidRPr="00BC7AED">
        <w:rPr>
          <w:rFonts w:asciiTheme="majorBidi" w:eastAsiaTheme="minorHAnsi" w:hAnsiTheme="majorBidi" w:cstheme="majorBidi"/>
          <w:b/>
          <w:bCs/>
          <w:sz w:val="28"/>
          <w:szCs w:val="28"/>
        </w:rPr>
        <w:t>Answer 1.</w:t>
      </w:r>
      <w:r w:rsidRPr="00BC7AED">
        <w:rPr>
          <w:rFonts w:ascii="JlkfdqYtxncmTimesLTStd-Roman" w:eastAsiaTheme="minorHAnsi" w:hAnsi="JlkfdqYtxncmTimesLTStd-Roman" w:cs="JlkfdqYtxncmTimesLTStd-Roman"/>
          <w:sz w:val="17"/>
          <w:szCs w:val="17"/>
        </w:rPr>
        <w:t xml:space="preserve">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>Two by two table for lung cancer test</w:t>
      </w:r>
    </w:p>
    <w:p w14:paraId="789B23FF" w14:textId="77777777" w:rsidR="00BC7AED" w:rsidRPr="00BC7AED" w:rsidRDefault="00BC7AED" w:rsidP="00BC7AE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</w:rPr>
      </w:pPr>
    </w:p>
    <w:p w14:paraId="2CD29206" w14:textId="3A9CE145" w:rsidR="00BC7AED" w:rsidRDefault="00BC7AED" w:rsidP="00BC7AED">
      <w:pPr>
        <w:bidi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BC7AED">
        <w:rPr>
          <w:rFonts w:asciiTheme="majorBidi" w:eastAsiaTheme="minorHAns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65AB3046" wp14:editId="21609425">
            <wp:extent cx="3729393" cy="2181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007" cy="21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4B521" w14:textId="77777777" w:rsidR="00BC7AED" w:rsidRPr="00BC7AED" w:rsidRDefault="00BC7AED" w:rsidP="00BC7AE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6B984936" w14:textId="0E1343A8" w:rsidR="00BC7AED" w:rsidRDefault="00BC7AED" w:rsidP="00BC7AE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BC7AED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2.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>What are the sensitivity and the specificity of this CT scan?</w:t>
      </w:r>
    </w:p>
    <w:p w14:paraId="284A6043" w14:textId="406E3C58" w:rsidR="004D7DB7" w:rsidRPr="004D7DB7" w:rsidRDefault="00BC7AED" w:rsidP="004D7DB7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BC7AED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Answer 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2</w:t>
      </w:r>
      <w:r w:rsidRPr="00BC7AED">
        <w:rPr>
          <w:rFonts w:asciiTheme="majorBidi" w:eastAsiaTheme="minorHAnsi" w:hAnsiTheme="majorBidi" w:cstheme="majorBidi"/>
          <w:b/>
          <w:bCs/>
          <w:sz w:val="28"/>
          <w:szCs w:val="28"/>
        </w:rPr>
        <w:t>.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D7DB7" w:rsidRPr="004D7DB7">
        <w:rPr>
          <w:rFonts w:asciiTheme="majorBidi" w:eastAsiaTheme="minorHAnsi" w:hAnsiTheme="majorBidi" w:cstheme="majorBidi"/>
          <w:sz w:val="28"/>
          <w:szCs w:val="28"/>
        </w:rPr>
        <w:t>Sensitivity = probability of a positive test given that the patient has</w:t>
      </w:r>
      <w:r w:rsidR="004D7DB7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D7DB7" w:rsidRPr="004D7DB7">
        <w:rPr>
          <w:rFonts w:asciiTheme="majorBidi" w:eastAsiaTheme="minorHAnsi" w:hAnsiTheme="majorBidi" w:cstheme="majorBidi"/>
          <w:sz w:val="28"/>
          <w:szCs w:val="28"/>
        </w:rPr>
        <w:t>lung cancer = 18/(18 + 4) = 82%.</w:t>
      </w:r>
    </w:p>
    <w:p w14:paraId="0217BAAF" w14:textId="2FFD7743" w:rsidR="004D7DB7" w:rsidRPr="004D7DB7" w:rsidRDefault="004D7DB7" w:rsidP="004D7DB7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4D7DB7">
        <w:rPr>
          <w:rFonts w:asciiTheme="majorBidi" w:eastAsiaTheme="minorHAnsi" w:hAnsiTheme="majorBidi" w:cstheme="majorBidi"/>
          <w:sz w:val="28"/>
          <w:szCs w:val="28"/>
        </w:rPr>
        <w:t>Specificity = probability of a negative test given that the patient is free of lung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D7DB7">
        <w:rPr>
          <w:rFonts w:asciiTheme="majorBidi" w:eastAsiaTheme="minorHAnsi" w:hAnsiTheme="majorBidi" w:cstheme="majorBidi"/>
          <w:sz w:val="28"/>
          <w:szCs w:val="28"/>
        </w:rPr>
        <w:t>cancer = 1996/(2 + 1996) = 99.9%.</w:t>
      </w:r>
    </w:p>
    <w:p w14:paraId="14174047" w14:textId="0F4B9751" w:rsidR="00BC7AED" w:rsidRDefault="004D7DB7" w:rsidP="004D7DB7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4D7DB7">
        <w:rPr>
          <w:rFonts w:asciiTheme="majorBidi" w:eastAsiaTheme="minorHAnsi" w:hAnsiTheme="majorBidi" w:cstheme="majorBidi"/>
          <w:sz w:val="28"/>
          <w:szCs w:val="28"/>
        </w:rPr>
        <w:t>Sensitivity and specificity are key tes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 characteristics in laboratory </w:t>
      </w:r>
      <w:r w:rsidRPr="004D7DB7">
        <w:rPr>
          <w:rFonts w:asciiTheme="majorBidi" w:eastAsiaTheme="minorHAnsi" w:hAnsiTheme="majorBidi" w:cstheme="majorBidi"/>
          <w:sz w:val="28"/>
          <w:szCs w:val="28"/>
        </w:rPr>
        <w:t>medicine.</w:t>
      </w:r>
    </w:p>
    <w:p w14:paraId="2C836864" w14:textId="77777777" w:rsidR="004D7DB7" w:rsidRPr="00BC7AED" w:rsidRDefault="004D7DB7" w:rsidP="004D7DB7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4C3D7A6D" w14:textId="1621F7BF" w:rsidR="00BC7AED" w:rsidRDefault="00BC7AED" w:rsidP="00BC7AE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BC7AED">
        <w:rPr>
          <w:rFonts w:asciiTheme="majorBidi" w:eastAsiaTheme="minorHAnsi" w:hAnsiTheme="majorBidi" w:cstheme="majorBidi"/>
          <w:b/>
          <w:bCs/>
          <w:sz w:val="28"/>
          <w:szCs w:val="28"/>
        </w:rPr>
        <w:lastRenderedPageBreak/>
        <w:t xml:space="preserve">Question 3.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>What are the positive and negative predictive values?</w:t>
      </w:r>
    </w:p>
    <w:p w14:paraId="105FDB0B" w14:textId="44518BE4" w:rsidR="008A16D8" w:rsidRP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8A16D8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3.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Positive predictive value = probability that the patient truly has lung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cancer given a positive test = 18/20 = 90%.</w:t>
      </w:r>
    </w:p>
    <w:p w14:paraId="15FE95D0" w14:textId="73A5C4EA" w:rsidR="008A16D8" w:rsidRP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Negative predictive value = probability that the patient is truly free of lung cancer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given a negative test = 1996/2000 = 99.8%.</w:t>
      </w:r>
    </w:p>
    <w:p w14:paraId="302A0B17" w14:textId="6C786E7F" w:rsid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Positive and negative predictive values are key test characteristics in medical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diagnosis.</w:t>
      </w:r>
    </w:p>
    <w:p w14:paraId="51E28E12" w14:textId="77777777" w:rsidR="008A16D8" w:rsidRPr="00BC7AED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1FBB5CE0" w14:textId="30CAC8F3" w:rsidR="00BC7AED" w:rsidRDefault="00BC7AED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BC7AED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4.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>If you were to integrate this CT scan into the analytical modeling in</w:t>
      </w:r>
      <w:r w:rsidR="008A16D8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C7AED">
        <w:rPr>
          <w:rFonts w:asciiTheme="majorBidi" w:eastAsiaTheme="minorHAnsi" w:hAnsiTheme="majorBidi" w:cstheme="majorBidi"/>
          <w:sz w:val="28"/>
          <w:szCs w:val="28"/>
        </w:rPr>
        <w:t>an economic evaluation using a decision tree, what would the tree look like?</w:t>
      </w:r>
    </w:p>
    <w:p w14:paraId="6E8BF22F" w14:textId="1F7C7059" w:rsid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8A16D8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4.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Positive and negative predictive values are assigned to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the respective chance nodes following the bifurcation into positive and negative tes</w:t>
      </w:r>
      <w:r>
        <w:rPr>
          <w:rFonts w:asciiTheme="majorBidi" w:eastAsiaTheme="minorHAnsi" w:hAnsiTheme="majorBidi" w:cstheme="majorBidi"/>
          <w:sz w:val="28"/>
          <w:szCs w:val="28"/>
        </w:rPr>
        <w:t>ts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. One should be careful not to assign sensitivity and specificity here.</w:t>
      </w:r>
    </w:p>
    <w:p w14:paraId="03EECA39" w14:textId="77777777" w:rsidR="008A16D8" w:rsidRP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4"/>
          <w:szCs w:val="24"/>
        </w:rPr>
      </w:pPr>
    </w:p>
    <w:p w14:paraId="01C9B7A4" w14:textId="7169B36E" w:rsid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16D8">
        <w:rPr>
          <w:rFonts w:asciiTheme="majorBidi" w:eastAsiaTheme="minorHAnsi" w:hAnsiTheme="majorBidi" w:cstheme="majorBidi"/>
          <w:noProof/>
          <w:sz w:val="28"/>
          <w:szCs w:val="28"/>
        </w:rPr>
        <w:drawing>
          <wp:inline distT="0" distB="0" distL="0" distR="0" wp14:anchorId="72765534" wp14:editId="08446FED">
            <wp:extent cx="5274310" cy="36628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2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2384D" w14:textId="5EC697EB" w:rsid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2E1FD975" w14:textId="77777777" w:rsidR="008A16D8" w:rsidRDefault="008A16D8" w:rsidP="008A16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</w:p>
    <w:p w14:paraId="5E6747A9" w14:textId="77777777" w:rsidR="008A16D8" w:rsidRDefault="008A16D8" w:rsidP="008A16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</w:pPr>
      <w:r w:rsidRPr="008A16D8">
        <w:rPr>
          <w:rFonts w:asciiTheme="majorBidi" w:eastAsiaTheme="minorHAnsi" w:hAnsiTheme="majorBidi" w:cstheme="majorBidi"/>
          <w:b/>
          <w:bCs/>
          <w:color w:val="FF0000"/>
          <w:sz w:val="28"/>
          <w:szCs w:val="28"/>
        </w:rPr>
        <w:t>Number Needed to Treat (NNT)</w:t>
      </w:r>
    </w:p>
    <w:p w14:paraId="7C3285D2" w14:textId="7A3BACF6" w:rsidR="008A16D8" w:rsidRDefault="008A16D8" w:rsidP="008A16D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A6A8C">
        <w:rPr>
          <w:rFonts w:asciiTheme="majorBidi" w:eastAsiaTheme="minorHAnsi" w:hAnsiTheme="majorBidi" w:cstheme="majorBidi"/>
          <w:b/>
          <w:bCs/>
          <w:sz w:val="28"/>
          <w:szCs w:val="28"/>
        </w:rPr>
        <w:t>Example</w:t>
      </w:r>
    </w:p>
    <w:p w14:paraId="03BF0A2F" w14:textId="2E975C15" w:rsid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16D8">
        <w:rPr>
          <w:rFonts w:asciiTheme="majorBidi" w:eastAsiaTheme="minorHAnsi" w:hAnsiTheme="majorBidi" w:cstheme="majorBidi"/>
          <w:sz w:val="28"/>
          <w:szCs w:val="28"/>
        </w:rPr>
        <w:t>The results of a clinical trial indicated efficacy rates of 60% and 55% for a new drug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and a control drug, respectively. Given this, answer the following questions:</w:t>
      </w:r>
    </w:p>
    <w:p w14:paraId="68B9A88B" w14:textId="77777777" w:rsid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14:paraId="7048AD0B" w14:textId="4B886DF0" w:rsid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16D8">
        <w:rPr>
          <w:rFonts w:asciiTheme="majorBidi" w:eastAsiaTheme="minorHAnsi" w:hAnsiTheme="majorBidi" w:cstheme="majorBidi"/>
          <w:b/>
          <w:bCs/>
          <w:sz w:val="28"/>
          <w:szCs w:val="28"/>
        </w:rPr>
        <w:lastRenderedPageBreak/>
        <w:t xml:space="preserve">Question 1.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What is the number needed to treat (NNT), and what does it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indicate?</w:t>
      </w:r>
    </w:p>
    <w:p w14:paraId="1B170084" w14:textId="0AA2CE81" w:rsidR="006E0F3C" w:rsidRPr="006E0F3C" w:rsidRDefault="006E0F3C" w:rsidP="006E0F3C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6E0F3C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1. </w:t>
      </w:r>
      <w:r w:rsidRPr="006E0F3C">
        <w:rPr>
          <w:rFonts w:asciiTheme="majorBidi" w:eastAsiaTheme="minorHAnsi" w:hAnsiTheme="majorBidi" w:cstheme="majorBidi"/>
          <w:sz w:val="28"/>
          <w:szCs w:val="28"/>
        </w:rPr>
        <w:t>The number needed to treat (NNT) is defined as the reciprocal of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E0F3C">
        <w:rPr>
          <w:rFonts w:asciiTheme="majorBidi" w:eastAsiaTheme="minorHAnsi" w:hAnsiTheme="majorBidi" w:cstheme="majorBidi"/>
          <w:sz w:val="28"/>
          <w:szCs w:val="28"/>
        </w:rPr>
        <w:t>difference in efficacy between the two groups. Thus, 1/(0.60 − 0.55) = 20.</w:t>
      </w:r>
    </w:p>
    <w:p w14:paraId="3498575C" w14:textId="77777777" w:rsidR="00B4332D" w:rsidRDefault="00B4332D" w:rsidP="006E0F3C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This value indicates that, on average, 1 out of 20 patients will benefit from</w:t>
      </w:r>
      <w:r w:rsidR="006E0F3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switching to the new drug. Of course, whether a drug is effective in 1 patient is a</w:t>
      </w:r>
      <w:r w:rsidR="006E0F3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stochastic phenomenon, and cases where the drug is effective in all or none of the</w:t>
      </w:r>
      <w:r w:rsidR="006E0F3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20 patients are also possible in reality. Therefore, NNT expresses the difference in</w:t>
      </w:r>
      <w:r w:rsidR="006E0F3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the efficacy rate of 5% as an outcome measure of switching in terms of the number</w:t>
      </w:r>
      <w:r w:rsidR="006E0F3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of patients. Since a difference in efficacy of 10% gives an NNT of 10, the difference</w:t>
      </w:r>
      <w:r w:rsidR="006E0F3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needs to be above 10% to obtain a single-digit NNT.</w:t>
      </w:r>
      <w:r w:rsidR="006E0F3C"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14:paraId="522DC03C" w14:textId="6708CDF4" w:rsidR="006E0F3C" w:rsidRPr="006E0F3C" w:rsidRDefault="00B4332D" w:rsidP="00B4332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NNT can also be explained in terms of probability. The phenomenon of a drug</w:t>
      </w:r>
      <w:r w:rsidR="006E0F3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being effective or not is generally modeled on the “heads or tails” outcome of tossing</w:t>
      </w:r>
      <w:r w:rsidR="006E0F3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a coin. The binomial distribution B(</w:t>
      </w:r>
      <w:r w:rsidR="006E0F3C" w:rsidRPr="006E0F3C">
        <w:rPr>
          <w:rFonts w:asciiTheme="majorBidi" w:eastAsiaTheme="minorHAnsi" w:hAnsiTheme="majorBidi" w:cstheme="majorBidi"/>
          <w:i/>
          <w:iCs/>
          <w:sz w:val="28"/>
          <w:szCs w:val="28"/>
        </w:rPr>
        <w:t>n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 xml:space="preserve">, </w:t>
      </w:r>
      <w:r w:rsidR="006E0F3C" w:rsidRPr="006E0F3C">
        <w:rPr>
          <w:rFonts w:asciiTheme="majorBidi" w:eastAsiaTheme="minorHAnsi" w:hAnsiTheme="majorBidi" w:cstheme="majorBidi"/>
          <w:i/>
          <w:iCs/>
          <w:sz w:val="28"/>
          <w:szCs w:val="28"/>
        </w:rPr>
        <w:t>p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) is a typical probability distribution, in</w:t>
      </w:r>
      <w:r w:rsidR="006E0F3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 xml:space="preserve">which the average number of heads that appear in </w:t>
      </w:r>
      <w:r w:rsidR="006E0F3C" w:rsidRPr="006E0F3C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n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number of tosses can be obtained</w:t>
      </w:r>
      <w:r w:rsidR="006E0F3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 xml:space="preserve">by </w:t>
      </w:r>
      <w:r w:rsidR="006E0F3C" w:rsidRPr="006E0F3C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n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 xml:space="preserve">× </w:t>
      </w:r>
      <w:r w:rsidR="006E0F3C" w:rsidRPr="006E0F3C">
        <w:rPr>
          <w:rFonts w:asciiTheme="majorBidi" w:eastAsiaTheme="minorHAnsi" w:hAnsiTheme="majorBidi" w:cstheme="majorBidi"/>
          <w:i/>
          <w:iCs/>
          <w:sz w:val="28"/>
          <w:szCs w:val="28"/>
        </w:rPr>
        <w:t>p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 xml:space="preserve">, where </w:t>
      </w:r>
      <w:r w:rsidR="006E0F3C" w:rsidRPr="006E0F3C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p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is the probability of obtaining head on a given trial. Based on this</w:t>
      </w:r>
      <w:r w:rsidR="006E0F3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binomial distribution, the average number of patients that will benefit from switching</w:t>
      </w:r>
      <w:r w:rsidR="006E0F3C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 xml:space="preserve">to the new drug = </w:t>
      </w:r>
      <w:r w:rsidR="006E0F3C" w:rsidRPr="006E0F3C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n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 xml:space="preserve">× </w:t>
      </w:r>
      <w:r w:rsidR="006E0F3C" w:rsidRPr="006E0F3C">
        <w:rPr>
          <w:rFonts w:asciiTheme="majorBidi" w:eastAsiaTheme="minorHAnsi" w:hAnsiTheme="majorBidi" w:cstheme="majorBidi"/>
          <w:i/>
          <w:iCs/>
          <w:sz w:val="28"/>
          <w:szCs w:val="28"/>
        </w:rPr>
        <w:t>p</w:t>
      </w:r>
    </w:p>
    <w:p w14:paraId="4034AF17" w14:textId="6F09A913" w:rsidR="006E0F3C" w:rsidRPr="006E0F3C" w:rsidRDefault="00B4332D" w:rsidP="006E0F3C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                   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= NNT × (1/NNT)</w:t>
      </w:r>
    </w:p>
    <w:p w14:paraId="402DD168" w14:textId="132E77F4" w:rsidR="006E0F3C" w:rsidRPr="006E0F3C" w:rsidRDefault="00B4332D" w:rsidP="006E0F3C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                             </w:t>
      </w:r>
      <w:r w:rsidR="006E0F3C" w:rsidRPr="006E0F3C">
        <w:rPr>
          <w:rFonts w:asciiTheme="majorBidi" w:eastAsiaTheme="minorHAnsi" w:hAnsiTheme="majorBidi" w:cstheme="majorBidi"/>
          <w:sz w:val="28"/>
          <w:szCs w:val="28"/>
        </w:rPr>
        <w:t>= 1,</w:t>
      </w:r>
    </w:p>
    <w:p w14:paraId="4BEE7EEE" w14:textId="40EFC023" w:rsidR="008A16D8" w:rsidRDefault="006E0F3C" w:rsidP="00B4332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6E0F3C">
        <w:rPr>
          <w:rFonts w:asciiTheme="majorBidi" w:eastAsiaTheme="minorHAnsi" w:hAnsiTheme="majorBidi" w:cstheme="majorBidi"/>
          <w:sz w:val="28"/>
          <w:szCs w:val="28"/>
        </w:rPr>
        <w:t xml:space="preserve">where </w:t>
      </w:r>
      <w:r w:rsidRPr="006E0F3C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p </w:t>
      </w:r>
      <w:r w:rsidRPr="006E0F3C">
        <w:rPr>
          <w:rFonts w:asciiTheme="majorBidi" w:eastAsiaTheme="minorHAnsi" w:hAnsiTheme="majorBidi" w:cstheme="majorBidi"/>
          <w:sz w:val="28"/>
          <w:szCs w:val="28"/>
        </w:rPr>
        <w:t>is the probability of the patient benefiting from switching to the new</w:t>
      </w:r>
      <w:r w:rsidR="00B4332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E0F3C">
        <w:rPr>
          <w:rFonts w:asciiTheme="majorBidi" w:eastAsiaTheme="minorHAnsi" w:hAnsiTheme="majorBidi" w:cstheme="majorBidi"/>
          <w:sz w:val="28"/>
          <w:szCs w:val="28"/>
        </w:rPr>
        <w:t>drug from the control drug and NNT the number of patients switching to the new</w:t>
      </w:r>
      <w:r w:rsidR="00B4332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E0F3C">
        <w:rPr>
          <w:rFonts w:asciiTheme="majorBidi" w:eastAsiaTheme="minorHAnsi" w:hAnsiTheme="majorBidi" w:cstheme="majorBidi"/>
          <w:sz w:val="28"/>
          <w:szCs w:val="28"/>
        </w:rPr>
        <w:t>drug.</w:t>
      </w:r>
    </w:p>
    <w:p w14:paraId="48AAC9A5" w14:textId="77777777" w:rsidR="00B4332D" w:rsidRPr="008A16D8" w:rsidRDefault="00B4332D" w:rsidP="00B4332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7D558CE9" w14:textId="17885C23" w:rsid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16D8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2.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Does the NNT obtained in Question 1 have any clinical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significance?</w:t>
      </w:r>
    </w:p>
    <w:p w14:paraId="65435EDD" w14:textId="5D223EC3" w:rsidR="008A16D8" w:rsidRDefault="00B4332D" w:rsidP="00B4332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B4332D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2.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The smaller the NNT, the more effective the drug is compared to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control drug, although there is no absolute clinical standard for how small the NNT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should be. An NNT of 30 or lower is considered “small” enough in some cases, in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which the NNT of 20 for the new drug is a reasonable value. However, patients always</w:t>
      </w:r>
      <w:r w:rsidRPr="00B4332D">
        <w:rPr>
          <w:rFonts w:ascii="JlkfdqYtxncmTimesLTStd-Roman" w:eastAsiaTheme="minorHAnsi" w:hAnsi="JlkfdqYtxncmTimesLTStd-Roman" w:cs="JlkfdqYtxncmTimesLTStd-Roman"/>
          <w:sz w:val="20"/>
          <w:szCs w:val="20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expect the ideal NNT of 1 and may misunderstand the drug as having little effect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when given a rough explanation such as “only 1 out of 20 patients treated with the new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drug benefits from it.” David Sackett and colleagues, who advocated evidence-based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medicine, suggested that the NNT in terms of number of patients is a better measure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compared with the probability of patients understanding the benefit of switching treatments.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However, it should be noted that a simple conversion of efficacy to the number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of patients without the underlying concept of probability could cause confusion.</w:t>
      </w:r>
    </w:p>
    <w:p w14:paraId="4DD6065C" w14:textId="77777777" w:rsidR="00B4332D" w:rsidRPr="008A16D8" w:rsidRDefault="00B4332D" w:rsidP="00B4332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1A8AFF2B" w14:textId="18A78AD5" w:rsid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16D8">
        <w:rPr>
          <w:rFonts w:asciiTheme="majorBidi" w:eastAsiaTheme="minorHAnsi" w:hAnsiTheme="majorBidi" w:cstheme="majorBidi"/>
          <w:b/>
          <w:bCs/>
          <w:sz w:val="28"/>
          <w:szCs w:val="28"/>
        </w:rPr>
        <w:lastRenderedPageBreak/>
        <w:t xml:space="preserve">Question 3.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Give one example of where the NNT would take the same value as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the one obtained in Question 1.</w:t>
      </w:r>
    </w:p>
    <w:p w14:paraId="6E85BF21" w14:textId="6B27473C" w:rsidR="00B4332D" w:rsidRDefault="00B4332D" w:rsidP="00B4332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B4332D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3.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Different pairs of efficacy rates with the same difference between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the respective two groups would give the same NNT. As an example of lower efficacy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rates, a new and control drug with efficacy rates of only 15% and 10%, respectively,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would also give an NNT of 1/(0.15 − 0.10) = 20. In other words, the NNT has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a limitation in that it does not reflect the baseline efficacy rate of treatment.</w:t>
      </w:r>
    </w:p>
    <w:p w14:paraId="17CC7E87" w14:textId="77777777" w:rsidR="008A16D8" w:rsidRP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010D400F" w14:textId="0FD35E88" w:rsid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16D8">
        <w:rPr>
          <w:rFonts w:asciiTheme="majorBidi" w:eastAsiaTheme="minorHAnsi" w:hAnsiTheme="majorBidi" w:cstheme="majorBidi"/>
          <w:b/>
          <w:bCs/>
          <w:sz w:val="28"/>
          <w:szCs w:val="28"/>
        </w:rPr>
        <w:t>Question 4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. Given that the sample size is 1000 for both groups, what is the 95%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confidence interval of the NNT?</w:t>
      </w:r>
    </w:p>
    <w:p w14:paraId="10FE46FF" w14:textId="633CB773" w:rsidR="00642F52" w:rsidRPr="00642F52" w:rsidRDefault="00642F52" w:rsidP="00642F52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642F52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4. 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>To find the 95% confidence interval of the NNT, we first calculate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>the 95% confidence interval of the difference in efficacy between the two groups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>using the following formula:</w:t>
      </w:r>
    </w:p>
    <w:p w14:paraId="05F66DEC" w14:textId="37138457" w:rsidR="00642F52" w:rsidRPr="00642F52" w:rsidRDefault="00623133" w:rsidP="00623133">
      <w:pPr>
        <w:bidi w:val="0"/>
        <w:spacing w:after="0" w:line="240" w:lineRule="auto"/>
        <w:jc w:val="center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>t</w:t>
      </w:r>
      <w:r w:rsidR="00642F52" w:rsidRPr="00642F52">
        <w:rPr>
          <w:rFonts w:asciiTheme="majorBidi" w:eastAsiaTheme="minorHAnsi" w:hAnsiTheme="majorBidi" w:cstheme="majorBidi"/>
          <w:sz w:val="28"/>
          <w:szCs w:val="28"/>
        </w:rPr>
        <w:t>he</w:t>
      </w:r>
      <w:r w:rsidR="00642F52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42F52" w:rsidRPr="00642F52">
        <w:rPr>
          <w:rFonts w:asciiTheme="majorBidi" w:eastAsiaTheme="minorHAnsi" w:hAnsiTheme="majorBidi" w:cstheme="majorBidi"/>
          <w:sz w:val="28"/>
          <w:szCs w:val="28"/>
        </w:rPr>
        <w:t>95% confidence interval of the difference in efficacy</w:t>
      </w:r>
    </w:p>
    <w:p w14:paraId="5776FEA7" w14:textId="41FA5A87" w:rsidR="00623133" w:rsidRPr="00623133" w:rsidRDefault="00623133" w:rsidP="00623133">
      <w:pPr>
        <w:bidi w:val="0"/>
        <w:spacing w:after="0" w:line="240" w:lineRule="auto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       </w:t>
      </w:r>
      <w:r w:rsidR="00642F52" w:rsidRPr="00642F52">
        <w:rPr>
          <w:rFonts w:asciiTheme="majorBidi" w:eastAsiaTheme="minorHAnsi" w:hAnsiTheme="majorBidi" w:cstheme="majorBidi"/>
          <w:sz w:val="28"/>
          <w:szCs w:val="28"/>
        </w:rPr>
        <w:t xml:space="preserve">between the two groups </w:t>
      </w:r>
      <w:r>
        <w:rPr>
          <w:rFonts w:asciiTheme="majorBidi" w:eastAsiaTheme="minorHAnsi" w:hAnsiTheme="majorBidi" w:cstheme="majorBidi"/>
          <w:sz w:val="28"/>
          <w:szCs w:val="28"/>
        </w:rPr>
        <w:t>= (</w:t>
      </w:r>
      <w:r w:rsidRPr="00623133">
        <w:rPr>
          <w:rFonts w:asciiTheme="majorBidi" w:eastAsiaTheme="minorHAnsi" w:hAnsiTheme="majorBidi" w:cstheme="majorBidi"/>
          <w:i/>
          <w:iCs/>
          <w:sz w:val="28"/>
          <w:szCs w:val="28"/>
        </w:rPr>
        <w:t>p</w:t>
      </w:r>
      <w:r w:rsidRPr="00623133">
        <w:rPr>
          <w:rFonts w:asciiTheme="majorBidi" w:eastAsiaTheme="minorHAnsi" w:hAnsiTheme="majorBidi" w:cstheme="majorBidi"/>
          <w:sz w:val="28"/>
          <w:szCs w:val="28"/>
          <w:vertAlign w:val="subscript"/>
        </w:rPr>
        <w:t>1</w:t>
      </w:r>
      <w:r w:rsidRPr="00623133">
        <w:rPr>
          <w:rFonts w:asciiTheme="majorBidi" w:eastAsiaTheme="minorHAnsi" w:hAnsiTheme="majorBidi" w:cstheme="majorBidi"/>
          <w:sz w:val="28"/>
          <w:szCs w:val="28"/>
        </w:rPr>
        <w:t xml:space="preserve"> – </w:t>
      </w:r>
      <w:r w:rsidRPr="00623133">
        <w:rPr>
          <w:rFonts w:asciiTheme="majorBidi" w:eastAsiaTheme="minorHAnsi" w:hAnsiTheme="majorBidi" w:cstheme="majorBidi"/>
          <w:i/>
          <w:iCs/>
          <w:sz w:val="28"/>
          <w:szCs w:val="28"/>
        </w:rPr>
        <w:t>p</w:t>
      </w:r>
      <w:r w:rsidRPr="00623133">
        <w:rPr>
          <w:rFonts w:asciiTheme="majorBidi" w:eastAsiaTheme="minorHAnsi" w:hAnsiTheme="majorBidi" w:cstheme="majorBidi"/>
          <w:sz w:val="28"/>
          <w:szCs w:val="28"/>
          <w:vertAlign w:val="subscript"/>
        </w:rPr>
        <w:t>2</w:t>
      </w:r>
      <w:r>
        <w:rPr>
          <w:rFonts w:asciiTheme="majorBidi" w:eastAsiaTheme="minorHAnsi" w:hAnsiTheme="majorBidi" w:cstheme="majorBidi"/>
          <w:sz w:val="28"/>
          <w:szCs w:val="28"/>
        </w:rPr>
        <w:t>)</w:t>
      </w:r>
      <w:r w:rsidRPr="00623133">
        <w:rPr>
          <w:rFonts w:asciiTheme="majorBidi" w:eastAsiaTheme="minorHAnsi" w:hAnsiTheme="majorBidi" w:cstheme="majorBidi"/>
          <w:sz w:val="28"/>
          <w:szCs w:val="28"/>
        </w:rPr>
        <w:t xml:space="preserve"> ± </w:t>
      </w:r>
      <w:r>
        <w:rPr>
          <w:rFonts w:asciiTheme="majorBidi" w:eastAsiaTheme="minorHAnsi" w:hAnsiTheme="majorBidi" w:cstheme="majorBidi"/>
          <w:sz w:val="28"/>
          <w:szCs w:val="28"/>
        </w:rPr>
        <w:t>1</w:t>
      </w:r>
      <w:r w:rsidRPr="00623133">
        <w:rPr>
          <w:rFonts w:asciiTheme="majorBidi" w:eastAsiaTheme="minorHAnsi" w:hAnsiTheme="majorBidi" w:cstheme="majorBidi"/>
          <w:sz w:val="28"/>
          <w:szCs w:val="28"/>
        </w:rPr>
        <w:t>.</w:t>
      </w:r>
      <w:r>
        <w:rPr>
          <w:rFonts w:asciiTheme="majorBidi" w:eastAsiaTheme="minorHAnsi" w:hAnsiTheme="majorBidi" w:cstheme="majorBidi"/>
          <w:sz w:val="28"/>
          <w:szCs w:val="28"/>
        </w:rPr>
        <w:t>9</w:t>
      </w:r>
      <w:r w:rsidRPr="00623133">
        <w:rPr>
          <w:rFonts w:asciiTheme="majorBidi" w:eastAsiaTheme="minorHAnsi" w:hAnsiTheme="majorBidi" w:cstheme="majorBidi"/>
          <w:sz w:val="28"/>
          <w:szCs w:val="28"/>
        </w:rPr>
        <w:t>6</w:t>
      </w:r>
      <m:oMath>
        <m:r>
          <w:rPr>
            <w:rFonts w:ascii="Cambria Math" w:eastAsiaTheme="minorHAnsi" w:hAnsi="Cambria Math" w:cstheme="majorBidi"/>
            <w:sz w:val="28"/>
            <w:szCs w:val="28"/>
            <w:vertAlign w:val="superscript"/>
          </w:rPr>
          <m:t>√</m:t>
        </m:r>
        <m:r>
          <w:rPr>
            <w:rFonts w:ascii="Cambria Math" w:eastAsiaTheme="minorHAnsi" w:hAnsiTheme="majorBidi" w:cstheme="majorBidi"/>
            <w:sz w:val="28"/>
            <w:szCs w:val="28"/>
            <w:vertAlign w:val="superscript"/>
          </w:rPr>
          <m:t>V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,</w:t>
      </w:r>
    </w:p>
    <w:p w14:paraId="542F66F6" w14:textId="77777777" w:rsidR="005750E4" w:rsidRDefault="00642F52" w:rsidP="005750E4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642F52">
        <w:rPr>
          <w:rFonts w:asciiTheme="majorBidi" w:eastAsiaTheme="minorHAnsi" w:hAnsiTheme="majorBidi" w:cstheme="majorBidi"/>
          <w:sz w:val="28"/>
          <w:szCs w:val="28"/>
        </w:rPr>
        <w:t xml:space="preserve">where </w:t>
      </w:r>
      <w:r w:rsidRPr="00642F52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V 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 xml:space="preserve">= </w:t>
      </w:r>
      <w:r w:rsidRPr="00642F52">
        <w:rPr>
          <w:rFonts w:asciiTheme="majorBidi" w:eastAsiaTheme="minorHAnsi" w:hAnsiTheme="majorBidi" w:cstheme="majorBidi"/>
          <w:i/>
          <w:iCs/>
          <w:sz w:val="28"/>
          <w:szCs w:val="28"/>
        </w:rPr>
        <w:t>p</w:t>
      </w:r>
      <w:r w:rsidRPr="00623133">
        <w:rPr>
          <w:rFonts w:asciiTheme="majorBidi" w:eastAsiaTheme="minorHAnsi" w:hAnsiTheme="majorBidi" w:cstheme="majorBidi"/>
          <w:sz w:val="28"/>
          <w:szCs w:val="28"/>
          <w:vertAlign w:val="subscript"/>
        </w:rPr>
        <w:t>1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 xml:space="preserve">(1 – </w:t>
      </w:r>
      <w:r w:rsidRPr="00642F52">
        <w:rPr>
          <w:rFonts w:asciiTheme="majorBidi" w:eastAsiaTheme="minorHAnsi" w:hAnsiTheme="majorBidi" w:cstheme="majorBidi"/>
          <w:i/>
          <w:iCs/>
          <w:sz w:val="28"/>
          <w:szCs w:val="28"/>
        </w:rPr>
        <w:t>p</w:t>
      </w:r>
      <w:r w:rsidRPr="00623133">
        <w:rPr>
          <w:rFonts w:asciiTheme="majorBidi" w:eastAsiaTheme="minorHAnsi" w:hAnsiTheme="majorBidi" w:cstheme="majorBidi"/>
          <w:sz w:val="28"/>
          <w:szCs w:val="28"/>
          <w:vertAlign w:val="subscript"/>
        </w:rPr>
        <w:t>1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>)/</w:t>
      </w:r>
      <w:r w:rsidRPr="00642F52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n 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 xml:space="preserve">+ </w:t>
      </w:r>
      <w:r w:rsidRPr="00642F52">
        <w:rPr>
          <w:rFonts w:asciiTheme="majorBidi" w:eastAsiaTheme="minorHAnsi" w:hAnsiTheme="majorBidi" w:cstheme="majorBidi"/>
          <w:i/>
          <w:iCs/>
          <w:sz w:val="28"/>
          <w:szCs w:val="28"/>
        </w:rPr>
        <w:t>p</w:t>
      </w:r>
      <w:r w:rsidRPr="00623133">
        <w:rPr>
          <w:rFonts w:asciiTheme="majorBidi" w:eastAsiaTheme="minorHAnsi" w:hAnsiTheme="majorBidi" w:cstheme="majorBidi"/>
          <w:sz w:val="28"/>
          <w:szCs w:val="28"/>
          <w:vertAlign w:val="subscript"/>
        </w:rPr>
        <w:t>2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 xml:space="preserve"> (1 – </w:t>
      </w:r>
      <w:r w:rsidRPr="00642F52">
        <w:rPr>
          <w:rFonts w:asciiTheme="majorBidi" w:eastAsiaTheme="minorHAnsi" w:hAnsiTheme="majorBidi" w:cstheme="majorBidi"/>
          <w:i/>
          <w:iCs/>
          <w:sz w:val="28"/>
          <w:szCs w:val="28"/>
        </w:rPr>
        <w:t>p</w:t>
      </w:r>
      <w:r w:rsidRPr="00623133">
        <w:rPr>
          <w:rFonts w:asciiTheme="majorBidi" w:eastAsiaTheme="minorHAnsi" w:hAnsiTheme="majorBidi" w:cstheme="majorBidi"/>
          <w:sz w:val="28"/>
          <w:szCs w:val="28"/>
          <w:vertAlign w:val="subscript"/>
        </w:rPr>
        <w:t>2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>)/</w:t>
      </w:r>
      <w:r w:rsidRPr="00642F52">
        <w:rPr>
          <w:rFonts w:asciiTheme="majorBidi" w:eastAsiaTheme="minorHAnsi" w:hAnsiTheme="majorBidi" w:cstheme="majorBidi"/>
          <w:i/>
          <w:iCs/>
          <w:sz w:val="28"/>
          <w:szCs w:val="28"/>
        </w:rPr>
        <w:t>m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 xml:space="preserve">. Here, </w:t>
      </w:r>
      <w:r w:rsidRPr="00642F52">
        <w:rPr>
          <w:rFonts w:asciiTheme="majorBidi" w:eastAsiaTheme="minorHAnsi" w:hAnsiTheme="majorBidi" w:cstheme="majorBidi"/>
          <w:i/>
          <w:iCs/>
          <w:sz w:val="28"/>
          <w:szCs w:val="28"/>
        </w:rPr>
        <w:t>p</w:t>
      </w:r>
      <w:r w:rsidRPr="00623133">
        <w:rPr>
          <w:rFonts w:asciiTheme="majorBidi" w:eastAsiaTheme="minorHAnsi" w:hAnsiTheme="majorBidi" w:cstheme="majorBidi"/>
          <w:sz w:val="28"/>
          <w:szCs w:val="28"/>
          <w:vertAlign w:val="subscript"/>
        </w:rPr>
        <w:t>1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 xml:space="preserve"> efficacy of the new drug, </w:t>
      </w:r>
      <w:r w:rsidRPr="00642F52">
        <w:rPr>
          <w:rFonts w:asciiTheme="majorBidi" w:eastAsiaTheme="minorHAnsi" w:hAnsiTheme="majorBidi" w:cstheme="majorBidi"/>
          <w:i/>
          <w:iCs/>
          <w:sz w:val="28"/>
          <w:szCs w:val="28"/>
        </w:rPr>
        <w:t>p</w:t>
      </w:r>
      <w:r w:rsidRPr="00623133">
        <w:rPr>
          <w:rFonts w:asciiTheme="majorBidi" w:eastAsiaTheme="minorHAnsi" w:hAnsiTheme="majorBidi" w:cstheme="majorBidi"/>
          <w:sz w:val="28"/>
          <w:szCs w:val="28"/>
          <w:vertAlign w:val="subscript"/>
        </w:rPr>
        <w:t>2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 xml:space="preserve"> efficacy</w:t>
      </w:r>
      <w:r w:rsidR="0062313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 xml:space="preserve">of the control drug, </w:t>
      </w:r>
      <w:r w:rsidRPr="00642F52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n 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 xml:space="preserve">number of patients in the new drug group, and </w:t>
      </w:r>
      <w:r w:rsidRPr="00642F52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m 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>number of</w:t>
      </w:r>
      <w:r w:rsidR="00623133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642F52">
        <w:rPr>
          <w:rFonts w:asciiTheme="majorBidi" w:eastAsiaTheme="minorHAnsi" w:hAnsiTheme="majorBidi" w:cstheme="majorBidi"/>
          <w:sz w:val="28"/>
          <w:szCs w:val="28"/>
        </w:rPr>
        <w:t>patients in the control drug group. Thus,</w:t>
      </w:r>
    </w:p>
    <w:p w14:paraId="59089FA4" w14:textId="4C375075" w:rsidR="00623133" w:rsidRPr="002279BD" w:rsidRDefault="005750E4" w:rsidP="005750E4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2279BD" w:rsidRPr="002279BD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V </w:t>
      </w:r>
      <w:r w:rsidR="002279BD" w:rsidRPr="002279BD">
        <w:rPr>
          <w:rFonts w:asciiTheme="majorBidi" w:eastAsiaTheme="minorHAnsi" w:hAnsiTheme="majorBidi" w:cstheme="majorBidi"/>
          <w:sz w:val="28"/>
          <w:szCs w:val="28"/>
        </w:rPr>
        <w:t xml:space="preserve">= </w:t>
      </w:r>
      <w:r w:rsidR="002279BD">
        <w:rPr>
          <w:rFonts w:asciiTheme="majorBidi" w:eastAsiaTheme="minorHAnsi" w:hAnsiTheme="majorBidi" w:cstheme="majorBidi"/>
          <w:sz w:val="28"/>
          <w:szCs w:val="28"/>
        </w:rPr>
        <w:t>0.6</w:t>
      </w:r>
      <w:r w:rsidR="002279BD" w:rsidRPr="002279BD">
        <w:rPr>
          <w:rFonts w:asciiTheme="majorBidi" w:eastAsiaTheme="minorHAnsi" w:hAnsiTheme="majorBidi" w:cstheme="majorBidi"/>
          <w:sz w:val="28"/>
          <w:szCs w:val="28"/>
        </w:rPr>
        <w:t xml:space="preserve"> × 0.4</w:t>
      </w:r>
      <w:r w:rsidR="002279B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2279BD" w:rsidRPr="002279BD">
        <w:rPr>
          <w:rFonts w:asciiTheme="majorBidi" w:eastAsiaTheme="minorHAnsi" w:hAnsiTheme="majorBidi" w:cstheme="majorBidi"/>
          <w:sz w:val="28"/>
          <w:szCs w:val="28"/>
        </w:rPr>
        <w:t>/</w:t>
      </w:r>
      <w:r w:rsidR="002279BD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="002279BD" w:rsidRPr="002279BD">
        <w:rPr>
          <w:rFonts w:asciiTheme="majorBidi" w:eastAsiaTheme="minorHAnsi" w:hAnsiTheme="majorBidi" w:cstheme="majorBidi"/>
          <w:sz w:val="28"/>
          <w:szCs w:val="28"/>
        </w:rPr>
        <w:t>1000</w:t>
      </w:r>
      <w:r w:rsidR="002279BD" w:rsidRPr="002279BD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="002279BD" w:rsidRPr="002279BD">
        <w:rPr>
          <w:rFonts w:asciiTheme="majorBidi" w:eastAsiaTheme="minorHAnsi" w:hAnsiTheme="majorBidi" w:cstheme="majorBidi"/>
          <w:sz w:val="28"/>
          <w:szCs w:val="28"/>
        </w:rPr>
        <w:t xml:space="preserve">+ </w:t>
      </w:r>
      <w:r>
        <w:rPr>
          <w:rFonts w:asciiTheme="majorBidi" w:eastAsiaTheme="minorHAnsi" w:hAnsiTheme="majorBidi" w:cstheme="majorBidi"/>
          <w:sz w:val="28"/>
          <w:szCs w:val="28"/>
        </w:rPr>
        <w:t>0.55</w:t>
      </w:r>
      <w:r w:rsidR="002279BD" w:rsidRPr="002279B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750E4">
        <w:rPr>
          <w:rFonts w:asciiTheme="majorBidi" w:eastAsiaTheme="minorHAnsi" w:hAnsiTheme="majorBidi" w:cstheme="majorBidi"/>
          <w:sz w:val="28"/>
          <w:szCs w:val="28"/>
        </w:rPr>
        <w:t>×</w:t>
      </w:r>
      <w:r w:rsidR="002279BD" w:rsidRPr="002279B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750E4">
        <w:rPr>
          <w:rFonts w:asciiTheme="majorBidi" w:eastAsiaTheme="minorHAnsi" w:hAnsiTheme="majorBidi" w:cstheme="majorBidi"/>
          <w:sz w:val="28"/>
          <w:szCs w:val="28"/>
        </w:rPr>
        <w:t>0.45</w:t>
      </w:r>
      <w:r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="002279BD" w:rsidRPr="002279BD">
        <w:rPr>
          <w:rFonts w:asciiTheme="majorBidi" w:eastAsiaTheme="minorHAnsi" w:hAnsiTheme="majorBidi" w:cstheme="majorBidi"/>
          <w:sz w:val="28"/>
          <w:szCs w:val="28"/>
        </w:rPr>
        <w:t>/</w:t>
      </w:r>
      <w:r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 </w:t>
      </w:r>
      <w:r w:rsidRPr="005750E4">
        <w:rPr>
          <w:rFonts w:asciiTheme="majorBidi" w:eastAsiaTheme="minorHAnsi" w:hAnsiTheme="majorBidi" w:cstheme="majorBidi"/>
          <w:sz w:val="28"/>
          <w:szCs w:val="28"/>
        </w:rPr>
        <w:t>1000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= 0.0004875;</w:t>
      </w:r>
    </w:p>
    <w:p w14:paraId="698A58D9" w14:textId="2C0F71F9" w:rsidR="00642F52" w:rsidRDefault="005750E4" w:rsidP="002279B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2279BD" w:rsidRPr="002279BD">
        <w:rPr>
          <w:rFonts w:asciiTheme="majorBidi" w:eastAsiaTheme="minorHAnsi" w:hAnsiTheme="majorBidi" w:cstheme="majorBidi"/>
          <w:sz w:val="28"/>
          <w:szCs w:val="28"/>
        </w:rPr>
        <w:t>95%</w:t>
      </w:r>
      <w:r w:rsidR="002279B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42F52" w:rsidRPr="00642F52">
        <w:rPr>
          <w:rFonts w:asciiTheme="majorBidi" w:eastAsiaTheme="minorHAnsi" w:hAnsiTheme="majorBidi" w:cstheme="majorBidi"/>
          <w:sz w:val="28"/>
          <w:szCs w:val="28"/>
        </w:rPr>
        <w:t>confidence interval of the difference in efficacy between the two</w:t>
      </w:r>
      <w:r w:rsidR="002279B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42F52" w:rsidRPr="00642F52">
        <w:rPr>
          <w:rFonts w:asciiTheme="majorBidi" w:eastAsiaTheme="minorHAnsi" w:hAnsiTheme="majorBidi" w:cstheme="majorBidi"/>
          <w:sz w:val="28"/>
          <w:szCs w:val="28"/>
        </w:rPr>
        <w:t>groups</w:t>
      </w:r>
    </w:p>
    <w:p w14:paraId="67942E14" w14:textId="1506F650" w:rsidR="005750E4" w:rsidRDefault="005750E4" w:rsidP="005750E4">
      <w:pPr>
        <w:bidi w:val="0"/>
        <w:spacing w:after="0" w:line="240" w:lineRule="auto"/>
        <w:jc w:val="both"/>
        <w:rPr>
          <w:rFonts w:asciiTheme="majorBidi" w:eastAsiaTheme="minorEastAsia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5750E4">
        <w:rPr>
          <w:rFonts w:asciiTheme="majorBidi" w:eastAsiaTheme="minorHAnsi" w:hAnsiTheme="majorBidi" w:cstheme="majorBidi"/>
          <w:sz w:val="28"/>
          <w:szCs w:val="28"/>
        </w:rPr>
        <w:t>= (0.60 – 0.55) ± 1.96</w:t>
      </w:r>
      <m:oMath>
        <m:r>
          <w:rPr>
            <w:rFonts w:ascii="Cambria Math" w:eastAsiaTheme="minorHAnsi" w:hAnsi="Cambria Math" w:cstheme="majorBidi"/>
            <w:sz w:val="28"/>
            <w:szCs w:val="28"/>
            <w:vertAlign w:val="superscript"/>
          </w:rPr>
          <m:t>√0.0004875</m:t>
        </m:r>
      </m:oMath>
    </w:p>
    <w:p w14:paraId="4724211F" w14:textId="6BF51FC9" w:rsidR="005750E4" w:rsidRPr="005750E4" w:rsidRDefault="005750E4" w:rsidP="005750E4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5750E4">
        <w:rPr>
          <w:rFonts w:asciiTheme="majorBidi" w:eastAsiaTheme="minorHAnsi" w:hAnsiTheme="majorBidi" w:cstheme="majorBidi"/>
          <w:sz w:val="28"/>
          <w:szCs w:val="28"/>
        </w:rPr>
        <w:t>= (0.</w:t>
      </w:r>
      <w:r>
        <w:rPr>
          <w:rFonts w:asciiTheme="majorBidi" w:eastAsiaTheme="minorHAnsi" w:hAnsiTheme="majorBidi" w:cstheme="majorBidi"/>
          <w:sz w:val="28"/>
          <w:szCs w:val="28"/>
        </w:rPr>
        <w:t>00</w:t>
      </w:r>
      <w:r w:rsidRPr="005750E4">
        <w:rPr>
          <w:rFonts w:asciiTheme="majorBidi" w:eastAsiaTheme="minorHAnsi" w:hAnsiTheme="majorBidi" w:cstheme="majorBidi"/>
          <w:sz w:val="28"/>
          <w:szCs w:val="28"/>
        </w:rPr>
        <w:t>6</w:t>
      </w:r>
      <w:r>
        <w:rPr>
          <w:rFonts w:asciiTheme="majorBidi" w:eastAsiaTheme="minorHAnsi" w:hAnsiTheme="majorBidi" w:cstheme="majorBidi"/>
          <w:sz w:val="28"/>
          <w:szCs w:val="28"/>
        </w:rPr>
        <w:t>72,</w:t>
      </w:r>
      <w:r w:rsidRPr="005750E4">
        <w:rPr>
          <w:rFonts w:asciiTheme="majorBidi" w:eastAsiaTheme="minorHAnsi" w:hAnsiTheme="majorBidi" w:cstheme="majorBidi"/>
          <w:sz w:val="28"/>
          <w:szCs w:val="28"/>
        </w:rPr>
        <w:t xml:space="preserve"> 0.</w:t>
      </w:r>
      <w:r>
        <w:rPr>
          <w:rFonts w:asciiTheme="majorBidi" w:eastAsiaTheme="minorHAnsi" w:hAnsiTheme="majorBidi" w:cstheme="majorBidi"/>
          <w:sz w:val="28"/>
          <w:szCs w:val="28"/>
        </w:rPr>
        <w:t>0933</w:t>
      </w:r>
      <w:r w:rsidRPr="005750E4">
        <w:rPr>
          <w:rFonts w:asciiTheme="majorBidi" w:eastAsiaTheme="minorHAnsi" w:hAnsiTheme="majorBidi" w:cstheme="majorBidi"/>
          <w:sz w:val="28"/>
          <w:szCs w:val="28"/>
        </w:rPr>
        <w:t>)</w:t>
      </w:r>
    </w:p>
    <w:p w14:paraId="3ADE3D48" w14:textId="10F52F9D" w:rsidR="00642F52" w:rsidRDefault="005750E4" w:rsidP="002279B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642F52" w:rsidRPr="00642F52">
        <w:rPr>
          <w:rFonts w:asciiTheme="majorBidi" w:eastAsiaTheme="minorHAnsi" w:hAnsiTheme="majorBidi" w:cstheme="majorBidi"/>
          <w:sz w:val="28"/>
          <w:szCs w:val="28"/>
        </w:rPr>
        <w:t>By taking the reciprocal of the upper and lower limits, the 95% confidence interval</w:t>
      </w:r>
      <w:r w:rsidR="002279B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642F52" w:rsidRPr="00642F52">
        <w:rPr>
          <w:rFonts w:asciiTheme="majorBidi" w:eastAsiaTheme="minorHAnsi" w:hAnsiTheme="majorBidi" w:cstheme="majorBidi"/>
          <w:sz w:val="28"/>
          <w:szCs w:val="28"/>
        </w:rPr>
        <w:t>of the NNT is calculated to be (1/0.0933, 1/0.00672) = (11 patients, 148 patients).</w:t>
      </w:r>
    </w:p>
    <w:p w14:paraId="218A2D2D" w14:textId="77777777" w:rsidR="008A16D8" w:rsidRP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002682D2" w14:textId="345B23EC" w:rsid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16D8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5.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What would the 95% confidence interval be if the sample size were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100 for both groups?</w:t>
      </w:r>
    </w:p>
    <w:p w14:paraId="11BC9F76" w14:textId="1782BEAB" w:rsidR="00C07A5B" w:rsidRPr="00C07A5B" w:rsidRDefault="00C07A5B" w:rsidP="00C07A5B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C07A5B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5. </w:t>
      </w:r>
      <w:r w:rsidRPr="00C07A5B">
        <w:rPr>
          <w:rFonts w:asciiTheme="majorBidi" w:eastAsiaTheme="minorHAnsi" w:hAnsiTheme="majorBidi" w:cstheme="majorBidi"/>
          <w:sz w:val="28"/>
          <w:szCs w:val="28"/>
        </w:rPr>
        <w:t xml:space="preserve">Similar to the previous question, </w:t>
      </w:r>
      <w:r w:rsidRPr="00C07A5B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V </w:t>
      </w:r>
      <w:r w:rsidRPr="00C07A5B">
        <w:rPr>
          <w:rFonts w:asciiTheme="majorBidi" w:eastAsiaTheme="minorHAnsi" w:hAnsiTheme="majorBidi" w:cstheme="majorBidi"/>
          <w:sz w:val="28"/>
          <w:szCs w:val="28"/>
        </w:rPr>
        <w:t>= (0.6 × 0.4/100) + (0.55 × 0.45/100) = 0.004875</w:t>
      </w:r>
    </w:p>
    <w:p w14:paraId="0C3E3EF9" w14:textId="30C22840" w:rsidR="00C07A5B" w:rsidRPr="00C07A5B" w:rsidRDefault="00C07A5B" w:rsidP="00C07A5B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C07A5B">
        <w:rPr>
          <w:rFonts w:asciiTheme="majorBidi" w:eastAsiaTheme="minorHAnsi" w:hAnsiTheme="majorBidi" w:cstheme="majorBidi"/>
          <w:sz w:val="28"/>
          <w:szCs w:val="28"/>
        </w:rPr>
        <w:t>Thus,</w:t>
      </w:r>
    </w:p>
    <w:p w14:paraId="4B028669" w14:textId="41101EB4" w:rsidR="00C07A5B" w:rsidRPr="00C07A5B" w:rsidRDefault="00C07A5B" w:rsidP="00C07A5B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C07A5B">
        <w:rPr>
          <w:rFonts w:asciiTheme="majorBidi" w:eastAsiaTheme="minorHAnsi" w:hAnsiTheme="majorBidi" w:cstheme="majorBidi"/>
          <w:sz w:val="28"/>
          <w:szCs w:val="28"/>
        </w:rPr>
        <w:t xml:space="preserve">95% confidence interval </w:t>
      </w:r>
      <w:r>
        <w:rPr>
          <w:rFonts w:asciiTheme="majorBidi" w:eastAsiaTheme="minorHAnsi" w:hAnsiTheme="majorBidi" w:cstheme="majorBidi"/>
          <w:sz w:val="28"/>
          <w:szCs w:val="28"/>
        </w:rPr>
        <w:t>=</w:t>
      </w:r>
      <w:r w:rsidRPr="00C07A5B">
        <w:rPr>
          <w:rFonts w:asciiTheme="majorBidi" w:eastAsiaTheme="minorHAnsi" w:hAnsiTheme="majorBidi" w:cstheme="majorBidi"/>
          <w:sz w:val="28"/>
          <w:szCs w:val="28"/>
        </w:rPr>
        <w:t xml:space="preserve"> 0.</w:t>
      </w:r>
      <w:r>
        <w:rPr>
          <w:rFonts w:asciiTheme="majorBidi" w:eastAsiaTheme="minorHAnsi" w:hAnsiTheme="majorBidi" w:cstheme="majorBidi"/>
          <w:sz w:val="28"/>
          <w:szCs w:val="28"/>
        </w:rPr>
        <w:t>0</w:t>
      </w:r>
      <w:r w:rsidRPr="00C07A5B">
        <w:rPr>
          <w:rFonts w:asciiTheme="majorBidi" w:eastAsiaTheme="minorHAnsi" w:hAnsiTheme="majorBidi" w:cstheme="majorBidi"/>
          <w:sz w:val="28"/>
          <w:szCs w:val="28"/>
        </w:rPr>
        <w:t>5 ± 1.96</w:t>
      </w:r>
      <m:oMath>
        <m:r>
          <w:rPr>
            <w:rFonts w:ascii="Cambria Math" w:eastAsiaTheme="minorHAnsi" w:hAnsi="Cambria Math" w:cstheme="majorBidi"/>
            <w:sz w:val="28"/>
            <w:szCs w:val="28"/>
            <w:vertAlign w:val="superscript"/>
          </w:rPr>
          <m:t>√0.004875</m:t>
        </m:r>
      </m:oMath>
      <w:r>
        <w:rPr>
          <w:rFonts w:asciiTheme="majorBidi" w:eastAsiaTheme="minorEastAsia" w:hAnsiTheme="majorBidi" w:cstheme="majorBidi"/>
          <w:sz w:val="28"/>
          <w:szCs w:val="28"/>
        </w:rPr>
        <w:t xml:space="preserve"> </w:t>
      </w:r>
      <w:r w:rsidRPr="00C07A5B">
        <w:rPr>
          <w:rFonts w:asciiTheme="majorBidi" w:eastAsiaTheme="minorEastAsia" w:hAnsiTheme="majorBidi" w:cstheme="majorBidi"/>
          <w:sz w:val="28"/>
          <w:szCs w:val="28"/>
        </w:rPr>
        <w:t>= (–0.0</w:t>
      </w:r>
      <w:r>
        <w:rPr>
          <w:rFonts w:asciiTheme="majorBidi" w:eastAsiaTheme="minorEastAsia" w:hAnsiTheme="majorBidi" w:cstheme="majorBidi"/>
          <w:sz w:val="28"/>
          <w:szCs w:val="28"/>
        </w:rPr>
        <w:t>8</w:t>
      </w:r>
      <w:r w:rsidRPr="00C07A5B">
        <w:rPr>
          <w:rFonts w:asciiTheme="majorBidi" w:eastAsiaTheme="minorEastAsia" w:hAnsiTheme="majorBidi" w:cstheme="majorBidi"/>
          <w:sz w:val="28"/>
          <w:szCs w:val="28"/>
        </w:rPr>
        <w:t>6</w:t>
      </w:r>
      <w:r>
        <w:rPr>
          <w:rFonts w:asciiTheme="majorBidi" w:eastAsiaTheme="minorEastAsia" w:hAnsiTheme="majorBidi" w:cstheme="majorBidi"/>
          <w:sz w:val="28"/>
          <w:szCs w:val="28"/>
        </w:rPr>
        <w:t>8</w:t>
      </w:r>
      <w:r w:rsidRPr="00C07A5B">
        <w:rPr>
          <w:rFonts w:asciiTheme="majorBidi" w:eastAsiaTheme="minorEastAsia" w:hAnsiTheme="majorBidi" w:cstheme="majorBidi"/>
          <w:sz w:val="28"/>
          <w:szCs w:val="28"/>
        </w:rPr>
        <w:t>, 0.</w:t>
      </w:r>
      <w:r>
        <w:rPr>
          <w:rFonts w:asciiTheme="majorBidi" w:eastAsiaTheme="minorEastAsia" w:hAnsiTheme="majorBidi" w:cstheme="majorBidi"/>
          <w:sz w:val="28"/>
          <w:szCs w:val="28"/>
        </w:rPr>
        <w:t>187</w:t>
      </w:r>
      <w:r w:rsidRPr="00C07A5B">
        <w:rPr>
          <w:rFonts w:asciiTheme="majorBidi" w:eastAsiaTheme="minorEastAsia" w:hAnsiTheme="majorBidi" w:cstheme="majorBidi"/>
          <w:sz w:val="28"/>
          <w:szCs w:val="28"/>
        </w:rPr>
        <w:t>)</w:t>
      </w:r>
      <w:r>
        <w:rPr>
          <w:rFonts w:asciiTheme="majorBidi" w:eastAsiaTheme="minorEastAsia" w:hAnsiTheme="majorBidi" w:cstheme="majorBidi"/>
          <w:sz w:val="28"/>
          <w:szCs w:val="28"/>
        </w:rPr>
        <w:t>.</w:t>
      </w:r>
    </w:p>
    <w:p w14:paraId="160DE06E" w14:textId="77777777" w:rsidR="00C07A5B" w:rsidRDefault="00C07A5B" w:rsidP="00C07A5B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</w:p>
    <w:p w14:paraId="277DE968" w14:textId="6466BEF4" w:rsidR="00C07A5B" w:rsidRDefault="00C07A5B" w:rsidP="00C07A5B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C07A5B">
        <w:rPr>
          <w:rFonts w:asciiTheme="majorBidi" w:eastAsiaTheme="minorHAnsi" w:hAnsiTheme="majorBidi" w:cstheme="majorBidi"/>
          <w:sz w:val="28"/>
          <w:szCs w:val="28"/>
        </w:rPr>
        <w:t>In this case, the 95% confidence interval of the difference in efficacy between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07A5B">
        <w:rPr>
          <w:rFonts w:asciiTheme="majorBidi" w:eastAsiaTheme="minorHAnsi" w:hAnsiTheme="majorBidi" w:cstheme="majorBidi"/>
          <w:sz w:val="28"/>
          <w:szCs w:val="28"/>
        </w:rPr>
        <w:t>two groups includes zero, meaning there is no statistically significant difference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07A5B">
        <w:rPr>
          <w:rFonts w:asciiTheme="majorBidi" w:eastAsiaTheme="minorHAnsi" w:hAnsiTheme="majorBidi" w:cstheme="majorBidi"/>
          <w:sz w:val="28"/>
          <w:szCs w:val="28"/>
        </w:rPr>
        <w:t>between the two groups. Therefore, there is no clinical significance in obtaining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C07A5B">
        <w:rPr>
          <w:rFonts w:asciiTheme="majorBidi" w:eastAsiaTheme="minorHAnsi" w:hAnsiTheme="majorBidi" w:cstheme="majorBidi"/>
          <w:sz w:val="28"/>
          <w:szCs w:val="28"/>
        </w:rPr>
        <w:t>95% confidence interval of the NNT that includes negative values.</w:t>
      </w:r>
    </w:p>
    <w:p w14:paraId="441F9FA1" w14:textId="77777777" w:rsidR="008A16D8" w:rsidRP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3C086BA1" w14:textId="5CE4B19F" w:rsid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16D8">
        <w:rPr>
          <w:rFonts w:asciiTheme="majorBidi" w:eastAsiaTheme="minorHAnsi" w:hAnsiTheme="majorBidi" w:cstheme="majorBidi"/>
          <w:b/>
          <w:bCs/>
          <w:sz w:val="28"/>
          <w:szCs w:val="28"/>
        </w:rPr>
        <w:lastRenderedPageBreak/>
        <w:t xml:space="preserve">Question 6.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Given that the treatment cost per patient is JPY 400K and 300K for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the new and control drugs, respectively, what is the average treatment cost per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patient for whom the treatment is effective in the two groups?</w:t>
      </w:r>
    </w:p>
    <w:p w14:paraId="4923CE61" w14:textId="04B71DB8" w:rsidR="00B4332D" w:rsidRPr="00B4332D" w:rsidRDefault="00B4332D" w:rsidP="00B4332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B4332D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6.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Given a sample size of 1000 for both groups, the new drug group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requires JPY 400K × 1000 for 600 patients to benefit from the treatment, and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control drug group requires JPY 300K× 1000 for 550 patients to benefit. Thus,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average treatment cost per patient is</w:t>
      </w:r>
    </w:p>
    <w:p w14:paraId="7DB14104" w14:textId="7E8E3159" w:rsidR="00B4332D" w:rsidRPr="00B4332D" w:rsidRDefault="00B4332D" w:rsidP="00B4332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400,000K/600 = JPY 667K for the new drug group and</w:t>
      </w:r>
    </w:p>
    <w:p w14:paraId="4C7EFF19" w14:textId="4495163F" w:rsidR="00B4332D" w:rsidRDefault="00B4332D" w:rsidP="00B4332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B4332D">
        <w:rPr>
          <w:rFonts w:asciiTheme="majorBidi" w:eastAsiaTheme="minorHAnsi" w:hAnsiTheme="majorBidi" w:cstheme="majorBidi"/>
          <w:sz w:val="28"/>
          <w:szCs w:val="28"/>
        </w:rPr>
        <w:t>300,000K/550 = JPY 545K for the control drug group.</w:t>
      </w:r>
    </w:p>
    <w:p w14:paraId="6A28D934" w14:textId="77777777" w:rsidR="008A16D8" w:rsidRP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20DAF8BC" w14:textId="7DFB3853" w:rsid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16D8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7.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Based on the treatment costs given in the previous question, what is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the incremental cost-effectiveness ratio (ICER)?</w:t>
      </w:r>
    </w:p>
    <w:p w14:paraId="78395B1A" w14:textId="7EC7CB68" w:rsidR="000116A9" w:rsidRPr="000116A9" w:rsidRDefault="000116A9" w:rsidP="000116A9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</w:t>
      </w:r>
      <w:r w:rsidRPr="000116A9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7. </w:t>
      </w:r>
      <w:r w:rsidRPr="000116A9">
        <w:rPr>
          <w:rFonts w:asciiTheme="majorBidi" w:eastAsiaTheme="minorHAnsi" w:hAnsiTheme="majorBidi" w:cstheme="majorBidi"/>
          <w:sz w:val="28"/>
          <w:szCs w:val="28"/>
        </w:rPr>
        <w:t>ICER = difference in cost between the two groups/difference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116A9">
        <w:rPr>
          <w:rFonts w:asciiTheme="majorBidi" w:eastAsiaTheme="minorHAnsi" w:hAnsiTheme="majorBidi" w:cstheme="majorBidi"/>
          <w:sz w:val="28"/>
          <w:szCs w:val="28"/>
        </w:rPr>
        <w:t>between the two groups in the number of patients for whom the respective treatments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0116A9">
        <w:rPr>
          <w:rFonts w:asciiTheme="majorBidi" w:eastAsiaTheme="minorHAnsi" w:hAnsiTheme="majorBidi" w:cstheme="majorBidi"/>
          <w:sz w:val="28"/>
          <w:szCs w:val="28"/>
        </w:rPr>
        <w:t>were effective</w:t>
      </w:r>
    </w:p>
    <w:p w14:paraId="4B68F0C0" w14:textId="2D13735D" w:rsidR="000116A9" w:rsidRPr="000116A9" w:rsidRDefault="000116A9" w:rsidP="000116A9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0116A9">
        <w:rPr>
          <w:rFonts w:asciiTheme="majorBidi" w:eastAsiaTheme="minorHAnsi" w:hAnsiTheme="majorBidi" w:cstheme="majorBidi"/>
          <w:sz w:val="28"/>
          <w:szCs w:val="28"/>
        </w:rPr>
        <w:t>= (400,000K – 300,000K)/(600 − 550)</w:t>
      </w:r>
    </w:p>
    <w:p w14:paraId="29ACBD7E" w14:textId="6BBBCC55" w:rsidR="000116A9" w:rsidRDefault="000116A9" w:rsidP="000116A9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0116A9">
        <w:rPr>
          <w:rFonts w:asciiTheme="majorBidi" w:eastAsiaTheme="minorHAnsi" w:hAnsiTheme="majorBidi" w:cstheme="majorBidi"/>
          <w:sz w:val="28"/>
          <w:szCs w:val="28"/>
        </w:rPr>
        <w:t>= JPY 2M per patient for whom the treatment is effective.</w:t>
      </w:r>
    </w:p>
    <w:p w14:paraId="6F0221AB" w14:textId="77777777" w:rsidR="008A16D8" w:rsidRP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14:paraId="7FB4512A" w14:textId="1E9ABE42" w:rsidR="008A16D8" w:rsidRDefault="008A16D8" w:rsidP="008A16D8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8A16D8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Question 8. </w:t>
      </w:r>
      <w:r w:rsidRPr="008A16D8">
        <w:rPr>
          <w:rFonts w:asciiTheme="majorBidi" w:eastAsiaTheme="minorHAnsi" w:hAnsiTheme="majorBidi" w:cstheme="majorBidi"/>
          <w:sz w:val="28"/>
          <w:szCs w:val="28"/>
        </w:rPr>
        <w:t>What is the relationship between the ICER and NNT?</w:t>
      </w:r>
    </w:p>
    <w:p w14:paraId="5B1C5D0E" w14:textId="4099A18B" w:rsidR="000116A9" w:rsidRPr="000116A9" w:rsidRDefault="000116A9" w:rsidP="000116A9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Answer 8</w:t>
      </w:r>
      <w:r w:rsidRPr="000116A9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. </w:t>
      </w:r>
      <w:r w:rsidRPr="000116A9">
        <w:rPr>
          <w:rFonts w:asciiTheme="majorBidi" w:eastAsiaTheme="minorHAnsi" w:hAnsiTheme="majorBidi" w:cstheme="majorBidi"/>
          <w:sz w:val="28"/>
          <w:szCs w:val="28"/>
        </w:rPr>
        <w:t>The ICER in Question 7</w:t>
      </w:r>
    </w:p>
    <w:p w14:paraId="6A2ACE5B" w14:textId="6B6CBB15" w:rsidR="000116A9" w:rsidRPr="000116A9" w:rsidRDefault="000116A9" w:rsidP="000116A9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0116A9">
        <w:rPr>
          <w:rFonts w:asciiTheme="majorBidi" w:eastAsiaTheme="minorHAnsi" w:hAnsiTheme="majorBidi" w:cstheme="majorBidi"/>
          <w:sz w:val="28"/>
          <w:szCs w:val="28"/>
        </w:rPr>
        <w:t>= (400,000K – 300,000K)/(600 – 550)</w:t>
      </w:r>
    </w:p>
    <w:p w14:paraId="073B64F6" w14:textId="29E84C46" w:rsidR="000116A9" w:rsidRPr="000116A9" w:rsidRDefault="000116A9" w:rsidP="000116A9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0116A9">
        <w:rPr>
          <w:rFonts w:asciiTheme="majorBidi" w:eastAsiaTheme="minorHAnsi" w:hAnsiTheme="majorBidi" w:cstheme="majorBidi"/>
          <w:sz w:val="28"/>
          <w:szCs w:val="28"/>
        </w:rPr>
        <w:t>= (400,000 – 300,000) × {1/(0.6 – 0.55)}</w:t>
      </w:r>
    </w:p>
    <w:p w14:paraId="0C9CD410" w14:textId="16D66600" w:rsidR="000116A9" w:rsidRPr="000116A9" w:rsidRDefault="000116A9" w:rsidP="000116A9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0116A9">
        <w:rPr>
          <w:rFonts w:asciiTheme="majorBidi" w:eastAsiaTheme="minorHAnsi" w:hAnsiTheme="majorBidi" w:cstheme="majorBidi"/>
          <w:sz w:val="28"/>
          <w:szCs w:val="28"/>
        </w:rPr>
        <w:t>= difference in treatment cost per patient between the two groups × NNT.</w:t>
      </w:r>
    </w:p>
    <w:p w14:paraId="3181BAAD" w14:textId="12D81154" w:rsidR="000116A9" w:rsidRPr="00BC7AED" w:rsidRDefault="000116A9" w:rsidP="000116A9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Pr="000116A9">
        <w:rPr>
          <w:rFonts w:asciiTheme="majorBidi" w:eastAsiaTheme="minorHAnsi" w:hAnsiTheme="majorBidi" w:cstheme="majorBidi"/>
          <w:sz w:val="28"/>
          <w:szCs w:val="28"/>
        </w:rPr>
        <w:t>That is, the ICER is the product of the incremental cost per patient and NNT.</w:t>
      </w:r>
    </w:p>
    <w:p w14:paraId="6FFAC7D7" w14:textId="77777777" w:rsidR="00BC7AED" w:rsidRPr="00B22F87" w:rsidRDefault="00BC7AED" w:rsidP="00BC7AED">
      <w:pPr>
        <w:bidi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sectPr w:rsidR="00BC7AED" w:rsidRPr="00B22F87" w:rsidSect="009B15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AED93" w14:textId="77777777" w:rsidR="00B10E2B" w:rsidRDefault="00B10E2B" w:rsidP="0011274B">
      <w:pPr>
        <w:spacing w:after="0" w:line="240" w:lineRule="auto"/>
      </w:pPr>
      <w:r>
        <w:separator/>
      </w:r>
    </w:p>
  </w:endnote>
  <w:endnote w:type="continuationSeparator" w:id="0">
    <w:p w14:paraId="01C25AF2" w14:textId="77777777" w:rsidR="00B10E2B" w:rsidRDefault="00B10E2B" w:rsidP="0011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lkfdqYtxncmTimesLTStd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73C30" w14:textId="77777777" w:rsidR="00B10E2B" w:rsidRDefault="00B10E2B" w:rsidP="0011274B">
      <w:pPr>
        <w:spacing w:after="0" w:line="240" w:lineRule="auto"/>
      </w:pPr>
      <w:r>
        <w:separator/>
      </w:r>
    </w:p>
  </w:footnote>
  <w:footnote w:type="continuationSeparator" w:id="0">
    <w:p w14:paraId="134C9FEE" w14:textId="77777777" w:rsidR="00B10E2B" w:rsidRDefault="00B10E2B" w:rsidP="001127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E78"/>
    <w:multiLevelType w:val="hybridMultilevel"/>
    <w:tmpl w:val="C4F46C66"/>
    <w:lvl w:ilvl="0" w:tplc="F06605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C2F92"/>
    <w:multiLevelType w:val="hybridMultilevel"/>
    <w:tmpl w:val="6C10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E358A"/>
    <w:multiLevelType w:val="hybridMultilevel"/>
    <w:tmpl w:val="54D6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6782"/>
    <w:multiLevelType w:val="hybridMultilevel"/>
    <w:tmpl w:val="5E64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B73"/>
    <w:multiLevelType w:val="hybridMultilevel"/>
    <w:tmpl w:val="9968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B3525"/>
    <w:multiLevelType w:val="hybridMultilevel"/>
    <w:tmpl w:val="368E6662"/>
    <w:lvl w:ilvl="0" w:tplc="42E6E01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471D4"/>
    <w:multiLevelType w:val="hybridMultilevel"/>
    <w:tmpl w:val="B992C8B0"/>
    <w:lvl w:ilvl="0" w:tplc="F06605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4D98"/>
    <w:multiLevelType w:val="hybridMultilevel"/>
    <w:tmpl w:val="9E140C72"/>
    <w:lvl w:ilvl="0" w:tplc="295037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3096E"/>
    <w:multiLevelType w:val="hybridMultilevel"/>
    <w:tmpl w:val="034242F4"/>
    <w:lvl w:ilvl="0" w:tplc="F06605B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D64C7"/>
    <w:multiLevelType w:val="hybridMultilevel"/>
    <w:tmpl w:val="DD8E1476"/>
    <w:lvl w:ilvl="0" w:tplc="04DA629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5403A"/>
    <w:multiLevelType w:val="hybridMultilevel"/>
    <w:tmpl w:val="512C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347D5"/>
    <w:multiLevelType w:val="hybridMultilevel"/>
    <w:tmpl w:val="F3CA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A2981"/>
    <w:multiLevelType w:val="hybridMultilevel"/>
    <w:tmpl w:val="28081946"/>
    <w:lvl w:ilvl="0" w:tplc="F77AA6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3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392"/>
    <w:rsid w:val="000116A9"/>
    <w:rsid w:val="00012400"/>
    <w:rsid w:val="00015EE6"/>
    <w:rsid w:val="000318D4"/>
    <w:rsid w:val="000351C6"/>
    <w:rsid w:val="00053F90"/>
    <w:rsid w:val="00090D84"/>
    <w:rsid w:val="000D6F96"/>
    <w:rsid w:val="000E0A30"/>
    <w:rsid w:val="0010288B"/>
    <w:rsid w:val="0011274B"/>
    <w:rsid w:val="001431EB"/>
    <w:rsid w:val="00150FA3"/>
    <w:rsid w:val="00155745"/>
    <w:rsid w:val="00196ABE"/>
    <w:rsid w:val="002214F0"/>
    <w:rsid w:val="002279BD"/>
    <w:rsid w:val="00263835"/>
    <w:rsid w:val="002A4442"/>
    <w:rsid w:val="002B56E2"/>
    <w:rsid w:val="002C6A6A"/>
    <w:rsid w:val="002E605C"/>
    <w:rsid w:val="0032121F"/>
    <w:rsid w:val="003B377B"/>
    <w:rsid w:val="003E5D05"/>
    <w:rsid w:val="003F3B0D"/>
    <w:rsid w:val="00465913"/>
    <w:rsid w:val="004A7040"/>
    <w:rsid w:val="004B28F9"/>
    <w:rsid w:val="004B323F"/>
    <w:rsid w:val="004D6991"/>
    <w:rsid w:val="004D7DB7"/>
    <w:rsid w:val="005268C1"/>
    <w:rsid w:val="00551F5A"/>
    <w:rsid w:val="00570926"/>
    <w:rsid w:val="005750E4"/>
    <w:rsid w:val="005A35B6"/>
    <w:rsid w:val="005A6A8C"/>
    <w:rsid w:val="005B18E3"/>
    <w:rsid w:val="005D0E98"/>
    <w:rsid w:val="005F4AD8"/>
    <w:rsid w:val="005F7392"/>
    <w:rsid w:val="00623133"/>
    <w:rsid w:val="00623E2E"/>
    <w:rsid w:val="00642F52"/>
    <w:rsid w:val="00667321"/>
    <w:rsid w:val="006767FD"/>
    <w:rsid w:val="00696C5D"/>
    <w:rsid w:val="006E0F3C"/>
    <w:rsid w:val="007733D9"/>
    <w:rsid w:val="007D1411"/>
    <w:rsid w:val="007E441C"/>
    <w:rsid w:val="007E6F91"/>
    <w:rsid w:val="007F467E"/>
    <w:rsid w:val="00816CA4"/>
    <w:rsid w:val="008646E8"/>
    <w:rsid w:val="00872212"/>
    <w:rsid w:val="00896E50"/>
    <w:rsid w:val="008A16D8"/>
    <w:rsid w:val="008A2012"/>
    <w:rsid w:val="0095434F"/>
    <w:rsid w:val="00970C10"/>
    <w:rsid w:val="009900E7"/>
    <w:rsid w:val="009B15DC"/>
    <w:rsid w:val="009C3CFE"/>
    <w:rsid w:val="00A90802"/>
    <w:rsid w:val="00A9159D"/>
    <w:rsid w:val="00AF057C"/>
    <w:rsid w:val="00B10540"/>
    <w:rsid w:val="00B10E2B"/>
    <w:rsid w:val="00B22F87"/>
    <w:rsid w:val="00B4332D"/>
    <w:rsid w:val="00BB6547"/>
    <w:rsid w:val="00BC7AED"/>
    <w:rsid w:val="00BE7108"/>
    <w:rsid w:val="00C003B1"/>
    <w:rsid w:val="00C07A5B"/>
    <w:rsid w:val="00C2301A"/>
    <w:rsid w:val="00C44B61"/>
    <w:rsid w:val="00C84DC0"/>
    <w:rsid w:val="00CF24A7"/>
    <w:rsid w:val="00D65D11"/>
    <w:rsid w:val="00DB4488"/>
    <w:rsid w:val="00DB5EBB"/>
    <w:rsid w:val="00DD1E84"/>
    <w:rsid w:val="00DF0003"/>
    <w:rsid w:val="00ED1513"/>
    <w:rsid w:val="00F6617E"/>
    <w:rsid w:val="00FC1CCA"/>
    <w:rsid w:val="00FD1053"/>
    <w:rsid w:val="00FE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A09F"/>
  <w15:docId w15:val="{93E2E37D-961E-476F-9764-464301ED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8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C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74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127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74B"/>
    <w:rPr>
      <w:rFonts w:ascii="Calibri" w:eastAsia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5F4AD8"/>
    <w:rPr>
      <w:color w:val="808080"/>
    </w:rPr>
  </w:style>
  <w:style w:type="table" w:styleId="TableGrid">
    <w:name w:val="Table Grid"/>
    <w:basedOn w:val="TableNormal"/>
    <w:uiPriority w:val="59"/>
    <w:rsid w:val="005A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9</Pages>
  <Words>2401</Words>
  <Characters>13688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Shamfuture</Company>
  <LinksUpToDate>false</LinksUpToDate>
  <CharactersWithSpaces>16057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haider raheem</cp:lastModifiedBy>
  <cp:revision>38</cp:revision>
  <dcterms:created xsi:type="dcterms:W3CDTF">2015-03-06T20:22:00Z</dcterms:created>
  <dcterms:modified xsi:type="dcterms:W3CDTF">2022-03-27T18:54:00Z</dcterms:modified>
</cp:coreProperties>
</file>