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36451931" w:rsidR="00A3422F" w:rsidRDefault="00B72695" w:rsidP="001370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1370CC">
        <w:rPr>
          <w:rFonts w:asciiTheme="majorBidi" w:hAnsiTheme="majorBidi" w:cstheme="majorBidi"/>
          <w:b/>
          <w:bCs/>
          <w:sz w:val="28"/>
          <w:szCs w:val="28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BE8A536" w14:textId="77777777" w:rsidR="008649CA" w:rsidRDefault="001370CC" w:rsidP="008649C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Formulary</w:t>
      </w:r>
      <w:r w:rsidR="00B72695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Systems</w:t>
      </w:r>
      <w:r w:rsidR="008649CA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and </w:t>
      </w:r>
    </w:p>
    <w:p w14:paraId="40F0AF80" w14:textId="7EC1CD29" w:rsidR="009419A5" w:rsidRPr="00374603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8649CA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Medicines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R</w:t>
      </w:r>
      <w:r w:rsidRPr="008649CA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egulatory 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A</w:t>
      </w:r>
      <w:r w:rsidRPr="008649CA">
        <w:rPr>
          <w:rFonts w:asciiTheme="majorBidi" w:hAnsiTheme="majorBidi" w:cstheme="majorBidi"/>
          <w:b/>
          <w:bCs/>
          <w:color w:val="0070C0"/>
          <w:sz w:val="36"/>
          <w:szCs w:val="36"/>
        </w:rPr>
        <w:t>ffairs</w:t>
      </w:r>
      <w:r w:rsidR="006B47C8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459C05" w14:textId="26175AF4" w:rsidR="0012109A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5C47A4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Formulary Systems </w:t>
      </w:r>
      <w:r w:rsidR="0012109A"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Background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14:paraId="4A157395" w14:textId="6BA7DBCA" w:rsidR="006B47C8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A formulary is a continually updated list of medications and related information, representing the clinical judgement of physicians, pharmacists and other experts in the diagnosis, prophylaxis or treatment of disease and promotion of health. A formulary includes, but is not limited to, a list of medications and medication-associated products or devices, medication-use policies, important ancillary drug information, decision-support tools, and organizational guidelines.</w:t>
      </w:r>
    </w:p>
    <w:p w14:paraId="5EC9177C" w14:textId="77777777" w:rsid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484A530" w14:textId="16AFF42E" w:rsid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370CC">
        <w:rPr>
          <w:rFonts w:asciiTheme="majorBidi" w:hAnsiTheme="majorBidi" w:cstheme="majorBidi"/>
          <w:b/>
          <w:bCs/>
          <w:color w:val="FF0000"/>
          <w:sz w:val="28"/>
          <w:szCs w:val="28"/>
        </w:rPr>
        <w:t>Selection of drugs for inclusion in a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f</w:t>
      </w:r>
      <w:r w:rsidRPr="001370CC">
        <w:rPr>
          <w:rFonts w:asciiTheme="majorBidi" w:hAnsiTheme="majorBidi" w:cstheme="majorBidi"/>
          <w:b/>
          <w:bCs/>
          <w:color w:val="FF0000"/>
          <w:sz w:val="28"/>
          <w:szCs w:val="28"/>
        </w:rPr>
        <w:t>ormulary</w:t>
      </w:r>
    </w:p>
    <w:p w14:paraId="2D73EE8B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Drugs are selected for inclusion on the basis of their:</w:t>
      </w:r>
    </w:p>
    <w:p w14:paraId="53930EC1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efficacy</w:t>
      </w:r>
    </w:p>
    <w:p w14:paraId="4BA9EE29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safety</w:t>
      </w:r>
    </w:p>
    <w:p w14:paraId="512271E3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patient acceptability</w:t>
      </w:r>
    </w:p>
    <w:p w14:paraId="37344368" w14:textId="5BB49A7B" w:rsidR="006B47C8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cost.</w:t>
      </w:r>
    </w:p>
    <w:p w14:paraId="3F18A224" w14:textId="58EEBE5B" w:rsidR="006B47C8" w:rsidRDefault="006B47C8" w:rsidP="006B47C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19EA81" w14:textId="1A410720" w:rsid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370CC">
        <w:rPr>
          <w:rFonts w:asciiTheme="majorBidi" w:hAnsiTheme="majorBidi" w:cstheme="majorBidi"/>
          <w:b/>
          <w:bCs/>
          <w:color w:val="0070C0"/>
          <w:sz w:val="32"/>
          <w:szCs w:val="32"/>
        </w:rPr>
        <w:t>Historical perspective on the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1370CC">
        <w:rPr>
          <w:rFonts w:asciiTheme="majorBidi" w:hAnsiTheme="majorBidi" w:cstheme="majorBidi"/>
          <w:b/>
          <w:bCs/>
          <w:color w:val="0070C0"/>
          <w:sz w:val="32"/>
          <w:szCs w:val="32"/>
        </w:rPr>
        <w:t>development of hospital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1370CC">
        <w:rPr>
          <w:rFonts w:asciiTheme="majorBidi" w:hAnsiTheme="majorBidi" w:cstheme="majorBidi"/>
          <w:b/>
          <w:bCs/>
          <w:color w:val="0070C0"/>
          <w:sz w:val="32"/>
          <w:szCs w:val="32"/>
        </w:rPr>
        <w:t>formularies</w:t>
      </w:r>
    </w:p>
    <w:p w14:paraId="3F53D2E9" w14:textId="5BF8934C" w:rsidR="001370CC" w:rsidRPr="001370CC" w:rsidRDefault="001370CC" w:rsidP="001370C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 xml:space="preserve">1778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 xml:space="preserve">Lititz Pharmacopoeia </w:t>
      </w:r>
      <w:r w:rsidRPr="001370CC">
        <w:rPr>
          <w:rFonts w:asciiTheme="majorBidi" w:hAnsiTheme="majorBidi" w:cstheme="majorBidi"/>
          <w:sz w:val="28"/>
          <w:szCs w:val="28"/>
        </w:rPr>
        <w:t>developed for a specific military hospital</w:t>
      </w:r>
    </w:p>
    <w:p w14:paraId="599F9169" w14:textId="7947B91D" w:rsidR="001370CC" w:rsidRPr="001370CC" w:rsidRDefault="001370CC" w:rsidP="001370C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 xml:space="preserve">1954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 xml:space="preserve">Hospital Formulary for Selected Drugs </w:t>
      </w:r>
      <w:r w:rsidRPr="001370CC">
        <w:rPr>
          <w:rFonts w:asciiTheme="majorBidi" w:hAnsiTheme="majorBidi" w:cstheme="majorBidi"/>
          <w:sz w:val="28"/>
          <w:szCs w:val="28"/>
        </w:rPr>
        <w:t>for the University of Michigan Hospital</w:t>
      </w:r>
    </w:p>
    <w:p w14:paraId="2A4419A5" w14:textId="5D21851E" w:rsidR="001370CC" w:rsidRPr="001370CC" w:rsidRDefault="001370CC" w:rsidP="001370C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1959 American Society of Health-System Pharmacists (ASHP) issued the American Hospital Formulary Service in loose leaf format so as to retain the idea of selectivity for specific institutions.</w:t>
      </w:r>
    </w:p>
    <w:p w14:paraId="11988DE2" w14:textId="77777777" w:rsidR="001370CC" w:rsidRPr="001370CC" w:rsidRDefault="001370CC" w:rsidP="001620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Subsequently:</w:t>
      </w:r>
    </w:p>
    <w:p w14:paraId="4ED84EB6" w14:textId="771A505F" w:rsidR="001370CC" w:rsidRPr="001370CC" w:rsidRDefault="001370CC" w:rsidP="001370C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1975 World Health Organization List of Essential Drugs – a list of drugs necessary for the provision of basic healthcare</w:t>
      </w:r>
    </w:p>
    <w:p w14:paraId="594B60E9" w14:textId="2EC96367" w:rsidR="00021678" w:rsidRPr="001370CC" w:rsidRDefault="001370CC" w:rsidP="001370CC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1978 ASHP produced guidelines on production and maintenance of a formulary system which were subsequently updated regularly.</w:t>
      </w:r>
    </w:p>
    <w:p w14:paraId="7EF72056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63963E3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1370CC">
        <w:rPr>
          <w:rFonts w:asciiTheme="majorBidi" w:hAnsiTheme="majorBidi" w:cstheme="majorBidi"/>
          <w:b/>
          <w:bCs/>
          <w:color w:val="0070C0"/>
          <w:sz w:val="32"/>
          <w:szCs w:val="32"/>
        </w:rPr>
        <w:t>Types of formularies</w:t>
      </w:r>
    </w:p>
    <w:p w14:paraId="34200452" w14:textId="26552C11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 xml:space="preserve">• National formularies (e.g.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>British National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 xml:space="preserve">Formulary </w:t>
      </w:r>
      <w:r w:rsidRPr="001370CC">
        <w:rPr>
          <w:rFonts w:asciiTheme="majorBidi" w:hAnsiTheme="majorBidi" w:cstheme="majorBidi"/>
          <w:sz w:val="28"/>
          <w:szCs w:val="28"/>
        </w:rPr>
        <w:t>(BNF))</w:t>
      </w:r>
    </w:p>
    <w:p w14:paraId="4B529C20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Hospital formularies</w:t>
      </w:r>
    </w:p>
    <w:p w14:paraId="3B3C4567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Local formularies</w:t>
      </w:r>
    </w:p>
    <w:p w14:paraId="123F48BA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Joint hospital–local formularies.</w:t>
      </w:r>
    </w:p>
    <w:p w14:paraId="28923F72" w14:textId="692CD15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lastRenderedPageBreak/>
        <w:t xml:space="preserve">•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>Open formulary system</w:t>
      </w:r>
      <w:r w:rsidRPr="001370CC">
        <w:rPr>
          <w:rFonts w:asciiTheme="majorBidi" w:hAnsiTheme="majorBidi" w:cstheme="majorBidi"/>
          <w:sz w:val="28"/>
          <w:szCs w:val="28"/>
        </w:rPr>
        <w:t>: the formulary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recommends drugs and non-formulary drugs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still routinely available</w:t>
      </w:r>
    </w:p>
    <w:p w14:paraId="7F8D198C" w14:textId="6E2DEB03" w:rsidR="0012109A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 xml:space="preserve">• </w:t>
      </w:r>
      <w:r w:rsidRPr="001370CC">
        <w:rPr>
          <w:rFonts w:asciiTheme="majorBidi" w:hAnsiTheme="majorBidi" w:cstheme="majorBidi"/>
          <w:i/>
          <w:iCs/>
          <w:sz w:val="28"/>
          <w:szCs w:val="28"/>
        </w:rPr>
        <w:t xml:space="preserve">Closed formulary system: </w:t>
      </w:r>
      <w:r w:rsidRPr="001370CC">
        <w:rPr>
          <w:rFonts w:asciiTheme="majorBidi" w:hAnsiTheme="majorBidi" w:cstheme="majorBidi"/>
          <w:sz w:val="28"/>
          <w:szCs w:val="28"/>
        </w:rPr>
        <w:t>restricted drug list: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only medicines included in the formulary may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used.</w:t>
      </w:r>
    </w:p>
    <w:p w14:paraId="729DD1FD" w14:textId="2B8DD983" w:rsid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B25CE35" w14:textId="77777777" w:rsidR="001370CC" w:rsidRPr="00AD588B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588B">
        <w:rPr>
          <w:rFonts w:asciiTheme="majorBidi" w:hAnsiTheme="majorBidi" w:cstheme="majorBidi"/>
          <w:b/>
          <w:bCs/>
          <w:color w:val="FF0000"/>
          <w:sz w:val="28"/>
          <w:szCs w:val="28"/>
        </w:rPr>
        <w:t>Reasons to develop formulary system</w:t>
      </w:r>
    </w:p>
    <w:p w14:paraId="576A5AAA" w14:textId="1DD4076D" w:rsidR="001370CC" w:rsidRPr="001370CC" w:rsidRDefault="001370CC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To ensure quality and appropriateness of</w:t>
      </w:r>
      <w:r w:rsidR="00AD588B"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drug use in a particular practice</w:t>
      </w:r>
    </w:p>
    <w:p w14:paraId="75C78B14" w14:textId="6994EBA6" w:rsidR="001370CC" w:rsidRPr="001370CC" w:rsidRDefault="001370CC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To teach appropriate drug therapy</w:t>
      </w:r>
      <w:r w:rsidR="00AD588B"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especially relevant for junior doctors</w:t>
      </w:r>
    </w:p>
    <w:p w14:paraId="4E4D67C6" w14:textId="5CD09C4E" w:rsidR="001370CC" w:rsidRPr="001370CC" w:rsidRDefault="001370CC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To promote evidence-based and cost</w:t>
      </w:r>
      <w:r w:rsidR="00AD588B">
        <w:rPr>
          <w:rFonts w:asciiTheme="majorBidi" w:hAnsiTheme="majorBidi" w:cstheme="majorBidi"/>
          <w:sz w:val="28"/>
          <w:szCs w:val="28"/>
        </w:rPr>
        <w:t>-</w:t>
      </w:r>
      <w:r w:rsidRPr="001370CC">
        <w:rPr>
          <w:rFonts w:asciiTheme="majorBidi" w:hAnsiTheme="majorBidi" w:cstheme="majorBidi"/>
          <w:sz w:val="28"/>
          <w:szCs w:val="28"/>
        </w:rPr>
        <w:t>effective</w:t>
      </w:r>
      <w:r w:rsidR="00AD588B"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drug therapy</w:t>
      </w:r>
    </w:p>
    <w:p w14:paraId="0A92F63F" w14:textId="77777777" w:rsidR="001370CC" w:rsidRPr="001370CC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To cut down on the range of drugs in use</w:t>
      </w:r>
    </w:p>
    <w:p w14:paraId="7BDE4124" w14:textId="4B8F8AE7" w:rsidR="001370CC" w:rsidRDefault="001370CC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70CC">
        <w:rPr>
          <w:rFonts w:asciiTheme="majorBidi" w:hAnsiTheme="majorBidi" w:cstheme="majorBidi"/>
          <w:sz w:val="28"/>
          <w:szCs w:val="28"/>
        </w:rPr>
        <w:t>• To encourage the use of therapeutic</w:t>
      </w:r>
      <w:r w:rsidR="00AD588B">
        <w:rPr>
          <w:rFonts w:asciiTheme="majorBidi" w:hAnsiTheme="majorBidi" w:cstheme="majorBidi"/>
          <w:sz w:val="28"/>
          <w:szCs w:val="28"/>
        </w:rPr>
        <w:t xml:space="preserve"> </w:t>
      </w:r>
      <w:r w:rsidRPr="001370CC">
        <w:rPr>
          <w:rFonts w:asciiTheme="majorBidi" w:hAnsiTheme="majorBidi" w:cstheme="majorBidi"/>
          <w:sz w:val="28"/>
          <w:szCs w:val="28"/>
        </w:rPr>
        <w:t>protocols.</w:t>
      </w:r>
    </w:p>
    <w:p w14:paraId="5EA9EE5A" w14:textId="77777777" w:rsidR="001370CC" w:rsidRPr="00B72695" w:rsidRDefault="001370CC" w:rsidP="001370C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5BF9F2D" w14:textId="77777777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Benefits of a formulary</w:t>
      </w:r>
    </w:p>
    <w:p w14:paraId="7063F743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Cost-effective prescribing</w:t>
      </w:r>
    </w:p>
    <w:p w14:paraId="4611C0AC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Rational prescribing</w:t>
      </w:r>
    </w:p>
    <w:p w14:paraId="127A22DD" w14:textId="3EE6038D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Use of a restricted range of drugs results in better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knowledge of drug use</w:t>
      </w:r>
    </w:p>
    <w:p w14:paraId="729825EA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Better stock management</w:t>
      </w:r>
    </w:p>
    <w:p w14:paraId="03A69C83" w14:textId="485E38CC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Improvement in communication between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prescribers and pharmacists</w:t>
      </w:r>
    </w:p>
    <w:p w14:paraId="34F328E9" w14:textId="38891AA0" w:rsidR="006B47C8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Promotes seamless care between hospital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practitioners and primary care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practitioners.</w:t>
      </w:r>
    </w:p>
    <w:p w14:paraId="7E39F5A4" w14:textId="77777777" w:rsidR="00AD588B" w:rsidRPr="006B47C8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58D378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588B">
        <w:rPr>
          <w:rFonts w:asciiTheme="majorBidi" w:hAnsiTheme="majorBidi" w:cstheme="majorBidi"/>
          <w:b/>
          <w:bCs/>
          <w:color w:val="FF0000"/>
          <w:sz w:val="28"/>
          <w:szCs w:val="28"/>
        </w:rPr>
        <w:t>Number of drugs to be included in a formulary</w:t>
      </w:r>
    </w:p>
    <w:p w14:paraId="0610B2BB" w14:textId="5E1A26C4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A formulary for general practice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include enough drugs to treat 80–90%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all common conditions met in the practice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in addition to emergency drugs.</w:t>
      </w:r>
    </w:p>
    <w:p w14:paraId="42325AA5" w14:textId="6997A534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Having too many drugs in a formulary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defeats its purpose of cost-reduction,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effective and rational selection.</w:t>
      </w:r>
    </w:p>
    <w:p w14:paraId="7B811F49" w14:textId="16A4AC9A" w:rsidR="00DA51B2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Having too few drugs in the formulary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makes the formulary an ineffective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useless resource.</w:t>
      </w:r>
    </w:p>
    <w:p w14:paraId="361924EB" w14:textId="754953C4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8C3FD1" w14:textId="75EF07CE" w:rsidR="00AD270A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Objections to development of a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formulary</w:t>
      </w:r>
    </w:p>
    <w:p w14:paraId="1CF5833C" w14:textId="559654BE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Deprives the prescribers of the freedom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prescription</w:t>
      </w:r>
    </w:p>
    <w:p w14:paraId="11B86220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Allows for purchase of inferior quality drugs</w:t>
      </w:r>
    </w:p>
    <w:p w14:paraId="11DB1826" w14:textId="033DCDE0" w:rsid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Does not always reduce the cost to the consumer.</w:t>
      </w:r>
    </w:p>
    <w:p w14:paraId="090D58C9" w14:textId="77E4C683" w:rsidR="00AD270A" w:rsidRDefault="00AD270A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9280E4" w14:textId="402E1705" w:rsidR="00AD270A" w:rsidRP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Formulary development</w:t>
      </w:r>
    </w:p>
    <w:p w14:paraId="3222738B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Team work approach is required</w:t>
      </w:r>
    </w:p>
    <w:p w14:paraId="0B3D8289" w14:textId="5C0E1BFB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Decision whether to adapt another formulary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develop a completely new formulary</w:t>
      </w:r>
    </w:p>
    <w:p w14:paraId="51C57731" w14:textId="163BC5D6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 xml:space="preserve">• </w:t>
      </w:r>
      <w:r w:rsidR="00227DAB" w:rsidRPr="00AD588B">
        <w:rPr>
          <w:rFonts w:asciiTheme="majorBidi" w:hAnsiTheme="majorBidi" w:cstheme="majorBidi"/>
          <w:sz w:val="28"/>
          <w:szCs w:val="28"/>
        </w:rPr>
        <w:t>Instill</w:t>
      </w:r>
      <w:r w:rsidRPr="00AD588B">
        <w:rPr>
          <w:rFonts w:asciiTheme="majorBidi" w:hAnsiTheme="majorBidi" w:cstheme="majorBidi"/>
          <w:sz w:val="28"/>
          <w:szCs w:val="28"/>
        </w:rPr>
        <w:t xml:space="preserve"> a culture of willingness to accept change</w:t>
      </w:r>
    </w:p>
    <w:p w14:paraId="533C4642" w14:textId="0736B897" w:rsid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lastRenderedPageBreak/>
        <w:t>• Should be flexible and adapt to ongoing needs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prescribers and patients.</w:t>
      </w:r>
    </w:p>
    <w:p w14:paraId="595436D2" w14:textId="77777777" w:rsidR="005C47A4" w:rsidRPr="00AD588B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106340" w14:textId="77777777" w:rsidR="00AD588B" w:rsidRDefault="00AD588B" w:rsidP="00AD27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Formulary system</w:t>
      </w:r>
    </w:p>
    <w:p w14:paraId="52D0C104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Inclusion and exclusion criteria</w:t>
      </w:r>
    </w:p>
    <w:p w14:paraId="13E9C278" w14:textId="6568796B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Process to monitor drug use and establish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policies on drug use</w:t>
      </w:r>
    </w:p>
    <w:p w14:paraId="09D636B6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Adverse drug reaction reporting activities</w:t>
      </w:r>
    </w:p>
    <w:p w14:paraId="23E58C45" w14:textId="70642355" w:rsid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Provision of reference material on drugs included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in formulary.</w:t>
      </w:r>
    </w:p>
    <w:p w14:paraId="4CAC6924" w14:textId="77777777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65C3098" w14:textId="7B76D34F" w:rsidR="00AD270A" w:rsidRP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588B">
        <w:rPr>
          <w:rFonts w:asciiTheme="majorBidi" w:hAnsiTheme="majorBidi" w:cstheme="majorBidi"/>
          <w:b/>
          <w:bCs/>
          <w:color w:val="FF0000"/>
          <w:sz w:val="28"/>
          <w:szCs w:val="28"/>
        </w:rPr>
        <w:t>Formulary management system</w:t>
      </w:r>
    </w:p>
    <w:p w14:paraId="4AC991FD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Has to be flexible and dynamic</w:t>
      </w:r>
    </w:p>
    <w:p w14:paraId="3F37EC44" w14:textId="0115405C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Regular updates to reflect current practice (e.g.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biannual or annual editions)</w:t>
      </w:r>
    </w:p>
    <w:p w14:paraId="5A9046F0" w14:textId="329CEC31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Inclusion of new drugs released on the market: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consider issue of safety, cost, indications, me-too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drugs</w:t>
      </w:r>
    </w:p>
    <w:p w14:paraId="12E1AB6F" w14:textId="33257DAE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Withdrawing drugs: discontinued drugs, drugs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no longer prescribed</w:t>
      </w:r>
    </w:p>
    <w:p w14:paraId="206FB81D" w14:textId="4053415F" w:rsidR="00AD270A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Procedure to meet non-formulary requests.</w:t>
      </w:r>
    </w:p>
    <w:p w14:paraId="54FFA616" w14:textId="6E938C41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90CDB7E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D588B">
        <w:rPr>
          <w:rFonts w:asciiTheme="majorBidi" w:hAnsiTheme="majorBidi" w:cstheme="majorBidi"/>
          <w:b/>
          <w:bCs/>
          <w:color w:val="FF0000"/>
          <w:sz w:val="28"/>
          <w:szCs w:val="28"/>
        </w:rPr>
        <w:t>Key issues for a successful formulary system</w:t>
      </w:r>
    </w:p>
    <w:p w14:paraId="4D4D3482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Communication with end-users</w:t>
      </w:r>
    </w:p>
    <w:p w14:paraId="25E440DC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User-friendly</w:t>
      </w:r>
    </w:p>
    <w:p w14:paraId="2D7899E4" w14:textId="70D5E303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Professionally presented.</w:t>
      </w:r>
    </w:p>
    <w:p w14:paraId="5872D097" w14:textId="47B91D47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7CF444D" w14:textId="77777777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AD588B">
        <w:rPr>
          <w:rFonts w:asciiTheme="majorBidi" w:hAnsiTheme="majorBidi" w:cstheme="majorBidi"/>
          <w:b/>
          <w:bCs/>
          <w:color w:val="0070C0"/>
          <w:sz w:val="32"/>
          <w:szCs w:val="32"/>
        </w:rPr>
        <w:t>Content of a formulary</w:t>
      </w:r>
    </w:p>
    <w:p w14:paraId="2D28A6FA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Introduction</w:t>
      </w:r>
    </w:p>
    <w:p w14:paraId="441C1E35" w14:textId="04E79DF2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Follow a basic drug information system (e.g.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 xml:space="preserve">reference to </w:t>
      </w:r>
      <w:r w:rsidRPr="00AD588B">
        <w:rPr>
          <w:rFonts w:asciiTheme="majorBidi" w:hAnsiTheme="majorBidi" w:cstheme="majorBidi"/>
          <w:i/>
          <w:iCs/>
          <w:sz w:val="28"/>
          <w:szCs w:val="28"/>
        </w:rPr>
        <w:t>British National Formulary</w:t>
      </w:r>
      <w:r w:rsidRPr="00AD588B">
        <w:rPr>
          <w:rFonts w:asciiTheme="majorBidi" w:hAnsiTheme="majorBidi" w:cstheme="majorBidi"/>
          <w:sz w:val="28"/>
          <w:szCs w:val="28"/>
        </w:rPr>
        <w:t>)</w:t>
      </w:r>
    </w:p>
    <w:p w14:paraId="2552FEE5" w14:textId="637546AB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Use a classification system (e.g. pharmacological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588B">
        <w:rPr>
          <w:rFonts w:asciiTheme="majorBidi" w:hAnsiTheme="majorBidi" w:cstheme="majorBidi"/>
          <w:sz w:val="28"/>
          <w:szCs w:val="28"/>
        </w:rPr>
        <w:t>or symptomatic)</w:t>
      </w:r>
    </w:p>
    <w:p w14:paraId="7C09530E" w14:textId="77777777" w:rsidR="00AD588B" w:rsidRP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Include drug costs and cost of treatment</w:t>
      </w:r>
    </w:p>
    <w:p w14:paraId="23A50044" w14:textId="7E3FCB8C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D588B">
        <w:rPr>
          <w:rFonts w:asciiTheme="majorBidi" w:hAnsiTheme="majorBidi" w:cstheme="majorBidi"/>
          <w:sz w:val="28"/>
          <w:szCs w:val="28"/>
        </w:rPr>
        <w:t>• Notes on inclusion criteria and selection of drugs.</w:t>
      </w:r>
    </w:p>
    <w:p w14:paraId="7070B676" w14:textId="77777777" w:rsidR="00AD588B" w:rsidRDefault="00AD588B" w:rsidP="00AD588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F7B492E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8649CA">
        <w:rPr>
          <w:rFonts w:asciiTheme="majorBidi" w:hAnsiTheme="majorBidi" w:cstheme="majorBidi"/>
          <w:b/>
          <w:bCs/>
          <w:color w:val="0070C0"/>
          <w:sz w:val="32"/>
          <w:szCs w:val="32"/>
        </w:rPr>
        <w:t>Formulary presentation</w:t>
      </w:r>
    </w:p>
    <w:p w14:paraId="60E60275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Pocket sized</w:t>
      </w:r>
    </w:p>
    <w:p w14:paraId="5E673819" w14:textId="08A34AE8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Binding: loose-leaf allows for flexible adaptations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but may present problems with long-term use</w:t>
      </w:r>
    </w:p>
    <w:p w14:paraId="38E004B4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Use colour to facilitate presentation of material</w:t>
      </w:r>
    </w:p>
    <w:p w14:paraId="05213D45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Cover: durable and attractive design</w:t>
      </w:r>
    </w:p>
    <w:p w14:paraId="6738254E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Font size to make appropriate reading</w:t>
      </w:r>
    </w:p>
    <w:p w14:paraId="1A9A8032" w14:textId="7B7D67EA" w:rsidR="00AD588B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Availability in electronic format.</w:t>
      </w:r>
    </w:p>
    <w:p w14:paraId="150880B5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71E33A7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8649CA">
        <w:rPr>
          <w:rFonts w:asciiTheme="majorBidi" w:hAnsiTheme="majorBidi" w:cstheme="majorBidi"/>
          <w:b/>
          <w:bCs/>
          <w:color w:val="0070C0"/>
          <w:sz w:val="32"/>
          <w:szCs w:val="32"/>
        </w:rPr>
        <w:t>Inclusion criteria</w:t>
      </w:r>
    </w:p>
    <w:p w14:paraId="60715DD9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Efficacy</w:t>
      </w:r>
    </w:p>
    <w:p w14:paraId="782A4065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lastRenderedPageBreak/>
        <w:t>• Side-effect profile and contraindications</w:t>
      </w:r>
    </w:p>
    <w:p w14:paraId="07F5587C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Interaction profile</w:t>
      </w:r>
    </w:p>
    <w:p w14:paraId="779653D7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Pharmacokinetic profile</w:t>
      </w:r>
    </w:p>
    <w:p w14:paraId="74BA89B8" w14:textId="5C670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Patient acceptability: taste, appearance, ease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administration</w:t>
      </w:r>
    </w:p>
    <w:p w14:paraId="10736432" w14:textId="3342536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Generic availability, cost.</w:t>
      </w:r>
    </w:p>
    <w:p w14:paraId="28489516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D04D414" w14:textId="31F1D16F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8649CA">
        <w:rPr>
          <w:rFonts w:asciiTheme="majorBidi" w:hAnsiTheme="majorBidi" w:cstheme="majorBidi"/>
          <w:b/>
          <w:bCs/>
          <w:color w:val="0070C0"/>
          <w:sz w:val="32"/>
          <w:szCs w:val="32"/>
        </w:rPr>
        <w:t>Ethical implications of developing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8649CA">
        <w:rPr>
          <w:rFonts w:asciiTheme="majorBidi" w:hAnsiTheme="majorBidi" w:cstheme="majorBidi"/>
          <w:b/>
          <w:bCs/>
          <w:color w:val="0070C0"/>
          <w:sz w:val="32"/>
          <w:szCs w:val="32"/>
        </w:rPr>
        <w:t>a formulary system</w:t>
      </w:r>
    </w:p>
    <w:p w14:paraId="20BF4FBE" w14:textId="5649DFBB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Interfering with non-pharmacological basis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choice of product</w:t>
      </w:r>
    </w:p>
    <w:p w14:paraId="7D2480A3" w14:textId="0A6250D6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Formulary system may provide for generic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substitution or therapeutic substitution</w:t>
      </w:r>
    </w:p>
    <w:p w14:paraId="53A10164" w14:textId="76B51BE5" w:rsidR="00AD588B" w:rsidRPr="00AD270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Interactions with the pharmaceutical industry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may influence the formulary system.</w:t>
      </w:r>
    </w:p>
    <w:p w14:paraId="59FBCAA5" w14:textId="0E2D356E" w:rsidR="00007E75" w:rsidRDefault="00007E75" w:rsidP="00007E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F2C9FEE" w14:textId="4B42543D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49CA">
        <w:rPr>
          <w:rFonts w:asciiTheme="majorBidi" w:hAnsiTheme="majorBidi" w:cstheme="majorBidi"/>
          <w:b/>
          <w:bCs/>
          <w:color w:val="FF0000"/>
          <w:sz w:val="28"/>
          <w:szCs w:val="28"/>
        </w:rPr>
        <w:t>Non-pharmacological basis of therapeutics</w:t>
      </w:r>
    </w:p>
    <w:p w14:paraId="6EDE228F" w14:textId="192DD32F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At the macro level, prescribing trends that influence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the individual prescriber include:</w:t>
      </w:r>
    </w:p>
    <w:p w14:paraId="5AE0C8E6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cost</w:t>
      </w:r>
    </w:p>
    <w:p w14:paraId="7C88109E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availability of product</w:t>
      </w:r>
    </w:p>
    <w:p w14:paraId="14562848" w14:textId="12D9BA05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traditions and education of society (e.g. may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influence dosage form selection)</w:t>
      </w:r>
    </w:p>
    <w:p w14:paraId="4854216E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health issues</w:t>
      </w:r>
    </w:p>
    <w:p w14:paraId="5E93598B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stability and power of pharmaceutical industry</w:t>
      </w:r>
    </w:p>
    <w:p w14:paraId="55DF0881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medical teaching.</w:t>
      </w:r>
    </w:p>
    <w:p w14:paraId="5C321EBC" w14:textId="77777777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8933DA" w14:textId="18A3BA63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At the micro level, the individual prescriber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influenced by:</w:t>
      </w:r>
    </w:p>
    <w:p w14:paraId="69971A45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peer groups</w:t>
      </w:r>
    </w:p>
    <w:p w14:paraId="64D7AE5E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society</w:t>
      </w:r>
    </w:p>
    <w:p w14:paraId="3196064E" w14:textId="6078E2DA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control measures and regulations by health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authorities</w:t>
      </w:r>
    </w:p>
    <w:p w14:paraId="4867568A" w14:textId="09D20A09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pharmaceutical industry.</w:t>
      </w:r>
    </w:p>
    <w:p w14:paraId="59D7B8C9" w14:textId="43D8D5BB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D8B2D9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49CA">
        <w:rPr>
          <w:rFonts w:asciiTheme="majorBidi" w:hAnsiTheme="majorBidi" w:cstheme="majorBidi"/>
          <w:b/>
          <w:bCs/>
          <w:color w:val="FF0000"/>
          <w:sz w:val="28"/>
          <w:szCs w:val="28"/>
        </w:rPr>
        <w:t>Generic substitution</w:t>
      </w:r>
    </w:p>
    <w:p w14:paraId="6E766F3A" w14:textId="12695702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This is the dispensing of a different brand or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unbranded drug product for the drug product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prescribed.</w:t>
      </w:r>
    </w:p>
    <w:p w14:paraId="4250424B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95EA92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49CA">
        <w:rPr>
          <w:rFonts w:asciiTheme="majorBidi" w:hAnsiTheme="majorBidi" w:cstheme="majorBidi"/>
          <w:b/>
          <w:bCs/>
          <w:color w:val="FF0000"/>
          <w:sz w:val="28"/>
          <w:szCs w:val="28"/>
        </w:rPr>
        <w:t>Therapeutic substitution</w:t>
      </w:r>
    </w:p>
    <w:p w14:paraId="708C312F" w14:textId="06A13BE6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This is the dispensing of a particular drug entity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place of a therapeutically similar but chemically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different drug product.</w:t>
      </w:r>
    </w:p>
    <w:p w14:paraId="72838858" w14:textId="3B12951A" w:rsid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FDA7C9" w14:textId="5C22AA5A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Opposition to therapeutic substitution is based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on three factors:</w:t>
      </w:r>
    </w:p>
    <w:p w14:paraId="7B1A7D0B" w14:textId="77777777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lack of scientific and clinical evidence</w:t>
      </w:r>
    </w:p>
    <w:p w14:paraId="13627453" w14:textId="0884F0B5" w:rsidR="008649CA" w:rsidRPr="008649CA" w:rsidRDefault="008649CA" w:rsidP="008649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clinical studies suggesting that not all drugs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49CA">
        <w:rPr>
          <w:rFonts w:asciiTheme="majorBidi" w:hAnsiTheme="majorBidi" w:cstheme="majorBidi"/>
          <w:sz w:val="28"/>
          <w:szCs w:val="28"/>
        </w:rPr>
        <w:t>similar classes are equivalent</w:t>
      </w:r>
    </w:p>
    <w:p w14:paraId="06BE23D5" w14:textId="5C92822B" w:rsidR="005C47A4" w:rsidRDefault="008649CA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9CA">
        <w:rPr>
          <w:rFonts w:asciiTheme="majorBidi" w:hAnsiTheme="majorBidi" w:cstheme="majorBidi"/>
          <w:sz w:val="28"/>
          <w:szCs w:val="28"/>
        </w:rPr>
        <w:t>• holistic approach in drug therapy.</w:t>
      </w:r>
    </w:p>
    <w:p w14:paraId="2C3C9CA0" w14:textId="48EBD8CE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5C47A4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 xml:space="preserve">Medicines Regulatory Affairs </w:t>
      </w:r>
      <w:r w:rsidRPr="0012109A">
        <w:rPr>
          <w:rFonts w:asciiTheme="majorBidi" w:hAnsiTheme="majorBidi" w:cstheme="majorBidi"/>
          <w:b/>
          <w:bCs/>
          <w:color w:val="0070C0"/>
          <w:sz w:val="32"/>
          <w:szCs w:val="32"/>
        </w:rPr>
        <w:t>Background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14:paraId="14B8B882" w14:textId="283BE692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Within the pharmaceutical industry, regulatory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considerations are implemented across all stages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the development of a medicinal product (from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investigational medicinal product stage to the distribution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stage). The main principle underlying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regulatory framework is to ensure safety, quality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efficacy of the product.</w:t>
      </w:r>
    </w:p>
    <w:p w14:paraId="1D09418A" w14:textId="0723FE16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A9E560C" w14:textId="2D5A08C7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5C47A4">
        <w:rPr>
          <w:rFonts w:asciiTheme="majorBidi" w:hAnsiTheme="majorBidi" w:cstheme="majorBidi"/>
          <w:b/>
          <w:bCs/>
          <w:color w:val="0070C0"/>
          <w:sz w:val="32"/>
          <w:szCs w:val="32"/>
        </w:rPr>
        <w:t>European Medicines Agency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="0098746A">
        <w:rPr>
          <w:rFonts w:asciiTheme="majorBidi" w:hAnsiTheme="majorBidi" w:cstheme="majorBidi"/>
          <w:b/>
          <w:bCs/>
          <w:color w:val="0070C0"/>
          <w:sz w:val="32"/>
          <w:szCs w:val="32"/>
        </w:rPr>
        <w:t>(EM</w:t>
      </w:r>
      <w:r w:rsidRPr="005C47A4">
        <w:rPr>
          <w:rFonts w:asciiTheme="majorBidi" w:hAnsiTheme="majorBidi" w:cstheme="majorBidi"/>
          <w:b/>
          <w:bCs/>
          <w:color w:val="0070C0"/>
          <w:sz w:val="32"/>
          <w:szCs w:val="32"/>
        </w:rPr>
        <w:t>A)</w:t>
      </w:r>
    </w:p>
    <w:p w14:paraId="5C2EBF2D" w14:textId="77777777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Decentralised body of the European Union</w:t>
      </w:r>
    </w:p>
    <w:p w14:paraId="0EE81867" w14:textId="1DD871C5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Forms part of a network of national agencies,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 service provider for the network and has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coordinating role within the network</w:t>
      </w:r>
    </w:p>
    <w:p w14:paraId="10347BF5" w14:textId="587DB405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Mainly responsible for the protection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promotion of public and animal health, through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the evaluation and supervision of medicines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human and veterinary use</w:t>
      </w:r>
    </w:p>
    <w:p w14:paraId="0AD75941" w14:textId="5E6814A0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Responsible for scientific evaluation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applications for a European marketing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authorisation (centralised procedure)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medicinal products</w:t>
      </w:r>
    </w:p>
    <w:p w14:paraId="018139F7" w14:textId="5B8A4291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Coordinates the pharmacovigilance network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European countries.</w:t>
      </w:r>
    </w:p>
    <w:p w14:paraId="3063FF28" w14:textId="68721364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Coordinates good manufacturing practice,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product- and process-related inspections 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manufacturing sites run by national regulatory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bodies (e.g. MHRA in the UK)</w:t>
      </w:r>
    </w:p>
    <w:p w14:paraId="59EC1929" w14:textId="2A71AE09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Liaises with other international medicines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regulatory bodies (e.g. in the USA, Canada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Japan)</w:t>
      </w:r>
    </w:p>
    <w:p w14:paraId="662E55A0" w14:textId="77777777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BDBC1E9" w14:textId="77777777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5C47A4">
        <w:rPr>
          <w:rFonts w:asciiTheme="majorBidi" w:hAnsiTheme="majorBidi" w:cstheme="majorBidi"/>
          <w:b/>
          <w:bCs/>
          <w:color w:val="0070C0"/>
          <w:sz w:val="32"/>
          <w:szCs w:val="32"/>
        </w:rPr>
        <w:t>Authorisation of medicines</w:t>
      </w:r>
    </w:p>
    <w:p w14:paraId="6EA96C7C" w14:textId="6C5BFE3C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Manufacturers of medicinal products must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hold a marketing authorisation for each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product manufactured and sold for human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consumption</w:t>
      </w:r>
    </w:p>
    <w:p w14:paraId="17E1697A" w14:textId="4432DE41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Medicinal products are granted a marketing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authorisation to ensure their efficacy, safety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quality</w:t>
      </w:r>
    </w:p>
    <w:p w14:paraId="3D98339B" w14:textId="77777777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Marketing authorisation could be granted:</w:t>
      </w:r>
    </w:p>
    <w:p w14:paraId="15BABB9B" w14:textId="33D6B5AC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– either as a national procedure at the level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the national agency</w:t>
      </w:r>
    </w:p>
    <w:p w14:paraId="06798D2E" w14:textId="66B6CE70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– or as a European procedure at the level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91624">
        <w:rPr>
          <w:rFonts w:asciiTheme="majorBidi" w:hAnsiTheme="majorBidi" w:cstheme="majorBidi"/>
          <w:sz w:val="28"/>
          <w:szCs w:val="28"/>
        </w:rPr>
        <w:t>EM</w:t>
      </w:r>
      <w:bookmarkStart w:id="0" w:name="_GoBack"/>
      <w:bookmarkEnd w:id="0"/>
      <w:r w:rsidRPr="005C47A4">
        <w:rPr>
          <w:rFonts w:asciiTheme="majorBidi" w:hAnsiTheme="majorBidi" w:cstheme="majorBidi"/>
          <w:sz w:val="28"/>
          <w:szCs w:val="28"/>
        </w:rPr>
        <w:t>A – centralised procedure</w:t>
      </w:r>
    </w:p>
    <w:p w14:paraId="78C8069B" w14:textId="290AD2E8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In an attempt to harmonise the presentation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data for the application for registration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medicinal products for human use in the EU,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the USA and Japan, the Common Technical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Document (CTD) was developed. This document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compiles the data required to be presented for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application for a marketing authorisation into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five sections: administrative and prescribing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information, summaries and overview,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information on product quality, non-clinical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study reports and clinical study reports.</w:t>
      </w:r>
    </w:p>
    <w:p w14:paraId="1F49E952" w14:textId="29AA3216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5042A6" w14:textId="77777777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0C52A2" w14:textId="1F351AB1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C47A4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Application for a marketing authorisation</w:t>
      </w:r>
    </w:p>
    <w:p w14:paraId="2C5A6EDB" w14:textId="2421584B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Details required for marketing authorisation (MA)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application include:</w:t>
      </w:r>
    </w:p>
    <w:p w14:paraId="245B8633" w14:textId="77777777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formulation</w:t>
      </w:r>
    </w:p>
    <w:p w14:paraId="13306DA7" w14:textId="1B168BF3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source of active pharmaceutical ingredients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(APIs)</w:t>
      </w:r>
    </w:p>
    <w:p w14:paraId="43EB58FD" w14:textId="77777777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process of manufacture</w:t>
      </w:r>
    </w:p>
    <w:p w14:paraId="36C1BA07" w14:textId="77777777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site of manufacture, testing</w:t>
      </w:r>
    </w:p>
    <w:p w14:paraId="25C24E77" w14:textId="4B03BA33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packaging and labelling.</w:t>
      </w:r>
    </w:p>
    <w:p w14:paraId="690B16F5" w14:textId="697CAC70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CBD10A" w14:textId="6F32A522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C47A4">
        <w:rPr>
          <w:rFonts w:asciiTheme="majorBidi" w:hAnsiTheme="majorBidi" w:cstheme="majorBidi"/>
          <w:b/>
          <w:bCs/>
          <w:color w:val="FF0000"/>
          <w:sz w:val="28"/>
          <w:szCs w:val="28"/>
        </w:rPr>
        <w:t>Centralised procedure for application for a marketing authorisation</w:t>
      </w:r>
    </w:p>
    <w:p w14:paraId="7C77BAC5" w14:textId="72AC315F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The centralised marketing authorisation application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procedure was started in 1995.</w:t>
      </w:r>
    </w:p>
    <w:p w14:paraId="7FE4A2A6" w14:textId="28CD0F20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The pharmaceutical company files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application and if the application is successful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receives marketing authorisation in all EU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member states, Norway, Iceland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Lichtenstein.</w:t>
      </w:r>
    </w:p>
    <w:p w14:paraId="2093DBA4" w14:textId="28DB17FF" w:rsidR="005C47A4" w:rsidRP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The Committee for Medicinal Products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Human Use (CHMP) is responsible for carrying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out assessment of the applications and handling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post-authorisation requests for variations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extensions to existing marketing authorisations.</w:t>
      </w:r>
    </w:p>
    <w:p w14:paraId="6EF0330E" w14:textId="27BA5E54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For medicinal products for human use,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 xml:space="preserve">centralised procedure is </w:t>
      </w:r>
      <w:r w:rsidRPr="005C47A4">
        <w:rPr>
          <w:rFonts w:asciiTheme="majorBidi" w:hAnsiTheme="majorBidi" w:cstheme="majorBidi"/>
          <w:i/>
          <w:iCs/>
          <w:sz w:val="28"/>
          <w:szCs w:val="28"/>
        </w:rPr>
        <w:t xml:space="preserve">obligatory </w:t>
      </w:r>
      <w:r w:rsidRPr="005C47A4">
        <w:rPr>
          <w:rFonts w:asciiTheme="majorBidi" w:hAnsiTheme="majorBidi" w:cstheme="majorBidi"/>
          <w:sz w:val="28"/>
          <w:szCs w:val="28"/>
        </w:rPr>
        <w:t>for products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derived from high-technology or biotechnology,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products used in rare diseases (orphan drugs),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products used in AIDS, cancer, neurodegenerative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disorders, diabetes, and autoimmune and viral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disease.</w:t>
      </w:r>
    </w:p>
    <w:p w14:paraId="33C17DC7" w14:textId="0F02427F" w:rsidR="005C47A4" w:rsidRDefault="005C47A4" w:rsidP="005C47A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47A4">
        <w:rPr>
          <w:rFonts w:asciiTheme="majorBidi" w:hAnsiTheme="majorBidi" w:cstheme="majorBidi"/>
          <w:sz w:val="28"/>
          <w:szCs w:val="28"/>
        </w:rPr>
        <w:t>• The procedure may be used for new active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substances and products that bring therapeutic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scientific progress and for generic medicines once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data exclusivity periods granted to originator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products authorised through centralised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C47A4">
        <w:rPr>
          <w:rFonts w:asciiTheme="majorBidi" w:hAnsiTheme="majorBidi" w:cstheme="majorBidi"/>
          <w:sz w:val="28"/>
          <w:szCs w:val="28"/>
        </w:rPr>
        <w:t>procedure expire (10 years).</w:t>
      </w:r>
    </w:p>
    <w:p w14:paraId="64BDCBD4" w14:textId="6041635C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78DB2C3" w14:textId="60437791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Counterfeit medicinal products are products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 xml:space="preserve">that are deliberately and fraudulently </w:t>
      </w:r>
      <w:r>
        <w:rPr>
          <w:rFonts w:asciiTheme="majorBidi" w:hAnsiTheme="majorBidi" w:cstheme="majorBidi"/>
          <w:sz w:val="28"/>
          <w:szCs w:val="28"/>
        </w:rPr>
        <w:t xml:space="preserve">mislabeled </w:t>
      </w:r>
      <w:r w:rsidRPr="000227EB">
        <w:rPr>
          <w:rFonts w:asciiTheme="majorBidi" w:hAnsiTheme="majorBidi" w:cstheme="majorBidi"/>
          <w:sz w:val="28"/>
          <w:szCs w:val="28"/>
        </w:rPr>
        <w:t>with respect to identity, amount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source of drug. This is an escalating global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problem. All stakeholders involved with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manufacture, distribution and use of medicinal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products are responsible for combatting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medicines counterfeiting by reporting any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incidents to the national medicines regulatory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authorities.</w:t>
      </w:r>
    </w:p>
    <w:p w14:paraId="174EE3D3" w14:textId="4886C994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AF85F9" w14:textId="502BE9FB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227EB">
        <w:rPr>
          <w:rFonts w:asciiTheme="majorBidi" w:hAnsiTheme="majorBidi" w:cstheme="majorBidi"/>
          <w:b/>
          <w:bCs/>
          <w:color w:val="0070C0"/>
          <w:sz w:val="32"/>
          <w:szCs w:val="32"/>
        </w:rPr>
        <w:t>EU Good Manufacturing Practice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0227EB">
        <w:rPr>
          <w:rFonts w:asciiTheme="majorBidi" w:hAnsiTheme="majorBidi" w:cstheme="majorBidi"/>
          <w:b/>
          <w:bCs/>
          <w:color w:val="0070C0"/>
          <w:sz w:val="32"/>
          <w:szCs w:val="32"/>
        </w:rPr>
        <w:t>(EU GMP)</w:t>
      </w:r>
    </w:p>
    <w:p w14:paraId="085615D9" w14:textId="5C5FDD8D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This ensures that medicinal products are consistently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produced and controlled to the quality standards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appropriate to their intended use and as required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the marketing authorisation.</w:t>
      </w:r>
    </w:p>
    <w:p w14:paraId="728938EA" w14:textId="02F5D33D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GMP is concerned with both production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quality control.</w:t>
      </w:r>
    </w:p>
    <w:p w14:paraId="7DA77C11" w14:textId="5B6BDBE0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Pharmaceutical manufacturers require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manufacturing licence (ML) which is renewable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periodically and is issued by the regulatory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authority.</w:t>
      </w:r>
    </w:p>
    <w:p w14:paraId="75F007E2" w14:textId="5067EBE6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Inspections are carried out to verify EU GMP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compliance.</w:t>
      </w:r>
    </w:p>
    <w:p w14:paraId="1AC47185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227EB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Manufacturing licence</w:t>
      </w:r>
    </w:p>
    <w:p w14:paraId="7D43B04A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Location of site</w:t>
      </w:r>
    </w:p>
    <w:p w14:paraId="28CEF0D5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Authorised activities and processes</w:t>
      </w:r>
    </w:p>
    <w:p w14:paraId="25F9EF3A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Authorised dosage forms</w:t>
      </w:r>
    </w:p>
    <w:p w14:paraId="3DD1C8AC" w14:textId="795697FB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Authorised personnel: production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manager, quality control manager,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qualified person(s).</w:t>
      </w:r>
    </w:p>
    <w:p w14:paraId="0A116189" w14:textId="57D7873B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18DDF7B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227EB">
        <w:rPr>
          <w:rFonts w:asciiTheme="majorBidi" w:hAnsiTheme="majorBidi" w:cstheme="majorBidi"/>
          <w:b/>
          <w:bCs/>
          <w:color w:val="FF0000"/>
          <w:sz w:val="28"/>
          <w:szCs w:val="28"/>
        </w:rPr>
        <w:t>Compliance with EU GMP</w:t>
      </w:r>
    </w:p>
    <w:p w14:paraId="21EA3D35" w14:textId="628CBFEC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Directive 2003/94/EC outlines EU GMP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requirements</w:t>
      </w:r>
    </w:p>
    <w:p w14:paraId="163821FF" w14:textId="0C9539AE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Facilities of site (premises, equipment,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environment)</w:t>
      </w:r>
    </w:p>
    <w:p w14:paraId="027CE159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Staff (key personnel, training)</w:t>
      </w:r>
    </w:p>
    <w:p w14:paraId="026BC0B3" w14:textId="1DFF128C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Quality system (standard operating procedures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[SOPs], documentation, records, internal audits,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batch release).</w:t>
      </w:r>
    </w:p>
    <w:p w14:paraId="5D7751A9" w14:textId="4584A134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C291572" w14:textId="6597E3F5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A pharmaceutical manufacturer in the EU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producing medicinal products and investigational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medicinal products for human 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cannot function without a manufacturing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licence.</w:t>
      </w:r>
    </w:p>
    <w:p w14:paraId="0F110BF8" w14:textId="1C04D408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A7D62AD" w14:textId="77777777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227EB">
        <w:rPr>
          <w:rFonts w:asciiTheme="majorBidi" w:hAnsiTheme="majorBidi" w:cstheme="majorBidi"/>
          <w:b/>
          <w:bCs/>
          <w:color w:val="0070C0"/>
          <w:sz w:val="32"/>
          <w:szCs w:val="32"/>
        </w:rPr>
        <w:t>Qualified person (QP)</w:t>
      </w:r>
    </w:p>
    <w:p w14:paraId="5A17EDEB" w14:textId="67EAE560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The primary legal responsibility of the QP is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release batches of medicinal product prior to use in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clinical trial (investigational medicinal product; IMP)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or prior to release for sale.</w:t>
      </w:r>
    </w:p>
    <w:p w14:paraId="630F3958" w14:textId="77777777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The responsibilities of a QP are:</w:t>
      </w:r>
    </w:p>
    <w:p w14:paraId="5EC01D2F" w14:textId="5CFFC90B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to ensure that standards of good practice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manufacturing are complied with at all times</w:t>
      </w:r>
    </w:p>
    <w:p w14:paraId="3CCA7C19" w14:textId="3C87AED1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to ensure that each batch of medicinal products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has been manufactured and tested, and complies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with EU directive and EU GMP</w:t>
      </w:r>
    </w:p>
    <w:p w14:paraId="0046ED75" w14:textId="4B515C4D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to ensure that each batch of medicinal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products has been manufactured in accordance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with the requirements of the marketing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authorisation.</w:t>
      </w:r>
    </w:p>
    <w:p w14:paraId="0B4ED56F" w14:textId="6A5EC688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F34CFC" w14:textId="247260F5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All personnel in the pharmaceutical industry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should be aware that the medicinal product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will be used by patients and that it is important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to safeguard quality, safety and efficacy.</w:t>
      </w:r>
    </w:p>
    <w:p w14:paraId="77572C95" w14:textId="77777777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6DA936" w14:textId="051B01A7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227EB">
        <w:rPr>
          <w:rFonts w:asciiTheme="majorBidi" w:hAnsiTheme="majorBidi" w:cstheme="majorBidi"/>
          <w:b/>
          <w:bCs/>
          <w:color w:val="0070C0"/>
          <w:sz w:val="32"/>
          <w:szCs w:val="32"/>
        </w:rPr>
        <w:t>Investigational medicinal products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0227EB">
        <w:rPr>
          <w:rFonts w:asciiTheme="majorBidi" w:hAnsiTheme="majorBidi" w:cstheme="majorBidi"/>
          <w:b/>
          <w:bCs/>
          <w:color w:val="0070C0"/>
          <w:sz w:val="32"/>
          <w:szCs w:val="32"/>
        </w:rPr>
        <w:t>(IMPs)</w:t>
      </w:r>
    </w:p>
    <w:p w14:paraId="50C22DD7" w14:textId="52BD7B19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Directive 2003/94/EC also takes into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consideration manufacture of investigational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medicinal products.</w:t>
      </w:r>
    </w:p>
    <w:p w14:paraId="532CC8CE" w14:textId="5DD8D2B0" w:rsidR="000227EB" w:rsidRP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This ensures that trial participants are not placed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at risk and that the results of clinical trials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are not affected by inadequate safety, quality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or efficacy arising from unsatisfactory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manufacture.</w:t>
      </w:r>
    </w:p>
    <w:p w14:paraId="5DA87914" w14:textId="18782271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27EB">
        <w:rPr>
          <w:rFonts w:asciiTheme="majorBidi" w:hAnsiTheme="majorBidi" w:cstheme="majorBidi"/>
          <w:sz w:val="28"/>
          <w:szCs w:val="28"/>
        </w:rPr>
        <w:t>• It ensures consistency between batches and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changes during the development of an IMP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27EB">
        <w:rPr>
          <w:rFonts w:asciiTheme="majorBidi" w:hAnsiTheme="majorBidi" w:cstheme="majorBidi"/>
          <w:sz w:val="28"/>
          <w:szCs w:val="28"/>
        </w:rPr>
        <w:t>adequately documented and justified.</w:t>
      </w:r>
    </w:p>
    <w:p w14:paraId="53CDF9D4" w14:textId="1FF61D5F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0A65B08" w14:textId="090A9702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5729C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Special features required for the production of an IMP</w:t>
      </w:r>
    </w:p>
    <w:p w14:paraId="78FF20FD" w14:textId="7777777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Labelling: highlighting status as an IMP</w:t>
      </w:r>
    </w:p>
    <w:p w14:paraId="3FD199CE" w14:textId="56974F14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Destruction of unused and returned IMPs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after clinical trial.</w:t>
      </w:r>
    </w:p>
    <w:p w14:paraId="5A6FD66A" w14:textId="77777777" w:rsidR="000227EB" w:rsidRDefault="000227EB" w:rsidP="000227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6514A7D" w14:textId="77777777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5729C">
        <w:rPr>
          <w:rFonts w:asciiTheme="majorBidi" w:hAnsiTheme="majorBidi" w:cstheme="majorBidi"/>
          <w:b/>
          <w:bCs/>
          <w:color w:val="0070C0"/>
          <w:sz w:val="32"/>
          <w:szCs w:val="32"/>
        </w:rPr>
        <w:t>Good clinical practice (GCP)</w:t>
      </w:r>
    </w:p>
    <w:p w14:paraId="77269479" w14:textId="17B5DCDA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Regulated by Directive 2001/20/EC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Directive 2005/28/EC, which stipulate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requirements related to clinical trials</w:t>
      </w:r>
    </w:p>
    <w:p w14:paraId="5257EFDE" w14:textId="78FAEA69" w:rsidR="000227EB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Compliance by pharmaceutical sponsor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(paying for the trial), contract research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organisation (handling the trial), investigational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trial sites (where clinical tests are carried out)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and clinical trial laboratories (where analysis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carried out).</w:t>
      </w:r>
    </w:p>
    <w:p w14:paraId="4CFFB714" w14:textId="77777777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5F0E40E" w14:textId="4D024B39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5729C">
        <w:rPr>
          <w:rFonts w:asciiTheme="majorBidi" w:hAnsiTheme="majorBidi" w:cstheme="majorBidi"/>
          <w:b/>
          <w:bCs/>
          <w:color w:val="0070C0"/>
          <w:sz w:val="32"/>
          <w:szCs w:val="32"/>
        </w:rPr>
        <w:t>EU Good Distribution Practice (EU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B5729C">
        <w:rPr>
          <w:rFonts w:asciiTheme="majorBidi" w:hAnsiTheme="majorBidi" w:cstheme="majorBidi"/>
          <w:b/>
          <w:bCs/>
          <w:color w:val="0070C0"/>
          <w:sz w:val="32"/>
          <w:szCs w:val="32"/>
        </w:rPr>
        <w:t>GDP)</w:t>
      </w:r>
    </w:p>
    <w:p w14:paraId="0E9D2DD2" w14:textId="33B3CBCC" w:rsidR="000227EB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This ensures that medicinal products are consistently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stored, transported and handled under suitable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conditions as required by the MA or product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specification.</w:t>
      </w:r>
    </w:p>
    <w:p w14:paraId="139E1D04" w14:textId="6A5599AF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Wholesalers have to appoint a responsible person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(RP) who is responsible for ensuring that EU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GDP is implemented.</w:t>
      </w:r>
    </w:p>
    <w:p w14:paraId="7BB601CE" w14:textId="10702C3B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9FC0BB7" w14:textId="7777777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5729C">
        <w:rPr>
          <w:rFonts w:asciiTheme="majorBidi" w:hAnsiTheme="majorBidi" w:cstheme="majorBidi"/>
          <w:b/>
          <w:bCs/>
          <w:color w:val="0070C0"/>
          <w:sz w:val="32"/>
          <w:szCs w:val="32"/>
        </w:rPr>
        <w:t>Compliance with EU GDP</w:t>
      </w:r>
    </w:p>
    <w:p w14:paraId="4022AEFE" w14:textId="29A44D98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EC Directive 92/25/EEC outlines EU GDP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requirements.</w:t>
      </w:r>
    </w:p>
    <w:p w14:paraId="0DA01374" w14:textId="7777777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Personnel (training)</w:t>
      </w:r>
    </w:p>
    <w:p w14:paraId="7A6A451E" w14:textId="28E3F893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Quality system (SOPs, documentation, records,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internal audits)</w:t>
      </w:r>
    </w:p>
    <w:p w14:paraId="59EA91E6" w14:textId="7777777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Premises and equipment</w:t>
      </w:r>
    </w:p>
    <w:p w14:paraId="16EC0417" w14:textId="7777777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Storage including during transportation</w:t>
      </w:r>
    </w:p>
    <w:p w14:paraId="0A59C30A" w14:textId="4CC3DCC5" w:rsidR="000227EB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Returns, recall procedure (tracing system).</w:t>
      </w:r>
    </w:p>
    <w:p w14:paraId="10F94258" w14:textId="4572D61A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8C7CC2" w14:textId="75BA7EA4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All pharmaceutical distributors in the EU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should hold a licence for wholesale dealing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medicinal products.</w:t>
      </w:r>
    </w:p>
    <w:p w14:paraId="0E995B95" w14:textId="2C5B1C4D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E697447" w14:textId="77777777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5729C">
        <w:rPr>
          <w:rFonts w:asciiTheme="majorBidi" w:hAnsiTheme="majorBidi" w:cstheme="majorBidi"/>
          <w:b/>
          <w:bCs/>
          <w:color w:val="0070C0"/>
          <w:sz w:val="32"/>
          <w:szCs w:val="32"/>
        </w:rPr>
        <w:t>Pharmacovigilance</w:t>
      </w:r>
    </w:p>
    <w:p w14:paraId="7913F066" w14:textId="419A28EE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EU requirements described in Directive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2001/83/EC</w:t>
      </w:r>
    </w:p>
    <w:p w14:paraId="7ED438B0" w14:textId="2CD80F73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Activity that describes collection, verification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presentation of adverse reaction reports</w:t>
      </w:r>
    </w:p>
    <w:p w14:paraId="5947BE08" w14:textId="189ECF93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Encourages exchange of information between EU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member states</w:t>
      </w:r>
    </w:p>
    <w:p w14:paraId="038FBC8A" w14:textId="686ADAF7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The Marketing Authorisation holders must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ensure that they have an appropriate system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pharmacovigilance in order to assume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responsibility and liability for their products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the market and to ensure that appropriate action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can be taken when necessary</w:t>
      </w:r>
    </w:p>
    <w:p w14:paraId="56A0C034" w14:textId="1346DD05" w:rsidR="00B5729C" w:rsidRP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t>• Marketing Authorisation holders should have 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their disposal a person responsible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pharmacovigilance in the different states</w:t>
      </w:r>
    </w:p>
    <w:p w14:paraId="3E598027" w14:textId="68688ACC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5729C">
        <w:rPr>
          <w:rFonts w:asciiTheme="majorBidi" w:hAnsiTheme="majorBidi" w:cstheme="majorBidi"/>
          <w:sz w:val="28"/>
          <w:szCs w:val="28"/>
        </w:rPr>
        <w:lastRenderedPageBreak/>
        <w:t>• The national regulatory authority is the body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coordinating pharmacovigilance.</w:t>
      </w:r>
    </w:p>
    <w:p w14:paraId="0DA196A5" w14:textId="0B1CE5F3" w:rsidR="00B5729C" w:rsidRDefault="00B5729C" w:rsidP="00B5729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AE62FB" w14:textId="0E752F98" w:rsidR="00B5729C" w:rsidRDefault="00B5729C" w:rsidP="001E44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5729C">
        <w:rPr>
          <w:rFonts w:asciiTheme="majorBidi" w:hAnsiTheme="majorBidi" w:cstheme="majorBidi"/>
          <w:sz w:val="28"/>
          <w:szCs w:val="28"/>
        </w:rPr>
        <w:t>Pharmacovigilance relies almost exclusively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729C">
        <w:rPr>
          <w:rFonts w:asciiTheme="majorBidi" w:hAnsiTheme="majorBidi" w:cstheme="majorBidi"/>
          <w:sz w:val="28"/>
          <w:szCs w:val="28"/>
        </w:rPr>
        <w:t>on the spontaneous reporting systems which</w:t>
      </w:r>
      <w:r w:rsidR="001E440C" w:rsidRPr="001E440C">
        <w:rPr>
          <w:rFonts w:ascii="Sabon-Roman" w:hAnsi="Sabon-Roman" w:cs="Sabon-Roman"/>
          <w:sz w:val="18"/>
          <w:szCs w:val="1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allow healthcare professionals, including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pharmacists, to report adverse drug reactions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to a central agency. In the UK, suspected drug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adverse reactions may be reported by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completing the Yellow Card, copies of which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are available with the British National</w:t>
      </w:r>
      <w:r w:rsidR="001E440C">
        <w:rPr>
          <w:rFonts w:asciiTheme="majorBidi" w:hAnsiTheme="majorBidi" w:cstheme="majorBidi"/>
          <w:sz w:val="28"/>
          <w:szCs w:val="28"/>
        </w:rPr>
        <w:t xml:space="preserve"> </w:t>
      </w:r>
      <w:r w:rsidR="001E440C" w:rsidRPr="001E440C">
        <w:rPr>
          <w:rFonts w:asciiTheme="majorBidi" w:hAnsiTheme="majorBidi" w:cstheme="majorBidi"/>
          <w:sz w:val="28"/>
          <w:szCs w:val="28"/>
        </w:rPr>
        <w:t>Formulary.</w:t>
      </w:r>
    </w:p>
    <w:p w14:paraId="79007651" w14:textId="21C7FC76" w:rsidR="005C47A4" w:rsidRDefault="005C47A4" w:rsidP="005C47A4">
      <w:pPr>
        <w:bidi w:val="0"/>
        <w:rPr>
          <w:rFonts w:asciiTheme="majorBidi" w:hAnsiTheme="majorBidi" w:cstheme="majorBidi"/>
          <w:sz w:val="28"/>
          <w:szCs w:val="28"/>
        </w:rPr>
      </w:pPr>
    </w:p>
    <w:p w14:paraId="102CF83D" w14:textId="77777777" w:rsidR="005C47A4" w:rsidRPr="005C47A4" w:rsidRDefault="005C47A4" w:rsidP="005C47A4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sectPr w:rsidR="005C47A4" w:rsidRPr="005C47A4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6500" w14:textId="77777777" w:rsidR="002A21DA" w:rsidRDefault="002A21DA" w:rsidP="00445810">
      <w:pPr>
        <w:spacing w:after="0" w:line="240" w:lineRule="auto"/>
      </w:pPr>
      <w:r>
        <w:separator/>
      </w:r>
    </w:p>
  </w:endnote>
  <w:endnote w:type="continuationSeparator" w:id="0">
    <w:p w14:paraId="2EA81008" w14:textId="77777777" w:rsidR="002A21DA" w:rsidRDefault="002A21DA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3D422" w14:textId="77777777" w:rsidR="002A21DA" w:rsidRDefault="002A21DA" w:rsidP="00445810">
      <w:pPr>
        <w:spacing w:after="0" w:line="240" w:lineRule="auto"/>
      </w:pPr>
      <w:r>
        <w:separator/>
      </w:r>
    </w:p>
  </w:footnote>
  <w:footnote w:type="continuationSeparator" w:id="0">
    <w:p w14:paraId="5FA96DAE" w14:textId="77777777" w:rsidR="002A21DA" w:rsidRDefault="002A21DA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F3EE1"/>
    <w:multiLevelType w:val="hybridMultilevel"/>
    <w:tmpl w:val="04D47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07E75"/>
    <w:rsid w:val="00021678"/>
    <w:rsid w:val="000227EB"/>
    <w:rsid w:val="000A5815"/>
    <w:rsid w:val="0012109A"/>
    <w:rsid w:val="001370CC"/>
    <w:rsid w:val="001473FF"/>
    <w:rsid w:val="00162044"/>
    <w:rsid w:val="001E440C"/>
    <w:rsid w:val="00227DAB"/>
    <w:rsid w:val="00230BBE"/>
    <w:rsid w:val="002A21DA"/>
    <w:rsid w:val="002C4CE1"/>
    <w:rsid w:val="002C5DE9"/>
    <w:rsid w:val="00330FB9"/>
    <w:rsid w:val="00343BBA"/>
    <w:rsid w:val="00374603"/>
    <w:rsid w:val="00445810"/>
    <w:rsid w:val="004525C4"/>
    <w:rsid w:val="00453282"/>
    <w:rsid w:val="004F24F8"/>
    <w:rsid w:val="00584785"/>
    <w:rsid w:val="005879D8"/>
    <w:rsid w:val="005B6B6A"/>
    <w:rsid w:val="005C47A4"/>
    <w:rsid w:val="005F5DB2"/>
    <w:rsid w:val="006B47C8"/>
    <w:rsid w:val="00732AA3"/>
    <w:rsid w:val="00747F59"/>
    <w:rsid w:val="007512FC"/>
    <w:rsid w:val="007B6089"/>
    <w:rsid w:val="007C4F87"/>
    <w:rsid w:val="007D0A32"/>
    <w:rsid w:val="007F1D4F"/>
    <w:rsid w:val="00863B11"/>
    <w:rsid w:val="008649CA"/>
    <w:rsid w:val="00865C1B"/>
    <w:rsid w:val="008C6B6B"/>
    <w:rsid w:val="00936957"/>
    <w:rsid w:val="009419A5"/>
    <w:rsid w:val="00952C3A"/>
    <w:rsid w:val="0098746A"/>
    <w:rsid w:val="009D63F6"/>
    <w:rsid w:val="00A3422F"/>
    <w:rsid w:val="00A53C3C"/>
    <w:rsid w:val="00A762EB"/>
    <w:rsid w:val="00AD270A"/>
    <w:rsid w:val="00AD588B"/>
    <w:rsid w:val="00AF2A19"/>
    <w:rsid w:val="00B5729C"/>
    <w:rsid w:val="00B72695"/>
    <w:rsid w:val="00B760E0"/>
    <w:rsid w:val="00B81E00"/>
    <w:rsid w:val="00B91624"/>
    <w:rsid w:val="00BF7E95"/>
    <w:rsid w:val="00C65DCA"/>
    <w:rsid w:val="00C8009C"/>
    <w:rsid w:val="00CE68A0"/>
    <w:rsid w:val="00D70E6C"/>
    <w:rsid w:val="00DA51B2"/>
    <w:rsid w:val="00DB6220"/>
    <w:rsid w:val="00EF2165"/>
    <w:rsid w:val="00F141BC"/>
    <w:rsid w:val="00F376B4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32</cp:revision>
  <cp:lastPrinted>2015-02-14T12:07:00Z</cp:lastPrinted>
  <dcterms:created xsi:type="dcterms:W3CDTF">2015-02-10T17:23:00Z</dcterms:created>
  <dcterms:modified xsi:type="dcterms:W3CDTF">2022-01-09T18:07:00Z</dcterms:modified>
</cp:coreProperties>
</file>