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A02" w:rsidRPr="000F470E" w:rsidRDefault="009D0A02">
      <w:pPr>
        <w:rPr>
          <w:b/>
          <w:bCs/>
          <w:sz w:val="40"/>
          <w:szCs w:val="40"/>
        </w:rPr>
      </w:pPr>
      <w:r w:rsidRPr="000F470E">
        <w:rPr>
          <w:b/>
          <w:bCs/>
          <w:sz w:val="40"/>
          <w:szCs w:val="40"/>
        </w:rPr>
        <w:t>Heartburn</w:t>
      </w:r>
    </w:p>
    <w:p w:rsidR="00E630F6" w:rsidRPr="000F470E" w:rsidRDefault="00E630F6" w:rsidP="00E630F6">
      <w:pPr>
        <w:rPr>
          <w:sz w:val="28"/>
          <w:szCs w:val="28"/>
        </w:rPr>
      </w:pPr>
      <w:r w:rsidRPr="000F470E">
        <w:rPr>
          <w:sz w:val="28"/>
          <w:szCs w:val="28"/>
        </w:rPr>
        <w:t xml:space="preserve">Heartburn is a form of indigestion, or dyspepsia, also more formally known as </w:t>
      </w:r>
      <w:proofErr w:type="spellStart"/>
      <w:r w:rsidRPr="000F470E">
        <w:rPr>
          <w:sz w:val="28"/>
          <w:szCs w:val="28"/>
        </w:rPr>
        <w:t>gastro-oesophageal</w:t>
      </w:r>
      <w:proofErr w:type="spellEnd"/>
      <w:r w:rsidRPr="000F470E">
        <w:rPr>
          <w:sz w:val="28"/>
          <w:szCs w:val="28"/>
        </w:rPr>
        <w:t xml:space="preserve"> reflux disease (GORD). Symptoms of heartburn are caused when there is reflux of gastric contents, particularly acid, into the oesophagus.</w:t>
      </w:r>
    </w:p>
    <w:p w:rsidR="00E630F6" w:rsidRPr="000F470E" w:rsidRDefault="004229E5" w:rsidP="00E630F6">
      <w:pPr>
        <w:rPr>
          <w:b/>
          <w:bCs/>
          <w:sz w:val="28"/>
          <w:szCs w:val="28"/>
        </w:rPr>
      </w:pPr>
      <w:r w:rsidRPr="000F470E">
        <w:rPr>
          <w:b/>
          <w:bCs/>
          <w:sz w:val="28"/>
          <w:szCs w:val="28"/>
        </w:rPr>
        <w:t>Significance of questions and answers</w:t>
      </w:r>
    </w:p>
    <w:p w:rsidR="004229E5" w:rsidRPr="000F470E" w:rsidRDefault="00057980" w:rsidP="00E630F6">
      <w:pPr>
        <w:rPr>
          <w:sz w:val="28"/>
          <w:szCs w:val="28"/>
        </w:rPr>
      </w:pPr>
      <w:r w:rsidRPr="000F470E">
        <w:rPr>
          <w:b/>
          <w:bCs/>
          <w:sz w:val="28"/>
          <w:szCs w:val="28"/>
        </w:rPr>
        <w:t>Age</w:t>
      </w:r>
      <w:r w:rsidR="00FF3D61" w:rsidRPr="000F470E">
        <w:rPr>
          <w:sz w:val="28"/>
          <w:szCs w:val="28"/>
        </w:rPr>
        <w:t xml:space="preserve"> The symptoms of reflux and </w:t>
      </w:r>
      <w:proofErr w:type="spellStart"/>
      <w:r w:rsidR="00FF3D61" w:rsidRPr="000F470E">
        <w:rPr>
          <w:sz w:val="28"/>
          <w:szCs w:val="28"/>
        </w:rPr>
        <w:t>oesophagitis</w:t>
      </w:r>
      <w:proofErr w:type="spellEnd"/>
      <w:r w:rsidR="00FF3D61" w:rsidRPr="000F470E">
        <w:rPr>
          <w:sz w:val="28"/>
          <w:szCs w:val="28"/>
        </w:rPr>
        <w:t xml:space="preserve"> occur more commonly in patients aged over 55 years.</w:t>
      </w:r>
      <w:r w:rsidR="00363259" w:rsidRPr="000F470E">
        <w:rPr>
          <w:sz w:val="28"/>
          <w:szCs w:val="28"/>
        </w:rPr>
        <w:t xml:space="preserve"> Children with symptoms of heartburn should therefore be referred to their doctor.</w:t>
      </w:r>
    </w:p>
    <w:p w:rsidR="00FB5193" w:rsidRPr="000F470E" w:rsidRDefault="002274C2" w:rsidP="00E630F6">
      <w:pPr>
        <w:rPr>
          <w:b/>
          <w:bCs/>
          <w:sz w:val="28"/>
          <w:szCs w:val="28"/>
        </w:rPr>
      </w:pPr>
      <w:r w:rsidRPr="000F470E">
        <w:rPr>
          <w:b/>
          <w:bCs/>
          <w:sz w:val="28"/>
          <w:szCs w:val="28"/>
        </w:rPr>
        <w:t>Symptoms/associated factors</w:t>
      </w:r>
    </w:p>
    <w:p w:rsidR="00363259" w:rsidRPr="000F470E" w:rsidRDefault="00ED6D12" w:rsidP="00E630F6">
      <w:pPr>
        <w:rPr>
          <w:sz w:val="28"/>
          <w:szCs w:val="28"/>
        </w:rPr>
      </w:pPr>
      <w:r w:rsidRPr="000F470E">
        <w:rPr>
          <w:sz w:val="28"/>
          <w:szCs w:val="28"/>
        </w:rPr>
        <w:t>A burning discomfort is experienced in the upper part of the stomach in the midline (epigastrium), and the burning feeling tends to move upwards behind the breastbone (</w:t>
      </w:r>
      <w:proofErr w:type="spellStart"/>
      <w:r w:rsidRPr="000F470E">
        <w:rPr>
          <w:sz w:val="28"/>
          <w:szCs w:val="28"/>
        </w:rPr>
        <w:t>retrosternally</w:t>
      </w:r>
      <w:proofErr w:type="spellEnd"/>
      <w:r w:rsidRPr="000F470E">
        <w:rPr>
          <w:sz w:val="28"/>
          <w:szCs w:val="28"/>
        </w:rPr>
        <w:t>)</w:t>
      </w:r>
      <w:r w:rsidR="003E1F7D" w:rsidRPr="000F470E">
        <w:rPr>
          <w:sz w:val="28"/>
          <w:szCs w:val="28"/>
        </w:rPr>
        <w:t xml:space="preserve"> Heartburn is often brought on by bending or lying down. It is more likely to occur in those who are overweight</w:t>
      </w:r>
      <w:r w:rsidR="00293EC9" w:rsidRPr="000F470E">
        <w:rPr>
          <w:sz w:val="28"/>
          <w:szCs w:val="28"/>
        </w:rPr>
        <w:t>, Alcohol and smoking are known to cause or aggravate heartburn. Stress is also a factor in the condition. A large number of medicines(</w:t>
      </w:r>
      <w:r w:rsidR="0037531C" w:rsidRPr="000F470E">
        <w:rPr>
          <w:sz w:val="28"/>
          <w:szCs w:val="28"/>
        </w:rPr>
        <w:t xml:space="preserve">calcium channel blockers, anticholinergics (particularly those with more pronounced anticholinergic effects such as amitriptyline), theophylline and nitrates. The phosphodiesterase inhibitors, such as </w:t>
      </w:r>
      <w:proofErr w:type="spellStart"/>
      <w:r w:rsidR="0037531C" w:rsidRPr="000F470E">
        <w:rPr>
          <w:sz w:val="28"/>
          <w:szCs w:val="28"/>
        </w:rPr>
        <w:t>sildenafil</w:t>
      </w:r>
      <w:proofErr w:type="spellEnd"/>
      <w:r w:rsidR="0037531C" w:rsidRPr="000F470E">
        <w:rPr>
          <w:sz w:val="28"/>
          <w:szCs w:val="28"/>
        </w:rPr>
        <w:t xml:space="preserve"> and tadalafil,</w:t>
      </w:r>
      <w:r w:rsidR="00A674D9" w:rsidRPr="000F470E">
        <w:rPr>
          <w:sz w:val="28"/>
          <w:szCs w:val="28"/>
        </w:rPr>
        <w:t>aspirin,prednisolon,</w:t>
      </w:r>
      <w:r w:rsidR="006316F8" w:rsidRPr="000F470E">
        <w:rPr>
          <w:sz w:val="28"/>
          <w:szCs w:val="28"/>
        </w:rPr>
        <w:t>biphosphonates).</w:t>
      </w:r>
      <w:r w:rsidR="009A5D1A" w:rsidRPr="000F470E">
        <w:rPr>
          <w:sz w:val="28"/>
          <w:szCs w:val="28"/>
        </w:rPr>
        <w:t xml:space="preserve"> The reason for this is that these types of drugs cause relaxation of the lower end of the oesophagus.</w:t>
      </w:r>
    </w:p>
    <w:p w:rsidR="00230E99" w:rsidRPr="000F470E" w:rsidRDefault="00230E99" w:rsidP="00E630F6">
      <w:pPr>
        <w:rPr>
          <w:sz w:val="28"/>
          <w:szCs w:val="28"/>
        </w:rPr>
      </w:pPr>
    </w:p>
    <w:p w:rsidR="00230E99" w:rsidRPr="000F470E" w:rsidRDefault="004F6681" w:rsidP="00E630F6">
      <w:pPr>
        <w:rPr>
          <w:sz w:val="28"/>
          <w:szCs w:val="28"/>
        </w:rPr>
      </w:pPr>
      <w:r w:rsidRPr="000F470E">
        <w:rPr>
          <w:b/>
          <w:bCs/>
          <w:sz w:val="28"/>
          <w:szCs w:val="28"/>
        </w:rPr>
        <w:t>Pregnancy</w:t>
      </w:r>
      <w:r w:rsidR="00757292" w:rsidRPr="000F470E">
        <w:rPr>
          <w:b/>
          <w:bCs/>
          <w:sz w:val="28"/>
          <w:szCs w:val="28"/>
        </w:rPr>
        <w:t xml:space="preserve"> :</w:t>
      </w:r>
      <w:r w:rsidR="00757292" w:rsidRPr="000F470E">
        <w:rPr>
          <w:sz w:val="28"/>
          <w:szCs w:val="28"/>
        </w:rPr>
        <w:t xml:space="preserve">The symptoms are caused by an increase in intra-abdominal pressure and incompetence of the lower </w:t>
      </w:r>
      <w:proofErr w:type="spellStart"/>
      <w:r w:rsidR="00757292" w:rsidRPr="000F470E">
        <w:rPr>
          <w:sz w:val="28"/>
          <w:szCs w:val="28"/>
        </w:rPr>
        <w:t>oesophageal</w:t>
      </w:r>
      <w:proofErr w:type="spellEnd"/>
      <w:r w:rsidR="00757292" w:rsidRPr="000F470E">
        <w:rPr>
          <w:sz w:val="28"/>
          <w:szCs w:val="28"/>
        </w:rPr>
        <w:t xml:space="preserve"> sphincter. It is thought that hormonal influences, particularly progesterone, are important in the lowering of sphincter pressure</w:t>
      </w:r>
    </w:p>
    <w:p w:rsidR="00886845" w:rsidRPr="000F470E" w:rsidRDefault="00886845" w:rsidP="00E630F6">
      <w:pPr>
        <w:rPr>
          <w:sz w:val="28"/>
          <w:szCs w:val="28"/>
        </w:rPr>
      </w:pPr>
    </w:p>
    <w:p w:rsidR="00886845" w:rsidRPr="000F470E" w:rsidRDefault="00886845" w:rsidP="00E630F6">
      <w:pPr>
        <w:rPr>
          <w:b/>
          <w:bCs/>
          <w:sz w:val="28"/>
          <w:szCs w:val="28"/>
        </w:rPr>
      </w:pPr>
      <w:r w:rsidRPr="000F470E">
        <w:rPr>
          <w:b/>
          <w:bCs/>
          <w:sz w:val="28"/>
          <w:szCs w:val="28"/>
        </w:rPr>
        <w:t xml:space="preserve">When to refer </w:t>
      </w:r>
    </w:p>
    <w:p w:rsidR="00886845" w:rsidRPr="000F470E" w:rsidRDefault="00886845" w:rsidP="00E630F6">
      <w:pPr>
        <w:rPr>
          <w:sz w:val="28"/>
          <w:szCs w:val="28"/>
        </w:rPr>
      </w:pPr>
      <w:r w:rsidRPr="000F470E">
        <w:rPr>
          <w:sz w:val="28"/>
          <w:szCs w:val="28"/>
        </w:rPr>
        <w:t xml:space="preserve">Failure to respond to antacids </w:t>
      </w:r>
    </w:p>
    <w:p w:rsidR="004471C4" w:rsidRPr="000F470E" w:rsidRDefault="00886845" w:rsidP="00E630F6">
      <w:pPr>
        <w:rPr>
          <w:sz w:val="28"/>
          <w:szCs w:val="28"/>
        </w:rPr>
      </w:pPr>
      <w:r w:rsidRPr="000F470E">
        <w:rPr>
          <w:sz w:val="28"/>
          <w:szCs w:val="28"/>
        </w:rPr>
        <w:t xml:space="preserve">Related to prescribed medication </w:t>
      </w:r>
    </w:p>
    <w:p w:rsidR="004471C4" w:rsidRPr="000F470E" w:rsidRDefault="00886845" w:rsidP="00E630F6">
      <w:pPr>
        <w:rPr>
          <w:sz w:val="28"/>
          <w:szCs w:val="28"/>
        </w:rPr>
      </w:pPr>
      <w:r w:rsidRPr="000F470E">
        <w:rPr>
          <w:sz w:val="28"/>
          <w:szCs w:val="28"/>
        </w:rPr>
        <w:t xml:space="preserve">Pain radiating to arms </w:t>
      </w:r>
    </w:p>
    <w:p w:rsidR="004471C4" w:rsidRPr="000F470E" w:rsidRDefault="00886845" w:rsidP="00E630F6">
      <w:pPr>
        <w:rPr>
          <w:sz w:val="28"/>
          <w:szCs w:val="28"/>
        </w:rPr>
      </w:pPr>
      <w:r w:rsidRPr="000F470E">
        <w:rPr>
          <w:sz w:val="28"/>
          <w:szCs w:val="28"/>
        </w:rPr>
        <w:t xml:space="preserve">Difficulty in swallowing </w:t>
      </w:r>
    </w:p>
    <w:p w:rsidR="004471C4" w:rsidRPr="000F470E" w:rsidRDefault="00886845" w:rsidP="004471C4">
      <w:pPr>
        <w:rPr>
          <w:sz w:val="28"/>
          <w:szCs w:val="28"/>
        </w:rPr>
      </w:pPr>
      <w:r w:rsidRPr="000F470E">
        <w:rPr>
          <w:sz w:val="28"/>
          <w:szCs w:val="28"/>
        </w:rPr>
        <w:t xml:space="preserve">Regurgitation </w:t>
      </w:r>
    </w:p>
    <w:p w:rsidR="004471C4" w:rsidRPr="000F470E" w:rsidRDefault="00886845" w:rsidP="004471C4">
      <w:pPr>
        <w:rPr>
          <w:sz w:val="28"/>
          <w:szCs w:val="28"/>
        </w:rPr>
      </w:pPr>
      <w:r w:rsidRPr="000F470E">
        <w:rPr>
          <w:sz w:val="28"/>
          <w:szCs w:val="28"/>
        </w:rPr>
        <w:t xml:space="preserve">Long duration </w:t>
      </w:r>
    </w:p>
    <w:p w:rsidR="004471C4" w:rsidRPr="000F470E" w:rsidRDefault="00886845" w:rsidP="004471C4">
      <w:pPr>
        <w:rPr>
          <w:sz w:val="28"/>
          <w:szCs w:val="28"/>
        </w:rPr>
      </w:pPr>
      <w:r w:rsidRPr="000F470E">
        <w:rPr>
          <w:sz w:val="28"/>
          <w:szCs w:val="28"/>
        </w:rPr>
        <w:t xml:space="preserve">Increasing severity </w:t>
      </w:r>
    </w:p>
    <w:p w:rsidR="00886845" w:rsidRPr="000F470E" w:rsidRDefault="00886845" w:rsidP="004471C4">
      <w:pPr>
        <w:rPr>
          <w:sz w:val="28"/>
          <w:szCs w:val="28"/>
        </w:rPr>
      </w:pPr>
      <w:r w:rsidRPr="000F470E">
        <w:rPr>
          <w:sz w:val="28"/>
          <w:szCs w:val="28"/>
        </w:rPr>
        <w:t>Children</w:t>
      </w:r>
    </w:p>
    <w:p w:rsidR="00FE7F93" w:rsidRPr="000F470E" w:rsidRDefault="00FE7F93" w:rsidP="004471C4">
      <w:pPr>
        <w:rPr>
          <w:sz w:val="28"/>
          <w:szCs w:val="28"/>
        </w:rPr>
      </w:pPr>
    </w:p>
    <w:p w:rsidR="00FE7F93" w:rsidRPr="000F470E" w:rsidRDefault="00FE7F93" w:rsidP="004471C4">
      <w:pPr>
        <w:rPr>
          <w:sz w:val="28"/>
          <w:szCs w:val="28"/>
        </w:rPr>
      </w:pPr>
      <w:r w:rsidRPr="000F470E">
        <w:rPr>
          <w:b/>
          <w:bCs/>
          <w:sz w:val="28"/>
          <w:szCs w:val="28"/>
        </w:rPr>
        <w:t>Treatment timescale</w:t>
      </w:r>
      <w:r w:rsidRPr="000F470E">
        <w:rPr>
          <w:sz w:val="28"/>
          <w:szCs w:val="28"/>
        </w:rPr>
        <w:t xml:space="preserve"> If symptoms have not responded to treatment after 1 week, the patient should see a doctor.</w:t>
      </w:r>
    </w:p>
    <w:p w:rsidR="00FE7F93" w:rsidRPr="000F470E" w:rsidRDefault="009D2B9A" w:rsidP="004471C4">
      <w:pPr>
        <w:rPr>
          <w:b/>
          <w:bCs/>
          <w:sz w:val="28"/>
          <w:szCs w:val="28"/>
        </w:rPr>
      </w:pPr>
      <w:r w:rsidRPr="000F470E">
        <w:rPr>
          <w:b/>
          <w:bCs/>
          <w:sz w:val="28"/>
          <w:szCs w:val="28"/>
        </w:rPr>
        <w:lastRenderedPageBreak/>
        <w:t>Non pharmacological treatment</w:t>
      </w:r>
    </w:p>
    <w:p w:rsidR="00C247CB" w:rsidRPr="000F470E" w:rsidRDefault="009D2B9A" w:rsidP="004471C4">
      <w:pPr>
        <w:rPr>
          <w:sz w:val="28"/>
          <w:szCs w:val="28"/>
        </w:rPr>
      </w:pPr>
      <w:r w:rsidRPr="000F470E">
        <w:rPr>
          <w:b/>
          <w:bCs/>
          <w:sz w:val="28"/>
          <w:szCs w:val="28"/>
        </w:rPr>
        <w:t xml:space="preserve"> a.</w:t>
      </w:r>
      <w:r w:rsidRPr="000F470E">
        <w:rPr>
          <w:sz w:val="28"/>
          <w:szCs w:val="28"/>
        </w:rPr>
        <w:t xml:space="preserve">  Dietary modifications if symptoms are associated with certain foods or drinks.</w:t>
      </w:r>
    </w:p>
    <w:p w:rsidR="005449E0" w:rsidRPr="000F470E" w:rsidRDefault="009D2B9A" w:rsidP="004471C4">
      <w:pPr>
        <w:rPr>
          <w:sz w:val="28"/>
          <w:szCs w:val="28"/>
        </w:rPr>
      </w:pPr>
      <w:r w:rsidRPr="000F470E">
        <w:rPr>
          <w:sz w:val="28"/>
          <w:szCs w:val="28"/>
        </w:rPr>
        <w:t xml:space="preserve">    i.  Avoid aggravating foods and beverages; some may reduce LES pressure (e.g., alcohol, </w:t>
      </w:r>
      <w:proofErr w:type="spellStart"/>
      <w:r w:rsidRPr="000F470E">
        <w:rPr>
          <w:sz w:val="28"/>
          <w:szCs w:val="28"/>
        </w:rPr>
        <w:t>caf-feine</w:t>
      </w:r>
      <w:proofErr w:type="spellEnd"/>
      <w:r w:rsidRPr="000F470E">
        <w:rPr>
          <w:sz w:val="28"/>
          <w:szCs w:val="28"/>
        </w:rPr>
        <w:t>, chocolate, citrus juices, garlic, onions, peppermint, spearmint) or cause direct irritation (e.g., spicy foods, tomato juice, coffee).</w:t>
      </w:r>
    </w:p>
    <w:p w:rsidR="005449E0" w:rsidRPr="000F470E" w:rsidRDefault="009D2B9A" w:rsidP="004471C4">
      <w:pPr>
        <w:rPr>
          <w:sz w:val="28"/>
          <w:szCs w:val="28"/>
        </w:rPr>
      </w:pPr>
      <w:r w:rsidRPr="000F470E">
        <w:rPr>
          <w:sz w:val="28"/>
          <w:szCs w:val="28"/>
        </w:rPr>
        <w:t xml:space="preserve">    ii. Reduce fat intake (high-fat meals slow gastric emptying) and portion size.</w:t>
      </w:r>
    </w:p>
    <w:p w:rsidR="005449E0" w:rsidRPr="000F470E" w:rsidRDefault="009D2B9A" w:rsidP="004471C4">
      <w:pPr>
        <w:rPr>
          <w:sz w:val="28"/>
          <w:szCs w:val="28"/>
        </w:rPr>
      </w:pPr>
      <w:r w:rsidRPr="000F470E">
        <w:rPr>
          <w:sz w:val="28"/>
          <w:szCs w:val="28"/>
        </w:rPr>
        <w:t xml:space="preserve">    iii. Avoid eating 2–3 hours before bedtime.</w:t>
      </w:r>
    </w:p>
    <w:p w:rsidR="005449E0" w:rsidRPr="000F470E" w:rsidRDefault="009D2B9A" w:rsidP="004471C4">
      <w:pPr>
        <w:rPr>
          <w:sz w:val="28"/>
          <w:szCs w:val="28"/>
        </w:rPr>
      </w:pPr>
      <w:r w:rsidRPr="000F470E">
        <w:rPr>
          <w:sz w:val="28"/>
          <w:szCs w:val="28"/>
        </w:rPr>
        <w:t xml:space="preserve">    iv. Remain upright for 2 hours after meals.   </w:t>
      </w:r>
    </w:p>
    <w:p w:rsidR="005604BE" w:rsidRPr="000F470E" w:rsidRDefault="009D2B9A" w:rsidP="004471C4">
      <w:pPr>
        <w:rPr>
          <w:sz w:val="28"/>
          <w:szCs w:val="28"/>
        </w:rPr>
      </w:pPr>
      <w:r w:rsidRPr="000F470E">
        <w:rPr>
          <w:b/>
          <w:bCs/>
          <w:sz w:val="28"/>
          <w:szCs w:val="28"/>
        </w:rPr>
        <w:t>b.</w:t>
      </w:r>
      <w:r w:rsidRPr="000F470E">
        <w:rPr>
          <w:sz w:val="28"/>
          <w:szCs w:val="28"/>
        </w:rPr>
        <w:t xml:space="preserve"> Weight loss if overweight or recent weight gain (Conditional/Moderate)   </w:t>
      </w:r>
    </w:p>
    <w:p w:rsidR="005604BE" w:rsidRPr="000F470E" w:rsidRDefault="009D2B9A" w:rsidP="004471C4">
      <w:pPr>
        <w:rPr>
          <w:sz w:val="28"/>
          <w:szCs w:val="28"/>
        </w:rPr>
      </w:pPr>
      <w:r w:rsidRPr="000F470E">
        <w:rPr>
          <w:b/>
          <w:bCs/>
          <w:sz w:val="28"/>
          <w:szCs w:val="28"/>
        </w:rPr>
        <w:t>c.</w:t>
      </w:r>
      <w:r w:rsidRPr="000F470E">
        <w:rPr>
          <w:sz w:val="28"/>
          <w:szCs w:val="28"/>
        </w:rPr>
        <w:t xml:space="preserve"> Reduce or discontinue nicotine use in patients who use tobacco products (affects LES).   </w:t>
      </w:r>
    </w:p>
    <w:p w:rsidR="005604BE" w:rsidRPr="000F470E" w:rsidRDefault="009D2B9A" w:rsidP="004471C4">
      <w:pPr>
        <w:rPr>
          <w:sz w:val="28"/>
          <w:szCs w:val="28"/>
        </w:rPr>
      </w:pPr>
      <w:r w:rsidRPr="000F470E">
        <w:rPr>
          <w:b/>
          <w:bCs/>
          <w:sz w:val="28"/>
          <w:szCs w:val="28"/>
        </w:rPr>
        <w:t>d.</w:t>
      </w:r>
      <w:r w:rsidRPr="000F470E">
        <w:rPr>
          <w:sz w:val="28"/>
          <w:szCs w:val="28"/>
        </w:rPr>
        <w:t xml:space="preserve">  Elevate head of bed and avoid meals 2–3 hours before bedtime if nocturnal symptoms (Conditional/Low).   </w:t>
      </w:r>
    </w:p>
    <w:p w:rsidR="009D1A97" w:rsidRPr="000F470E" w:rsidRDefault="009D2B9A" w:rsidP="009D1A97">
      <w:pPr>
        <w:rPr>
          <w:sz w:val="28"/>
          <w:szCs w:val="28"/>
        </w:rPr>
      </w:pPr>
      <w:r w:rsidRPr="000F470E">
        <w:rPr>
          <w:b/>
          <w:bCs/>
          <w:sz w:val="28"/>
          <w:szCs w:val="28"/>
        </w:rPr>
        <w:t>e.</w:t>
      </w:r>
      <w:r w:rsidRPr="000F470E">
        <w:rPr>
          <w:sz w:val="28"/>
          <w:szCs w:val="28"/>
        </w:rPr>
        <w:t xml:space="preserve"> Avoid tight-fitting clothing (decreases intra-abdominal pressure)</w:t>
      </w:r>
      <w:r w:rsidR="005604BE" w:rsidRPr="000F470E">
        <w:rPr>
          <w:sz w:val="28"/>
          <w:szCs w:val="28"/>
        </w:rPr>
        <w:t>.</w:t>
      </w:r>
      <w:r w:rsidRPr="000F470E">
        <w:rPr>
          <w:sz w:val="28"/>
          <w:szCs w:val="28"/>
        </w:rPr>
        <w:t xml:space="preserve">  </w:t>
      </w:r>
    </w:p>
    <w:p w:rsidR="009D2B9A" w:rsidRPr="000F470E" w:rsidRDefault="009D1A97" w:rsidP="009D1A97">
      <w:pPr>
        <w:rPr>
          <w:sz w:val="28"/>
          <w:szCs w:val="28"/>
        </w:rPr>
      </w:pPr>
      <w:r w:rsidRPr="000F470E">
        <w:rPr>
          <w:b/>
          <w:bCs/>
          <w:sz w:val="28"/>
          <w:szCs w:val="28"/>
        </w:rPr>
        <w:t>f</w:t>
      </w:r>
      <w:r w:rsidR="009D2B9A" w:rsidRPr="000F470E">
        <w:rPr>
          <w:b/>
          <w:bCs/>
          <w:sz w:val="28"/>
          <w:szCs w:val="28"/>
        </w:rPr>
        <w:t>.</w:t>
      </w:r>
      <w:r w:rsidR="009D2B9A" w:rsidRPr="000F470E">
        <w:rPr>
          <w:sz w:val="28"/>
          <w:szCs w:val="28"/>
        </w:rPr>
        <w:t xml:space="preserve">  Avoid medications that can reduce LES pressure  </w:t>
      </w:r>
    </w:p>
    <w:p w:rsidR="009D2B9A" w:rsidRPr="000F470E" w:rsidRDefault="009D2B9A" w:rsidP="004471C4">
      <w:pPr>
        <w:rPr>
          <w:sz w:val="28"/>
          <w:szCs w:val="28"/>
        </w:rPr>
      </w:pPr>
    </w:p>
    <w:p w:rsidR="006E16C8" w:rsidRPr="000F470E" w:rsidRDefault="006E16C8" w:rsidP="004471C4">
      <w:pPr>
        <w:rPr>
          <w:b/>
          <w:bCs/>
          <w:sz w:val="28"/>
          <w:szCs w:val="28"/>
        </w:rPr>
      </w:pPr>
      <w:r w:rsidRPr="000F470E">
        <w:rPr>
          <w:b/>
          <w:bCs/>
          <w:sz w:val="28"/>
          <w:szCs w:val="28"/>
        </w:rPr>
        <w:t>Management</w:t>
      </w:r>
    </w:p>
    <w:p w:rsidR="00D04B56" w:rsidRPr="000F470E" w:rsidRDefault="00D04B56" w:rsidP="00D04B56">
      <w:pPr>
        <w:pStyle w:val="ListParagraph"/>
        <w:numPr>
          <w:ilvl w:val="0"/>
          <w:numId w:val="1"/>
        </w:numPr>
        <w:rPr>
          <w:b/>
          <w:bCs/>
          <w:sz w:val="28"/>
          <w:szCs w:val="28"/>
        </w:rPr>
      </w:pPr>
      <w:r w:rsidRPr="000F470E">
        <w:rPr>
          <w:b/>
          <w:bCs/>
          <w:sz w:val="28"/>
          <w:szCs w:val="28"/>
        </w:rPr>
        <w:t>Antacids</w:t>
      </w:r>
    </w:p>
    <w:p w:rsidR="00660E06" w:rsidRPr="000F470E" w:rsidRDefault="00660E06" w:rsidP="00660E06">
      <w:pPr>
        <w:rPr>
          <w:sz w:val="28"/>
          <w:szCs w:val="28"/>
        </w:rPr>
      </w:pPr>
      <w:r w:rsidRPr="000F470E">
        <w:rPr>
          <w:sz w:val="28"/>
          <w:szCs w:val="28"/>
        </w:rPr>
        <w:t xml:space="preserve">Neutralizing  acid  and  raising  </w:t>
      </w:r>
      <w:proofErr w:type="spellStart"/>
      <w:r w:rsidRPr="000F470E">
        <w:rPr>
          <w:sz w:val="28"/>
          <w:szCs w:val="28"/>
        </w:rPr>
        <w:t>intragastric</w:t>
      </w:r>
      <w:proofErr w:type="spellEnd"/>
      <w:r w:rsidRPr="000F470E">
        <w:rPr>
          <w:sz w:val="28"/>
          <w:szCs w:val="28"/>
        </w:rPr>
        <w:t xml:space="preserve">  pH  results  in  decreased  activation  of  pepsinogen  and increased  LES  pressure;  rapid  onset  of  action  but  short  duration,  necessitating  frequent  dosing</w:t>
      </w:r>
    </w:p>
    <w:p w:rsidR="00D04B56" w:rsidRPr="000F470E" w:rsidRDefault="00B36D54" w:rsidP="00D04B56">
      <w:pPr>
        <w:rPr>
          <w:sz w:val="28"/>
          <w:szCs w:val="28"/>
        </w:rPr>
      </w:pPr>
      <w:r w:rsidRPr="000F470E">
        <w:rPr>
          <w:sz w:val="28"/>
          <w:szCs w:val="28"/>
        </w:rPr>
        <w:t xml:space="preserve">Preparations that are high in sodium should be avoided by those </w:t>
      </w:r>
      <w:proofErr w:type="spellStart"/>
      <w:r w:rsidRPr="000F470E">
        <w:rPr>
          <w:sz w:val="28"/>
          <w:szCs w:val="28"/>
        </w:rPr>
        <w:t>whoare</w:t>
      </w:r>
      <w:proofErr w:type="spellEnd"/>
      <w:r w:rsidRPr="000F470E">
        <w:rPr>
          <w:sz w:val="28"/>
          <w:szCs w:val="28"/>
        </w:rPr>
        <w:t xml:space="preserve"> pregnant and anyone on a sodium-restricted diet (e.g.those with heart failure or kidney or liver problems).</w:t>
      </w:r>
    </w:p>
    <w:p w:rsidR="009A2331" w:rsidRPr="000F470E" w:rsidRDefault="009A2331" w:rsidP="00D04B56">
      <w:pPr>
        <w:rPr>
          <w:sz w:val="28"/>
          <w:szCs w:val="28"/>
        </w:rPr>
      </w:pPr>
    </w:p>
    <w:p w:rsidR="009A2331" w:rsidRPr="000F470E" w:rsidRDefault="009A2331" w:rsidP="009A2331">
      <w:pPr>
        <w:pStyle w:val="ListParagraph"/>
        <w:numPr>
          <w:ilvl w:val="0"/>
          <w:numId w:val="1"/>
        </w:numPr>
        <w:rPr>
          <w:b/>
          <w:bCs/>
          <w:sz w:val="28"/>
          <w:szCs w:val="28"/>
        </w:rPr>
      </w:pPr>
      <w:r w:rsidRPr="000F470E">
        <w:rPr>
          <w:b/>
          <w:bCs/>
          <w:sz w:val="28"/>
          <w:szCs w:val="28"/>
        </w:rPr>
        <w:t>Alginates</w:t>
      </w:r>
    </w:p>
    <w:p w:rsidR="009A2331" w:rsidRPr="000F470E" w:rsidRDefault="00340158" w:rsidP="009A2331">
      <w:pPr>
        <w:rPr>
          <w:sz w:val="28"/>
          <w:szCs w:val="28"/>
        </w:rPr>
      </w:pPr>
      <w:r w:rsidRPr="000F470E">
        <w:rPr>
          <w:sz w:val="28"/>
          <w:szCs w:val="28"/>
        </w:rPr>
        <w:t xml:space="preserve">Alginates form a raft that sits on the surface of the stomach contents and prevents reflux.Some alginate-based products contain sodium </w:t>
      </w:r>
      <w:proofErr w:type="spellStart"/>
      <w:r w:rsidRPr="000F470E">
        <w:rPr>
          <w:sz w:val="28"/>
          <w:szCs w:val="28"/>
        </w:rPr>
        <w:t>bicarbonate,which</w:t>
      </w:r>
      <w:proofErr w:type="spellEnd"/>
      <w:r w:rsidRPr="000F470E">
        <w:rPr>
          <w:sz w:val="28"/>
          <w:szCs w:val="28"/>
        </w:rPr>
        <w:t>, in addition to its antacid action, causes the release of carbon dioxide in the stomach, enabling the raft to float on top of the stomach contents.</w:t>
      </w:r>
    </w:p>
    <w:p w:rsidR="00114EEC" w:rsidRPr="000F470E" w:rsidRDefault="00114EEC" w:rsidP="00114EEC">
      <w:pPr>
        <w:pStyle w:val="ListParagraph"/>
        <w:numPr>
          <w:ilvl w:val="0"/>
          <w:numId w:val="1"/>
        </w:numPr>
        <w:rPr>
          <w:b/>
          <w:bCs/>
          <w:sz w:val="28"/>
          <w:szCs w:val="28"/>
        </w:rPr>
      </w:pPr>
      <w:r w:rsidRPr="000F470E">
        <w:rPr>
          <w:b/>
          <w:bCs/>
          <w:sz w:val="28"/>
          <w:szCs w:val="28"/>
        </w:rPr>
        <w:t>H2 antagonists (ranitidine)</w:t>
      </w:r>
    </w:p>
    <w:p w:rsidR="006B4040" w:rsidRPr="000F470E" w:rsidRDefault="006B4040" w:rsidP="006B4040">
      <w:pPr>
        <w:rPr>
          <w:sz w:val="28"/>
          <w:szCs w:val="28"/>
        </w:rPr>
      </w:pPr>
      <w:r w:rsidRPr="000F470E">
        <w:rPr>
          <w:sz w:val="28"/>
          <w:szCs w:val="28"/>
        </w:rPr>
        <w:t xml:space="preserve">Ranitidine can be used for the short-term treatment of dyspepsia, hyperacidity </w:t>
      </w:r>
      <w:proofErr w:type="spellStart"/>
      <w:r w:rsidRPr="000F470E">
        <w:rPr>
          <w:sz w:val="28"/>
          <w:szCs w:val="28"/>
        </w:rPr>
        <w:t>andheartburninadults</w:t>
      </w:r>
      <w:proofErr w:type="spellEnd"/>
      <w:r w:rsidRPr="000F470E">
        <w:rPr>
          <w:sz w:val="28"/>
          <w:szCs w:val="28"/>
        </w:rPr>
        <w:t xml:space="preserve"> </w:t>
      </w:r>
      <w:proofErr w:type="spellStart"/>
      <w:r w:rsidRPr="000F470E">
        <w:rPr>
          <w:sz w:val="28"/>
          <w:szCs w:val="28"/>
        </w:rPr>
        <w:t>andchildren</w:t>
      </w:r>
      <w:proofErr w:type="spellEnd"/>
      <w:r w:rsidRPr="000F470E">
        <w:rPr>
          <w:sz w:val="28"/>
          <w:szCs w:val="28"/>
        </w:rPr>
        <w:t xml:space="preserve"> over 16</w:t>
      </w:r>
      <w:r w:rsidR="00381131" w:rsidRPr="000F470E">
        <w:rPr>
          <w:sz w:val="28"/>
          <w:szCs w:val="28"/>
        </w:rPr>
        <w:t xml:space="preserve">. Ranitidine has both a longer duration of action (up to 8–9h) and a longer onset of action than antacids. It works by blocking the action of histamine at the histamine H2 receptors of the parietal cells in the stomach. This decreases the production of </w:t>
      </w:r>
      <w:proofErr w:type="spellStart"/>
      <w:r w:rsidR="00381131" w:rsidRPr="000F470E">
        <w:rPr>
          <w:sz w:val="28"/>
          <w:szCs w:val="28"/>
        </w:rPr>
        <w:t>stomachacid.The</w:t>
      </w:r>
      <w:proofErr w:type="spellEnd"/>
      <w:r w:rsidR="00381131" w:rsidRPr="000F470E">
        <w:rPr>
          <w:sz w:val="28"/>
          <w:szCs w:val="28"/>
        </w:rPr>
        <w:t xml:space="preserve"> suppression is not as profound </w:t>
      </w:r>
      <w:proofErr w:type="spellStart"/>
      <w:r w:rsidR="00381131" w:rsidRPr="000F470E">
        <w:rPr>
          <w:sz w:val="28"/>
          <w:szCs w:val="28"/>
        </w:rPr>
        <w:t>astheeffect</w:t>
      </w:r>
      <w:proofErr w:type="spellEnd"/>
      <w:r w:rsidR="00381131" w:rsidRPr="000F470E">
        <w:rPr>
          <w:sz w:val="28"/>
          <w:szCs w:val="28"/>
        </w:rPr>
        <w:t xml:space="preserve"> seen with PPIs.</w:t>
      </w:r>
      <w:r w:rsidR="004C7356" w:rsidRPr="000F470E">
        <w:rPr>
          <w:sz w:val="28"/>
          <w:szCs w:val="28"/>
        </w:rPr>
        <w:t xml:space="preserve"> should be taken an hour before food.</w:t>
      </w:r>
      <w:r w:rsidR="00186EE3" w:rsidRPr="000F470E">
        <w:rPr>
          <w:sz w:val="28"/>
          <w:szCs w:val="28"/>
        </w:rPr>
        <w:t xml:space="preserve"> </w:t>
      </w:r>
      <w:r w:rsidR="00186EE3" w:rsidRPr="000F470E">
        <w:rPr>
          <w:sz w:val="28"/>
          <w:szCs w:val="28"/>
        </w:rPr>
        <w:lastRenderedPageBreak/>
        <w:t>Ranitidine is licensed for OTC use in a dose of 75 mg with a maximum daily dose of 300 mg. It can be used for up to 2 weeks.</w:t>
      </w:r>
    </w:p>
    <w:p w:rsidR="00A63A86" w:rsidRPr="000F470E" w:rsidRDefault="00A63A86" w:rsidP="006B4040">
      <w:pPr>
        <w:rPr>
          <w:b/>
          <w:bCs/>
          <w:sz w:val="28"/>
          <w:szCs w:val="28"/>
        </w:rPr>
      </w:pPr>
    </w:p>
    <w:p w:rsidR="00A63A86" w:rsidRPr="000F470E" w:rsidRDefault="0084226B" w:rsidP="0084226B">
      <w:pPr>
        <w:pStyle w:val="ListParagraph"/>
        <w:numPr>
          <w:ilvl w:val="0"/>
          <w:numId w:val="1"/>
        </w:numPr>
        <w:rPr>
          <w:b/>
          <w:bCs/>
          <w:sz w:val="28"/>
          <w:szCs w:val="28"/>
        </w:rPr>
      </w:pPr>
      <w:r w:rsidRPr="000F470E">
        <w:rPr>
          <w:b/>
          <w:bCs/>
          <w:sz w:val="28"/>
          <w:szCs w:val="28"/>
        </w:rPr>
        <w:t>Proton pump inhibitors</w:t>
      </w:r>
    </w:p>
    <w:p w:rsidR="00F35D72" w:rsidRPr="000F470E" w:rsidRDefault="00F35D72" w:rsidP="00F35D72">
      <w:pPr>
        <w:rPr>
          <w:sz w:val="28"/>
          <w:szCs w:val="28"/>
        </w:rPr>
      </w:pPr>
      <w:r w:rsidRPr="000F470E">
        <w:rPr>
          <w:sz w:val="28"/>
          <w:szCs w:val="28"/>
        </w:rPr>
        <w:t xml:space="preserve">PPIs work by suppressing gastric acid secretion in the stomach. They inhibit the final stage of gastric hydrochloric acid production by blocking the hydrogen–potassium </w:t>
      </w:r>
      <w:proofErr w:type="spellStart"/>
      <w:r w:rsidRPr="000F470E">
        <w:rPr>
          <w:sz w:val="28"/>
          <w:szCs w:val="28"/>
        </w:rPr>
        <w:t>ATPase</w:t>
      </w:r>
      <w:proofErr w:type="spellEnd"/>
      <w:r w:rsidRPr="000F470E">
        <w:rPr>
          <w:sz w:val="28"/>
          <w:szCs w:val="28"/>
        </w:rPr>
        <w:t xml:space="preserve"> enzyme in the parietal cells of the stomach wall (also known as the proton pump). A single treatment can last up to 24 h, or more.</w:t>
      </w:r>
    </w:p>
    <w:p w:rsidR="007536B4" w:rsidRPr="000F470E" w:rsidRDefault="007536B4" w:rsidP="00F35D72">
      <w:pPr>
        <w:rPr>
          <w:sz w:val="28"/>
          <w:szCs w:val="28"/>
        </w:rPr>
      </w:pPr>
      <w:r w:rsidRPr="000F470E">
        <w:rPr>
          <w:sz w:val="28"/>
          <w:szCs w:val="28"/>
        </w:rPr>
        <w:t xml:space="preserve">Omeprazole and </w:t>
      </w:r>
      <w:proofErr w:type="spellStart"/>
      <w:r w:rsidRPr="000F470E">
        <w:rPr>
          <w:sz w:val="28"/>
          <w:szCs w:val="28"/>
        </w:rPr>
        <w:t>rabeprazole</w:t>
      </w:r>
      <w:proofErr w:type="spellEnd"/>
      <w:r w:rsidRPr="000F470E">
        <w:rPr>
          <w:sz w:val="28"/>
          <w:szCs w:val="28"/>
        </w:rPr>
        <w:t xml:space="preserve"> are licensed OTC as 10 mg tablets and </w:t>
      </w:r>
      <w:proofErr w:type="spellStart"/>
      <w:r w:rsidRPr="000F470E">
        <w:rPr>
          <w:sz w:val="28"/>
          <w:szCs w:val="28"/>
        </w:rPr>
        <w:t>esomeprazole</w:t>
      </w:r>
      <w:proofErr w:type="spellEnd"/>
      <w:r w:rsidRPr="000F470E">
        <w:rPr>
          <w:sz w:val="28"/>
          <w:szCs w:val="28"/>
        </w:rPr>
        <w:t xml:space="preserve"> and </w:t>
      </w:r>
      <w:proofErr w:type="spellStart"/>
      <w:r w:rsidRPr="000F470E">
        <w:rPr>
          <w:sz w:val="28"/>
          <w:szCs w:val="28"/>
        </w:rPr>
        <w:t>pantoprazole</w:t>
      </w:r>
      <w:proofErr w:type="spellEnd"/>
      <w:r w:rsidRPr="000F470E">
        <w:rPr>
          <w:sz w:val="28"/>
          <w:szCs w:val="28"/>
        </w:rPr>
        <w:t xml:space="preserve"> as 20 mg tablets</w:t>
      </w:r>
      <w:r w:rsidR="002E7880" w:rsidRPr="000F470E">
        <w:rPr>
          <w:sz w:val="28"/>
          <w:szCs w:val="28"/>
        </w:rPr>
        <w:t>. It may take a day or so for them to start being fully effective. During this period a patient with ongoing symptoms may need to take a concomitant antacid.</w:t>
      </w:r>
    </w:p>
    <w:p w:rsidR="00314714" w:rsidRDefault="00314714" w:rsidP="00F35D72">
      <w:pPr>
        <w:rPr>
          <w:sz w:val="28"/>
          <w:szCs w:val="28"/>
        </w:rPr>
      </w:pPr>
      <w:r w:rsidRPr="000F470E">
        <w:rPr>
          <w:sz w:val="28"/>
          <w:szCs w:val="28"/>
        </w:rPr>
        <w:t>If no relief is obtained within 2 weeks, the patient should be referred to the GPsurgery. PPIs should not be taken during pregnancy or while breastfeeding. Drowsiness has been reported but rarely.Treatment with PPIs may cause a false negative result in the ‘breath test’ for Helicobacter.</w:t>
      </w: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Default="00022734" w:rsidP="00F35D72">
      <w:pPr>
        <w:rPr>
          <w:sz w:val="28"/>
          <w:szCs w:val="28"/>
        </w:rPr>
      </w:pPr>
    </w:p>
    <w:p w:rsidR="00022734" w:rsidRPr="00CA42FC" w:rsidRDefault="00224189" w:rsidP="00F35D72">
      <w:pPr>
        <w:rPr>
          <w:b/>
          <w:bCs/>
          <w:sz w:val="40"/>
          <w:szCs w:val="40"/>
        </w:rPr>
      </w:pPr>
      <w:r w:rsidRPr="00CA42FC">
        <w:rPr>
          <w:b/>
          <w:bCs/>
          <w:sz w:val="40"/>
          <w:szCs w:val="40"/>
        </w:rPr>
        <w:lastRenderedPageBreak/>
        <w:t>Indigestion</w:t>
      </w:r>
      <w:bookmarkStart w:id="0" w:name="_GoBack"/>
      <w:bookmarkEnd w:id="0"/>
    </w:p>
    <w:p w:rsidR="0081509D" w:rsidRDefault="0081509D" w:rsidP="00F35D72">
      <w:pPr>
        <w:rPr>
          <w:sz w:val="28"/>
          <w:szCs w:val="28"/>
        </w:rPr>
      </w:pPr>
      <w:r w:rsidRPr="0081509D">
        <w:rPr>
          <w:sz w:val="28"/>
          <w:szCs w:val="28"/>
        </w:rPr>
        <w:t>Indigestion (dyspepsia) is upper abdominal discomfort or pain that may be described as a burning sensation, heaviness or an ache. It is often related to eating and may be accompanied by symptoms such as nausea, fullness in the upper abdomen or belching.</w:t>
      </w:r>
    </w:p>
    <w:p w:rsidR="00C85E22" w:rsidRDefault="00C85E22" w:rsidP="00F35D72">
      <w:pPr>
        <w:rPr>
          <w:sz w:val="28"/>
          <w:szCs w:val="28"/>
        </w:rPr>
      </w:pPr>
    </w:p>
    <w:p w:rsidR="00C85E22" w:rsidRDefault="00C85E22" w:rsidP="00F35D72">
      <w:pPr>
        <w:rPr>
          <w:b/>
          <w:bCs/>
          <w:sz w:val="28"/>
          <w:szCs w:val="28"/>
        </w:rPr>
      </w:pPr>
      <w:r w:rsidRPr="00C85E22">
        <w:rPr>
          <w:b/>
          <w:bCs/>
          <w:sz w:val="28"/>
          <w:szCs w:val="28"/>
        </w:rPr>
        <w:t>Significance of questions and answers</w:t>
      </w:r>
    </w:p>
    <w:p w:rsidR="00C85E22" w:rsidRPr="005D6EE4" w:rsidRDefault="00687C52" w:rsidP="00F35D72">
      <w:pPr>
        <w:rPr>
          <w:sz w:val="28"/>
          <w:szCs w:val="28"/>
        </w:rPr>
      </w:pPr>
      <w:r w:rsidRPr="005D6EE4">
        <w:rPr>
          <w:sz w:val="28"/>
          <w:szCs w:val="28"/>
        </w:rPr>
        <w:t>Symptoms</w:t>
      </w:r>
      <w:r w:rsidR="005D6EE4" w:rsidRPr="005D6EE4">
        <w:rPr>
          <w:sz w:val="28"/>
          <w:szCs w:val="28"/>
        </w:rPr>
        <w:t>:</w:t>
      </w:r>
      <w:r w:rsidRPr="005D6EE4">
        <w:rPr>
          <w:sz w:val="28"/>
          <w:szCs w:val="28"/>
        </w:rPr>
        <w:t xml:space="preserve"> include poorly </w:t>
      </w:r>
      <w:proofErr w:type="spellStart"/>
      <w:r w:rsidRPr="005D6EE4">
        <w:rPr>
          <w:sz w:val="28"/>
          <w:szCs w:val="28"/>
        </w:rPr>
        <w:t>localised</w:t>
      </w:r>
      <w:proofErr w:type="spellEnd"/>
      <w:r w:rsidRPr="005D6EE4">
        <w:rPr>
          <w:sz w:val="28"/>
          <w:szCs w:val="28"/>
        </w:rPr>
        <w:t xml:space="preserve"> upper abdominal (the area between the belly button and the breastbone) discomfort that may be a burning, heaviness or ache</w:t>
      </w:r>
      <w:r w:rsidR="005D6EE4" w:rsidRPr="005D6EE4">
        <w:rPr>
          <w:sz w:val="28"/>
          <w:szCs w:val="28"/>
        </w:rPr>
        <w:t>.</w:t>
      </w:r>
    </w:p>
    <w:p w:rsidR="005D6EE4" w:rsidRPr="005D6EE4" w:rsidRDefault="005D6EE4" w:rsidP="00F35D72">
      <w:pPr>
        <w:rPr>
          <w:sz w:val="28"/>
          <w:szCs w:val="28"/>
        </w:rPr>
      </w:pPr>
    </w:p>
    <w:p w:rsidR="005D6EE4" w:rsidRDefault="007C11DB" w:rsidP="00F35D72">
      <w:pPr>
        <w:rPr>
          <w:sz w:val="28"/>
          <w:szCs w:val="28"/>
        </w:rPr>
      </w:pPr>
      <w:r w:rsidRPr="007C11DB">
        <w:rPr>
          <w:b/>
          <w:bCs/>
          <w:sz w:val="28"/>
          <w:szCs w:val="28"/>
        </w:rPr>
        <w:t>Age</w:t>
      </w:r>
      <w:r w:rsidR="001F0177">
        <w:rPr>
          <w:b/>
          <w:bCs/>
          <w:sz w:val="28"/>
          <w:szCs w:val="28"/>
        </w:rPr>
        <w:t>:</w:t>
      </w:r>
      <w:r w:rsidR="001F0177" w:rsidRPr="001F0177">
        <w:rPr>
          <w:b/>
          <w:bCs/>
          <w:sz w:val="28"/>
          <w:szCs w:val="28"/>
        </w:rPr>
        <w:t xml:space="preserve"> </w:t>
      </w:r>
      <w:r w:rsidR="001F0177" w:rsidRPr="0012534A">
        <w:rPr>
          <w:sz w:val="28"/>
          <w:szCs w:val="28"/>
        </w:rPr>
        <w:t>Indigestion is rare in children. Abdominal pain is a common symptom in children and is often associated with an infection.</w:t>
      </w:r>
      <w:r w:rsidR="0012534A" w:rsidRPr="0012534A">
        <w:rPr>
          <w:sz w:val="28"/>
          <w:szCs w:val="28"/>
        </w:rPr>
        <w:t xml:space="preserve"> Be cautious when dealing with first-time indigestion in older people and refer them to the </w:t>
      </w:r>
      <w:proofErr w:type="spellStart"/>
      <w:r w:rsidR="0012534A" w:rsidRPr="0012534A">
        <w:rPr>
          <w:sz w:val="28"/>
          <w:szCs w:val="28"/>
        </w:rPr>
        <w:t>GPfor</w:t>
      </w:r>
      <w:proofErr w:type="spellEnd"/>
      <w:r w:rsidR="0012534A" w:rsidRPr="0012534A">
        <w:rPr>
          <w:sz w:val="28"/>
          <w:szCs w:val="28"/>
        </w:rPr>
        <w:t xml:space="preserve"> a diagnosis</w:t>
      </w:r>
      <w:r w:rsidR="0012534A">
        <w:rPr>
          <w:sz w:val="28"/>
          <w:szCs w:val="28"/>
        </w:rPr>
        <w:t>.</w:t>
      </w:r>
    </w:p>
    <w:p w:rsidR="0012534A" w:rsidRDefault="0012534A" w:rsidP="00F35D72">
      <w:pPr>
        <w:rPr>
          <w:sz w:val="28"/>
          <w:szCs w:val="28"/>
        </w:rPr>
      </w:pPr>
    </w:p>
    <w:p w:rsidR="00470E90" w:rsidRDefault="00470E90" w:rsidP="00F35D72">
      <w:pPr>
        <w:rPr>
          <w:sz w:val="28"/>
          <w:szCs w:val="28"/>
        </w:rPr>
      </w:pPr>
      <w:r w:rsidRPr="00470E90">
        <w:rPr>
          <w:b/>
          <w:bCs/>
          <w:sz w:val="28"/>
          <w:szCs w:val="28"/>
        </w:rPr>
        <w:t xml:space="preserve">Duration/previous history </w:t>
      </w:r>
      <w:r w:rsidRPr="00470E90">
        <w:rPr>
          <w:sz w:val="28"/>
          <w:szCs w:val="28"/>
        </w:rPr>
        <w:t>Indigestion that is persistent or recurrent should be referred to the doctor</w:t>
      </w:r>
    </w:p>
    <w:p w:rsidR="00AB3793" w:rsidRDefault="00AB3793" w:rsidP="00F35D72">
      <w:pPr>
        <w:rPr>
          <w:b/>
          <w:bCs/>
          <w:sz w:val="28"/>
          <w:szCs w:val="28"/>
        </w:rPr>
      </w:pPr>
      <w:r w:rsidRPr="00AB3793">
        <w:rPr>
          <w:b/>
          <w:bCs/>
          <w:sz w:val="28"/>
          <w:szCs w:val="28"/>
        </w:rPr>
        <w:t>Details of pain/associated symptoms</w:t>
      </w:r>
    </w:p>
    <w:p w:rsidR="00AB3793" w:rsidRDefault="00187838" w:rsidP="00F35D72">
      <w:pPr>
        <w:rPr>
          <w:sz w:val="28"/>
          <w:szCs w:val="28"/>
        </w:rPr>
      </w:pPr>
      <w:r w:rsidRPr="00DC5C2A">
        <w:rPr>
          <w:sz w:val="28"/>
          <w:szCs w:val="28"/>
        </w:rPr>
        <w:t xml:space="preserve">Ulcers may occur in the stomach (gastric ulcer) or in the first part of the small intestine leading from the stomach (duodenal ulcer). Duodenal ulcers are more </w:t>
      </w:r>
      <w:r w:rsidR="00A17AC8" w:rsidRPr="00DC5C2A">
        <w:rPr>
          <w:sz w:val="28"/>
          <w:szCs w:val="28"/>
        </w:rPr>
        <w:t xml:space="preserve">common and have </w:t>
      </w:r>
      <w:r w:rsidRPr="00DC5C2A">
        <w:rPr>
          <w:sz w:val="28"/>
          <w:szCs w:val="28"/>
        </w:rPr>
        <w:t>different symptoms from gastric ulcers.</w:t>
      </w:r>
      <w:r w:rsidR="00A17AC8" w:rsidRPr="00DC5C2A">
        <w:rPr>
          <w:sz w:val="28"/>
          <w:szCs w:val="28"/>
        </w:rPr>
        <w:t xml:space="preserve"> Typically, the pain of a duodenal ulcer is said to be </w:t>
      </w:r>
      <w:proofErr w:type="spellStart"/>
      <w:r w:rsidR="00A17AC8" w:rsidRPr="00DC5C2A">
        <w:rPr>
          <w:sz w:val="28"/>
          <w:szCs w:val="28"/>
        </w:rPr>
        <w:t>localised</w:t>
      </w:r>
      <w:proofErr w:type="spellEnd"/>
      <w:r w:rsidR="00A17AC8" w:rsidRPr="00DC5C2A">
        <w:rPr>
          <w:sz w:val="28"/>
          <w:szCs w:val="28"/>
        </w:rPr>
        <w:t xml:space="preserve"> to the upper abdomen</w:t>
      </w:r>
      <w:r w:rsidR="00275F89" w:rsidRPr="00DC5C2A">
        <w:rPr>
          <w:sz w:val="28"/>
          <w:szCs w:val="28"/>
        </w:rPr>
        <w:t xml:space="preserve">, It is relieved by food (although it may be aggravated by fatty foods) and antacids. The pain of a gastric ulcer is in the same area but less well </w:t>
      </w:r>
      <w:proofErr w:type="spellStart"/>
      <w:r w:rsidR="00275F89" w:rsidRPr="00DC5C2A">
        <w:rPr>
          <w:sz w:val="28"/>
          <w:szCs w:val="28"/>
        </w:rPr>
        <w:t>localised.It</w:t>
      </w:r>
      <w:proofErr w:type="spellEnd"/>
      <w:r w:rsidR="00275F89" w:rsidRPr="00DC5C2A">
        <w:rPr>
          <w:sz w:val="28"/>
          <w:szCs w:val="28"/>
        </w:rPr>
        <w:t xml:space="preserve"> is often aggravated by food and may be associated with nausea and vomiting. Appetite is usually reduced, and the symptoms of gastric ulcer are persistent and severe.</w:t>
      </w:r>
    </w:p>
    <w:p w:rsidR="00D64668" w:rsidRDefault="00D64668" w:rsidP="00F35D72">
      <w:pPr>
        <w:rPr>
          <w:sz w:val="28"/>
          <w:szCs w:val="28"/>
        </w:rPr>
      </w:pPr>
    </w:p>
    <w:p w:rsidR="00D64668" w:rsidRDefault="00D64668" w:rsidP="00F35D72">
      <w:pPr>
        <w:rPr>
          <w:sz w:val="28"/>
          <w:szCs w:val="28"/>
        </w:rPr>
      </w:pPr>
      <w:r w:rsidRPr="00D64668">
        <w:rPr>
          <w:b/>
          <w:bCs/>
          <w:sz w:val="28"/>
          <w:szCs w:val="28"/>
        </w:rPr>
        <w:t>Gallstones</w:t>
      </w:r>
      <w:r w:rsidR="001E64DE">
        <w:rPr>
          <w:b/>
          <w:bCs/>
          <w:sz w:val="28"/>
          <w:szCs w:val="28"/>
        </w:rPr>
        <w:t>:</w:t>
      </w:r>
      <w:r w:rsidR="009352E9" w:rsidRPr="009352E9">
        <w:rPr>
          <w:b/>
          <w:bCs/>
          <w:sz w:val="28"/>
          <w:szCs w:val="28"/>
        </w:rPr>
        <w:t xml:space="preserve"> </w:t>
      </w:r>
      <w:r w:rsidR="009352E9" w:rsidRPr="001E64DE">
        <w:rPr>
          <w:sz w:val="28"/>
          <w:szCs w:val="28"/>
        </w:rPr>
        <w:t>Single or multiple stones can form in the gall bladder</w:t>
      </w:r>
      <w:r w:rsidR="008B5D9C" w:rsidRPr="001E64DE">
        <w:rPr>
          <w:sz w:val="28"/>
          <w:szCs w:val="28"/>
        </w:rPr>
        <w:t xml:space="preserve"> </w:t>
      </w:r>
      <w:r w:rsidR="001E64DE" w:rsidRPr="001E64DE">
        <w:rPr>
          <w:sz w:val="28"/>
          <w:szCs w:val="28"/>
        </w:rPr>
        <w:t>,</w:t>
      </w:r>
      <w:r w:rsidR="008B5D9C" w:rsidRPr="001E64DE">
        <w:rPr>
          <w:sz w:val="28"/>
          <w:szCs w:val="28"/>
        </w:rPr>
        <w:t>Biliary colic may be precipitated by a fatty meal. Sometimes these pains can be confused with that of a duodenal</w:t>
      </w:r>
    </w:p>
    <w:p w:rsidR="00A414C5" w:rsidRDefault="00A414C5" w:rsidP="00F35D72">
      <w:pPr>
        <w:rPr>
          <w:sz w:val="28"/>
          <w:szCs w:val="28"/>
        </w:rPr>
      </w:pPr>
    </w:p>
    <w:p w:rsidR="00A414C5" w:rsidRDefault="00A414C5" w:rsidP="00F35D72">
      <w:pPr>
        <w:rPr>
          <w:b/>
          <w:bCs/>
          <w:sz w:val="28"/>
          <w:szCs w:val="28"/>
        </w:rPr>
      </w:pPr>
      <w:proofErr w:type="spellStart"/>
      <w:r w:rsidRPr="00A414C5">
        <w:rPr>
          <w:b/>
          <w:bCs/>
          <w:sz w:val="28"/>
          <w:szCs w:val="28"/>
        </w:rPr>
        <w:t>Gastro-oesophageal</w:t>
      </w:r>
      <w:proofErr w:type="spellEnd"/>
      <w:r w:rsidRPr="00A414C5">
        <w:rPr>
          <w:b/>
          <w:bCs/>
          <w:sz w:val="28"/>
          <w:szCs w:val="28"/>
        </w:rPr>
        <w:t xml:space="preserve"> reflux</w:t>
      </w:r>
    </w:p>
    <w:p w:rsidR="00336883" w:rsidRDefault="00336883" w:rsidP="00F35D72">
      <w:pPr>
        <w:rPr>
          <w:b/>
          <w:bCs/>
          <w:sz w:val="28"/>
          <w:szCs w:val="28"/>
        </w:rPr>
      </w:pPr>
      <w:r w:rsidRPr="00336883">
        <w:rPr>
          <w:b/>
          <w:bCs/>
          <w:sz w:val="28"/>
          <w:szCs w:val="28"/>
        </w:rPr>
        <w:t>Irritable bowel syndrome</w:t>
      </w:r>
    </w:p>
    <w:p w:rsidR="00336883" w:rsidRDefault="009442DB" w:rsidP="00F35D72">
      <w:pPr>
        <w:rPr>
          <w:b/>
          <w:bCs/>
          <w:sz w:val="28"/>
          <w:szCs w:val="28"/>
        </w:rPr>
      </w:pPr>
      <w:r w:rsidRPr="009442DB">
        <w:rPr>
          <w:b/>
          <w:bCs/>
          <w:sz w:val="28"/>
          <w:szCs w:val="28"/>
        </w:rPr>
        <w:t>Atypical angina</w:t>
      </w:r>
    </w:p>
    <w:p w:rsidR="008561D6" w:rsidRDefault="008561D6" w:rsidP="00F35D72">
      <w:pPr>
        <w:rPr>
          <w:b/>
          <w:bCs/>
          <w:sz w:val="28"/>
          <w:szCs w:val="28"/>
        </w:rPr>
      </w:pPr>
      <w:r>
        <w:rPr>
          <w:b/>
          <w:bCs/>
          <w:sz w:val="28"/>
          <w:szCs w:val="28"/>
        </w:rPr>
        <w:t xml:space="preserve">Precipitating factors </w:t>
      </w:r>
    </w:p>
    <w:p w:rsidR="00BF0567" w:rsidRDefault="000A579D" w:rsidP="00550933">
      <w:pPr>
        <w:rPr>
          <w:sz w:val="28"/>
          <w:szCs w:val="28"/>
        </w:rPr>
      </w:pPr>
      <w:r w:rsidRPr="000A579D">
        <w:rPr>
          <w:b/>
          <w:bCs/>
          <w:sz w:val="28"/>
          <w:szCs w:val="28"/>
        </w:rPr>
        <w:t xml:space="preserve"> </w:t>
      </w:r>
      <w:r w:rsidRPr="000A579D">
        <w:rPr>
          <w:sz w:val="28"/>
          <w:szCs w:val="28"/>
        </w:rPr>
        <w:t>Fatty foods, or excessive consumption, can cause indigestion, aggravate ulcers</w:t>
      </w:r>
      <w:r w:rsidR="00550933">
        <w:rPr>
          <w:sz w:val="28"/>
          <w:szCs w:val="28"/>
        </w:rPr>
        <w:t xml:space="preserve">, </w:t>
      </w:r>
      <w:r w:rsidR="00F63903" w:rsidRPr="00F63903">
        <w:rPr>
          <w:b/>
          <w:bCs/>
          <w:sz w:val="28"/>
          <w:szCs w:val="28"/>
        </w:rPr>
        <w:t>Smoking</w:t>
      </w:r>
      <w:r w:rsidR="00F63903" w:rsidRPr="00F63903">
        <w:rPr>
          <w:sz w:val="28"/>
          <w:szCs w:val="28"/>
        </w:rPr>
        <w:t xml:space="preserve"> predisposes to, and may cause, indigestion and ulcers</w:t>
      </w:r>
    </w:p>
    <w:p w:rsidR="004D2418" w:rsidRDefault="004D2418" w:rsidP="00550933">
      <w:pPr>
        <w:rPr>
          <w:sz w:val="28"/>
          <w:szCs w:val="28"/>
        </w:rPr>
      </w:pPr>
      <w:r w:rsidRPr="004D2418">
        <w:rPr>
          <w:sz w:val="28"/>
          <w:szCs w:val="28"/>
        </w:rPr>
        <w:t>Medication</w:t>
      </w:r>
      <w:r w:rsidR="00501556">
        <w:rPr>
          <w:sz w:val="28"/>
          <w:szCs w:val="28"/>
        </w:rPr>
        <w:t>:</w:t>
      </w:r>
      <w:r w:rsidR="00501556" w:rsidRPr="00501556">
        <w:rPr>
          <w:sz w:val="28"/>
          <w:szCs w:val="28"/>
        </w:rPr>
        <w:t xml:space="preserve"> NSAID</w:t>
      </w:r>
      <w:r w:rsidR="00DD7C38">
        <w:rPr>
          <w:sz w:val="28"/>
          <w:szCs w:val="28"/>
        </w:rPr>
        <w:t xml:space="preserve"> or </w:t>
      </w:r>
      <w:r w:rsidR="00501556" w:rsidRPr="00501556">
        <w:rPr>
          <w:sz w:val="28"/>
          <w:szCs w:val="28"/>
        </w:rPr>
        <w:t>aspirin</w:t>
      </w:r>
      <w:r w:rsidR="007D68DF">
        <w:rPr>
          <w:sz w:val="28"/>
          <w:szCs w:val="28"/>
        </w:rPr>
        <w:t>,</w:t>
      </w:r>
      <w:r w:rsidR="007D68DF" w:rsidRPr="007D68DF">
        <w:rPr>
          <w:sz w:val="28"/>
          <w:szCs w:val="28"/>
        </w:rPr>
        <w:t xml:space="preserve"> iron</w:t>
      </w:r>
    </w:p>
    <w:p w:rsidR="00DD6702" w:rsidRDefault="00DD6702" w:rsidP="00F35D72">
      <w:pPr>
        <w:rPr>
          <w:sz w:val="28"/>
          <w:szCs w:val="28"/>
        </w:rPr>
      </w:pPr>
    </w:p>
    <w:p w:rsidR="00DD6702" w:rsidRDefault="00DD6702" w:rsidP="00F35D72">
      <w:pPr>
        <w:rPr>
          <w:b/>
          <w:bCs/>
          <w:sz w:val="28"/>
          <w:szCs w:val="28"/>
        </w:rPr>
      </w:pPr>
      <w:r w:rsidRPr="00DD6702">
        <w:rPr>
          <w:b/>
          <w:bCs/>
          <w:sz w:val="28"/>
          <w:szCs w:val="28"/>
        </w:rPr>
        <w:t>Alarm</w:t>
      </w:r>
      <w:r>
        <w:rPr>
          <w:b/>
          <w:bCs/>
          <w:sz w:val="28"/>
          <w:szCs w:val="28"/>
        </w:rPr>
        <w:t xml:space="preserve"> s</w:t>
      </w:r>
      <w:r w:rsidRPr="00DD6702">
        <w:rPr>
          <w:b/>
          <w:bCs/>
          <w:sz w:val="28"/>
          <w:szCs w:val="28"/>
        </w:rPr>
        <w:t>ymptoms</w:t>
      </w:r>
      <w:r>
        <w:rPr>
          <w:b/>
          <w:bCs/>
          <w:sz w:val="28"/>
          <w:szCs w:val="28"/>
        </w:rPr>
        <w:t xml:space="preserve"> a</w:t>
      </w:r>
      <w:r w:rsidRPr="00DD6702">
        <w:rPr>
          <w:b/>
          <w:bCs/>
          <w:sz w:val="28"/>
          <w:szCs w:val="28"/>
        </w:rPr>
        <w:t>nd</w:t>
      </w:r>
      <w:r>
        <w:rPr>
          <w:b/>
          <w:bCs/>
          <w:sz w:val="28"/>
          <w:szCs w:val="28"/>
        </w:rPr>
        <w:t xml:space="preserve"> i</w:t>
      </w:r>
      <w:r w:rsidRPr="00DD6702">
        <w:rPr>
          <w:b/>
          <w:bCs/>
          <w:sz w:val="28"/>
          <w:szCs w:val="28"/>
        </w:rPr>
        <w:t>ndigestion:</w:t>
      </w:r>
      <w:r>
        <w:rPr>
          <w:b/>
          <w:bCs/>
          <w:sz w:val="28"/>
          <w:szCs w:val="28"/>
        </w:rPr>
        <w:t xml:space="preserve"> </w:t>
      </w:r>
      <w:r w:rsidRPr="00DD6702">
        <w:rPr>
          <w:b/>
          <w:bCs/>
          <w:sz w:val="28"/>
          <w:szCs w:val="28"/>
        </w:rPr>
        <w:t>Reasons</w:t>
      </w:r>
      <w:r>
        <w:rPr>
          <w:b/>
          <w:bCs/>
          <w:sz w:val="28"/>
          <w:szCs w:val="28"/>
        </w:rPr>
        <w:t xml:space="preserve"> </w:t>
      </w:r>
      <w:r w:rsidR="00D97773">
        <w:rPr>
          <w:b/>
          <w:bCs/>
          <w:sz w:val="28"/>
          <w:szCs w:val="28"/>
        </w:rPr>
        <w:t xml:space="preserve"> f</w:t>
      </w:r>
      <w:r w:rsidR="00D97773" w:rsidRPr="00DD6702">
        <w:rPr>
          <w:b/>
          <w:bCs/>
          <w:sz w:val="28"/>
          <w:szCs w:val="28"/>
        </w:rPr>
        <w:t>or referral</w:t>
      </w:r>
    </w:p>
    <w:p w:rsidR="00E316BA" w:rsidRPr="003B43FF" w:rsidRDefault="0072009B" w:rsidP="00F35D72">
      <w:pPr>
        <w:rPr>
          <w:sz w:val="28"/>
          <w:szCs w:val="28"/>
        </w:rPr>
      </w:pPr>
      <w:r>
        <w:rPr>
          <w:b/>
          <w:bCs/>
          <w:sz w:val="28"/>
          <w:szCs w:val="28"/>
        </w:rPr>
        <w:t xml:space="preserve"> </w:t>
      </w:r>
      <w:r w:rsidR="00EA0F5B" w:rsidRPr="006F07D7">
        <w:rPr>
          <w:rFonts w:ascii="Arial" w:hAnsi="Arial" w:cs="Arial"/>
          <w:b/>
          <w:bCs/>
          <w:sz w:val="28"/>
          <w:szCs w:val="28"/>
        </w:rPr>
        <w:t>■</w:t>
      </w:r>
      <w:r w:rsidRPr="003B43FF">
        <w:rPr>
          <w:sz w:val="28"/>
          <w:szCs w:val="28"/>
        </w:rPr>
        <w:t xml:space="preserve">55 </w:t>
      </w:r>
      <w:r w:rsidR="006F07D7" w:rsidRPr="003B43FF">
        <w:rPr>
          <w:sz w:val="28"/>
          <w:szCs w:val="28"/>
        </w:rPr>
        <w:t>years</w:t>
      </w:r>
      <w:r w:rsidRPr="003B43FF">
        <w:rPr>
          <w:sz w:val="28"/>
          <w:szCs w:val="28"/>
        </w:rPr>
        <w:t xml:space="preserve"> of </w:t>
      </w:r>
      <w:r w:rsidR="006F07D7" w:rsidRPr="003B43FF">
        <w:rPr>
          <w:sz w:val="28"/>
          <w:szCs w:val="28"/>
        </w:rPr>
        <w:t>age</w:t>
      </w:r>
      <w:r w:rsidRPr="003B43FF">
        <w:rPr>
          <w:sz w:val="28"/>
          <w:szCs w:val="28"/>
        </w:rPr>
        <w:t xml:space="preserve"> or </w:t>
      </w:r>
      <w:r w:rsidR="006F07D7" w:rsidRPr="003B43FF">
        <w:rPr>
          <w:sz w:val="28"/>
          <w:szCs w:val="28"/>
        </w:rPr>
        <w:t>over</w:t>
      </w:r>
    </w:p>
    <w:p w:rsidR="00E316BA" w:rsidRPr="003B43FF" w:rsidRDefault="006F07D7" w:rsidP="00F35D72">
      <w:pPr>
        <w:rPr>
          <w:sz w:val="28"/>
          <w:szCs w:val="28"/>
        </w:rPr>
      </w:pPr>
      <w:r w:rsidRPr="003B43FF">
        <w:rPr>
          <w:rFonts w:ascii="Arial" w:hAnsi="Arial" w:cs="Arial"/>
          <w:sz w:val="28"/>
          <w:szCs w:val="28"/>
        </w:rPr>
        <w:t>■</w:t>
      </w:r>
      <w:r w:rsidRPr="003B43FF">
        <w:rPr>
          <w:sz w:val="28"/>
          <w:szCs w:val="28"/>
        </w:rPr>
        <w:t>Unexplained</w:t>
      </w:r>
      <w:r w:rsidR="00CE474E" w:rsidRPr="003B43FF">
        <w:rPr>
          <w:sz w:val="28"/>
          <w:szCs w:val="28"/>
        </w:rPr>
        <w:t xml:space="preserve"> weight loss</w:t>
      </w:r>
      <w:r w:rsidRPr="003B43FF">
        <w:rPr>
          <w:sz w:val="28"/>
          <w:szCs w:val="28"/>
        </w:rPr>
        <w:t>(without</w:t>
      </w:r>
      <w:r w:rsidR="00CE474E" w:rsidRPr="003B43FF">
        <w:rPr>
          <w:sz w:val="28"/>
          <w:szCs w:val="28"/>
        </w:rPr>
        <w:t xml:space="preserve"> m</w:t>
      </w:r>
      <w:r w:rsidRPr="003B43FF">
        <w:rPr>
          <w:sz w:val="28"/>
          <w:szCs w:val="28"/>
        </w:rPr>
        <w:t>eaning</w:t>
      </w:r>
      <w:r w:rsidR="00CE474E" w:rsidRPr="003B43FF">
        <w:rPr>
          <w:sz w:val="28"/>
          <w:szCs w:val="28"/>
        </w:rPr>
        <w:t>)</w:t>
      </w:r>
    </w:p>
    <w:p w:rsidR="000D4ED6" w:rsidRPr="003B43FF" w:rsidRDefault="006F07D7" w:rsidP="00F35D72">
      <w:pPr>
        <w:rPr>
          <w:sz w:val="28"/>
          <w:szCs w:val="28"/>
        </w:rPr>
      </w:pPr>
      <w:r w:rsidRPr="003B43FF">
        <w:rPr>
          <w:rFonts w:ascii="Arial" w:hAnsi="Arial" w:cs="Arial"/>
          <w:sz w:val="28"/>
          <w:szCs w:val="28"/>
        </w:rPr>
        <w:t>■</w:t>
      </w:r>
      <w:r w:rsidR="00CE474E" w:rsidRPr="003B43FF">
        <w:rPr>
          <w:sz w:val="28"/>
          <w:szCs w:val="28"/>
        </w:rPr>
        <w:t>Difficulty swallowing</w:t>
      </w:r>
      <w:r w:rsidRPr="003B43FF">
        <w:rPr>
          <w:sz w:val="28"/>
          <w:szCs w:val="28"/>
        </w:rPr>
        <w:t>(dysphagia</w:t>
      </w:r>
      <w:r w:rsidR="00DD3D6F" w:rsidRPr="003B43FF">
        <w:rPr>
          <w:sz w:val="28"/>
          <w:szCs w:val="28"/>
        </w:rPr>
        <w:t>)</w:t>
      </w:r>
    </w:p>
    <w:p w:rsidR="000D4ED6" w:rsidRPr="003B43FF" w:rsidRDefault="006F07D7" w:rsidP="00F35D72">
      <w:pPr>
        <w:rPr>
          <w:sz w:val="28"/>
          <w:szCs w:val="28"/>
        </w:rPr>
      </w:pPr>
      <w:r w:rsidRPr="003B43FF">
        <w:rPr>
          <w:rFonts w:ascii="Arial" w:hAnsi="Arial" w:cs="Arial"/>
          <w:sz w:val="28"/>
          <w:szCs w:val="28"/>
        </w:rPr>
        <w:t>■</w:t>
      </w:r>
      <w:r w:rsidRPr="003B43FF">
        <w:rPr>
          <w:sz w:val="28"/>
          <w:szCs w:val="28"/>
        </w:rPr>
        <w:t>Persistent</w:t>
      </w:r>
      <w:r w:rsidR="00DD3D6F" w:rsidRPr="003B43FF">
        <w:rPr>
          <w:sz w:val="28"/>
          <w:szCs w:val="28"/>
        </w:rPr>
        <w:t xml:space="preserve"> or </w:t>
      </w:r>
      <w:r w:rsidRPr="003B43FF">
        <w:rPr>
          <w:sz w:val="28"/>
          <w:szCs w:val="28"/>
        </w:rPr>
        <w:t>recurrent</w:t>
      </w:r>
      <w:r w:rsidR="00DD3D6F" w:rsidRPr="003B43FF">
        <w:rPr>
          <w:sz w:val="28"/>
          <w:szCs w:val="28"/>
        </w:rPr>
        <w:t xml:space="preserve"> n</w:t>
      </w:r>
      <w:r w:rsidRPr="003B43FF">
        <w:rPr>
          <w:sz w:val="28"/>
          <w:szCs w:val="28"/>
        </w:rPr>
        <w:t>ausea</w:t>
      </w:r>
      <w:r w:rsidR="00DD3D6F" w:rsidRPr="003B43FF">
        <w:rPr>
          <w:sz w:val="28"/>
          <w:szCs w:val="28"/>
        </w:rPr>
        <w:t xml:space="preserve"> or </w:t>
      </w:r>
      <w:r w:rsidRPr="003B43FF">
        <w:rPr>
          <w:sz w:val="28"/>
          <w:szCs w:val="28"/>
        </w:rPr>
        <w:t>vomiting</w:t>
      </w:r>
    </w:p>
    <w:p w:rsidR="000D4ED6" w:rsidRPr="003B43FF" w:rsidRDefault="006F07D7" w:rsidP="00F35D72">
      <w:pPr>
        <w:rPr>
          <w:sz w:val="28"/>
          <w:szCs w:val="28"/>
        </w:rPr>
      </w:pPr>
      <w:r w:rsidRPr="003B43FF">
        <w:rPr>
          <w:rFonts w:ascii="Arial" w:hAnsi="Arial" w:cs="Arial"/>
          <w:sz w:val="28"/>
          <w:szCs w:val="28"/>
        </w:rPr>
        <w:t>■</w:t>
      </w:r>
      <w:r w:rsidRPr="003B43FF">
        <w:rPr>
          <w:sz w:val="28"/>
          <w:szCs w:val="28"/>
        </w:rPr>
        <w:t>Iron</w:t>
      </w:r>
      <w:r w:rsidR="00DD3D6F" w:rsidRPr="003B43FF">
        <w:rPr>
          <w:sz w:val="28"/>
          <w:szCs w:val="28"/>
        </w:rPr>
        <w:t xml:space="preserve"> d</w:t>
      </w:r>
      <w:r w:rsidRPr="003B43FF">
        <w:rPr>
          <w:sz w:val="28"/>
          <w:szCs w:val="28"/>
        </w:rPr>
        <w:t>eficiency</w:t>
      </w:r>
      <w:r w:rsidR="00DD3D6F" w:rsidRPr="003B43FF">
        <w:rPr>
          <w:sz w:val="28"/>
          <w:szCs w:val="28"/>
        </w:rPr>
        <w:t xml:space="preserve"> a</w:t>
      </w:r>
      <w:r w:rsidRPr="003B43FF">
        <w:rPr>
          <w:sz w:val="28"/>
          <w:szCs w:val="28"/>
        </w:rPr>
        <w:t>naemia</w:t>
      </w:r>
    </w:p>
    <w:p w:rsidR="000D4ED6" w:rsidRPr="003B43FF" w:rsidRDefault="006F07D7" w:rsidP="00F35D72">
      <w:pPr>
        <w:rPr>
          <w:sz w:val="28"/>
          <w:szCs w:val="28"/>
        </w:rPr>
      </w:pPr>
      <w:r w:rsidRPr="003B43FF">
        <w:rPr>
          <w:rFonts w:ascii="Arial" w:hAnsi="Arial" w:cs="Arial"/>
          <w:sz w:val="28"/>
          <w:szCs w:val="28"/>
        </w:rPr>
        <w:t>■</w:t>
      </w:r>
      <w:r w:rsidRPr="003B43FF">
        <w:rPr>
          <w:sz w:val="28"/>
          <w:szCs w:val="28"/>
        </w:rPr>
        <w:t>Patient</w:t>
      </w:r>
      <w:r w:rsidR="0059512A" w:rsidRPr="003B43FF">
        <w:rPr>
          <w:sz w:val="28"/>
          <w:szCs w:val="28"/>
        </w:rPr>
        <w:t xml:space="preserve"> c</w:t>
      </w:r>
      <w:r w:rsidRPr="003B43FF">
        <w:rPr>
          <w:sz w:val="28"/>
          <w:szCs w:val="28"/>
        </w:rPr>
        <w:t>oncerned</w:t>
      </w:r>
      <w:r w:rsidR="0059512A" w:rsidRPr="003B43FF">
        <w:rPr>
          <w:sz w:val="28"/>
          <w:szCs w:val="28"/>
        </w:rPr>
        <w:t xml:space="preserve"> b</w:t>
      </w:r>
      <w:r w:rsidRPr="003B43FF">
        <w:rPr>
          <w:sz w:val="28"/>
          <w:szCs w:val="28"/>
        </w:rPr>
        <w:t>y</w:t>
      </w:r>
      <w:r w:rsidR="002634D1" w:rsidRPr="003B43FF">
        <w:rPr>
          <w:sz w:val="28"/>
          <w:szCs w:val="28"/>
        </w:rPr>
        <w:t xml:space="preserve"> a </w:t>
      </w:r>
      <w:r w:rsidRPr="003B43FF">
        <w:rPr>
          <w:sz w:val="28"/>
          <w:szCs w:val="28"/>
        </w:rPr>
        <w:t>lump</w:t>
      </w:r>
      <w:r w:rsidR="002634D1" w:rsidRPr="003B43FF">
        <w:rPr>
          <w:sz w:val="28"/>
          <w:szCs w:val="28"/>
        </w:rPr>
        <w:t xml:space="preserve"> or </w:t>
      </w:r>
      <w:r w:rsidRPr="003B43FF">
        <w:rPr>
          <w:sz w:val="28"/>
          <w:szCs w:val="28"/>
        </w:rPr>
        <w:t>mass</w:t>
      </w:r>
      <w:r w:rsidR="002634D1" w:rsidRPr="003B43FF">
        <w:rPr>
          <w:sz w:val="28"/>
          <w:szCs w:val="28"/>
        </w:rPr>
        <w:t xml:space="preserve"> in the stomach</w:t>
      </w:r>
    </w:p>
    <w:p w:rsidR="000D4ED6" w:rsidRPr="003B43FF" w:rsidRDefault="006F07D7" w:rsidP="00F35D72">
      <w:pPr>
        <w:rPr>
          <w:sz w:val="28"/>
          <w:szCs w:val="28"/>
        </w:rPr>
      </w:pPr>
      <w:r w:rsidRPr="003B43FF">
        <w:rPr>
          <w:rFonts w:ascii="Arial" w:hAnsi="Arial" w:cs="Arial"/>
          <w:sz w:val="28"/>
          <w:szCs w:val="28"/>
        </w:rPr>
        <w:t>■</w:t>
      </w:r>
      <w:r w:rsidRPr="003B43FF">
        <w:rPr>
          <w:sz w:val="28"/>
          <w:szCs w:val="28"/>
        </w:rPr>
        <w:t>Blood</w:t>
      </w:r>
      <w:r w:rsidR="002634D1" w:rsidRPr="003B43FF">
        <w:rPr>
          <w:sz w:val="28"/>
          <w:szCs w:val="28"/>
        </w:rPr>
        <w:t xml:space="preserve"> in </w:t>
      </w:r>
      <w:r w:rsidRPr="003B43FF">
        <w:rPr>
          <w:sz w:val="28"/>
          <w:szCs w:val="28"/>
        </w:rPr>
        <w:t>the</w:t>
      </w:r>
      <w:r w:rsidR="002634D1" w:rsidRPr="003B43FF">
        <w:rPr>
          <w:sz w:val="28"/>
          <w:szCs w:val="28"/>
        </w:rPr>
        <w:t xml:space="preserve"> v</w:t>
      </w:r>
      <w:r w:rsidRPr="003B43FF">
        <w:rPr>
          <w:sz w:val="28"/>
          <w:szCs w:val="28"/>
        </w:rPr>
        <w:t>omit</w:t>
      </w:r>
      <w:r w:rsidR="002634D1" w:rsidRPr="003B43FF">
        <w:rPr>
          <w:sz w:val="28"/>
          <w:szCs w:val="28"/>
        </w:rPr>
        <w:t xml:space="preserve"> or </w:t>
      </w:r>
      <w:r w:rsidRPr="003B43FF">
        <w:rPr>
          <w:sz w:val="28"/>
          <w:szCs w:val="28"/>
        </w:rPr>
        <w:t>blood</w:t>
      </w:r>
      <w:r w:rsidR="002634D1" w:rsidRPr="003B43FF">
        <w:rPr>
          <w:sz w:val="28"/>
          <w:szCs w:val="28"/>
        </w:rPr>
        <w:t xml:space="preserve"> in </w:t>
      </w:r>
      <w:r w:rsidRPr="003B43FF">
        <w:rPr>
          <w:sz w:val="28"/>
          <w:szCs w:val="28"/>
        </w:rPr>
        <w:t>the</w:t>
      </w:r>
      <w:r w:rsidR="00CB7A86" w:rsidRPr="003B43FF">
        <w:rPr>
          <w:sz w:val="28"/>
          <w:szCs w:val="28"/>
        </w:rPr>
        <w:t xml:space="preserve"> s</w:t>
      </w:r>
      <w:r w:rsidRPr="003B43FF">
        <w:rPr>
          <w:sz w:val="28"/>
          <w:szCs w:val="28"/>
        </w:rPr>
        <w:t>tools(which</w:t>
      </w:r>
      <w:r w:rsidR="00CB7A86" w:rsidRPr="003B43FF">
        <w:rPr>
          <w:sz w:val="28"/>
          <w:szCs w:val="28"/>
        </w:rPr>
        <w:t xml:space="preserve"> may </w:t>
      </w:r>
      <w:r w:rsidRPr="003B43FF">
        <w:rPr>
          <w:sz w:val="28"/>
          <w:szCs w:val="28"/>
        </w:rPr>
        <w:t>be</w:t>
      </w:r>
      <w:r w:rsidR="00CB7A86" w:rsidRPr="003B43FF">
        <w:rPr>
          <w:sz w:val="28"/>
          <w:szCs w:val="28"/>
        </w:rPr>
        <w:t xml:space="preserve"> b</w:t>
      </w:r>
      <w:r w:rsidRPr="003B43FF">
        <w:rPr>
          <w:sz w:val="28"/>
          <w:szCs w:val="28"/>
        </w:rPr>
        <w:t>lack</w:t>
      </w:r>
      <w:r w:rsidR="00CB7A86" w:rsidRPr="003B43FF">
        <w:rPr>
          <w:sz w:val="28"/>
          <w:szCs w:val="28"/>
        </w:rPr>
        <w:t xml:space="preserve"> and </w:t>
      </w:r>
      <w:r w:rsidRPr="003B43FF">
        <w:rPr>
          <w:sz w:val="28"/>
          <w:szCs w:val="28"/>
        </w:rPr>
        <w:t>tarry–</w:t>
      </w:r>
      <w:proofErr w:type="spellStart"/>
      <w:r w:rsidRPr="003B43FF">
        <w:rPr>
          <w:sz w:val="28"/>
          <w:szCs w:val="28"/>
        </w:rPr>
        <w:t>melaena</w:t>
      </w:r>
      <w:proofErr w:type="spellEnd"/>
    </w:p>
    <w:p w:rsidR="000D4ED6" w:rsidRPr="003B43FF" w:rsidRDefault="006F07D7" w:rsidP="00F35D72">
      <w:pPr>
        <w:rPr>
          <w:sz w:val="28"/>
          <w:szCs w:val="28"/>
        </w:rPr>
      </w:pPr>
      <w:r w:rsidRPr="003B43FF">
        <w:rPr>
          <w:rFonts w:ascii="Arial" w:hAnsi="Arial" w:cs="Arial"/>
          <w:sz w:val="28"/>
          <w:szCs w:val="28"/>
        </w:rPr>
        <w:t>■</w:t>
      </w:r>
      <w:r w:rsidRPr="003B43FF">
        <w:rPr>
          <w:sz w:val="28"/>
          <w:szCs w:val="28"/>
        </w:rPr>
        <w:t>Persistent</w:t>
      </w:r>
      <w:r w:rsidR="00C254CB" w:rsidRPr="003B43FF">
        <w:rPr>
          <w:sz w:val="28"/>
          <w:szCs w:val="28"/>
        </w:rPr>
        <w:t xml:space="preserve"> a</w:t>
      </w:r>
      <w:r w:rsidRPr="003B43FF">
        <w:rPr>
          <w:sz w:val="28"/>
          <w:szCs w:val="28"/>
        </w:rPr>
        <w:t>bdominal</w:t>
      </w:r>
      <w:r w:rsidR="00C254CB" w:rsidRPr="003B43FF">
        <w:rPr>
          <w:sz w:val="28"/>
          <w:szCs w:val="28"/>
        </w:rPr>
        <w:t xml:space="preserve"> p</w:t>
      </w:r>
      <w:r w:rsidRPr="003B43FF">
        <w:rPr>
          <w:sz w:val="28"/>
          <w:szCs w:val="28"/>
        </w:rPr>
        <w:t>ain,particularly</w:t>
      </w:r>
      <w:r w:rsidR="00C254CB" w:rsidRPr="003B43FF">
        <w:rPr>
          <w:sz w:val="28"/>
          <w:szCs w:val="28"/>
        </w:rPr>
        <w:t xml:space="preserve"> if </w:t>
      </w:r>
      <w:r w:rsidRPr="003B43FF">
        <w:rPr>
          <w:sz w:val="28"/>
          <w:szCs w:val="28"/>
        </w:rPr>
        <w:t>severe</w:t>
      </w:r>
      <w:r w:rsidR="002C6276" w:rsidRPr="003B43FF">
        <w:rPr>
          <w:sz w:val="28"/>
          <w:szCs w:val="28"/>
        </w:rPr>
        <w:t xml:space="preserve"> or </w:t>
      </w:r>
      <w:r w:rsidRPr="003B43FF">
        <w:rPr>
          <w:sz w:val="28"/>
          <w:szCs w:val="28"/>
        </w:rPr>
        <w:t>unrelated</w:t>
      </w:r>
      <w:r w:rsidR="002C6276" w:rsidRPr="003B43FF">
        <w:rPr>
          <w:sz w:val="28"/>
          <w:szCs w:val="28"/>
        </w:rPr>
        <w:t xml:space="preserve"> to </w:t>
      </w:r>
      <w:r w:rsidRPr="003B43FF">
        <w:rPr>
          <w:sz w:val="28"/>
          <w:szCs w:val="28"/>
        </w:rPr>
        <w:t>meals</w:t>
      </w:r>
      <w:r w:rsidR="002C6276" w:rsidRPr="003B43FF">
        <w:rPr>
          <w:sz w:val="28"/>
          <w:szCs w:val="28"/>
        </w:rPr>
        <w:t>.</w:t>
      </w:r>
    </w:p>
    <w:p w:rsidR="00D97773" w:rsidRPr="003B43FF" w:rsidRDefault="006F07D7" w:rsidP="00F35D72">
      <w:pPr>
        <w:rPr>
          <w:sz w:val="28"/>
          <w:szCs w:val="28"/>
        </w:rPr>
      </w:pPr>
      <w:r w:rsidRPr="003B43FF">
        <w:rPr>
          <w:rFonts w:ascii="Arial" w:hAnsi="Arial" w:cs="Arial"/>
          <w:sz w:val="28"/>
          <w:szCs w:val="28"/>
        </w:rPr>
        <w:t>■</w:t>
      </w:r>
      <w:r w:rsidRPr="003B43FF">
        <w:rPr>
          <w:sz w:val="28"/>
          <w:szCs w:val="28"/>
        </w:rPr>
        <w:t>No</w:t>
      </w:r>
      <w:r w:rsidR="002C6276" w:rsidRPr="003B43FF">
        <w:rPr>
          <w:sz w:val="28"/>
          <w:szCs w:val="28"/>
        </w:rPr>
        <w:t xml:space="preserve"> re</w:t>
      </w:r>
      <w:r w:rsidRPr="003B43FF">
        <w:rPr>
          <w:sz w:val="28"/>
          <w:szCs w:val="28"/>
        </w:rPr>
        <w:t>sponse</w:t>
      </w:r>
      <w:r w:rsidR="00A932DF" w:rsidRPr="003B43FF">
        <w:rPr>
          <w:sz w:val="28"/>
          <w:szCs w:val="28"/>
        </w:rPr>
        <w:t xml:space="preserve"> to  H2 </w:t>
      </w:r>
      <w:r w:rsidRPr="003B43FF">
        <w:rPr>
          <w:sz w:val="28"/>
          <w:szCs w:val="28"/>
        </w:rPr>
        <w:t>antagonists</w:t>
      </w:r>
      <w:r w:rsidR="00A932DF" w:rsidRPr="003B43FF">
        <w:rPr>
          <w:sz w:val="28"/>
          <w:szCs w:val="28"/>
        </w:rPr>
        <w:t xml:space="preserve"> or </w:t>
      </w:r>
      <w:r w:rsidRPr="003B43FF">
        <w:rPr>
          <w:sz w:val="28"/>
          <w:szCs w:val="28"/>
        </w:rPr>
        <w:t>PPI</w:t>
      </w:r>
      <w:r w:rsidR="00A932DF" w:rsidRPr="003B43FF">
        <w:rPr>
          <w:sz w:val="28"/>
          <w:szCs w:val="28"/>
        </w:rPr>
        <w:t>.</w:t>
      </w:r>
    </w:p>
    <w:p w:rsidR="003F78DF" w:rsidRDefault="003F78DF" w:rsidP="00F35D72">
      <w:pPr>
        <w:rPr>
          <w:b/>
          <w:bCs/>
          <w:sz w:val="28"/>
          <w:szCs w:val="28"/>
        </w:rPr>
      </w:pPr>
    </w:p>
    <w:p w:rsidR="003F78DF" w:rsidRPr="003B43FF" w:rsidRDefault="003F78DF" w:rsidP="00F35D72">
      <w:pPr>
        <w:rPr>
          <w:sz w:val="28"/>
          <w:szCs w:val="28"/>
        </w:rPr>
      </w:pPr>
      <w:r w:rsidRPr="003F78DF">
        <w:rPr>
          <w:b/>
          <w:bCs/>
          <w:sz w:val="28"/>
          <w:szCs w:val="28"/>
        </w:rPr>
        <w:t xml:space="preserve">Treatment timescale </w:t>
      </w:r>
      <w:r w:rsidRPr="003B43FF">
        <w:rPr>
          <w:sz w:val="28"/>
          <w:szCs w:val="28"/>
        </w:rPr>
        <w:t>If symptoms have</w:t>
      </w:r>
      <w:r w:rsidR="00CB1736" w:rsidRPr="003B43FF">
        <w:rPr>
          <w:sz w:val="28"/>
          <w:szCs w:val="28"/>
        </w:rPr>
        <w:t xml:space="preserve"> no</w:t>
      </w:r>
      <w:r w:rsidR="00A75597" w:rsidRPr="003B43FF">
        <w:rPr>
          <w:sz w:val="28"/>
          <w:szCs w:val="28"/>
        </w:rPr>
        <w:t xml:space="preserve">t </w:t>
      </w:r>
      <w:r w:rsidR="00CB1736" w:rsidRPr="003B43FF">
        <w:rPr>
          <w:sz w:val="28"/>
          <w:szCs w:val="28"/>
        </w:rPr>
        <w:t xml:space="preserve"> </w:t>
      </w:r>
      <w:r w:rsidRPr="003B43FF">
        <w:rPr>
          <w:sz w:val="28"/>
          <w:szCs w:val="28"/>
        </w:rPr>
        <w:t>improved</w:t>
      </w:r>
      <w:r w:rsidR="00A75597" w:rsidRPr="003B43FF">
        <w:rPr>
          <w:sz w:val="28"/>
          <w:szCs w:val="28"/>
        </w:rPr>
        <w:t xml:space="preserve"> w</w:t>
      </w:r>
      <w:r w:rsidRPr="003B43FF">
        <w:rPr>
          <w:sz w:val="28"/>
          <w:szCs w:val="28"/>
        </w:rPr>
        <w:t>ithin</w:t>
      </w:r>
      <w:r w:rsidR="00A75597" w:rsidRPr="003B43FF">
        <w:rPr>
          <w:sz w:val="28"/>
          <w:szCs w:val="28"/>
        </w:rPr>
        <w:t xml:space="preserve"> 5 </w:t>
      </w:r>
      <w:r w:rsidRPr="003B43FF">
        <w:rPr>
          <w:sz w:val="28"/>
          <w:szCs w:val="28"/>
        </w:rPr>
        <w:t>days</w:t>
      </w:r>
      <w:r w:rsidR="00A7440F" w:rsidRPr="003B43FF">
        <w:rPr>
          <w:sz w:val="28"/>
          <w:szCs w:val="28"/>
        </w:rPr>
        <w:t>,the patient should see  the doctor</w:t>
      </w:r>
      <w:r w:rsidRPr="003B43FF">
        <w:rPr>
          <w:sz w:val="28"/>
          <w:szCs w:val="28"/>
        </w:rPr>
        <w:t>.</w:t>
      </w:r>
    </w:p>
    <w:p w:rsidR="00E05FB9" w:rsidRPr="003B43FF" w:rsidRDefault="00E05FB9" w:rsidP="00F35D72">
      <w:pPr>
        <w:rPr>
          <w:sz w:val="28"/>
          <w:szCs w:val="28"/>
        </w:rPr>
      </w:pPr>
    </w:p>
    <w:p w:rsidR="00E05FB9" w:rsidRDefault="00E05FB9" w:rsidP="00F35D72">
      <w:pPr>
        <w:rPr>
          <w:b/>
          <w:bCs/>
          <w:sz w:val="28"/>
          <w:szCs w:val="28"/>
        </w:rPr>
      </w:pPr>
      <w:r w:rsidRPr="00E05FB9">
        <w:rPr>
          <w:b/>
          <w:bCs/>
          <w:sz w:val="28"/>
          <w:szCs w:val="28"/>
        </w:rPr>
        <w:t>Management</w:t>
      </w:r>
    </w:p>
    <w:p w:rsidR="00771552" w:rsidRDefault="00136465" w:rsidP="00F35D72">
      <w:pPr>
        <w:rPr>
          <w:b/>
          <w:bCs/>
          <w:sz w:val="28"/>
          <w:szCs w:val="28"/>
        </w:rPr>
      </w:pPr>
      <w:r w:rsidRPr="00136465">
        <w:rPr>
          <w:b/>
          <w:bCs/>
          <w:sz w:val="28"/>
          <w:szCs w:val="28"/>
        </w:rPr>
        <w:t>Antacids</w:t>
      </w:r>
    </w:p>
    <w:p w:rsidR="00136465" w:rsidRPr="003B43FF" w:rsidRDefault="00136465" w:rsidP="00F35D72">
      <w:pPr>
        <w:rPr>
          <w:sz w:val="28"/>
          <w:szCs w:val="28"/>
        </w:rPr>
      </w:pPr>
      <w:r w:rsidRPr="00136465">
        <w:rPr>
          <w:b/>
          <w:bCs/>
          <w:sz w:val="28"/>
          <w:szCs w:val="28"/>
        </w:rPr>
        <w:t xml:space="preserve"> </w:t>
      </w:r>
      <w:r w:rsidRPr="003B43FF">
        <w:rPr>
          <w:sz w:val="28"/>
          <w:szCs w:val="28"/>
        </w:rPr>
        <w:t xml:space="preserve">In general, liquids are more effective antacids than are solids; they are easier to take, work more quickly and have a greater </w:t>
      </w:r>
      <w:proofErr w:type="spellStart"/>
      <w:r w:rsidRPr="003B43FF">
        <w:rPr>
          <w:sz w:val="28"/>
          <w:szCs w:val="28"/>
        </w:rPr>
        <w:t>neutralising</w:t>
      </w:r>
      <w:proofErr w:type="spellEnd"/>
      <w:r w:rsidRPr="003B43FF">
        <w:rPr>
          <w:sz w:val="28"/>
          <w:szCs w:val="28"/>
        </w:rPr>
        <w:t xml:space="preserve"> capacity. The liquid allows a large surface area to be in contact with the gastric contents. Some patients find tablets more convenient, and these should be well chewed before swallowing for the best effect. It might be appropriate for the patient to</w:t>
      </w:r>
      <w:r w:rsidR="00BE1E6A" w:rsidRPr="003B43FF">
        <w:rPr>
          <w:sz w:val="28"/>
          <w:szCs w:val="28"/>
        </w:rPr>
        <w:t xml:space="preserve"> Antacids are best taken about 1</w:t>
      </w:r>
      <w:r w:rsidR="00F0188D" w:rsidRPr="003B43FF">
        <w:rPr>
          <w:sz w:val="28"/>
          <w:szCs w:val="28"/>
        </w:rPr>
        <w:t xml:space="preserve"> hr</w:t>
      </w:r>
      <w:r w:rsidR="00BE1E6A" w:rsidRPr="003B43FF">
        <w:rPr>
          <w:sz w:val="28"/>
          <w:szCs w:val="28"/>
        </w:rPr>
        <w:t xml:space="preserve"> </w:t>
      </w:r>
      <w:r w:rsidR="00F0188D" w:rsidRPr="003B43FF">
        <w:rPr>
          <w:sz w:val="28"/>
          <w:szCs w:val="28"/>
        </w:rPr>
        <w:t>after</w:t>
      </w:r>
      <w:r w:rsidR="00BE1E6A" w:rsidRPr="003B43FF">
        <w:rPr>
          <w:sz w:val="28"/>
          <w:szCs w:val="28"/>
        </w:rPr>
        <w:t xml:space="preserve"> a meal because the rate of gastric emptying has then slowed and the antacid will therefore remain in the stomach for longer. Taken at this time antacids may act for up to 3 h compared with only 30 min–1 h if taken before meals. Repeated doses may be needed for full effect.</w:t>
      </w:r>
    </w:p>
    <w:p w:rsidR="00AF27CC" w:rsidRPr="003B43FF" w:rsidRDefault="00AF27CC" w:rsidP="00F35D72">
      <w:pPr>
        <w:rPr>
          <w:sz w:val="28"/>
          <w:szCs w:val="28"/>
        </w:rPr>
      </w:pPr>
    </w:p>
    <w:p w:rsidR="00AF27CC" w:rsidRDefault="00AF27CC" w:rsidP="00F35D72">
      <w:pPr>
        <w:rPr>
          <w:sz w:val="28"/>
          <w:szCs w:val="28"/>
        </w:rPr>
      </w:pPr>
      <w:r w:rsidRPr="00AF27CC">
        <w:rPr>
          <w:b/>
          <w:bCs/>
          <w:sz w:val="28"/>
          <w:szCs w:val="28"/>
        </w:rPr>
        <w:t xml:space="preserve">Sodium bicarbonate </w:t>
      </w:r>
      <w:r w:rsidRPr="003B43FF">
        <w:rPr>
          <w:sz w:val="28"/>
          <w:szCs w:val="28"/>
        </w:rPr>
        <w:t xml:space="preserve">is water soluble, acts quickly, is an effective </w:t>
      </w:r>
      <w:proofErr w:type="spellStart"/>
      <w:r w:rsidRPr="003B43FF">
        <w:rPr>
          <w:sz w:val="28"/>
          <w:szCs w:val="28"/>
        </w:rPr>
        <w:t>neutraliser</w:t>
      </w:r>
      <w:proofErr w:type="spellEnd"/>
      <w:r w:rsidRPr="003B43FF">
        <w:rPr>
          <w:sz w:val="28"/>
          <w:szCs w:val="28"/>
        </w:rPr>
        <w:t xml:space="preserve"> of acid and has </w:t>
      </w:r>
      <w:proofErr w:type="spellStart"/>
      <w:r w:rsidRPr="003B43FF">
        <w:rPr>
          <w:sz w:val="28"/>
          <w:szCs w:val="28"/>
        </w:rPr>
        <w:t>ashort</w:t>
      </w:r>
      <w:proofErr w:type="spellEnd"/>
      <w:r w:rsidRPr="003B43FF">
        <w:rPr>
          <w:sz w:val="28"/>
          <w:szCs w:val="28"/>
        </w:rPr>
        <w:t xml:space="preserve"> duration of action.It should not be used alone for the relief of indigestion, but it is present as an ingredient in many indigestion remedies.</w:t>
      </w:r>
      <w:r w:rsidR="000D0964" w:rsidRPr="000D0964">
        <w:rPr>
          <w:sz w:val="28"/>
          <w:szCs w:val="28"/>
        </w:rPr>
        <w:t xml:space="preserve"> However, antacids containing sodium bicarbonate should be avoided in patients if sodium intake should be restricted (e.g. in patients with congestive heart failure). It increases excretion of lithium, leading to reduced plasma levels.</w:t>
      </w:r>
    </w:p>
    <w:p w:rsidR="002101E8" w:rsidRDefault="002101E8" w:rsidP="00F35D72">
      <w:pPr>
        <w:rPr>
          <w:sz w:val="28"/>
          <w:szCs w:val="28"/>
        </w:rPr>
      </w:pPr>
    </w:p>
    <w:p w:rsidR="002101E8" w:rsidRDefault="00826617" w:rsidP="00F35D72">
      <w:pPr>
        <w:rPr>
          <w:b/>
          <w:bCs/>
          <w:sz w:val="28"/>
          <w:szCs w:val="28"/>
        </w:rPr>
      </w:pPr>
      <w:proofErr w:type="spellStart"/>
      <w:r w:rsidRPr="003F3055">
        <w:rPr>
          <w:b/>
          <w:bCs/>
          <w:sz w:val="28"/>
          <w:szCs w:val="28"/>
        </w:rPr>
        <w:t>Aluminium</w:t>
      </w:r>
      <w:proofErr w:type="spellEnd"/>
      <w:r w:rsidRPr="003F3055">
        <w:rPr>
          <w:b/>
          <w:bCs/>
          <w:sz w:val="28"/>
          <w:szCs w:val="28"/>
        </w:rPr>
        <w:t xml:space="preserve"> and magnesium salts</w:t>
      </w:r>
    </w:p>
    <w:p w:rsidR="003F3055" w:rsidRDefault="008C63D0" w:rsidP="00F35D72">
      <w:pPr>
        <w:rPr>
          <w:sz w:val="28"/>
          <w:szCs w:val="28"/>
        </w:rPr>
      </w:pPr>
      <w:proofErr w:type="spellStart"/>
      <w:r w:rsidRPr="00F01EE2">
        <w:rPr>
          <w:sz w:val="28"/>
          <w:szCs w:val="28"/>
        </w:rPr>
        <w:t>Aluminium-based</w:t>
      </w:r>
      <w:proofErr w:type="spellEnd"/>
      <w:r w:rsidRPr="00F01EE2">
        <w:rPr>
          <w:sz w:val="28"/>
          <w:szCs w:val="28"/>
        </w:rPr>
        <w:t xml:space="preserve"> antacids are effective, but they tend to be constipating. The use of </w:t>
      </w:r>
      <w:proofErr w:type="spellStart"/>
      <w:r w:rsidRPr="00F01EE2">
        <w:rPr>
          <w:sz w:val="28"/>
          <w:szCs w:val="28"/>
        </w:rPr>
        <w:t>aluminium</w:t>
      </w:r>
      <w:proofErr w:type="spellEnd"/>
      <w:r w:rsidRPr="00F01EE2">
        <w:rPr>
          <w:sz w:val="28"/>
          <w:szCs w:val="28"/>
        </w:rPr>
        <w:t xml:space="preserve"> antacids is best avoided in anyone who is constipated and in elderly </w:t>
      </w:r>
      <w:r w:rsidRPr="00F01EE2">
        <w:rPr>
          <w:sz w:val="28"/>
          <w:szCs w:val="28"/>
        </w:rPr>
        <w:lastRenderedPageBreak/>
        <w:t xml:space="preserve">patients who have a tendency to constipation. Magnesium salts are more potent acid </w:t>
      </w:r>
      <w:proofErr w:type="spellStart"/>
      <w:r w:rsidRPr="00F01EE2">
        <w:rPr>
          <w:sz w:val="28"/>
          <w:szCs w:val="28"/>
        </w:rPr>
        <w:t>neutralisers</w:t>
      </w:r>
      <w:proofErr w:type="spellEnd"/>
      <w:r w:rsidRPr="00F01EE2">
        <w:rPr>
          <w:sz w:val="28"/>
          <w:szCs w:val="28"/>
        </w:rPr>
        <w:t xml:space="preserve"> than </w:t>
      </w:r>
      <w:proofErr w:type="spellStart"/>
      <w:r w:rsidRPr="00F01EE2">
        <w:rPr>
          <w:sz w:val="28"/>
          <w:szCs w:val="28"/>
        </w:rPr>
        <w:t>aluminium</w:t>
      </w:r>
      <w:proofErr w:type="spellEnd"/>
      <w:r w:rsidRPr="00F01EE2">
        <w:rPr>
          <w:sz w:val="28"/>
          <w:szCs w:val="28"/>
        </w:rPr>
        <w:t xml:space="preserve"> salts.They tend to cause osmotic diarrhoea</w:t>
      </w:r>
      <w:r w:rsidR="0037742C">
        <w:rPr>
          <w:sz w:val="28"/>
          <w:szCs w:val="28"/>
        </w:rPr>
        <w:t xml:space="preserve"> </w:t>
      </w:r>
      <w:r w:rsidR="0037742C" w:rsidRPr="0037742C">
        <w:rPr>
          <w:sz w:val="28"/>
          <w:szCs w:val="28"/>
        </w:rPr>
        <w:t xml:space="preserve">Combination products containing </w:t>
      </w:r>
      <w:proofErr w:type="spellStart"/>
      <w:r w:rsidR="0037742C" w:rsidRPr="0037742C">
        <w:rPr>
          <w:sz w:val="28"/>
          <w:szCs w:val="28"/>
        </w:rPr>
        <w:t>aluminium</w:t>
      </w:r>
      <w:proofErr w:type="spellEnd"/>
      <w:r w:rsidR="0037742C" w:rsidRPr="0037742C">
        <w:rPr>
          <w:sz w:val="28"/>
          <w:szCs w:val="28"/>
        </w:rPr>
        <w:t xml:space="preserve"> and magnesium salts may cause less bowel disturbance and are therefore valuable preparations for recommendation by the pharmacist.</w:t>
      </w:r>
    </w:p>
    <w:p w:rsidR="00E132D9" w:rsidRDefault="00E132D9" w:rsidP="00F35D72">
      <w:pPr>
        <w:rPr>
          <w:b/>
          <w:bCs/>
          <w:sz w:val="28"/>
          <w:szCs w:val="28"/>
        </w:rPr>
      </w:pPr>
      <w:r w:rsidRPr="00E132D9">
        <w:rPr>
          <w:b/>
          <w:bCs/>
          <w:sz w:val="28"/>
          <w:szCs w:val="28"/>
        </w:rPr>
        <w:t>Calcium carbonate</w:t>
      </w:r>
    </w:p>
    <w:p w:rsidR="00017887" w:rsidRDefault="00017887" w:rsidP="00F35D72">
      <w:pPr>
        <w:rPr>
          <w:sz w:val="28"/>
          <w:szCs w:val="28"/>
        </w:rPr>
      </w:pPr>
      <w:r w:rsidRPr="00E74943">
        <w:rPr>
          <w:sz w:val="28"/>
          <w:szCs w:val="28"/>
        </w:rPr>
        <w:t xml:space="preserve">It acts quickly, has a prolonged action and is a potent </w:t>
      </w:r>
      <w:proofErr w:type="spellStart"/>
      <w:r w:rsidRPr="00E74943">
        <w:rPr>
          <w:sz w:val="28"/>
          <w:szCs w:val="28"/>
        </w:rPr>
        <w:t>neutraliser</w:t>
      </w:r>
      <w:proofErr w:type="spellEnd"/>
      <w:r w:rsidRPr="00E74943">
        <w:rPr>
          <w:sz w:val="28"/>
          <w:szCs w:val="28"/>
        </w:rPr>
        <w:t xml:space="preserve"> of acid. It can cause acid rebound</w:t>
      </w:r>
      <w:r w:rsidR="00C97608" w:rsidRPr="00E74943">
        <w:rPr>
          <w:sz w:val="28"/>
          <w:szCs w:val="28"/>
        </w:rPr>
        <w:t xml:space="preserve"> and </w:t>
      </w:r>
      <w:r w:rsidRPr="00E74943">
        <w:rPr>
          <w:sz w:val="28"/>
          <w:szCs w:val="28"/>
        </w:rPr>
        <w:t>,i</w:t>
      </w:r>
      <w:r w:rsidR="00C97608" w:rsidRPr="00E74943">
        <w:rPr>
          <w:sz w:val="28"/>
          <w:szCs w:val="28"/>
        </w:rPr>
        <w:t xml:space="preserve">f taken </w:t>
      </w:r>
      <w:r w:rsidRPr="00E74943">
        <w:rPr>
          <w:sz w:val="28"/>
          <w:szCs w:val="28"/>
        </w:rPr>
        <w:t>overlong</w:t>
      </w:r>
      <w:r w:rsidR="002075FC" w:rsidRPr="00E74943">
        <w:rPr>
          <w:sz w:val="28"/>
          <w:szCs w:val="28"/>
        </w:rPr>
        <w:t xml:space="preserve"> p</w:t>
      </w:r>
      <w:r w:rsidRPr="00E74943">
        <w:rPr>
          <w:sz w:val="28"/>
          <w:szCs w:val="28"/>
        </w:rPr>
        <w:t>eriods</w:t>
      </w:r>
      <w:r w:rsidR="002075FC" w:rsidRPr="00E74943">
        <w:rPr>
          <w:sz w:val="28"/>
          <w:szCs w:val="28"/>
        </w:rPr>
        <w:t xml:space="preserve"> at </w:t>
      </w:r>
      <w:r w:rsidRPr="00E74943">
        <w:rPr>
          <w:sz w:val="28"/>
          <w:szCs w:val="28"/>
        </w:rPr>
        <w:t>high</w:t>
      </w:r>
      <w:r w:rsidR="002075FC" w:rsidRPr="00E74943">
        <w:rPr>
          <w:sz w:val="28"/>
          <w:szCs w:val="28"/>
        </w:rPr>
        <w:t xml:space="preserve"> </w:t>
      </w:r>
      <w:proofErr w:type="spellStart"/>
      <w:r w:rsidR="002075FC" w:rsidRPr="00E74943">
        <w:rPr>
          <w:sz w:val="28"/>
          <w:szCs w:val="28"/>
        </w:rPr>
        <w:t>d</w:t>
      </w:r>
      <w:r w:rsidRPr="00E74943">
        <w:rPr>
          <w:sz w:val="28"/>
          <w:szCs w:val="28"/>
        </w:rPr>
        <w:t>oses,can</w:t>
      </w:r>
      <w:proofErr w:type="spellEnd"/>
      <w:r w:rsidR="002075FC" w:rsidRPr="00E74943">
        <w:rPr>
          <w:sz w:val="28"/>
          <w:szCs w:val="28"/>
        </w:rPr>
        <w:t xml:space="preserve"> c</w:t>
      </w:r>
      <w:r w:rsidRPr="00E74943">
        <w:rPr>
          <w:sz w:val="28"/>
          <w:szCs w:val="28"/>
        </w:rPr>
        <w:t>ause</w:t>
      </w:r>
      <w:r w:rsidR="002075FC" w:rsidRPr="00E74943">
        <w:rPr>
          <w:sz w:val="28"/>
          <w:szCs w:val="28"/>
        </w:rPr>
        <w:t xml:space="preserve"> </w:t>
      </w:r>
      <w:proofErr w:type="spellStart"/>
      <w:r w:rsidR="002075FC" w:rsidRPr="00E74943">
        <w:rPr>
          <w:sz w:val="28"/>
          <w:szCs w:val="28"/>
        </w:rPr>
        <w:t>h</w:t>
      </w:r>
      <w:r w:rsidRPr="00E74943">
        <w:rPr>
          <w:sz w:val="28"/>
          <w:szCs w:val="28"/>
        </w:rPr>
        <w:t>ypercalcaemia</w:t>
      </w:r>
      <w:proofErr w:type="spellEnd"/>
      <w:r w:rsidRPr="00E74943">
        <w:rPr>
          <w:sz w:val="28"/>
          <w:szCs w:val="28"/>
        </w:rPr>
        <w:t xml:space="preserve"> and so should not be recommended for long-term use.</w:t>
      </w:r>
      <w:r w:rsidR="00751275" w:rsidRPr="00E74943">
        <w:rPr>
          <w:sz w:val="28"/>
          <w:szCs w:val="28"/>
        </w:rPr>
        <w:t>can cause</w:t>
      </w:r>
      <w:r w:rsidR="00ED6750" w:rsidRPr="00E74943">
        <w:rPr>
          <w:sz w:val="28"/>
          <w:szCs w:val="28"/>
        </w:rPr>
        <w:t xml:space="preserve"> </w:t>
      </w:r>
      <w:proofErr w:type="spellStart"/>
      <w:r w:rsidR="00ED6750" w:rsidRPr="00E74943">
        <w:rPr>
          <w:sz w:val="28"/>
          <w:szCs w:val="28"/>
        </w:rPr>
        <w:t>hypercalcaemia</w:t>
      </w:r>
      <w:proofErr w:type="spellEnd"/>
      <w:r w:rsidR="00ED6750" w:rsidRPr="00E74943">
        <w:rPr>
          <w:sz w:val="28"/>
          <w:szCs w:val="28"/>
        </w:rPr>
        <w:t>, metabolic</w:t>
      </w:r>
      <w:r w:rsidR="00751275" w:rsidRPr="00E74943">
        <w:rPr>
          <w:sz w:val="28"/>
          <w:szCs w:val="28"/>
        </w:rPr>
        <w:t xml:space="preserve"> alkalosis and renal insufficiency; its symptoms are nausea, vomiting, anorexia, headache and mental confusion.</w:t>
      </w:r>
    </w:p>
    <w:p w:rsidR="00E74943" w:rsidRDefault="00E74943" w:rsidP="00F35D72">
      <w:pPr>
        <w:rPr>
          <w:sz w:val="28"/>
          <w:szCs w:val="28"/>
        </w:rPr>
      </w:pPr>
    </w:p>
    <w:p w:rsidR="00E74943" w:rsidRDefault="00E867F8" w:rsidP="00F35D72">
      <w:pPr>
        <w:rPr>
          <w:b/>
          <w:bCs/>
          <w:sz w:val="28"/>
          <w:szCs w:val="28"/>
        </w:rPr>
      </w:pPr>
      <w:r w:rsidRPr="00E867F8">
        <w:rPr>
          <w:b/>
          <w:bCs/>
          <w:sz w:val="28"/>
          <w:szCs w:val="28"/>
        </w:rPr>
        <w:t>Dimeticone (dimethicone)</w:t>
      </w:r>
    </w:p>
    <w:p w:rsidR="00065F12" w:rsidRPr="00065F12" w:rsidRDefault="00065F12" w:rsidP="00F35D72">
      <w:pPr>
        <w:rPr>
          <w:sz w:val="28"/>
          <w:szCs w:val="28"/>
        </w:rPr>
      </w:pPr>
      <w:r w:rsidRPr="00065F12">
        <w:rPr>
          <w:sz w:val="28"/>
          <w:szCs w:val="28"/>
        </w:rPr>
        <w:t>Dimeticone is sometimesaddedtoantacidformulationsforitsdefoaming properties. Theoretically, it reduces surface tension and allows easier elimination of gas from the gut by passing flatus or eructation (belching). Evidence of benefit is uncertain.</w:t>
      </w:r>
    </w:p>
    <w:p w:rsidR="00065F12" w:rsidRDefault="00E0213D" w:rsidP="00F35D72">
      <w:pPr>
        <w:rPr>
          <w:b/>
          <w:bCs/>
          <w:sz w:val="28"/>
          <w:szCs w:val="28"/>
        </w:rPr>
      </w:pPr>
      <w:r w:rsidRPr="00E0213D">
        <w:rPr>
          <w:b/>
          <w:bCs/>
          <w:sz w:val="28"/>
          <w:szCs w:val="28"/>
        </w:rPr>
        <w:t>Interactions with antacids</w:t>
      </w:r>
    </w:p>
    <w:p w:rsidR="009E61D7" w:rsidRDefault="009E61D7" w:rsidP="00F35D72">
      <w:pPr>
        <w:rPr>
          <w:sz w:val="28"/>
          <w:szCs w:val="28"/>
        </w:rPr>
      </w:pPr>
      <w:r w:rsidRPr="009E61D7">
        <w:rPr>
          <w:sz w:val="28"/>
          <w:szCs w:val="28"/>
        </w:rPr>
        <w:t>Taking the doses of antacids and other drugs at least 1 h apart should minimise interactions. Antacids may reduce the absorption of some antibiotics and antifungals (tetracyclines, azithromycin, itraconazole, ketoconazole, ciprofloxacin, norfloxacin, rifampicin). Absorption of angiotensin-converting enzyme (ACE) inhibitors, phenothiazines, gabapentin and phenytoin may also be reduced</w:t>
      </w:r>
      <w:r w:rsidR="005A297D">
        <w:rPr>
          <w:sz w:val="28"/>
          <w:szCs w:val="28"/>
        </w:rPr>
        <w:t>.</w:t>
      </w:r>
    </w:p>
    <w:p w:rsidR="005A297D" w:rsidRDefault="005A297D" w:rsidP="00F35D72">
      <w:pPr>
        <w:rPr>
          <w:sz w:val="28"/>
          <w:szCs w:val="28"/>
        </w:rPr>
      </w:pPr>
      <w:r w:rsidRPr="005A297D">
        <w:rPr>
          <w:sz w:val="28"/>
          <w:szCs w:val="28"/>
        </w:rPr>
        <w:t>Sodium bicarbonate may increase the excretion of lithium and lower the plasma level</w:t>
      </w:r>
      <w:r w:rsidR="00EB0BBF">
        <w:rPr>
          <w:sz w:val="28"/>
          <w:szCs w:val="28"/>
        </w:rPr>
        <w:t>.</w:t>
      </w:r>
      <w:r w:rsidR="00EB0BBF" w:rsidRPr="00EB0BBF">
        <w:rPr>
          <w:sz w:val="28"/>
          <w:szCs w:val="28"/>
        </w:rPr>
        <w:t xml:space="preserve"> The changes in pH that occur after antacid administration can result in a decrease in iron absorption if iron is taken at the same time.</w:t>
      </w:r>
    </w:p>
    <w:p w:rsidR="00DD1F52" w:rsidRDefault="00DD1F52" w:rsidP="00F35D72">
      <w:pPr>
        <w:rPr>
          <w:sz w:val="28"/>
          <w:szCs w:val="28"/>
        </w:rPr>
      </w:pPr>
    </w:p>
    <w:p w:rsidR="00DD1F52" w:rsidRPr="009E61D7" w:rsidRDefault="00DD1F52" w:rsidP="00F35D72">
      <w:pPr>
        <w:rPr>
          <w:sz w:val="28"/>
          <w:szCs w:val="28"/>
        </w:rPr>
      </w:pPr>
      <w:r w:rsidRPr="00DD1F52">
        <w:rPr>
          <w:b/>
          <w:bCs/>
          <w:sz w:val="28"/>
          <w:szCs w:val="28"/>
        </w:rPr>
        <w:t>Ranitidine</w:t>
      </w:r>
      <w:r w:rsidRPr="00DD1F52">
        <w:rPr>
          <w:sz w:val="28"/>
          <w:szCs w:val="28"/>
        </w:rPr>
        <w:t xml:space="preserve"> can be used for the short-term treatment of dyspepsia and heartburn .Treatment with ranitidine is limited to a maximum of 2 weeks.</w:t>
      </w:r>
    </w:p>
    <w:sectPr w:rsidR="00DD1F52" w:rsidRPr="009E6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F44F9"/>
    <w:multiLevelType w:val="hybridMultilevel"/>
    <w:tmpl w:val="6F102B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02"/>
    <w:rsid w:val="00017887"/>
    <w:rsid w:val="00022734"/>
    <w:rsid w:val="00057980"/>
    <w:rsid w:val="00065F12"/>
    <w:rsid w:val="000A579D"/>
    <w:rsid w:val="000D0964"/>
    <w:rsid w:val="000D4ED6"/>
    <w:rsid w:val="000F470E"/>
    <w:rsid w:val="00114EEC"/>
    <w:rsid w:val="0012534A"/>
    <w:rsid w:val="00136465"/>
    <w:rsid w:val="00186EE3"/>
    <w:rsid w:val="00187838"/>
    <w:rsid w:val="001E64DE"/>
    <w:rsid w:val="001F0177"/>
    <w:rsid w:val="002075FC"/>
    <w:rsid w:val="002101E8"/>
    <w:rsid w:val="00224189"/>
    <w:rsid w:val="002274C2"/>
    <w:rsid w:val="00230E99"/>
    <w:rsid w:val="002634D1"/>
    <w:rsid w:val="00275F89"/>
    <w:rsid w:val="00293EC9"/>
    <w:rsid w:val="002C6276"/>
    <w:rsid w:val="002E7880"/>
    <w:rsid w:val="00314714"/>
    <w:rsid w:val="00336883"/>
    <w:rsid w:val="00340158"/>
    <w:rsid w:val="00363259"/>
    <w:rsid w:val="0037531C"/>
    <w:rsid w:val="0037742C"/>
    <w:rsid w:val="00381131"/>
    <w:rsid w:val="003B43FF"/>
    <w:rsid w:val="003E1F7D"/>
    <w:rsid w:val="003F3055"/>
    <w:rsid w:val="003F78DF"/>
    <w:rsid w:val="004229E5"/>
    <w:rsid w:val="004471C4"/>
    <w:rsid w:val="00470E90"/>
    <w:rsid w:val="004C7356"/>
    <w:rsid w:val="004D2418"/>
    <w:rsid w:val="004F6681"/>
    <w:rsid w:val="00501556"/>
    <w:rsid w:val="005449E0"/>
    <w:rsid w:val="00550933"/>
    <w:rsid w:val="005604BE"/>
    <w:rsid w:val="0059512A"/>
    <w:rsid w:val="005A297D"/>
    <w:rsid w:val="005D6EE4"/>
    <w:rsid w:val="006316F8"/>
    <w:rsid w:val="00660E06"/>
    <w:rsid w:val="00687C52"/>
    <w:rsid w:val="006B4040"/>
    <w:rsid w:val="006E16C8"/>
    <w:rsid w:val="006F07D7"/>
    <w:rsid w:val="0072009B"/>
    <w:rsid w:val="00751275"/>
    <w:rsid w:val="007536B4"/>
    <w:rsid w:val="00757292"/>
    <w:rsid w:val="00771552"/>
    <w:rsid w:val="007C11DB"/>
    <w:rsid w:val="007D68DF"/>
    <w:rsid w:val="0081509D"/>
    <w:rsid w:val="0082402C"/>
    <w:rsid w:val="00826617"/>
    <w:rsid w:val="0084226B"/>
    <w:rsid w:val="008561D6"/>
    <w:rsid w:val="00886845"/>
    <w:rsid w:val="008B5D9C"/>
    <w:rsid w:val="008C63D0"/>
    <w:rsid w:val="009352E9"/>
    <w:rsid w:val="009442DB"/>
    <w:rsid w:val="009A2331"/>
    <w:rsid w:val="009A5D1A"/>
    <w:rsid w:val="009D0A02"/>
    <w:rsid w:val="009D1A97"/>
    <w:rsid w:val="009D2B9A"/>
    <w:rsid w:val="009E61D7"/>
    <w:rsid w:val="00A17AC8"/>
    <w:rsid w:val="00A414C5"/>
    <w:rsid w:val="00A63A86"/>
    <w:rsid w:val="00A674D9"/>
    <w:rsid w:val="00A7440F"/>
    <w:rsid w:val="00A75597"/>
    <w:rsid w:val="00A932DF"/>
    <w:rsid w:val="00AB3793"/>
    <w:rsid w:val="00AF27CC"/>
    <w:rsid w:val="00B172A6"/>
    <w:rsid w:val="00B36D54"/>
    <w:rsid w:val="00BE1E6A"/>
    <w:rsid w:val="00BF0567"/>
    <w:rsid w:val="00C247CB"/>
    <w:rsid w:val="00C254CB"/>
    <w:rsid w:val="00C85E22"/>
    <w:rsid w:val="00C97608"/>
    <w:rsid w:val="00CA42FC"/>
    <w:rsid w:val="00CB1736"/>
    <w:rsid w:val="00CB7A86"/>
    <w:rsid w:val="00CE474E"/>
    <w:rsid w:val="00D04B56"/>
    <w:rsid w:val="00D64668"/>
    <w:rsid w:val="00D97773"/>
    <w:rsid w:val="00DA2C4D"/>
    <w:rsid w:val="00DC5C2A"/>
    <w:rsid w:val="00DD1F52"/>
    <w:rsid w:val="00DD3D6F"/>
    <w:rsid w:val="00DD6702"/>
    <w:rsid w:val="00DD7C38"/>
    <w:rsid w:val="00E0213D"/>
    <w:rsid w:val="00E05FB9"/>
    <w:rsid w:val="00E132D9"/>
    <w:rsid w:val="00E316BA"/>
    <w:rsid w:val="00E630F6"/>
    <w:rsid w:val="00E67EB6"/>
    <w:rsid w:val="00E74943"/>
    <w:rsid w:val="00E867F8"/>
    <w:rsid w:val="00EA0F5B"/>
    <w:rsid w:val="00EB0524"/>
    <w:rsid w:val="00EB0BBF"/>
    <w:rsid w:val="00ED6750"/>
    <w:rsid w:val="00ED6D12"/>
    <w:rsid w:val="00EF425B"/>
    <w:rsid w:val="00F0188D"/>
    <w:rsid w:val="00F01EE2"/>
    <w:rsid w:val="00F35D72"/>
    <w:rsid w:val="00F63903"/>
    <w:rsid w:val="00FB5193"/>
    <w:rsid w:val="00FE7F93"/>
    <w:rsid w:val="00FF3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CC97C5"/>
  <w15:chartTrackingRefBased/>
  <w15:docId w15:val="{3DDC2DF3-3C73-024E-90FC-6BCD786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2</cp:revision>
  <dcterms:created xsi:type="dcterms:W3CDTF">2019-10-05T14:21:00Z</dcterms:created>
  <dcterms:modified xsi:type="dcterms:W3CDTF">2019-10-05T14:21:00Z</dcterms:modified>
</cp:coreProperties>
</file>