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EXP.1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Aldol</w:t>
      </w:r>
      <w:proofErr w:type="spellEnd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Condensation - Synthesis of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Dibenzalacetone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Purpose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objectives of this experiment are to learn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condensation mixture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ketones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which used extensively in organic synthesis to form C-C bonds and make bigger molecules.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Introduction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Like the Grignard reaction,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Condensation is an extremely useful carbon-carbon bond-forming reaction in organic chemistry. Under the reaction conditions in the experiment, two equivalents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react.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904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condensation is a reaction that is named based on the type of product formed when two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ketones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in the presence of dilute base, yields a molecule having both alcohol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functional groups. An example of the type of base-catalyzed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condensation that you will perform is shown below.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2230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These products are a ß-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hydroxyaldehyde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(or a ß-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hydroxyketone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This reaction is used extensively in organic synthesis to form C-C bonds and make bigger molecules. In every case, the product results from the addition of one molecule of 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to a second molecule in such a way that the a-carbon of the first becomes attached to the carbonyl carbon of the second.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MECHANISM OF THE ALDOL CONDENSATION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acidity of the alpha-carbon makes beta-dehydration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 easy reaction. (This is of course quite different than the chemistry of normal alcohols.) This conjugated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synthesis is catalyzed by both acids and bases. This shows the mechanism of the experiment performed. The reaction proceeds by 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condensation.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Step 1: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First, an acid-base reaction.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Hydroxide functions as a base and removes the acidic</w:t>
      </w:r>
      <w:r w:rsidRPr="00A21574">
        <w:rPr>
          <w:noProof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-hydrogen giving the reactive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Step 2: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nucleophilic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attacks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at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electrophilic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carbonyl C in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nucleophilic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addition type process giving an intermediate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alkoxide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Step 3: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 acid-base reaction.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alkoxide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deprotonates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water molecule creating hydroxide and the </w:t>
      </w:r>
      <w:r>
        <w:rPr>
          <w:rFonts w:ascii="Symbol" w:hAnsi="Symbol" w:cs="Symbol"/>
          <w:color w:val="000000"/>
          <w:sz w:val="24"/>
          <w:szCs w:val="24"/>
        </w:rPr>
        <w:sym w:font="Symbol" w:char="F062"/>
      </w:r>
      <w:r>
        <w:rPr>
          <w:rFonts w:ascii="Symbol" w:hAnsi="Symbol" w:cs="Symbol"/>
          <w:color w:val="000000"/>
          <w:sz w:val="24"/>
          <w:szCs w:val="24"/>
        </w:rPr>
        <w:t>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hydroxyaldehydes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product.</w:t>
      </w:r>
      <w:proofErr w:type="gramEnd"/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MECHANISM OF THE DEHYDRATION OF AN ALDOL   PRODUCT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Step 1: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First, an acid-base reaction.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Hydroxide functions as a base and removes an acidic </w:t>
      </w:r>
      <w:r>
        <w:rPr>
          <w:rFonts w:ascii="Symbol" w:hAnsi="Symbol" w:cs="Symbol"/>
          <w:color w:val="000000"/>
          <w:sz w:val="24"/>
          <w:szCs w:val="24"/>
        </w:rPr>
        <w:t>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-hydrogen giving the reactive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Step 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electrons associated with the negative charge of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used to form the C=C and displace the leaving group, regenerating hydroxide giving the conjugated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</w:t>
      </w:r>
      <w:r>
        <w:rPr>
          <w:noProof/>
        </w:rPr>
        <w:drawing>
          <wp:inline distT="0" distB="0" distL="0" distR="0">
            <wp:extent cx="1438275" cy="28595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554" cy="289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1714500" cy="2552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Dehydration generally occurs under slightly more vigorous conditions, such as higher temperature, than the condensation reaction. Thus at higher temperature in base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reaction will go directly to the conjugated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without any isolation of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intermediate.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present case, the reaction—a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mixed,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 crossed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condensation involving an aromatic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—is referred to as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Claisen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-Schmidt condensation.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Claisen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-Schmidt condensation always involves dehydration of the product of the mixed addition to yield a product in which the double bond (produced during dehydration) is conjugated to both the aromatic ring and the carbonyl group. Because this aromatic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lacks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α-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hydrogens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only one product is formed, rather than a mixture of four different compounds, as long as the concentration of the second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 carefully controlled. In this experiment we will prepare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dibenzalacetone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-diphenyl-1,4-pentadien-3-one. The equilibrium is shifted toward the product because the compound precipitates from the reaction mixture as it is formed.  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>
            <wp:extent cx="2895600" cy="1155200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754" cy="116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this experiment, you will run 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condensation between 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then the product of the reaction precipitates out of solution and can be collected by filtration. The crude product is normally purified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recrystallization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Weigh your product and determine percent yield. What reactant is your percent yield based on? Determine the melting point and compare to the literature value. (Table 1)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191000" cy="1619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Safety Note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aqueous ethanol is corrosive and particularly dangerous to the eyes.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If  contacted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remove with plenty of water. </w:t>
      </w:r>
    </w:p>
    <w:p w:rsidR="00F20D60" w:rsidRDefault="00F20D60" w:rsidP="00F2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Acetone is highly flammable.  </w:t>
      </w:r>
    </w:p>
    <w:p w:rsidR="00F20D60" w:rsidRDefault="00F20D60" w:rsidP="00F2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Benzaldehyde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listed as moderately toxic (but contributes to the flavor of</w:t>
      </w:r>
    </w:p>
    <w:p w:rsidR="00F20D60" w:rsidRDefault="00F20D60" w:rsidP="00F2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almonds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F20D60" w:rsidRDefault="00F20D60" w:rsidP="00F2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Experimental: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Chemicals:   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Methanol, CH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OH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Acetone, CH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COCH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:rsidR="00F20D60" w:rsidRPr="0034054A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10%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Benzaldehyde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C</w:t>
      </w:r>
      <w:r>
        <w:rPr>
          <w:rFonts w:ascii="Times New Roman" w:hAnsi="Times New Roman" w:cs="Times New Roman"/>
          <w:color w:val="000000"/>
          <w:sz w:val="16"/>
          <w:szCs w:val="16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-CHO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95% Ethanol, C</w:t>
      </w:r>
      <w:r>
        <w:rPr>
          <w:rFonts w:ascii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OH 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Materials: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Erlenmeyer flask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graduated cylinder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thermometer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funnel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filter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paper                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bath  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Procedure: </w:t>
      </w: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Default="00F20D60" w:rsidP="00F2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Pr="00B02D2E" w:rsidRDefault="00F20D60" w:rsidP="00F20D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D2E">
        <w:rPr>
          <w:rFonts w:ascii="Times New Roman" w:hAnsi="Times New Roman" w:cs="Times New Roman"/>
          <w:color w:val="000000"/>
          <w:sz w:val="24"/>
          <w:szCs w:val="24"/>
        </w:rPr>
        <w:t xml:space="preserve">Transfer 15mL of ethanol into a 125-mL Erlenmeyer flask and add 20mL of 10% </w:t>
      </w:r>
      <w:proofErr w:type="spellStart"/>
      <w:r w:rsidRPr="00B02D2E">
        <w:rPr>
          <w:rFonts w:ascii="Times New Roman" w:hAnsi="Times New Roman" w:cs="Times New Roman"/>
          <w:color w:val="000000"/>
          <w:sz w:val="24"/>
          <w:szCs w:val="24"/>
        </w:rPr>
        <w:t>NaOH</w:t>
      </w:r>
      <w:proofErr w:type="spellEnd"/>
      <w:r w:rsidRPr="00B02D2E">
        <w:rPr>
          <w:rFonts w:ascii="Times New Roman" w:hAnsi="Times New Roman" w:cs="Times New Roman"/>
          <w:color w:val="000000"/>
          <w:sz w:val="24"/>
          <w:szCs w:val="24"/>
        </w:rPr>
        <w:t xml:space="preserve"> to it. Using a thermometer, cool the solution to 20ºC.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Pr="00B02D2E" w:rsidRDefault="00F20D60" w:rsidP="00F20D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D2E">
        <w:rPr>
          <w:rFonts w:ascii="Times New Roman" w:hAnsi="Times New Roman" w:cs="Times New Roman"/>
          <w:color w:val="000000"/>
          <w:sz w:val="24"/>
          <w:szCs w:val="24"/>
        </w:rPr>
        <w:t xml:space="preserve">In a medium size tube, mix 2mL of </w:t>
      </w:r>
      <w:proofErr w:type="spellStart"/>
      <w:r w:rsidRPr="00B02D2E">
        <w:rPr>
          <w:rFonts w:ascii="Times New Roman" w:hAnsi="Times New Roman" w:cs="Times New Roman"/>
          <w:color w:val="000000"/>
          <w:sz w:val="24"/>
          <w:szCs w:val="24"/>
        </w:rPr>
        <w:t>benzaldehyde</w:t>
      </w:r>
      <w:proofErr w:type="spellEnd"/>
      <w:r w:rsidRPr="00B02D2E">
        <w:rPr>
          <w:rFonts w:ascii="Times New Roman" w:hAnsi="Times New Roman" w:cs="Times New Roman"/>
          <w:color w:val="000000"/>
          <w:sz w:val="24"/>
          <w:szCs w:val="24"/>
        </w:rPr>
        <w:t xml:space="preserve"> with 15 drops of acetone, and leave it at room temperature for 5 minutes. Then, add the mixture to the ethanol-</w:t>
      </w:r>
      <w:proofErr w:type="spellStart"/>
      <w:r w:rsidRPr="00B02D2E">
        <w:rPr>
          <w:rFonts w:ascii="Times New Roman" w:hAnsi="Times New Roman" w:cs="Times New Roman"/>
          <w:color w:val="000000"/>
          <w:sz w:val="24"/>
          <w:szCs w:val="24"/>
        </w:rPr>
        <w:t>NaOH</w:t>
      </w:r>
      <w:proofErr w:type="spellEnd"/>
      <w:r w:rsidRPr="00B02D2E">
        <w:rPr>
          <w:rFonts w:ascii="Times New Roman" w:hAnsi="Times New Roman" w:cs="Times New Roman"/>
          <w:color w:val="000000"/>
          <w:sz w:val="24"/>
          <w:szCs w:val="24"/>
        </w:rPr>
        <w:t xml:space="preserve"> solution in small portions and stir with magnetic stirrer (if available) for 30 minutes. Chill the solution in an ice-water bath. Collect the yellow crystals by suction filtration and hand-dry them by pressing them between dry paper towels.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D60" w:rsidRPr="00B02D2E" w:rsidRDefault="00F20D60" w:rsidP="00F20D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D2E">
        <w:rPr>
          <w:rFonts w:ascii="Times New Roman" w:hAnsi="Times New Roman" w:cs="Times New Roman"/>
          <w:color w:val="000000"/>
          <w:sz w:val="24"/>
          <w:szCs w:val="24"/>
        </w:rPr>
        <w:t xml:space="preserve">Determine the weight of the </w:t>
      </w:r>
      <w:proofErr w:type="spellStart"/>
      <w:r w:rsidRPr="00B02D2E">
        <w:rPr>
          <w:rFonts w:ascii="Times New Roman" w:hAnsi="Times New Roman" w:cs="Times New Roman"/>
          <w:color w:val="000000"/>
          <w:sz w:val="24"/>
          <w:szCs w:val="24"/>
        </w:rPr>
        <w:t>dibenzalacetone</w:t>
      </w:r>
      <w:proofErr w:type="spellEnd"/>
      <w:r w:rsidRPr="00B02D2E">
        <w:rPr>
          <w:rFonts w:ascii="Times New Roman" w:hAnsi="Times New Roman" w:cs="Times New Roman"/>
          <w:color w:val="000000"/>
          <w:sz w:val="24"/>
          <w:szCs w:val="24"/>
        </w:rPr>
        <w:t xml:space="preserve"> product, its melting point, and the percent yield. Return the product to your instructor.  </w:t>
      </w:r>
    </w:p>
    <w:p w:rsidR="00F20D60" w:rsidRDefault="00F20D60" w:rsidP="00F20D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5BCE" w:rsidRDefault="00665BCE"/>
    <w:sectPr w:rsidR="00665BCE" w:rsidSect="0004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27B46"/>
    <w:multiLevelType w:val="hybridMultilevel"/>
    <w:tmpl w:val="952A12DC"/>
    <w:lvl w:ilvl="0" w:tplc="6FDA7F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0D60"/>
    <w:rsid w:val="0004384C"/>
    <w:rsid w:val="003E5E32"/>
    <w:rsid w:val="006040E7"/>
    <w:rsid w:val="00665BCE"/>
    <w:rsid w:val="00F2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Aseel Al-Saffar</dc:creator>
  <cp:lastModifiedBy>Aseel Al-Saffar</cp:lastModifiedBy>
  <cp:revision>1</cp:revision>
  <dcterms:created xsi:type="dcterms:W3CDTF">2019-02-02T17:39:00Z</dcterms:created>
  <dcterms:modified xsi:type="dcterms:W3CDTF">2019-02-02T17:40:00Z</dcterms:modified>
</cp:coreProperties>
</file>