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24BB9" w14:textId="08B6CF73" w:rsidR="005017BF" w:rsidRPr="008A5845" w:rsidRDefault="00002C65" w:rsidP="008A5845">
      <w:pPr>
        <w:autoSpaceDE w:val="0"/>
        <w:autoSpaceDN w:val="0"/>
        <w:bidi w:val="0"/>
        <w:adjustRightInd w:val="0"/>
        <w:spacing w:after="0" w:line="240" w:lineRule="auto"/>
        <w:jc w:val="center"/>
        <w:rPr>
          <w:rFonts w:ascii="MyriadPro-Bold" w:cs="MyriadPro-Bold"/>
          <w:b/>
          <w:bCs/>
          <w:color w:val="FF0000"/>
          <w:sz w:val="26"/>
          <w:szCs w:val="26"/>
        </w:rPr>
      </w:pPr>
      <w:r>
        <w:rPr>
          <w:rFonts w:ascii="MyriadPro-Bold" w:cs="MyriadPro-Bold"/>
          <w:b/>
          <w:bCs/>
          <w:color w:val="FF0000"/>
          <w:sz w:val="26"/>
          <w:szCs w:val="26"/>
        </w:rPr>
        <w:t xml:space="preserve">Lecture 1 </w:t>
      </w:r>
      <w:r w:rsidR="00815A7A" w:rsidRPr="008A5845">
        <w:rPr>
          <w:rFonts w:ascii="MyriadPro-Bold" w:cs="MyriadPro-Bold"/>
          <w:b/>
          <w:bCs/>
          <w:color w:val="FF0000"/>
          <w:sz w:val="26"/>
          <w:szCs w:val="26"/>
        </w:rPr>
        <w:t>Pharmacy practice and the healthcare system</w:t>
      </w:r>
    </w:p>
    <w:p w14:paraId="64A112CF" w14:textId="77777777" w:rsidR="00815A7A" w:rsidRPr="00815A7A" w:rsidRDefault="00815A7A" w:rsidP="00815A7A">
      <w:pPr>
        <w:autoSpaceDE w:val="0"/>
        <w:autoSpaceDN w:val="0"/>
        <w:bidi w:val="0"/>
        <w:adjustRightInd w:val="0"/>
        <w:spacing w:after="0" w:line="240" w:lineRule="auto"/>
        <w:rPr>
          <w:rFonts w:asciiTheme="majorBidi" w:hAnsiTheme="majorBidi" w:cstheme="majorBidi"/>
          <w:b/>
          <w:bCs/>
          <w:color w:val="FF0000"/>
          <w:sz w:val="26"/>
          <w:szCs w:val="26"/>
        </w:rPr>
      </w:pPr>
    </w:p>
    <w:p w14:paraId="7DD52E98" w14:textId="46B5B8B9" w:rsidR="00815A7A" w:rsidRPr="00BE7507" w:rsidRDefault="00815A7A" w:rsidP="00815A7A">
      <w:pPr>
        <w:autoSpaceDE w:val="0"/>
        <w:autoSpaceDN w:val="0"/>
        <w:bidi w:val="0"/>
        <w:adjustRightInd w:val="0"/>
        <w:spacing w:after="0" w:line="240" w:lineRule="auto"/>
        <w:rPr>
          <w:rFonts w:ascii="MyriadPro-Bold" w:cs="MyriadPro-Bold"/>
          <w:b/>
          <w:bCs/>
          <w:color w:val="0070C0"/>
          <w:sz w:val="26"/>
          <w:szCs w:val="26"/>
        </w:rPr>
      </w:pPr>
      <w:r w:rsidRPr="00BE7507">
        <w:rPr>
          <w:rFonts w:ascii="MyriadPro-Bold" w:cs="MyriadPro-Bold"/>
          <w:b/>
          <w:bCs/>
          <w:color w:val="0070C0"/>
          <w:sz w:val="26"/>
          <w:szCs w:val="26"/>
        </w:rPr>
        <w:t>Impact of pharmacy on patient care</w:t>
      </w:r>
    </w:p>
    <w:p w14:paraId="768AA15A" w14:textId="77777777" w:rsidR="00815A7A" w:rsidRPr="0039235A" w:rsidRDefault="00815A7A" w:rsidP="00815A7A">
      <w:pPr>
        <w:autoSpaceDE w:val="0"/>
        <w:autoSpaceDN w:val="0"/>
        <w:bidi w:val="0"/>
        <w:adjustRightInd w:val="0"/>
        <w:spacing w:after="0" w:line="240" w:lineRule="auto"/>
        <w:rPr>
          <w:rFonts w:asciiTheme="majorBidi" w:hAnsiTheme="majorBidi" w:cstheme="majorBidi"/>
          <w:b/>
          <w:bCs/>
          <w:sz w:val="24"/>
          <w:szCs w:val="24"/>
        </w:rPr>
      </w:pPr>
    </w:p>
    <w:p w14:paraId="3F5CF9E6" w14:textId="346A0116" w:rsidR="00815A7A" w:rsidRDefault="00815A7A" w:rsidP="00815A7A">
      <w:pPr>
        <w:autoSpaceDE w:val="0"/>
        <w:autoSpaceDN w:val="0"/>
        <w:bidi w:val="0"/>
        <w:adjustRightInd w:val="0"/>
        <w:spacing w:after="0" w:line="240" w:lineRule="auto"/>
        <w:rPr>
          <w:rFonts w:ascii="Sabon-Roman" w:hAnsi="Sabon-Roman" w:cs="Sabon-Roman"/>
          <w:sz w:val="18"/>
          <w:szCs w:val="18"/>
        </w:rPr>
      </w:pPr>
      <w:r w:rsidRPr="0039235A">
        <w:rPr>
          <w:rFonts w:asciiTheme="majorBidi" w:hAnsiTheme="majorBidi" w:cstheme="majorBidi"/>
          <w:sz w:val="24"/>
          <w:szCs w:val="24"/>
        </w:rPr>
        <w:t xml:space="preserve">There are </w:t>
      </w:r>
      <w:r w:rsidRPr="00AD096E">
        <w:rPr>
          <w:rFonts w:asciiTheme="majorBidi" w:hAnsiTheme="majorBidi" w:cstheme="majorBidi"/>
          <w:color w:val="0070C0"/>
          <w:sz w:val="24"/>
          <w:szCs w:val="24"/>
        </w:rPr>
        <w:t xml:space="preserve">five main areas </w:t>
      </w:r>
      <w:r w:rsidRPr="0039235A">
        <w:rPr>
          <w:rFonts w:asciiTheme="majorBidi" w:hAnsiTheme="majorBidi" w:cstheme="majorBidi"/>
          <w:sz w:val="24"/>
          <w:szCs w:val="24"/>
        </w:rPr>
        <w:t>in which pharmacy makes major contributions to health outcomes</w:t>
      </w:r>
      <w:r>
        <w:rPr>
          <w:rFonts w:ascii="Sabon-Roman" w:hAnsi="Sabon-Roman" w:cs="Sabon-Roman"/>
          <w:sz w:val="18"/>
          <w:szCs w:val="18"/>
        </w:rPr>
        <w:t>:</w:t>
      </w:r>
    </w:p>
    <w:p w14:paraId="4827A822" w14:textId="77777777" w:rsidR="00815A7A" w:rsidRDefault="00815A7A" w:rsidP="00815A7A">
      <w:pPr>
        <w:autoSpaceDE w:val="0"/>
        <w:autoSpaceDN w:val="0"/>
        <w:bidi w:val="0"/>
        <w:adjustRightInd w:val="0"/>
        <w:spacing w:after="0" w:line="240" w:lineRule="auto"/>
        <w:rPr>
          <w:rFonts w:ascii="Sabon-Roman" w:hAnsi="Sabon-Roman" w:cs="Sabon-Roman"/>
          <w:sz w:val="18"/>
          <w:szCs w:val="18"/>
        </w:rPr>
      </w:pPr>
    </w:p>
    <w:p w14:paraId="337A2654" w14:textId="77777777" w:rsidR="00815A7A" w:rsidRPr="00AD096E" w:rsidRDefault="00815A7A" w:rsidP="0087746D">
      <w:pPr>
        <w:autoSpaceDE w:val="0"/>
        <w:autoSpaceDN w:val="0"/>
        <w:bidi w:val="0"/>
        <w:adjustRightInd w:val="0"/>
        <w:spacing w:after="0" w:line="276" w:lineRule="auto"/>
        <w:rPr>
          <w:rFonts w:asciiTheme="majorBidi" w:hAnsiTheme="majorBidi" w:cstheme="majorBidi"/>
          <w:color w:val="0070C0"/>
          <w:sz w:val="24"/>
          <w:szCs w:val="24"/>
        </w:rPr>
      </w:pPr>
      <w:r w:rsidRPr="0039235A">
        <w:rPr>
          <w:rFonts w:asciiTheme="majorBidi" w:hAnsiTheme="majorBidi" w:cstheme="majorBidi"/>
          <w:b/>
          <w:bCs/>
          <w:sz w:val="24"/>
          <w:szCs w:val="24"/>
        </w:rPr>
        <w:t xml:space="preserve">1 </w:t>
      </w:r>
      <w:r w:rsidRPr="00AD096E">
        <w:rPr>
          <w:rFonts w:asciiTheme="majorBidi" w:hAnsiTheme="majorBidi" w:cstheme="majorBidi"/>
          <w:color w:val="0070C0"/>
          <w:sz w:val="24"/>
          <w:szCs w:val="24"/>
        </w:rPr>
        <w:t>Management of prescribed medicines:</w:t>
      </w:r>
    </w:p>
    <w:p w14:paraId="701D3B0E" w14:textId="77777777"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sz w:val="24"/>
          <w:szCs w:val="24"/>
        </w:rPr>
        <w:t xml:space="preserve">– </w:t>
      </w:r>
      <w:proofErr w:type="gramStart"/>
      <w:r w:rsidRPr="0039235A">
        <w:rPr>
          <w:rFonts w:asciiTheme="majorBidi" w:hAnsiTheme="majorBidi" w:cstheme="majorBidi"/>
          <w:sz w:val="24"/>
          <w:szCs w:val="24"/>
        </w:rPr>
        <w:t>drug</w:t>
      </w:r>
      <w:proofErr w:type="gramEnd"/>
      <w:r w:rsidRPr="0039235A">
        <w:rPr>
          <w:rFonts w:asciiTheme="majorBidi" w:hAnsiTheme="majorBidi" w:cstheme="majorBidi"/>
          <w:sz w:val="24"/>
          <w:szCs w:val="24"/>
        </w:rPr>
        <w:t xml:space="preserve"> development</w:t>
      </w:r>
    </w:p>
    <w:p w14:paraId="2C6F806C" w14:textId="77777777"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sz w:val="24"/>
          <w:szCs w:val="24"/>
        </w:rPr>
        <w:t>– dispensing of medicine</w:t>
      </w:r>
    </w:p>
    <w:p w14:paraId="4C9E7E49" w14:textId="77777777"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sz w:val="24"/>
          <w:szCs w:val="24"/>
        </w:rPr>
        <w:t>– counselling</w:t>
      </w:r>
    </w:p>
    <w:p w14:paraId="775F8232" w14:textId="77777777"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b/>
          <w:bCs/>
          <w:sz w:val="24"/>
          <w:szCs w:val="24"/>
        </w:rPr>
        <w:t xml:space="preserve">2 </w:t>
      </w:r>
      <w:r w:rsidRPr="00AD096E">
        <w:rPr>
          <w:rFonts w:asciiTheme="majorBidi" w:hAnsiTheme="majorBidi" w:cstheme="majorBidi"/>
          <w:color w:val="0070C0"/>
          <w:sz w:val="24"/>
          <w:szCs w:val="24"/>
        </w:rPr>
        <w:t>Management of chronic conditions:</w:t>
      </w:r>
    </w:p>
    <w:p w14:paraId="2612A38A" w14:textId="77777777"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sz w:val="24"/>
          <w:szCs w:val="24"/>
        </w:rPr>
        <w:t>– repeat prescribing</w:t>
      </w:r>
    </w:p>
    <w:p w14:paraId="3418A3D9" w14:textId="77777777"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sz w:val="24"/>
          <w:szCs w:val="24"/>
        </w:rPr>
        <w:t>– monitoring therapeutic outcomes</w:t>
      </w:r>
    </w:p>
    <w:p w14:paraId="305296F2" w14:textId="77777777"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sz w:val="24"/>
          <w:szCs w:val="24"/>
        </w:rPr>
        <w:t xml:space="preserve">– </w:t>
      </w:r>
      <w:proofErr w:type="gramStart"/>
      <w:r w:rsidRPr="0039235A">
        <w:rPr>
          <w:rFonts w:asciiTheme="majorBidi" w:hAnsiTheme="majorBidi" w:cstheme="majorBidi"/>
          <w:sz w:val="24"/>
          <w:szCs w:val="24"/>
        </w:rPr>
        <w:t>improvement</w:t>
      </w:r>
      <w:proofErr w:type="gramEnd"/>
      <w:r w:rsidRPr="0039235A">
        <w:rPr>
          <w:rFonts w:asciiTheme="majorBidi" w:hAnsiTheme="majorBidi" w:cstheme="majorBidi"/>
          <w:sz w:val="24"/>
          <w:szCs w:val="24"/>
        </w:rPr>
        <w:t xml:space="preserve"> in quality of life</w:t>
      </w:r>
    </w:p>
    <w:p w14:paraId="6B7596F5" w14:textId="77777777"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b/>
          <w:bCs/>
          <w:sz w:val="24"/>
          <w:szCs w:val="24"/>
        </w:rPr>
        <w:t xml:space="preserve">3 </w:t>
      </w:r>
      <w:r w:rsidRPr="00AD096E">
        <w:rPr>
          <w:rFonts w:asciiTheme="majorBidi" w:hAnsiTheme="majorBidi" w:cstheme="majorBidi"/>
          <w:color w:val="0070C0"/>
          <w:sz w:val="24"/>
          <w:szCs w:val="24"/>
        </w:rPr>
        <w:t>Management of common ailments:</w:t>
      </w:r>
    </w:p>
    <w:p w14:paraId="192D1511" w14:textId="77777777"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sz w:val="24"/>
          <w:szCs w:val="24"/>
        </w:rPr>
        <w:t>– counselling</w:t>
      </w:r>
    </w:p>
    <w:p w14:paraId="718DDB8E" w14:textId="77777777"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sz w:val="24"/>
          <w:szCs w:val="24"/>
        </w:rPr>
        <w:t xml:space="preserve">– </w:t>
      </w:r>
      <w:proofErr w:type="gramStart"/>
      <w:r w:rsidRPr="0039235A">
        <w:rPr>
          <w:rFonts w:asciiTheme="majorBidi" w:hAnsiTheme="majorBidi" w:cstheme="majorBidi"/>
          <w:sz w:val="24"/>
          <w:szCs w:val="24"/>
        </w:rPr>
        <w:t>recommendation</w:t>
      </w:r>
      <w:proofErr w:type="gramEnd"/>
      <w:r w:rsidRPr="0039235A">
        <w:rPr>
          <w:rFonts w:asciiTheme="majorBidi" w:hAnsiTheme="majorBidi" w:cstheme="majorBidi"/>
          <w:sz w:val="24"/>
          <w:szCs w:val="24"/>
        </w:rPr>
        <w:t xml:space="preserve"> of line of action</w:t>
      </w:r>
    </w:p>
    <w:p w14:paraId="6A2CC122" w14:textId="77777777"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b/>
          <w:bCs/>
          <w:sz w:val="24"/>
          <w:szCs w:val="24"/>
        </w:rPr>
        <w:t xml:space="preserve">4 </w:t>
      </w:r>
      <w:r w:rsidRPr="00AD096E">
        <w:rPr>
          <w:rFonts w:asciiTheme="majorBidi" w:hAnsiTheme="majorBidi" w:cstheme="majorBidi"/>
          <w:color w:val="0070C0"/>
          <w:sz w:val="24"/>
          <w:szCs w:val="24"/>
        </w:rPr>
        <w:t>Promotion and support of healthy lifestyles:</w:t>
      </w:r>
    </w:p>
    <w:p w14:paraId="51FA1A94" w14:textId="77777777"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sz w:val="24"/>
          <w:szCs w:val="24"/>
        </w:rPr>
        <w:t xml:space="preserve">– </w:t>
      </w:r>
      <w:proofErr w:type="gramStart"/>
      <w:r w:rsidRPr="0039235A">
        <w:rPr>
          <w:rFonts w:asciiTheme="majorBidi" w:hAnsiTheme="majorBidi" w:cstheme="majorBidi"/>
          <w:sz w:val="24"/>
          <w:szCs w:val="24"/>
        </w:rPr>
        <w:t>health</w:t>
      </w:r>
      <w:proofErr w:type="gramEnd"/>
      <w:r w:rsidRPr="0039235A">
        <w:rPr>
          <w:rFonts w:asciiTheme="majorBidi" w:hAnsiTheme="majorBidi" w:cstheme="majorBidi"/>
          <w:sz w:val="24"/>
          <w:szCs w:val="24"/>
        </w:rPr>
        <w:t xml:space="preserve"> education</w:t>
      </w:r>
    </w:p>
    <w:p w14:paraId="02DA88D2" w14:textId="77777777"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sz w:val="24"/>
          <w:szCs w:val="24"/>
        </w:rPr>
        <w:t xml:space="preserve">– </w:t>
      </w:r>
      <w:proofErr w:type="gramStart"/>
      <w:r w:rsidRPr="0039235A">
        <w:rPr>
          <w:rFonts w:asciiTheme="majorBidi" w:hAnsiTheme="majorBidi" w:cstheme="majorBidi"/>
          <w:sz w:val="24"/>
          <w:szCs w:val="24"/>
        </w:rPr>
        <w:t>health</w:t>
      </w:r>
      <w:proofErr w:type="gramEnd"/>
      <w:r w:rsidRPr="0039235A">
        <w:rPr>
          <w:rFonts w:asciiTheme="majorBidi" w:hAnsiTheme="majorBidi" w:cstheme="majorBidi"/>
          <w:sz w:val="24"/>
          <w:szCs w:val="24"/>
        </w:rPr>
        <w:t xml:space="preserve"> screening</w:t>
      </w:r>
    </w:p>
    <w:p w14:paraId="12A06E62" w14:textId="20DFB316"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b/>
          <w:bCs/>
          <w:sz w:val="24"/>
          <w:szCs w:val="24"/>
        </w:rPr>
        <w:t xml:space="preserve">5 </w:t>
      </w:r>
      <w:r w:rsidRPr="00AD096E">
        <w:rPr>
          <w:rFonts w:asciiTheme="majorBidi" w:hAnsiTheme="majorBidi" w:cstheme="majorBidi"/>
          <w:color w:val="0070C0"/>
          <w:sz w:val="24"/>
          <w:szCs w:val="24"/>
        </w:rPr>
        <w:t>Advice a</w:t>
      </w:r>
      <w:r w:rsidR="0039235A" w:rsidRPr="00AD096E">
        <w:rPr>
          <w:rFonts w:asciiTheme="majorBidi" w:hAnsiTheme="majorBidi" w:cstheme="majorBidi"/>
          <w:color w:val="0070C0"/>
          <w:sz w:val="24"/>
          <w:szCs w:val="24"/>
        </w:rPr>
        <w:t xml:space="preserve">nd support for other healthcare </w:t>
      </w:r>
      <w:r w:rsidRPr="00AD096E">
        <w:rPr>
          <w:rFonts w:asciiTheme="majorBidi" w:hAnsiTheme="majorBidi" w:cstheme="majorBidi"/>
          <w:color w:val="0070C0"/>
          <w:sz w:val="24"/>
          <w:szCs w:val="24"/>
        </w:rPr>
        <w:t>professionals:</w:t>
      </w:r>
    </w:p>
    <w:p w14:paraId="297C3372" w14:textId="52B21B9C" w:rsidR="00815A7A" w:rsidRPr="0039235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sz w:val="24"/>
          <w:szCs w:val="24"/>
        </w:rPr>
        <w:t xml:space="preserve">– </w:t>
      </w:r>
      <w:proofErr w:type="gramStart"/>
      <w:r w:rsidRPr="0039235A">
        <w:rPr>
          <w:rFonts w:asciiTheme="majorBidi" w:hAnsiTheme="majorBidi" w:cstheme="majorBidi"/>
          <w:sz w:val="24"/>
          <w:szCs w:val="24"/>
        </w:rPr>
        <w:t>provision</w:t>
      </w:r>
      <w:proofErr w:type="gramEnd"/>
      <w:r w:rsidR="0039235A" w:rsidRPr="0039235A">
        <w:rPr>
          <w:rFonts w:asciiTheme="majorBidi" w:hAnsiTheme="majorBidi" w:cstheme="majorBidi"/>
          <w:sz w:val="24"/>
          <w:szCs w:val="24"/>
        </w:rPr>
        <w:t xml:space="preserve"> of information on clinical and </w:t>
      </w:r>
      <w:r w:rsidRPr="0039235A">
        <w:rPr>
          <w:rFonts w:asciiTheme="majorBidi" w:hAnsiTheme="majorBidi" w:cstheme="majorBidi"/>
          <w:sz w:val="24"/>
          <w:szCs w:val="24"/>
        </w:rPr>
        <w:t>technical aspects of use of medicines</w:t>
      </w:r>
    </w:p>
    <w:p w14:paraId="61B86F93" w14:textId="4D8BA848" w:rsidR="00815A7A" w:rsidRDefault="00815A7A" w:rsidP="0087746D">
      <w:pPr>
        <w:autoSpaceDE w:val="0"/>
        <w:autoSpaceDN w:val="0"/>
        <w:bidi w:val="0"/>
        <w:adjustRightInd w:val="0"/>
        <w:spacing w:after="0" w:line="276" w:lineRule="auto"/>
        <w:rPr>
          <w:rFonts w:asciiTheme="majorBidi" w:hAnsiTheme="majorBidi" w:cstheme="majorBidi"/>
          <w:sz w:val="24"/>
          <w:szCs w:val="24"/>
        </w:rPr>
      </w:pPr>
      <w:r w:rsidRPr="0039235A">
        <w:rPr>
          <w:rFonts w:asciiTheme="majorBidi" w:hAnsiTheme="majorBidi" w:cstheme="majorBidi"/>
          <w:sz w:val="24"/>
          <w:szCs w:val="24"/>
        </w:rPr>
        <w:t xml:space="preserve">– </w:t>
      </w:r>
      <w:proofErr w:type="gramStart"/>
      <w:r w:rsidRPr="0039235A">
        <w:rPr>
          <w:rFonts w:asciiTheme="majorBidi" w:hAnsiTheme="majorBidi" w:cstheme="majorBidi"/>
          <w:sz w:val="24"/>
          <w:szCs w:val="24"/>
        </w:rPr>
        <w:t>participat</w:t>
      </w:r>
      <w:r w:rsidR="0039235A" w:rsidRPr="0039235A">
        <w:rPr>
          <w:rFonts w:asciiTheme="majorBidi" w:hAnsiTheme="majorBidi" w:cstheme="majorBidi"/>
          <w:sz w:val="24"/>
          <w:szCs w:val="24"/>
        </w:rPr>
        <w:t>ion</w:t>
      </w:r>
      <w:proofErr w:type="gramEnd"/>
      <w:r w:rsidR="0039235A" w:rsidRPr="0039235A">
        <w:rPr>
          <w:rFonts w:asciiTheme="majorBidi" w:hAnsiTheme="majorBidi" w:cstheme="majorBidi"/>
          <w:sz w:val="24"/>
          <w:szCs w:val="24"/>
        </w:rPr>
        <w:t xml:space="preserve"> in research and development </w:t>
      </w:r>
      <w:proofErr w:type="spellStart"/>
      <w:r w:rsidRPr="0039235A">
        <w:rPr>
          <w:rFonts w:asciiTheme="majorBidi" w:hAnsiTheme="majorBidi" w:cstheme="majorBidi"/>
          <w:sz w:val="24"/>
          <w:szCs w:val="24"/>
        </w:rPr>
        <w:t>prog</w:t>
      </w:r>
      <w:r w:rsidR="0039235A" w:rsidRPr="0039235A">
        <w:rPr>
          <w:rFonts w:asciiTheme="majorBidi" w:hAnsiTheme="majorBidi" w:cstheme="majorBidi"/>
          <w:sz w:val="24"/>
          <w:szCs w:val="24"/>
        </w:rPr>
        <w:t>rammes</w:t>
      </w:r>
      <w:proofErr w:type="spellEnd"/>
      <w:r w:rsidR="0039235A" w:rsidRPr="0039235A">
        <w:rPr>
          <w:rFonts w:asciiTheme="majorBidi" w:hAnsiTheme="majorBidi" w:cstheme="majorBidi"/>
          <w:sz w:val="24"/>
          <w:szCs w:val="24"/>
        </w:rPr>
        <w:t xml:space="preserve"> to transfer science into </w:t>
      </w:r>
      <w:r w:rsidRPr="0039235A">
        <w:rPr>
          <w:rFonts w:asciiTheme="majorBidi" w:hAnsiTheme="majorBidi" w:cstheme="majorBidi"/>
          <w:sz w:val="24"/>
          <w:szCs w:val="24"/>
        </w:rPr>
        <w:t>practice.</w:t>
      </w:r>
    </w:p>
    <w:p w14:paraId="54847067" w14:textId="77777777" w:rsidR="0039235A" w:rsidRDefault="0039235A" w:rsidP="0039235A">
      <w:pPr>
        <w:autoSpaceDE w:val="0"/>
        <w:autoSpaceDN w:val="0"/>
        <w:bidi w:val="0"/>
        <w:adjustRightInd w:val="0"/>
        <w:spacing w:after="0" w:line="240" w:lineRule="auto"/>
        <w:rPr>
          <w:rFonts w:asciiTheme="majorBidi" w:hAnsiTheme="majorBidi" w:cstheme="majorBidi"/>
          <w:sz w:val="24"/>
          <w:szCs w:val="24"/>
        </w:rPr>
      </w:pPr>
    </w:p>
    <w:p w14:paraId="2B6C6C06" w14:textId="77777777" w:rsidR="00DB7A36" w:rsidRPr="00AD096E" w:rsidRDefault="00DB7A36" w:rsidP="00DB7A36">
      <w:pPr>
        <w:autoSpaceDE w:val="0"/>
        <w:autoSpaceDN w:val="0"/>
        <w:bidi w:val="0"/>
        <w:adjustRightInd w:val="0"/>
        <w:spacing w:after="0" w:line="240" w:lineRule="auto"/>
        <w:rPr>
          <w:rFonts w:asciiTheme="majorBidi" w:hAnsiTheme="majorBidi" w:cstheme="majorBidi"/>
          <w:color w:val="FF0000"/>
          <w:sz w:val="24"/>
          <w:szCs w:val="24"/>
        </w:rPr>
      </w:pPr>
    </w:p>
    <w:p w14:paraId="1A39AD77" w14:textId="12B6C1BE" w:rsidR="00DB7A36" w:rsidRPr="00AD096E" w:rsidRDefault="00DB7A36" w:rsidP="00DB7A36">
      <w:pPr>
        <w:autoSpaceDE w:val="0"/>
        <w:autoSpaceDN w:val="0"/>
        <w:bidi w:val="0"/>
        <w:adjustRightInd w:val="0"/>
        <w:spacing w:after="0" w:line="240" w:lineRule="auto"/>
        <w:rPr>
          <w:rFonts w:ascii="MyriadPro-Bold" w:cs="MyriadPro-Bold"/>
          <w:b/>
          <w:bCs/>
          <w:color w:val="FF0000"/>
          <w:sz w:val="26"/>
          <w:szCs w:val="26"/>
        </w:rPr>
      </w:pPr>
      <w:r w:rsidRPr="00AD096E">
        <w:rPr>
          <w:rFonts w:ascii="MyriadPro-Bold" w:cs="MyriadPro-Bold"/>
          <w:b/>
          <w:bCs/>
          <w:color w:val="FF0000"/>
          <w:sz w:val="26"/>
          <w:szCs w:val="26"/>
        </w:rPr>
        <w:t>Pharmacist interventions in the healthcare system</w:t>
      </w:r>
    </w:p>
    <w:p w14:paraId="1DE2FB28" w14:textId="0CEA55E1" w:rsidR="00DB7A36" w:rsidRPr="00DB7A36" w:rsidRDefault="00DB7A36" w:rsidP="0087746D">
      <w:pPr>
        <w:autoSpaceDE w:val="0"/>
        <w:autoSpaceDN w:val="0"/>
        <w:bidi w:val="0"/>
        <w:adjustRightInd w:val="0"/>
        <w:spacing w:after="0" w:line="276" w:lineRule="auto"/>
        <w:jc w:val="both"/>
        <w:rPr>
          <w:rFonts w:asciiTheme="majorBidi" w:hAnsiTheme="majorBidi" w:cstheme="majorBidi"/>
          <w:sz w:val="24"/>
          <w:szCs w:val="24"/>
        </w:rPr>
      </w:pPr>
      <w:r w:rsidRPr="00DB7A36">
        <w:rPr>
          <w:rFonts w:asciiTheme="majorBidi" w:hAnsiTheme="majorBidi" w:cstheme="majorBidi"/>
          <w:sz w:val="24"/>
          <w:szCs w:val="24"/>
        </w:rPr>
        <w:t xml:space="preserve">• </w:t>
      </w:r>
      <w:r w:rsidRPr="00AD096E">
        <w:rPr>
          <w:rFonts w:asciiTheme="majorBidi" w:hAnsiTheme="majorBidi" w:cstheme="majorBidi"/>
          <w:b/>
          <w:bCs/>
          <w:i/>
          <w:iCs/>
          <w:color w:val="0070C0"/>
          <w:sz w:val="24"/>
          <w:szCs w:val="24"/>
        </w:rPr>
        <w:t>Ensuring rational use of medicines</w:t>
      </w:r>
      <w:r w:rsidRPr="00DB7A36">
        <w:rPr>
          <w:rFonts w:asciiTheme="majorBidi" w:hAnsiTheme="majorBidi" w:cstheme="majorBidi"/>
          <w:i/>
          <w:iCs/>
          <w:sz w:val="24"/>
          <w:szCs w:val="24"/>
        </w:rPr>
        <w:t xml:space="preserve">: </w:t>
      </w:r>
      <w:r w:rsidRPr="00DB7A36">
        <w:rPr>
          <w:rFonts w:asciiTheme="majorBidi" w:hAnsiTheme="majorBidi" w:cstheme="majorBidi"/>
          <w:sz w:val="24"/>
          <w:szCs w:val="24"/>
        </w:rPr>
        <w:t>participation in the devel</w:t>
      </w:r>
      <w:r w:rsidR="00AD096E">
        <w:rPr>
          <w:rFonts w:asciiTheme="majorBidi" w:hAnsiTheme="majorBidi" w:cstheme="majorBidi"/>
          <w:sz w:val="24"/>
          <w:szCs w:val="24"/>
        </w:rPr>
        <w:t xml:space="preserve">opment of formularies, </w:t>
      </w:r>
      <w:r w:rsidRPr="00DB7A36">
        <w:rPr>
          <w:rFonts w:asciiTheme="majorBidi" w:hAnsiTheme="majorBidi" w:cstheme="majorBidi"/>
          <w:sz w:val="24"/>
          <w:szCs w:val="24"/>
        </w:rPr>
        <w:t>clinical guidelines and protocols, and analysis of prescribing information and drug use evaluation data.</w:t>
      </w:r>
    </w:p>
    <w:p w14:paraId="5F825040" w14:textId="55578312" w:rsidR="00DB7A36" w:rsidRPr="00DB7A36" w:rsidRDefault="00DB7A36" w:rsidP="0087746D">
      <w:pPr>
        <w:autoSpaceDE w:val="0"/>
        <w:autoSpaceDN w:val="0"/>
        <w:bidi w:val="0"/>
        <w:adjustRightInd w:val="0"/>
        <w:spacing w:after="0" w:line="276" w:lineRule="auto"/>
        <w:jc w:val="both"/>
        <w:rPr>
          <w:rFonts w:asciiTheme="majorBidi" w:hAnsiTheme="majorBidi" w:cstheme="majorBidi"/>
          <w:sz w:val="24"/>
          <w:szCs w:val="24"/>
        </w:rPr>
      </w:pPr>
      <w:r w:rsidRPr="00DB7A36">
        <w:rPr>
          <w:rFonts w:asciiTheme="majorBidi" w:hAnsiTheme="majorBidi" w:cstheme="majorBidi"/>
          <w:sz w:val="24"/>
          <w:szCs w:val="24"/>
        </w:rPr>
        <w:t xml:space="preserve">• </w:t>
      </w:r>
      <w:r w:rsidRPr="00AD096E">
        <w:rPr>
          <w:rFonts w:asciiTheme="majorBidi" w:hAnsiTheme="majorBidi" w:cstheme="majorBidi"/>
          <w:b/>
          <w:bCs/>
          <w:i/>
          <w:iCs/>
          <w:color w:val="0070C0"/>
          <w:sz w:val="24"/>
          <w:szCs w:val="24"/>
        </w:rPr>
        <w:t>Disease management</w:t>
      </w:r>
      <w:r w:rsidRPr="00AD096E">
        <w:rPr>
          <w:rFonts w:asciiTheme="majorBidi" w:hAnsiTheme="majorBidi" w:cstheme="majorBidi"/>
          <w:i/>
          <w:iCs/>
          <w:color w:val="0070C0"/>
          <w:sz w:val="24"/>
          <w:szCs w:val="24"/>
        </w:rPr>
        <w:t xml:space="preserve">: </w:t>
      </w:r>
      <w:r w:rsidRPr="00DB7A36">
        <w:rPr>
          <w:rFonts w:asciiTheme="majorBidi" w:hAnsiTheme="majorBidi" w:cstheme="majorBidi"/>
          <w:sz w:val="24"/>
          <w:szCs w:val="24"/>
        </w:rPr>
        <w:t>contributing towards enhancement of compliance, adherence to evidence-based clinical guidelines and monitoring patient outcomes.</w:t>
      </w:r>
    </w:p>
    <w:p w14:paraId="7978E922" w14:textId="0C1B87F9" w:rsidR="00DB7A36" w:rsidRPr="00AD096E" w:rsidRDefault="00DB7A36" w:rsidP="0087746D">
      <w:pPr>
        <w:autoSpaceDE w:val="0"/>
        <w:autoSpaceDN w:val="0"/>
        <w:bidi w:val="0"/>
        <w:adjustRightInd w:val="0"/>
        <w:spacing w:after="0" w:line="276" w:lineRule="auto"/>
        <w:jc w:val="both"/>
        <w:rPr>
          <w:rFonts w:asciiTheme="majorBidi" w:hAnsiTheme="majorBidi" w:cstheme="majorBidi"/>
          <w:color w:val="FF0000"/>
          <w:sz w:val="24"/>
          <w:szCs w:val="24"/>
        </w:rPr>
      </w:pPr>
      <w:r w:rsidRPr="00DB7A36">
        <w:rPr>
          <w:rFonts w:asciiTheme="majorBidi" w:hAnsiTheme="majorBidi" w:cstheme="majorBidi"/>
          <w:sz w:val="24"/>
          <w:szCs w:val="24"/>
        </w:rPr>
        <w:t xml:space="preserve">• </w:t>
      </w:r>
      <w:r w:rsidRPr="00AD096E">
        <w:rPr>
          <w:rFonts w:asciiTheme="majorBidi" w:hAnsiTheme="majorBidi" w:cstheme="majorBidi"/>
          <w:b/>
          <w:bCs/>
          <w:i/>
          <w:iCs/>
          <w:color w:val="0070C0"/>
          <w:sz w:val="24"/>
          <w:szCs w:val="24"/>
        </w:rPr>
        <w:t>Management of drug therapy</w:t>
      </w:r>
      <w:r w:rsidRPr="00DB7A36">
        <w:rPr>
          <w:rFonts w:asciiTheme="majorBidi" w:hAnsiTheme="majorBidi" w:cstheme="majorBidi"/>
          <w:i/>
          <w:iCs/>
          <w:sz w:val="24"/>
          <w:szCs w:val="24"/>
        </w:rPr>
        <w:t xml:space="preserve">: </w:t>
      </w:r>
      <w:r w:rsidRPr="00DB7A36">
        <w:rPr>
          <w:rFonts w:asciiTheme="majorBidi" w:hAnsiTheme="majorBidi" w:cstheme="majorBidi"/>
          <w:sz w:val="24"/>
          <w:szCs w:val="24"/>
        </w:rPr>
        <w:t>ensuring that safe and effective drug products are used and are accessible, collaboration with health professionals to ensure that prescribing is carried out for definite objectives, accessing patients’ profiles and medical records, undertaking counselling about safe use of drugs, patient monitoring to identify problems and suggest actions to solve problems.</w:t>
      </w:r>
    </w:p>
    <w:p w14:paraId="60FADA4C" w14:textId="77777777" w:rsidR="00DB7A36" w:rsidRPr="00AD096E" w:rsidRDefault="00DB7A36" w:rsidP="00AD096E">
      <w:pPr>
        <w:autoSpaceDE w:val="0"/>
        <w:autoSpaceDN w:val="0"/>
        <w:bidi w:val="0"/>
        <w:adjustRightInd w:val="0"/>
        <w:spacing w:after="0" w:line="240" w:lineRule="auto"/>
        <w:jc w:val="both"/>
        <w:rPr>
          <w:rFonts w:asciiTheme="majorBidi" w:hAnsiTheme="majorBidi" w:cstheme="majorBidi"/>
          <w:color w:val="FF0000"/>
          <w:sz w:val="24"/>
          <w:szCs w:val="24"/>
        </w:rPr>
      </w:pPr>
    </w:p>
    <w:p w14:paraId="12958D20" w14:textId="77777777" w:rsidR="00DB7A36" w:rsidRPr="00AD096E" w:rsidRDefault="00DB7A36" w:rsidP="00DB7A36">
      <w:pPr>
        <w:autoSpaceDE w:val="0"/>
        <w:autoSpaceDN w:val="0"/>
        <w:bidi w:val="0"/>
        <w:adjustRightInd w:val="0"/>
        <w:spacing w:after="0" w:line="240" w:lineRule="auto"/>
        <w:rPr>
          <w:rFonts w:asciiTheme="majorBidi" w:hAnsiTheme="majorBidi" w:cstheme="majorBidi"/>
          <w:color w:val="FF0000"/>
          <w:sz w:val="24"/>
          <w:szCs w:val="24"/>
        </w:rPr>
      </w:pPr>
    </w:p>
    <w:p w14:paraId="661511AF" w14:textId="0E414815" w:rsidR="00DB7A36" w:rsidRPr="00AD096E" w:rsidRDefault="00DB7A36" w:rsidP="00DB7A36">
      <w:pPr>
        <w:autoSpaceDE w:val="0"/>
        <w:autoSpaceDN w:val="0"/>
        <w:bidi w:val="0"/>
        <w:adjustRightInd w:val="0"/>
        <w:spacing w:after="0" w:line="240" w:lineRule="auto"/>
        <w:rPr>
          <w:rFonts w:ascii="MyriadPro-Bold" w:cs="MyriadPro-Bold"/>
          <w:b/>
          <w:bCs/>
          <w:color w:val="FF0000"/>
          <w:sz w:val="26"/>
          <w:szCs w:val="26"/>
        </w:rPr>
      </w:pPr>
      <w:r w:rsidRPr="00AD096E">
        <w:rPr>
          <w:rFonts w:ascii="MyriadPro-Bold" w:cs="MyriadPro-Bold"/>
          <w:b/>
          <w:bCs/>
          <w:color w:val="FF0000"/>
          <w:sz w:val="26"/>
          <w:szCs w:val="26"/>
        </w:rPr>
        <w:t>Patient pharmaceutical needs assessment</w:t>
      </w:r>
    </w:p>
    <w:p w14:paraId="0E53AD3D" w14:textId="7AC42DDD" w:rsidR="00DB7A36" w:rsidRPr="00DB7A36" w:rsidRDefault="00DB7A36" w:rsidP="0087746D">
      <w:pPr>
        <w:autoSpaceDE w:val="0"/>
        <w:autoSpaceDN w:val="0"/>
        <w:bidi w:val="0"/>
        <w:adjustRightInd w:val="0"/>
        <w:spacing w:after="0" w:line="276" w:lineRule="auto"/>
        <w:jc w:val="both"/>
        <w:rPr>
          <w:rFonts w:asciiTheme="majorBidi" w:hAnsiTheme="majorBidi" w:cstheme="majorBidi"/>
          <w:sz w:val="24"/>
          <w:szCs w:val="24"/>
        </w:rPr>
      </w:pPr>
      <w:r w:rsidRPr="00DB7A36">
        <w:rPr>
          <w:rFonts w:asciiTheme="majorBidi" w:hAnsiTheme="majorBidi" w:cstheme="majorBidi"/>
          <w:sz w:val="24"/>
          <w:szCs w:val="24"/>
        </w:rPr>
        <w:t>By identifying patients who would mostly benefit from pharmacist interventions, pharmacist-dedicated services can be directed towards individual patient groups to ensure minimal drain of resources while at the same time giving patients the pharmacy service particular to their needs.</w:t>
      </w:r>
    </w:p>
    <w:p w14:paraId="209D3C43" w14:textId="77777777" w:rsidR="00DB7A36" w:rsidRDefault="00DB7A36" w:rsidP="00DB7A36">
      <w:pPr>
        <w:autoSpaceDE w:val="0"/>
        <w:autoSpaceDN w:val="0"/>
        <w:bidi w:val="0"/>
        <w:adjustRightInd w:val="0"/>
        <w:spacing w:after="0" w:line="240" w:lineRule="auto"/>
        <w:rPr>
          <w:rFonts w:ascii="Sabon-Roman" w:hAnsi="Sabon-Roman" w:cs="Sabon-Roman"/>
          <w:sz w:val="18"/>
          <w:szCs w:val="18"/>
        </w:rPr>
      </w:pPr>
    </w:p>
    <w:p w14:paraId="4DFF1C8A" w14:textId="77777777" w:rsidR="00263389" w:rsidRDefault="00263389" w:rsidP="00DB7A36">
      <w:pPr>
        <w:autoSpaceDE w:val="0"/>
        <w:autoSpaceDN w:val="0"/>
        <w:bidi w:val="0"/>
        <w:adjustRightInd w:val="0"/>
        <w:spacing w:after="0" w:line="240" w:lineRule="auto"/>
        <w:rPr>
          <w:rFonts w:asciiTheme="majorBidi" w:hAnsiTheme="majorBidi" w:cstheme="majorBidi"/>
          <w:color w:val="FF0000"/>
          <w:sz w:val="24"/>
          <w:szCs w:val="24"/>
        </w:rPr>
      </w:pPr>
    </w:p>
    <w:p w14:paraId="31AFA156" w14:textId="77777777" w:rsidR="0087746D" w:rsidRDefault="0087746D" w:rsidP="0087746D">
      <w:pPr>
        <w:autoSpaceDE w:val="0"/>
        <w:autoSpaceDN w:val="0"/>
        <w:bidi w:val="0"/>
        <w:adjustRightInd w:val="0"/>
        <w:spacing w:after="0" w:line="240" w:lineRule="auto"/>
        <w:rPr>
          <w:rFonts w:asciiTheme="majorBidi" w:hAnsiTheme="majorBidi" w:cstheme="majorBidi"/>
          <w:color w:val="FF0000"/>
          <w:sz w:val="24"/>
          <w:szCs w:val="24"/>
        </w:rPr>
      </w:pPr>
    </w:p>
    <w:p w14:paraId="39CD2B65" w14:textId="77777777" w:rsidR="0087746D" w:rsidRDefault="0087746D" w:rsidP="0087746D">
      <w:pPr>
        <w:autoSpaceDE w:val="0"/>
        <w:autoSpaceDN w:val="0"/>
        <w:bidi w:val="0"/>
        <w:adjustRightInd w:val="0"/>
        <w:spacing w:after="0" w:line="240" w:lineRule="auto"/>
        <w:rPr>
          <w:rFonts w:asciiTheme="majorBidi" w:hAnsiTheme="majorBidi" w:cstheme="majorBidi"/>
          <w:color w:val="FF0000"/>
          <w:sz w:val="24"/>
          <w:szCs w:val="24"/>
        </w:rPr>
      </w:pPr>
    </w:p>
    <w:p w14:paraId="4B1D94D4" w14:textId="7535BDC7" w:rsidR="00DB7A36" w:rsidRPr="0087746D" w:rsidRDefault="00DB7A36" w:rsidP="0087746D">
      <w:pPr>
        <w:autoSpaceDE w:val="0"/>
        <w:autoSpaceDN w:val="0"/>
        <w:bidi w:val="0"/>
        <w:adjustRightInd w:val="0"/>
        <w:spacing w:after="0" w:line="276" w:lineRule="auto"/>
        <w:rPr>
          <w:rFonts w:asciiTheme="majorBidi" w:hAnsiTheme="majorBidi" w:cstheme="majorBidi"/>
          <w:color w:val="FF0000"/>
          <w:sz w:val="24"/>
          <w:szCs w:val="24"/>
        </w:rPr>
      </w:pPr>
      <w:r w:rsidRPr="0087746D">
        <w:rPr>
          <w:rFonts w:asciiTheme="majorBidi" w:hAnsiTheme="majorBidi" w:cstheme="majorBidi"/>
          <w:color w:val="FF0000"/>
          <w:sz w:val="24"/>
          <w:szCs w:val="24"/>
        </w:rPr>
        <w:lastRenderedPageBreak/>
        <w:t>The patient pharmaceutical needs assessment should take the following into</w:t>
      </w:r>
      <w:r w:rsidR="00AD096E" w:rsidRPr="0087746D">
        <w:rPr>
          <w:rFonts w:asciiTheme="majorBidi" w:hAnsiTheme="majorBidi" w:cstheme="majorBidi"/>
          <w:color w:val="FF0000"/>
          <w:sz w:val="24"/>
          <w:szCs w:val="24"/>
        </w:rPr>
        <w:t xml:space="preserve"> </w:t>
      </w:r>
      <w:r w:rsidRPr="0087746D">
        <w:rPr>
          <w:rFonts w:asciiTheme="majorBidi" w:hAnsiTheme="majorBidi" w:cstheme="majorBidi"/>
          <w:color w:val="FF0000"/>
          <w:sz w:val="24"/>
          <w:szCs w:val="24"/>
        </w:rPr>
        <w:t>consideration:</w:t>
      </w:r>
    </w:p>
    <w:p w14:paraId="4E50219D" w14:textId="77777777" w:rsidR="00DB7A36" w:rsidRPr="0087746D" w:rsidRDefault="00DB7A36" w:rsidP="0087746D">
      <w:pPr>
        <w:autoSpaceDE w:val="0"/>
        <w:autoSpaceDN w:val="0"/>
        <w:bidi w:val="0"/>
        <w:adjustRightInd w:val="0"/>
        <w:spacing w:after="0" w:line="276" w:lineRule="auto"/>
        <w:rPr>
          <w:rFonts w:asciiTheme="majorBidi" w:hAnsiTheme="majorBidi" w:cstheme="majorBidi"/>
          <w:color w:val="0070C0"/>
          <w:sz w:val="24"/>
          <w:szCs w:val="24"/>
        </w:rPr>
      </w:pPr>
    </w:p>
    <w:p w14:paraId="29507F39" w14:textId="5EE6F6C8" w:rsidR="00DB7A36" w:rsidRPr="0087746D" w:rsidRDefault="00DB7A36" w:rsidP="0087746D">
      <w:pPr>
        <w:autoSpaceDE w:val="0"/>
        <w:autoSpaceDN w:val="0"/>
        <w:bidi w:val="0"/>
        <w:adjustRightInd w:val="0"/>
        <w:spacing w:after="0" w:line="276" w:lineRule="auto"/>
        <w:jc w:val="both"/>
        <w:rPr>
          <w:rFonts w:asciiTheme="majorBidi" w:hAnsiTheme="majorBidi" w:cstheme="majorBidi"/>
          <w:sz w:val="24"/>
          <w:szCs w:val="24"/>
        </w:rPr>
      </w:pPr>
      <w:r w:rsidRPr="0087746D">
        <w:rPr>
          <w:rFonts w:asciiTheme="majorBidi" w:hAnsiTheme="majorBidi" w:cstheme="majorBidi"/>
          <w:b/>
          <w:bCs/>
          <w:color w:val="0070C0"/>
          <w:sz w:val="24"/>
          <w:szCs w:val="24"/>
        </w:rPr>
        <w:t xml:space="preserve">• </w:t>
      </w:r>
      <w:r w:rsidRPr="0087746D">
        <w:rPr>
          <w:rFonts w:asciiTheme="majorBidi" w:hAnsiTheme="majorBidi" w:cstheme="majorBidi"/>
          <w:b/>
          <w:bCs/>
          <w:i/>
          <w:iCs/>
          <w:color w:val="0070C0"/>
          <w:sz w:val="24"/>
          <w:szCs w:val="24"/>
        </w:rPr>
        <w:t>Access to pharmacy facilities</w:t>
      </w:r>
      <w:r w:rsidRPr="0087746D">
        <w:rPr>
          <w:rFonts w:asciiTheme="majorBidi" w:hAnsiTheme="majorBidi" w:cstheme="majorBidi"/>
          <w:b/>
          <w:bCs/>
          <w:i/>
          <w:iCs/>
          <w:sz w:val="24"/>
          <w:szCs w:val="24"/>
        </w:rPr>
        <w:t>:</w:t>
      </w:r>
      <w:r w:rsidRPr="0087746D">
        <w:rPr>
          <w:rFonts w:asciiTheme="majorBidi" w:hAnsiTheme="majorBidi" w:cstheme="majorBidi"/>
          <w:i/>
          <w:iCs/>
          <w:sz w:val="24"/>
          <w:szCs w:val="24"/>
        </w:rPr>
        <w:t xml:space="preserve"> </w:t>
      </w:r>
      <w:r w:rsidRPr="0087746D">
        <w:rPr>
          <w:rFonts w:asciiTheme="majorBidi" w:hAnsiTheme="majorBidi" w:cstheme="majorBidi"/>
          <w:sz w:val="24"/>
          <w:szCs w:val="24"/>
        </w:rPr>
        <w:t>Do patients who are house-bound have access to a pharmacist domiciliary service? Do patients visiting a pharmacy have access to the pharmacist? Do patients feel that they need more time with the pharmacist during outpatient visits at hospital clinics?</w:t>
      </w:r>
    </w:p>
    <w:p w14:paraId="142B420F" w14:textId="4D642981" w:rsidR="00DB7A36" w:rsidRPr="0087746D" w:rsidRDefault="00DB7A36" w:rsidP="0087746D">
      <w:pPr>
        <w:autoSpaceDE w:val="0"/>
        <w:autoSpaceDN w:val="0"/>
        <w:bidi w:val="0"/>
        <w:adjustRightInd w:val="0"/>
        <w:spacing w:after="0" w:line="276" w:lineRule="auto"/>
        <w:jc w:val="both"/>
        <w:rPr>
          <w:rFonts w:asciiTheme="majorBidi" w:hAnsiTheme="majorBidi" w:cstheme="majorBidi"/>
          <w:sz w:val="24"/>
          <w:szCs w:val="24"/>
        </w:rPr>
      </w:pPr>
      <w:r w:rsidRPr="0087746D">
        <w:rPr>
          <w:rFonts w:asciiTheme="majorBidi" w:hAnsiTheme="majorBidi" w:cstheme="majorBidi"/>
          <w:sz w:val="24"/>
          <w:szCs w:val="24"/>
        </w:rPr>
        <w:t xml:space="preserve">• </w:t>
      </w:r>
      <w:r w:rsidRPr="0087746D">
        <w:rPr>
          <w:rFonts w:asciiTheme="majorBidi" w:hAnsiTheme="majorBidi" w:cstheme="majorBidi"/>
          <w:b/>
          <w:bCs/>
          <w:i/>
          <w:iCs/>
          <w:color w:val="0070C0"/>
          <w:sz w:val="24"/>
          <w:szCs w:val="24"/>
        </w:rPr>
        <w:t>Need for compliance aids</w:t>
      </w:r>
      <w:r w:rsidRPr="0087746D">
        <w:rPr>
          <w:rFonts w:asciiTheme="majorBidi" w:hAnsiTheme="majorBidi" w:cstheme="majorBidi"/>
          <w:b/>
          <w:bCs/>
          <w:i/>
          <w:iCs/>
          <w:sz w:val="24"/>
          <w:szCs w:val="24"/>
        </w:rPr>
        <w:t>:</w:t>
      </w:r>
      <w:r w:rsidRPr="0087746D">
        <w:rPr>
          <w:rFonts w:asciiTheme="majorBidi" w:hAnsiTheme="majorBidi" w:cstheme="majorBidi"/>
          <w:i/>
          <w:iCs/>
          <w:sz w:val="24"/>
          <w:szCs w:val="24"/>
        </w:rPr>
        <w:t xml:space="preserve"> </w:t>
      </w:r>
      <w:r w:rsidRPr="0087746D">
        <w:rPr>
          <w:rFonts w:asciiTheme="majorBidi" w:hAnsiTheme="majorBidi" w:cstheme="majorBidi"/>
          <w:sz w:val="24"/>
          <w:szCs w:val="24"/>
        </w:rPr>
        <w:t xml:space="preserve">Do patients require memory aids or pill boxes to </w:t>
      </w:r>
      <w:proofErr w:type="spellStart"/>
      <w:r w:rsidRPr="0087746D">
        <w:rPr>
          <w:rFonts w:asciiTheme="majorBidi" w:hAnsiTheme="majorBidi" w:cstheme="majorBidi"/>
          <w:sz w:val="24"/>
          <w:szCs w:val="24"/>
        </w:rPr>
        <w:t>organise</w:t>
      </w:r>
      <w:proofErr w:type="spellEnd"/>
      <w:r w:rsidRPr="0087746D">
        <w:rPr>
          <w:rFonts w:asciiTheme="majorBidi" w:hAnsiTheme="majorBidi" w:cstheme="majorBidi"/>
          <w:sz w:val="24"/>
          <w:szCs w:val="24"/>
        </w:rPr>
        <w:t xml:space="preserve"> their medication?</w:t>
      </w:r>
    </w:p>
    <w:p w14:paraId="397F9C3D" w14:textId="010C60D0" w:rsidR="00DB7A36" w:rsidRPr="0087746D" w:rsidRDefault="00DB7A36" w:rsidP="0087746D">
      <w:pPr>
        <w:autoSpaceDE w:val="0"/>
        <w:autoSpaceDN w:val="0"/>
        <w:bidi w:val="0"/>
        <w:adjustRightInd w:val="0"/>
        <w:spacing w:after="0" w:line="276" w:lineRule="auto"/>
        <w:jc w:val="both"/>
        <w:rPr>
          <w:rFonts w:asciiTheme="majorBidi" w:hAnsiTheme="majorBidi" w:cstheme="majorBidi"/>
          <w:sz w:val="24"/>
          <w:szCs w:val="24"/>
        </w:rPr>
      </w:pPr>
      <w:r w:rsidRPr="0087746D">
        <w:rPr>
          <w:rFonts w:asciiTheme="majorBidi" w:hAnsiTheme="majorBidi" w:cstheme="majorBidi"/>
          <w:sz w:val="24"/>
          <w:szCs w:val="24"/>
        </w:rPr>
        <w:t xml:space="preserve">• </w:t>
      </w:r>
      <w:r w:rsidRPr="0087746D">
        <w:rPr>
          <w:rFonts w:asciiTheme="majorBidi" w:hAnsiTheme="majorBidi" w:cstheme="majorBidi"/>
          <w:b/>
          <w:bCs/>
          <w:i/>
          <w:iCs/>
          <w:color w:val="0070C0"/>
          <w:sz w:val="24"/>
          <w:szCs w:val="24"/>
        </w:rPr>
        <w:t xml:space="preserve">Social </w:t>
      </w:r>
      <w:proofErr w:type="spellStart"/>
      <w:r w:rsidRPr="0087746D">
        <w:rPr>
          <w:rFonts w:asciiTheme="majorBidi" w:hAnsiTheme="majorBidi" w:cstheme="majorBidi"/>
          <w:b/>
          <w:bCs/>
          <w:i/>
          <w:iCs/>
          <w:color w:val="0070C0"/>
          <w:sz w:val="24"/>
          <w:szCs w:val="24"/>
        </w:rPr>
        <w:t>behaviour</w:t>
      </w:r>
      <w:proofErr w:type="spellEnd"/>
      <w:r w:rsidRPr="0087746D">
        <w:rPr>
          <w:rFonts w:asciiTheme="majorBidi" w:hAnsiTheme="majorBidi" w:cstheme="majorBidi"/>
          <w:i/>
          <w:iCs/>
          <w:color w:val="0070C0"/>
          <w:sz w:val="24"/>
          <w:szCs w:val="24"/>
        </w:rPr>
        <w:t xml:space="preserve">: </w:t>
      </w:r>
      <w:r w:rsidRPr="0087746D">
        <w:rPr>
          <w:rFonts w:asciiTheme="majorBidi" w:hAnsiTheme="majorBidi" w:cstheme="majorBidi"/>
          <w:sz w:val="24"/>
          <w:szCs w:val="24"/>
        </w:rPr>
        <w:t xml:space="preserve">Patients living on their own who may not have family or friends able </w:t>
      </w:r>
      <w:r w:rsidR="00AD096E" w:rsidRPr="0087746D">
        <w:rPr>
          <w:rFonts w:asciiTheme="majorBidi" w:hAnsiTheme="majorBidi" w:cstheme="majorBidi"/>
          <w:sz w:val="24"/>
          <w:szCs w:val="24"/>
        </w:rPr>
        <w:t>to support</w:t>
      </w:r>
      <w:r w:rsidRPr="0087746D">
        <w:rPr>
          <w:rFonts w:asciiTheme="majorBidi" w:hAnsiTheme="majorBidi" w:cstheme="majorBidi"/>
          <w:sz w:val="24"/>
          <w:szCs w:val="24"/>
        </w:rPr>
        <w:t xml:space="preserve"> them through </w:t>
      </w:r>
      <w:r w:rsidR="00AD096E" w:rsidRPr="0087746D">
        <w:rPr>
          <w:rFonts w:asciiTheme="majorBidi" w:hAnsiTheme="majorBidi" w:cstheme="majorBidi"/>
          <w:sz w:val="24"/>
          <w:szCs w:val="24"/>
        </w:rPr>
        <w:t xml:space="preserve">their </w:t>
      </w:r>
      <w:proofErr w:type="gramStart"/>
      <w:r w:rsidR="00AD096E" w:rsidRPr="0087746D">
        <w:rPr>
          <w:rFonts w:asciiTheme="majorBidi" w:hAnsiTheme="majorBidi" w:cstheme="majorBidi"/>
          <w:sz w:val="24"/>
          <w:szCs w:val="24"/>
        </w:rPr>
        <w:t>medication.</w:t>
      </w:r>
      <w:proofErr w:type="gramEnd"/>
    </w:p>
    <w:p w14:paraId="73265076" w14:textId="6F99AB1F" w:rsidR="00DB7A36" w:rsidRPr="0087746D" w:rsidRDefault="00DB7A36" w:rsidP="0087746D">
      <w:pPr>
        <w:autoSpaceDE w:val="0"/>
        <w:autoSpaceDN w:val="0"/>
        <w:bidi w:val="0"/>
        <w:adjustRightInd w:val="0"/>
        <w:spacing w:after="0" w:line="276" w:lineRule="auto"/>
        <w:jc w:val="both"/>
        <w:rPr>
          <w:rFonts w:asciiTheme="majorBidi" w:hAnsiTheme="majorBidi" w:cstheme="majorBidi"/>
          <w:sz w:val="24"/>
          <w:szCs w:val="24"/>
        </w:rPr>
      </w:pPr>
      <w:r w:rsidRPr="0087746D">
        <w:rPr>
          <w:rFonts w:asciiTheme="majorBidi" w:hAnsiTheme="majorBidi" w:cstheme="majorBidi"/>
          <w:sz w:val="24"/>
          <w:szCs w:val="24"/>
        </w:rPr>
        <w:t>• Does the patient have special needs?</w:t>
      </w:r>
    </w:p>
    <w:p w14:paraId="52EAAD81" w14:textId="77777777" w:rsidR="00AD096E" w:rsidRPr="0087746D" w:rsidRDefault="00AD096E" w:rsidP="0087746D">
      <w:pPr>
        <w:autoSpaceDE w:val="0"/>
        <w:autoSpaceDN w:val="0"/>
        <w:bidi w:val="0"/>
        <w:adjustRightInd w:val="0"/>
        <w:spacing w:after="0" w:line="276" w:lineRule="auto"/>
        <w:jc w:val="both"/>
        <w:rPr>
          <w:rFonts w:asciiTheme="majorBidi" w:hAnsiTheme="majorBidi" w:cstheme="majorBidi"/>
          <w:color w:val="FF0000"/>
          <w:sz w:val="24"/>
          <w:szCs w:val="24"/>
        </w:rPr>
      </w:pPr>
    </w:p>
    <w:p w14:paraId="3C83439B" w14:textId="7357459E" w:rsidR="00AD096E" w:rsidRPr="0087746D" w:rsidRDefault="00AD096E" w:rsidP="0087746D">
      <w:pPr>
        <w:autoSpaceDE w:val="0"/>
        <w:autoSpaceDN w:val="0"/>
        <w:bidi w:val="0"/>
        <w:adjustRightInd w:val="0"/>
        <w:spacing w:after="0" w:line="276" w:lineRule="auto"/>
        <w:rPr>
          <w:rFonts w:asciiTheme="majorBidi" w:hAnsiTheme="majorBidi" w:cstheme="majorBidi"/>
          <w:b/>
          <w:bCs/>
          <w:color w:val="FF0000"/>
          <w:sz w:val="23"/>
          <w:szCs w:val="23"/>
        </w:rPr>
      </w:pPr>
      <w:r w:rsidRPr="0087746D">
        <w:rPr>
          <w:rFonts w:asciiTheme="majorBidi" w:hAnsiTheme="majorBidi" w:cstheme="majorBidi"/>
          <w:b/>
          <w:bCs/>
          <w:color w:val="FF0000"/>
          <w:sz w:val="23"/>
          <w:szCs w:val="23"/>
        </w:rPr>
        <w:t xml:space="preserve">Identifying groups of patients </w:t>
      </w:r>
      <w:r w:rsidR="00E81C65" w:rsidRPr="0087746D">
        <w:rPr>
          <w:rFonts w:asciiTheme="majorBidi" w:hAnsiTheme="majorBidi" w:cstheme="majorBidi"/>
          <w:b/>
          <w:bCs/>
          <w:color w:val="FF0000"/>
          <w:sz w:val="23"/>
          <w:szCs w:val="23"/>
        </w:rPr>
        <w:t xml:space="preserve">with </w:t>
      </w:r>
      <w:r w:rsidRPr="0087746D">
        <w:rPr>
          <w:rFonts w:asciiTheme="majorBidi" w:hAnsiTheme="majorBidi" w:cstheme="majorBidi"/>
          <w:b/>
          <w:bCs/>
          <w:color w:val="FF0000"/>
          <w:sz w:val="23"/>
          <w:szCs w:val="23"/>
        </w:rPr>
        <w:t>special needs</w:t>
      </w:r>
    </w:p>
    <w:p w14:paraId="12C5635C" w14:textId="77777777" w:rsidR="00AD096E" w:rsidRPr="0087746D" w:rsidRDefault="00AD096E" w:rsidP="0087746D">
      <w:pPr>
        <w:autoSpaceDE w:val="0"/>
        <w:autoSpaceDN w:val="0"/>
        <w:bidi w:val="0"/>
        <w:adjustRightInd w:val="0"/>
        <w:spacing w:after="0" w:line="276" w:lineRule="auto"/>
        <w:rPr>
          <w:rFonts w:asciiTheme="majorBidi" w:hAnsiTheme="majorBidi" w:cstheme="majorBidi"/>
          <w:sz w:val="24"/>
          <w:szCs w:val="24"/>
        </w:rPr>
      </w:pPr>
      <w:r w:rsidRPr="0087746D">
        <w:rPr>
          <w:rFonts w:asciiTheme="majorBidi" w:hAnsiTheme="majorBidi" w:cstheme="majorBidi"/>
          <w:sz w:val="24"/>
          <w:szCs w:val="24"/>
        </w:rPr>
        <w:t xml:space="preserve">• </w:t>
      </w:r>
      <w:r w:rsidRPr="0087746D">
        <w:rPr>
          <w:rFonts w:asciiTheme="majorBidi" w:hAnsiTheme="majorBidi" w:cstheme="majorBidi"/>
          <w:color w:val="0070C0"/>
          <w:sz w:val="24"/>
          <w:szCs w:val="24"/>
        </w:rPr>
        <w:t>Patients suffering from certain diseases, such as:</w:t>
      </w:r>
    </w:p>
    <w:p w14:paraId="39816FED" w14:textId="77777777" w:rsidR="00AD096E" w:rsidRPr="0087746D" w:rsidRDefault="00AD096E" w:rsidP="0087746D">
      <w:pPr>
        <w:autoSpaceDE w:val="0"/>
        <w:autoSpaceDN w:val="0"/>
        <w:bidi w:val="0"/>
        <w:adjustRightInd w:val="0"/>
        <w:spacing w:after="0" w:line="276" w:lineRule="auto"/>
        <w:rPr>
          <w:rFonts w:asciiTheme="majorBidi" w:hAnsiTheme="majorBidi" w:cstheme="majorBidi"/>
          <w:sz w:val="24"/>
          <w:szCs w:val="24"/>
        </w:rPr>
      </w:pPr>
      <w:r w:rsidRPr="0087746D">
        <w:rPr>
          <w:rFonts w:asciiTheme="majorBidi" w:hAnsiTheme="majorBidi" w:cstheme="majorBidi"/>
          <w:sz w:val="24"/>
          <w:szCs w:val="24"/>
        </w:rPr>
        <w:t xml:space="preserve">– </w:t>
      </w:r>
      <w:proofErr w:type="gramStart"/>
      <w:r w:rsidRPr="0087746D">
        <w:rPr>
          <w:rFonts w:asciiTheme="majorBidi" w:hAnsiTheme="majorBidi" w:cstheme="majorBidi"/>
          <w:sz w:val="24"/>
          <w:szCs w:val="24"/>
        </w:rPr>
        <w:t>acute</w:t>
      </w:r>
      <w:proofErr w:type="gramEnd"/>
      <w:r w:rsidRPr="0087746D">
        <w:rPr>
          <w:rFonts w:asciiTheme="majorBidi" w:hAnsiTheme="majorBidi" w:cstheme="majorBidi"/>
          <w:sz w:val="24"/>
          <w:szCs w:val="24"/>
        </w:rPr>
        <w:t xml:space="preserve"> myocardial infarction</w:t>
      </w:r>
    </w:p>
    <w:p w14:paraId="35AFB715" w14:textId="77777777" w:rsidR="00AD096E" w:rsidRPr="0087746D" w:rsidRDefault="00AD096E" w:rsidP="0087746D">
      <w:pPr>
        <w:autoSpaceDE w:val="0"/>
        <w:autoSpaceDN w:val="0"/>
        <w:bidi w:val="0"/>
        <w:adjustRightInd w:val="0"/>
        <w:spacing w:after="0" w:line="276" w:lineRule="auto"/>
        <w:rPr>
          <w:rFonts w:asciiTheme="majorBidi" w:hAnsiTheme="majorBidi" w:cstheme="majorBidi"/>
          <w:sz w:val="24"/>
          <w:szCs w:val="24"/>
        </w:rPr>
      </w:pPr>
      <w:r w:rsidRPr="0087746D">
        <w:rPr>
          <w:rFonts w:asciiTheme="majorBidi" w:hAnsiTheme="majorBidi" w:cstheme="majorBidi"/>
          <w:sz w:val="24"/>
          <w:szCs w:val="24"/>
        </w:rPr>
        <w:t xml:space="preserve">– </w:t>
      </w:r>
      <w:proofErr w:type="gramStart"/>
      <w:r w:rsidRPr="0087746D">
        <w:rPr>
          <w:rFonts w:asciiTheme="majorBidi" w:hAnsiTheme="majorBidi" w:cstheme="majorBidi"/>
          <w:sz w:val="24"/>
          <w:szCs w:val="24"/>
        </w:rPr>
        <w:t>chronic</w:t>
      </w:r>
      <w:proofErr w:type="gramEnd"/>
      <w:r w:rsidRPr="0087746D">
        <w:rPr>
          <w:rFonts w:asciiTheme="majorBidi" w:hAnsiTheme="majorBidi" w:cstheme="majorBidi"/>
          <w:sz w:val="24"/>
          <w:szCs w:val="24"/>
        </w:rPr>
        <w:t xml:space="preserve"> pain</w:t>
      </w:r>
    </w:p>
    <w:p w14:paraId="310F6E41" w14:textId="77777777" w:rsidR="00AD096E" w:rsidRPr="0087746D" w:rsidRDefault="00AD096E" w:rsidP="0087746D">
      <w:pPr>
        <w:autoSpaceDE w:val="0"/>
        <w:autoSpaceDN w:val="0"/>
        <w:bidi w:val="0"/>
        <w:adjustRightInd w:val="0"/>
        <w:spacing w:after="0" w:line="276" w:lineRule="auto"/>
        <w:rPr>
          <w:rFonts w:asciiTheme="majorBidi" w:hAnsiTheme="majorBidi" w:cstheme="majorBidi"/>
          <w:sz w:val="24"/>
          <w:szCs w:val="24"/>
        </w:rPr>
      </w:pPr>
      <w:r w:rsidRPr="0087746D">
        <w:rPr>
          <w:rFonts w:asciiTheme="majorBidi" w:hAnsiTheme="majorBidi" w:cstheme="majorBidi"/>
          <w:sz w:val="24"/>
          <w:szCs w:val="24"/>
        </w:rPr>
        <w:t xml:space="preserve">– </w:t>
      </w:r>
      <w:proofErr w:type="gramStart"/>
      <w:r w:rsidRPr="0087746D">
        <w:rPr>
          <w:rFonts w:asciiTheme="majorBidi" w:hAnsiTheme="majorBidi" w:cstheme="majorBidi"/>
          <w:sz w:val="24"/>
          <w:szCs w:val="24"/>
        </w:rPr>
        <w:t>mental</w:t>
      </w:r>
      <w:proofErr w:type="gramEnd"/>
      <w:r w:rsidRPr="0087746D">
        <w:rPr>
          <w:rFonts w:asciiTheme="majorBidi" w:hAnsiTheme="majorBidi" w:cstheme="majorBidi"/>
          <w:sz w:val="24"/>
          <w:szCs w:val="24"/>
        </w:rPr>
        <w:t xml:space="preserve"> health problems</w:t>
      </w:r>
    </w:p>
    <w:p w14:paraId="38059459" w14:textId="77777777" w:rsidR="00AD096E" w:rsidRPr="0087746D" w:rsidRDefault="00AD096E" w:rsidP="0087746D">
      <w:pPr>
        <w:autoSpaceDE w:val="0"/>
        <w:autoSpaceDN w:val="0"/>
        <w:bidi w:val="0"/>
        <w:adjustRightInd w:val="0"/>
        <w:spacing w:after="0" w:line="276" w:lineRule="auto"/>
        <w:rPr>
          <w:rFonts w:asciiTheme="majorBidi" w:hAnsiTheme="majorBidi" w:cstheme="majorBidi"/>
          <w:sz w:val="24"/>
          <w:szCs w:val="24"/>
        </w:rPr>
      </w:pPr>
      <w:r w:rsidRPr="0087746D">
        <w:rPr>
          <w:rFonts w:asciiTheme="majorBidi" w:hAnsiTheme="majorBidi" w:cstheme="majorBidi"/>
          <w:sz w:val="24"/>
          <w:szCs w:val="24"/>
        </w:rPr>
        <w:t>– learning difficulties</w:t>
      </w:r>
    </w:p>
    <w:p w14:paraId="5A794EE4" w14:textId="0A70412D" w:rsidR="00AD096E" w:rsidRPr="0087746D" w:rsidRDefault="00AD096E" w:rsidP="0087746D">
      <w:pPr>
        <w:autoSpaceDE w:val="0"/>
        <w:autoSpaceDN w:val="0"/>
        <w:bidi w:val="0"/>
        <w:adjustRightInd w:val="0"/>
        <w:spacing w:after="0" w:line="276" w:lineRule="auto"/>
        <w:rPr>
          <w:rFonts w:asciiTheme="majorBidi" w:hAnsiTheme="majorBidi" w:cstheme="majorBidi"/>
          <w:color w:val="0070C0"/>
          <w:sz w:val="24"/>
          <w:szCs w:val="24"/>
        </w:rPr>
      </w:pPr>
      <w:r w:rsidRPr="0087746D">
        <w:rPr>
          <w:rFonts w:asciiTheme="majorBidi" w:hAnsiTheme="majorBidi" w:cstheme="majorBidi"/>
          <w:sz w:val="24"/>
          <w:szCs w:val="24"/>
        </w:rPr>
        <w:t xml:space="preserve">• </w:t>
      </w:r>
      <w:r w:rsidRPr="0087746D">
        <w:rPr>
          <w:rFonts w:asciiTheme="majorBidi" w:hAnsiTheme="majorBidi" w:cstheme="majorBidi"/>
          <w:color w:val="0070C0"/>
          <w:sz w:val="24"/>
          <w:szCs w:val="24"/>
        </w:rPr>
        <w:t>Age groups: extremes of age –</w:t>
      </w:r>
      <w:r w:rsidR="00E81C65" w:rsidRPr="0087746D">
        <w:rPr>
          <w:rFonts w:asciiTheme="majorBidi" w:hAnsiTheme="majorBidi" w:cstheme="majorBidi"/>
          <w:color w:val="0070C0"/>
          <w:sz w:val="24"/>
          <w:szCs w:val="24"/>
        </w:rPr>
        <w:t xml:space="preserve"> the young and the </w:t>
      </w:r>
      <w:r w:rsidRPr="0087746D">
        <w:rPr>
          <w:rFonts w:asciiTheme="majorBidi" w:hAnsiTheme="majorBidi" w:cstheme="majorBidi"/>
          <w:color w:val="0070C0"/>
          <w:sz w:val="24"/>
          <w:szCs w:val="24"/>
        </w:rPr>
        <w:t>elderly</w:t>
      </w:r>
    </w:p>
    <w:p w14:paraId="100F1292" w14:textId="7AD47184" w:rsidR="00AD096E" w:rsidRPr="0087746D" w:rsidRDefault="00AD096E" w:rsidP="0087746D">
      <w:pPr>
        <w:autoSpaceDE w:val="0"/>
        <w:autoSpaceDN w:val="0"/>
        <w:bidi w:val="0"/>
        <w:adjustRightInd w:val="0"/>
        <w:spacing w:after="0" w:line="276" w:lineRule="auto"/>
        <w:jc w:val="both"/>
        <w:rPr>
          <w:rFonts w:asciiTheme="majorBidi" w:hAnsiTheme="majorBidi" w:cstheme="majorBidi"/>
          <w:color w:val="0070C0"/>
          <w:sz w:val="24"/>
          <w:szCs w:val="24"/>
        </w:rPr>
      </w:pPr>
      <w:r w:rsidRPr="0087746D">
        <w:rPr>
          <w:rFonts w:asciiTheme="majorBidi" w:hAnsiTheme="majorBidi" w:cstheme="majorBidi"/>
          <w:color w:val="0070C0"/>
          <w:sz w:val="24"/>
          <w:szCs w:val="24"/>
        </w:rPr>
        <w:t>• Drug treatment:</w:t>
      </w:r>
    </w:p>
    <w:p w14:paraId="2A4135D4" w14:textId="77777777" w:rsidR="00AD096E" w:rsidRPr="0087746D" w:rsidRDefault="00AD096E" w:rsidP="0087746D">
      <w:pPr>
        <w:autoSpaceDE w:val="0"/>
        <w:autoSpaceDN w:val="0"/>
        <w:bidi w:val="0"/>
        <w:adjustRightInd w:val="0"/>
        <w:spacing w:after="0" w:line="276" w:lineRule="auto"/>
        <w:rPr>
          <w:rFonts w:asciiTheme="majorBidi" w:hAnsiTheme="majorBidi" w:cstheme="majorBidi"/>
          <w:sz w:val="24"/>
          <w:szCs w:val="24"/>
        </w:rPr>
      </w:pPr>
      <w:r w:rsidRPr="0087746D">
        <w:rPr>
          <w:rFonts w:asciiTheme="majorBidi" w:hAnsiTheme="majorBidi" w:cstheme="majorBidi"/>
          <w:sz w:val="24"/>
          <w:szCs w:val="24"/>
        </w:rPr>
        <w:t xml:space="preserve">– </w:t>
      </w:r>
      <w:proofErr w:type="gramStart"/>
      <w:r w:rsidRPr="0087746D">
        <w:rPr>
          <w:rFonts w:asciiTheme="majorBidi" w:hAnsiTheme="majorBidi" w:cstheme="majorBidi"/>
          <w:sz w:val="24"/>
          <w:szCs w:val="24"/>
        </w:rPr>
        <w:t>narrow</w:t>
      </w:r>
      <w:proofErr w:type="gramEnd"/>
      <w:r w:rsidRPr="0087746D">
        <w:rPr>
          <w:rFonts w:asciiTheme="majorBidi" w:hAnsiTheme="majorBidi" w:cstheme="majorBidi"/>
          <w:sz w:val="24"/>
          <w:szCs w:val="24"/>
        </w:rPr>
        <w:t xml:space="preserve"> therapeutic index drugs</w:t>
      </w:r>
    </w:p>
    <w:p w14:paraId="20ED2D0F" w14:textId="38DD7E07" w:rsidR="00AD096E" w:rsidRPr="0087746D" w:rsidRDefault="00AD096E" w:rsidP="0087746D">
      <w:pPr>
        <w:autoSpaceDE w:val="0"/>
        <w:autoSpaceDN w:val="0"/>
        <w:bidi w:val="0"/>
        <w:adjustRightInd w:val="0"/>
        <w:spacing w:after="0" w:line="276" w:lineRule="auto"/>
        <w:rPr>
          <w:rFonts w:asciiTheme="majorBidi" w:hAnsiTheme="majorBidi" w:cstheme="majorBidi"/>
          <w:sz w:val="24"/>
          <w:szCs w:val="24"/>
        </w:rPr>
      </w:pPr>
      <w:r w:rsidRPr="0087746D">
        <w:rPr>
          <w:rFonts w:asciiTheme="majorBidi" w:hAnsiTheme="majorBidi" w:cstheme="majorBidi"/>
          <w:sz w:val="24"/>
          <w:szCs w:val="24"/>
        </w:rPr>
        <w:t xml:space="preserve">– </w:t>
      </w:r>
      <w:proofErr w:type="gramStart"/>
      <w:r w:rsidRPr="0087746D">
        <w:rPr>
          <w:rFonts w:asciiTheme="majorBidi" w:hAnsiTheme="majorBidi" w:cstheme="majorBidi"/>
          <w:sz w:val="24"/>
          <w:szCs w:val="24"/>
        </w:rPr>
        <w:t>expensive</w:t>
      </w:r>
      <w:proofErr w:type="gramEnd"/>
      <w:r w:rsidR="00E81C65" w:rsidRPr="0087746D">
        <w:rPr>
          <w:rFonts w:asciiTheme="majorBidi" w:hAnsiTheme="majorBidi" w:cstheme="majorBidi"/>
          <w:sz w:val="24"/>
          <w:szCs w:val="24"/>
        </w:rPr>
        <w:t xml:space="preserve"> drugs: consider use of generic </w:t>
      </w:r>
      <w:r w:rsidRPr="0087746D">
        <w:rPr>
          <w:rFonts w:asciiTheme="majorBidi" w:hAnsiTheme="majorBidi" w:cstheme="majorBidi"/>
          <w:sz w:val="24"/>
          <w:szCs w:val="24"/>
        </w:rPr>
        <w:t>formulations –</w:t>
      </w:r>
      <w:r w:rsidR="00E81C65" w:rsidRPr="0087746D">
        <w:rPr>
          <w:rFonts w:asciiTheme="majorBidi" w:hAnsiTheme="majorBidi" w:cstheme="majorBidi"/>
          <w:sz w:val="24"/>
          <w:szCs w:val="24"/>
        </w:rPr>
        <w:t xml:space="preserve"> what are the pharmaceutical implications of switching to a    different </w:t>
      </w:r>
      <w:r w:rsidRPr="0087746D">
        <w:rPr>
          <w:rFonts w:asciiTheme="majorBidi" w:hAnsiTheme="majorBidi" w:cstheme="majorBidi"/>
          <w:sz w:val="24"/>
          <w:szCs w:val="24"/>
        </w:rPr>
        <w:t>pharmaceutical formulation?</w:t>
      </w:r>
    </w:p>
    <w:p w14:paraId="45E66B05" w14:textId="77777777" w:rsidR="00AD096E" w:rsidRPr="0087746D" w:rsidRDefault="00AD096E" w:rsidP="0087746D">
      <w:pPr>
        <w:autoSpaceDE w:val="0"/>
        <w:autoSpaceDN w:val="0"/>
        <w:bidi w:val="0"/>
        <w:adjustRightInd w:val="0"/>
        <w:spacing w:after="0" w:line="276" w:lineRule="auto"/>
        <w:rPr>
          <w:rFonts w:asciiTheme="majorBidi" w:hAnsiTheme="majorBidi" w:cstheme="majorBidi"/>
          <w:sz w:val="24"/>
          <w:szCs w:val="24"/>
        </w:rPr>
      </w:pPr>
      <w:r w:rsidRPr="0087746D">
        <w:rPr>
          <w:rFonts w:asciiTheme="majorBidi" w:hAnsiTheme="majorBidi" w:cstheme="majorBidi"/>
          <w:sz w:val="24"/>
          <w:szCs w:val="24"/>
        </w:rPr>
        <w:t xml:space="preserve">• </w:t>
      </w:r>
      <w:r w:rsidRPr="0087746D">
        <w:rPr>
          <w:rFonts w:asciiTheme="majorBidi" w:hAnsiTheme="majorBidi" w:cstheme="majorBidi"/>
          <w:color w:val="0070C0"/>
          <w:sz w:val="24"/>
          <w:szCs w:val="24"/>
        </w:rPr>
        <w:t>Taking medicines for chronic disease:</w:t>
      </w:r>
    </w:p>
    <w:p w14:paraId="33A47F1A" w14:textId="77777777" w:rsidR="00AD096E" w:rsidRPr="0087746D" w:rsidRDefault="00AD096E" w:rsidP="0087746D">
      <w:pPr>
        <w:autoSpaceDE w:val="0"/>
        <w:autoSpaceDN w:val="0"/>
        <w:bidi w:val="0"/>
        <w:adjustRightInd w:val="0"/>
        <w:spacing w:after="0" w:line="276" w:lineRule="auto"/>
        <w:rPr>
          <w:rFonts w:asciiTheme="majorBidi" w:hAnsiTheme="majorBidi" w:cstheme="majorBidi"/>
          <w:sz w:val="24"/>
          <w:szCs w:val="24"/>
        </w:rPr>
      </w:pPr>
      <w:r w:rsidRPr="0087746D">
        <w:rPr>
          <w:rFonts w:asciiTheme="majorBidi" w:hAnsiTheme="majorBidi" w:cstheme="majorBidi"/>
          <w:sz w:val="24"/>
          <w:szCs w:val="24"/>
        </w:rPr>
        <w:t>– repeat prescriptions</w:t>
      </w:r>
    </w:p>
    <w:p w14:paraId="48ACCB95" w14:textId="77777777" w:rsidR="00AD096E" w:rsidRPr="0087746D" w:rsidRDefault="00AD096E" w:rsidP="0087746D">
      <w:pPr>
        <w:autoSpaceDE w:val="0"/>
        <w:autoSpaceDN w:val="0"/>
        <w:bidi w:val="0"/>
        <w:adjustRightInd w:val="0"/>
        <w:spacing w:after="0" w:line="276" w:lineRule="auto"/>
        <w:rPr>
          <w:rFonts w:asciiTheme="majorBidi" w:hAnsiTheme="majorBidi" w:cstheme="majorBidi"/>
          <w:sz w:val="24"/>
          <w:szCs w:val="24"/>
        </w:rPr>
      </w:pPr>
      <w:r w:rsidRPr="0087746D">
        <w:rPr>
          <w:rFonts w:asciiTheme="majorBidi" w:hAnsiTheme="majorBidi" w:cstheme="majorBidi"/>
          <w:sz w:val="24"/>
          <w:szCs w:val="24"/>
        </w:rPr>
        <w:t xml:space="preserve">– </w:t>
      </w:r>
      <w:proofErr w:type="gramStart"/>
      <w:r w:rsidRPr="0087746D">
        <w:rPr>
          <w:rFonts w:asciiTheme="majorBidi" w:hAnsiTheme="majorBidi" w:cstheme="majorBidi"/>
          <w:sz w:val="24"/>
          <w:szCs w:val="24"/>
        </w:rPr>
        <w:t>medication</w:t>
      </w:r>
      <w:proofErr w:type="gramEnd"/>
      <w:r w:rsidRPr="0087746D">
        <w:rPr>
          <w:rFonts w:asciiTheme="majorBidi" w:hAnsiTheme="majorBidi" w:cstheme="majorBidi"/>
          <w:sz w:val="24"/>
          <w:szCs w:val="24"/>
        </w:rPr>
        <w:t xml:space="preserve"> review</w:t>
      </w:r>
    </w:p>
    <w:p w14:paraId="280AE361" w14:textId="77777777" w:rsidR="00AD096E" w:rsidRPr="0087746D" w:rsidRDefault="00AD096E" w:rsidP="0087746D">
      <w:pPr>
        <w:autoSpaceDE w:val="0"/>
        <w:autoSpaceDN w:val="0"/>
        <w:bidi w:val="0"/>
        <w:adjustRightInd w:val="0"/>
        <w:spacing w:after="0" w:line="276" w:lineRule="auto"/>
        <w:rPr>
          <w:rFonts w:asciiTheme="majorBidi" w:hAnsiTheme="majorBidi" w:cstheme="majorBidi"/>
          <w:color w:val="0070C0"/>
          <w:sz w:val="24"/>
          <w:szCs w:val="24"/>
        </w:rPr>
      </w:pPr>
      <w:r w:rsidRPr="0087746D">
        <w:rPr>
          <w:rFonts w:asciiTheme="majorBidi" w:hAnsiTheme="majorBidi" w:cstheme="majorBidi"/>
          <w:color w:val="0070C0"/>
          <w:sz w:val="24"/>
          <w:szCs w:val="24"/>
        </w:rPr>
        <w:t>• Patients in particular health settings:</w:t>
      </w:r>
    </w:p>
    <w:p w14:paraId="44C1C852" w14:textId="77777777" w:rsidR="00AD096E" w:rsidRPr="0087746D" w:rsidRDefault="00AD096E" w:rsidP="0087746D">
      <w:pPr>
        <w:autoSpaceDE w:val="0"/>
        <w:autoSpaceDN w:val="0"/>
        <w:bidi w:val="0"/>
        <w:adjustRightInd w:val="0"/>
        <w:spacing w:after="0" w:line="276" w:lineRule="auto"/>
        <w:rPr>
          <w:rFonts w:asciiTheme="majorBidi" w:hAnsiTheme="majorBidi" w:cstheme="majorBidi"/>
          <w:sz w:val="24"/>
          <w:szCs w:val="24"/>
        </w:rPr>
      </w:pPr>
      <w:r w:rsidRPr="0087746D">
        <w:rPr>
          <w:rFonts w:asciiTheme="majorBidi" w:hAnsiTheme="majorBidi" w:cstheme="majorBidi"/>
          <w:sz w:val="24"/>
          <w:szCs w:val="24"/>
        </w:rPr>
        <w:t xml:space="preserve">– </w:t>
      </w:r>
      <w:proofErr w:type="gramStart"/>
      <w:r w:rsidRPr="0087746D">
        <w:rPr>
          <w:rFonts w:asciiTheme="majorBidi" w:hAnsiTheme="majorBidi" w:cstheme="majorBidi"/>
          <w:sz w:val="24"/>
          <w:szCs w:val="24"/>
        </w:rPr>
        <w:t>hospital</w:t>
      </w:r>
      <w:proofErr w:type="gramEnd"/>
      <w:r w:rsidRPr="0087746D">
        <w:rPr>
          <w:rFonts w:asciiTheme="majorBidi" w:hAnsiTheme="majorBidi" w:cstheme="majorBidi"/>
          <w:sz w:val="24"/>
          <w:szCs w:val="24"/>
        </w:rPr>
        <w:t>, residential home, nursing home</w:t>
      </w:r>
    </w:p>
    <w:p w14:paraId="4313DC59" w14:textId="13A4E4DE" w:rsidR="00AD096E" w:rsidRPr="0087746D" w:rsidRDefault="00AD096E" w:rsidP="0087746D">
      <w:pPr>
        <w:autoSpaceDE w:val="0"/>
        <w:autoSpaceDN w:val="0"/>
        <w:bidi w:val="0"/>
        <w:adjustRightInd w:val="0"/>
        <w:spacing w:after="0" w:line="276" w:lineRule="auto"/>
        <w:rPr>
          <w:rFonts w:asciiTheme="majorBidi" w:hAnsiTheme="majorBidi" w:cstheme="majorBidi"/>
          <w:color w:val="0070C0"/>
          <w:sz w:val="24"/>
          <w:szCs w:val="24"/>
        </w:rPr>
      </w:pPr>
      <w:r w:rsidRPr="0087746D">
        <w:rPr>
          <w:rFonts w:asciiTheme="majorBidi" w:hAnsiTheme="majorBidi" w:cstheme="majorBidi"/>
          <w:color w:val="0070C0"/>
          <w:sz w:val="24"/>
          <w:szCs w:val="24"/>
        </w:rPr>
        <w:t>• Patients transfer</w:t>
      </w:r>
      <w:r w:rsidR="00E81C65" w:rsidRPr="0087746D">
        <w:rPr>
          <w:rFonts w:asciiTheme="majorBidi" w:hAnsiTheme="majorBidi" w:cstheme="majorBidi"/>
          <w:color w:val="0070C0"/>
          <w:sz w:val="24"/>
          <w:szCs w:val="24"/>
        </w:rPr>
        <w:t xml:space="preserve">ring from one health setting to </w:t>
      </w:r>
      <w:r w:rsidRPr="0087746D">
        <w:rPr>
          <w:rFonts w:asciiTheme="majorBidi" w:hAnsiTheme="majorBidi" w:cstheme="majorBidi"/>
          <w:color w:val="0070C0"/>
          <w:sz w:val="24"/>
          <w:szCs w:val="24"/>
        </w:rPr>
        <w:t>another.</w:t>
      </w:r>
    </w:p>
    <w:p w14:paraId="1943A0A8" w14:textId="77777777" w:rsidR="000C7490" w:rsidRPr="00BE7507" w:rsidRDefault="000C7490" w:rsidP="0087746D">
      <w:pPr>
        <w:autoSpaceDE w:val="0"/>
        <w:autoSpaceDN w:val="0"/>
        <w:bidi w:val="0"/>
        <w:adjustRightInd w:val="0"/>
        <w:spacing w:after="0" w:line="276" w:lineRule="auto"/>
        <w:rPr>
          <w:rFonts w:asciiTheme="majorBidi" w:hAnsiTheme="majorBidi" w:cstheme="majorBidi"/>
          <w:color w:val="0070C0"/>
          <w:sz w:val="24"/>
          <w:szCs w:val="24"/>
        </w:rPr>
      </w:pPr>
    </w:p>
    <w:p w14:paraId="527711E4" w14:textId="77777777" w:rsidR="000C7490" w:rsidRPr="00BE7507" w:rsidRDefault="000C7490" w:rsidP="000C7490">
      <w:pPr>
        <w:autoSpaceDE w:val="0"/>
        <w:autoSpaceDN w:val="0"/>
        <w:bidi w:val="0"/>
        <w:adjustRightInd w:val="0"/>
        <w:spacing w:after="0" w:line="240" w:lineRule="auto"/>
        <w:rPr>
          <w:rFonts w:asciiTheme="majorBidi" w:hAnsiTheme="majorBidi" w:cstheme="majorBidi"/>
          <w:color w:val="0070C0"/>
          <w:sz w:val="24"/>
          <w:szCs w:val="24"/>
        </w:rPr>
      </w:pPr>
    </w:p>
    <w:p w14:paraId="35FE577B" w14:textId="6D3EB289" w:rsidR="000C7490" w:rsidRPr="00BE7507" w:rsidRDefault="000C7490" w:rsidP="000C7490">
      <w:pPr>
        <w:autoSpaceDE w:val="0"/>
        <w:autoSpaceDN w:val="0"/>
        <w:bidi w:val="0"/>
        <w:adjustRightInd w:val="0"/>
        <w:spacing w:after="0" w:line="240" w:lineRule="auto"/>
        <w:rPr>
          <w:rFonts w:ascii="MyriadPro-Bold" w:cs="MyriadPro-Bold"/>
          <w:b/>
          <w:bCs/>
          <w:color w:val="0070C0"/>
          <w:sz w:val="26"/>
          <w:szCs w:val="26"/>
        </w:rPr>
      </w:pPr>
      <w:r w:rsidRPr="00BE7507">
        <w:rPr>
          <w:rFonts w:ascii="MyriadPro-Bold" w:cs="MyriadPro-Bold"/>
          <w:b/>
          <w:bCs/>
          <w:color w:val="0070C0"/>
          <w:sz w:val="26"/>
          <w:szCs w:val="26"/>
        </w:rPr>
        <w:t>Achieving cost-effective patient care</w:t>
      </w:r>
    </w:p>
    <w:p w14:paraId="3B9A6DFE" w14:textId="67C1FDAD" w:rsidR="000C7490" w:rsidRDefault="000C7490" w:rsidP="000C7490">
      <w:pPr>
        <w:autoSpaceDE w:val="0"/>
        <w:autoSpaceDN w:val="0"/>
        <w:bidi w:val="0"/>
        <w:adjustRightInd w:val="0"/>
        <w:spacing w:after="0" w:line="240" w:lineRule="auto"/>
        <w:rPr>
          <w:rFonts w:ascii="Sabon-Roman" w:hAnsi="Sabon-Roman" w:cs="Sabon-Roman"/>
          <w:sz w:val="18"/>
          <w:szCs w:val="18"/>
        </w:rPr>
      </w:pPr>
      <w:r>
        <w:rPr>
          <w:rFonts w:ascii="Sabon-Roman" w:hAnsi="Sabon-Roman" w:cs="Sabon-Roman"/>
          <w:sz w:val="18"/>
          <w:szCs w:val="18"/>
        </w:rPr>
        <w:t xml:space="preserve">Within a healthcare system, pharmacists can participate in the four domains necessary for cost-effective </w:t>
      </w:r>
      <w:r w:rsidR="00355CCB">
        <w:rPr>
          <w:rFonts w:ascii="Sabon-Roman" w:hAnsi="Sabon-Roman" w:cs="Sabon-Roman"/>
          <w:sz w:val="18"/>
          <w:szCs w:val="18"/>
        </w:rPr>
        <w:t xml:space="preserve">patient care (Figure </w:t>
      </w:r>
      <w:r>
        <w:rPr>
          <w:rFonts w:ascii="Sabon-Roman" w:hAnsi="Sabon-Roman" w:cs="Sabon-Roman"/>
          <w:sz w:val="18"/>
          <w:szCs w:val="18"/>
        </w:rPr>
        <w:t>2.1).</w:t>
      </w:r>
    </w:p>
    <w:p w14:paraId="1F4850A4" w14:textId="77777777" w:rsidR="00FB2E7D" w:rsidRDefault="00FB2E7D" w:rsidP="00FB2E7D">
      <w:pPr>
        <w:autoSpaceDE w:val="0"/>
        <w:autoSpaceDN w:val="0"/>
        <w:bidi w:val="0"/>
        <w:adjustRightInd w:val="0"/>
        <w:spacing w:after="0" w:line="240" w:lineRule="auto"/>
        <w:rPr>
          <w:rFonts w:ascii="Sabon-Roman" w:hAnsi="Sabon-Roman" w:cs="Sabon-Roman"/>
          <w:sz w:val="18"/>
          <w:szCs w:val="18"/>
        </w:rPr>
      </w:pPr>
    </w:p>
    <w:p w14:paraId="4821EF33" w14:textId="6F6A0CB8" w:rsidR="00FB2E7D" w:rsidRDefault="00FB2E7D" w:rsidP="00745F65">
      <w:pPr>
        <w:autoSpaceDE w:val="0"/>
        <w:autoSpaceDN w:val="0"/>
        <w:bidi w:val="0"/>
        <w:adjustRightInd w:val="0"/>
        <w:spacing w:after="0" w:line="240" w:lineRule="auto"/>
        <w:rPr>
          <w:rFonts w:ascii="Sabon-Roman" w:hAnsi="Sabon-Roman" w:cs="Sabon-Roman"/>
          <w:sz w:val="18"/>
          <w:szCs w:val="18"/>
        </w:rPr>
      </w:pPr>
      <w:r>
        <w:rPr>
          <w:noProof/>
        </w:rPr>
        <w:drawing>
          <wp:inline distT="0" distB="0" distL="0" distR="0" wp14:anchorId="47EC7AC2" wp14:editId="562E4535">
            <wp:extent cx="4933950" cy="1879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933950" cy="1879600"/>
                    </a:xfrm>
                    <a:prstGeom prst="rect">
                      <a:avLst/>
                    </a:prstGeom>
                  </pic:spPr>
                </pic:pic>
              </a:graphicData>
            </a:graphic>
          </wp:inline>
        </w:drawing>
      </w:r>
    </w:p>
    <w:p w14:paraId="5276D5CB" w14:textId="77777777" w:rsidR="00745F65" w:rsidRPr="00745F65" w:rsidRDefault="00745F65" w:rsidP="00745F65">
      <w:pPr>
        <w:autoSpaceDE w:val="0"/>
        <w:autoSpaceDN w:val="0"/>
        <w:bidi w:val="0"/>
        <w:adjustRightInd w:val="0"/>
        <w:spacing w:after="0" w:line="240" w:lineRule="auto"/>
        <w:rPr>
          <w:rFonts w:ascii="Sabon-Roman" w:hAnsi="Sabon-Roman" w:cs="Sabon-Roman"/>
          <w:sz w:val="18"/>
          <w:szCs w:val="18"/>
        </w:rPr>
      </w:pPr>
    </w:p>
    <w:p w14:paraId="6426ED49" w14:textId="77777777" w:rsidR="000C7490" w:rsidRPr="00FB2E7D" w:rsidRDefault="000C7490" w:rsidP="00745F65">
      <w:pPr>
        <w:autoSpaceDE w:val="0"/>
        <w:autoSpaceDN w:val="0"/>
        <w:bidi w:val="0"/>
        <w:adjustRightInd w:val="0"/>
        <w:spacing w:after="0" w:line="276" w:lineRule="auto"/>
        <w:rPr>
          <w:rFonts w:asciiTheme="majorBidi" w:hAnsiTheme="majorBidi" w:cstheme="majorBidi"/>
          <w:b/>
          <w:bCs/>
          <w:color w:val="0070C0"/>
          <w:sz w:val="24"/>
          <w:szCs w:val="24"/>
        </w:rPr>
      </w:pPr>
      <w:r w:rsidRPr="00FB2E7D">
        <w:rPr>
          <w:rFonts w:asciiTheme="majorBidi" w:hAnsiTheme="majorBidi" w:cstheme="majorBidi"/>
          <w:b/>
          <w:bCs/>
          <w:color w:val="0070C0"/>
          <w:sz w:val="24"/>
          <w:szCs w:val="24"/>
        </w:rPr>
        <w:lastRenderedPageBreak/>
        <w:t>Quality assurance</w:t>
      </w:r>
    </w:p>
    <w:p w14:paraId="4236921C" w14:textId="3A5ED7DE" w:rsidR="000C7490" w:rsidRPr="00FB2E7D" w:rsidRDefault="000C7490"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xml:space="preserve">This establishes an </w:t>
      </w:r>
      <w:r w:rsidR="00FB2E7D" w:rsidRPr="00FB2E7D">
        <w:rPr>
          <w:rFonts w:asciiTheme="majorBidi" w:hAnsiTheme="majorBidi" w:cstheme="majorBidi"/>
          <w:sz w:val="24"/>
          <w:szCs w:val="24"/>
        </w:rPr>
        <w:t xml:space="preserve">acceptable level of performance </w:t>
      </w:r>
      <w:r w:rsidRPr="00FB2E7D">
        <w:rPr>
          <w:rFonts w:asciiTheme="majorBidi" w:hAnsiTheme="majorBidi" w:cstheme="majorBidi"/>
          <w:sz w:val="24"/>
          <w:szCs w:val="24"/>
        </w:rPr>
        <w:t>and incorporates m</w:t>
      </w:r>
      <w:r w:rsidR="00FB2E7D" w:rsidRPr="00FB2E7D">
        <w:rPr>
          <w:rFonts w:asciiTheme="majorBidi" w:hAnsiTheme="majorBidi" w:cstheme="majorBidi"/>
          <w:sz w:val="24"/>
          <w:szCs w:val="24"/>
        </w:rPr>
        <w:t xml:space="preserve">echanisms to identify when that </w:t>
      </w:r>
      <w:r w:rsidRPr="00FB2E7D">
        <w:rPr>
          <w:rFonts w:asciiTheme="majorBidi" w:hAnsiTheme="majorBidi" w:cstheme="majorBidi"/>
          <w:sz w:val="24"/>
          <w:szCs w:val="24"/>
        </w:rPr>
        <w:t>standard of performance is not met.</w:t>
      </w:r>
    </w:p>
    <w:p w14:paraId="42901569" w14:textId="77777777" w:rsidR="000C7490" w:rsidRPr="00FB2E7D" w:rsidRDefault="000C7490" w:rsidP="00745F65">
      <w:pPr>
        <w:autoSpaceDE w:val="0"/>
        <w:autoSpaceDN w:val="0"/>
        <w:bidi w:val="0"/>
        <w:adjustRightInd w:val="0"/>
        <w:spacing w:after="0" w:line="276" w:lineRule="auto"/>
        <w:rPr>
          <w:rFonts w:asciiTheme="majorBidi" w:hAnsiTheme="majorBidi" w:cstheme="majorBidi"/>
          <w:b/>
          <w:bCs/>
          <w:color w:val="0070C0"/>
          <w:sz w:val="24"/>
          <w:szCs w:val="24"/>
        </w:rPr>
      </w:pPr>
      <w:r w:rsidRPr="00FB2E7D">
        <w:rPr>
          <w:rFonts w:asciiTheme="majorBidi" w:hAnsiTheme="majorBidi" w:cstheme="majorBidi"/>
          <w:b/>
          <w:bCs/>
          <w:color w:val="0070C0"/>
          <w:sz w:val="24"/>
          <w:szCs w:val="24"/>
        </w:rPr>
        <w:t>Quality improvement</w:t>
      </w:r>
    </w:p>
    <w:p w14:paraId="2B55949C" w14:textId="5744D5DD" w:rsidR="000C7490" w:rsidRPr="00FB2E7D" w:rsidRDefault="000C7490"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This comprises in</w:t>
      </w:r>
      <w:r w:rsidR="00FB2E7D" w:rsidRPr="00FB2E7D">
        <w:rPr>
          <w:rFonts w:asciiTheme="majorBidi" w:hAnsiTheme="majorBidi" w:cstheme="majorBidi"/>
          <w:sz w:val="24"/>
          <w:szCs w:val="24"/>
        </w:rPr>
        <w:t xml:space="preserve">formation-driven processes that </w:t>
      </w:r>
      <w:r w:rsidRPr="00FB2E7D">
        <w:rPr>
          <w:rFonts w:asciiTheme="majorBidi" w:hAnsiTheme="majorBidi" w:cstheme="majorBidi"/>
          <w:sz w:val="24"/>
          <w:szCs w:val="24"/>
        </w:rPr>
        <w:t>involve the implemen</w:t>
      </w:r>
      <w:r w:rsidR="00FB2E7D" w:rsidRPr="00FB2E7D">
        <w:rPr>
          <w:rFonts w:asciiTheme="majorBidi" w:hAnsiTheme="majorBidi" w:cstheme="majorBidi"/>
          <w:sz w:val="24"/>
          <w:szCs w:val="24"/>
        </w:rPr>
        <w:t xml:space="preserve">tation of monitoring procedures </w:t>
      </w:r>
      <w:r w:rsidRPr="00FB2E7D">
        <w:rPr>
          <w:rFonts w:asciiTheme="majorBidi" w:hAnsiTheme="majorBidi" w:cstheme="majorBidi"/>
          <w:sz w:val="24"/>
          <w:szCs w:val="24"/>
        </w:rPr>
        <w:t>to ensure that adeq</w:t>
      </w:r>
      <w:r w:rsidR="00FB2E7D" w:rsidRPr="00FB2E7D">
        <w:rPr>
          <w:rFonts w:asciiTheme="majorBidi" w:hAnsiTheme="majorBidi" w:cstheme="majorBidi"/>
          <w:sz w:val="24"/>
          <w:szCs w:val="24"/>
        </w:rPr>
        <w:t xml:space="preserve">uate standards are obtained and </w:t>
      </w:r>
      <w:r w:rsidRPr="00FB2E7D">
        <w:rPr>
          <w:rFonts w:asciiTheme="majorBidi" w:hAnsiTheme="majorBidi" w:cstheme="majorBidi"/>
          <w:sz w:val="24"/>
          <w:szCs w:val="24"/>
        </w:rPr>
        <w:t>maintained. It has two</w:t>
      </w:r>
      <w:r w:rsidR="00FB2E7D" w:rsidRPr="00FB2E7D">
        <w:rPr>
          <w:rFonts w:asciiTheme="majorBidi" w:hAnsiTheme="majorBidi" w:cstheme="majorBidi"/>
          <w:sz w:val="24"/>
          <w:szCs w:val="24"/>
        </w:rPr>
        <w:t xml:space="preserve"> main components: total quality </w:t>
      </w:r>
      <w:r w:rsidRPr="00FB2E7D">
        <w:rPr>
          <w:rFonts w:asciiTheme="majorBidi" w:hAnsiTheme="majorBidi" w:cstheme="majorBidi"/>
          <w:sz w:val="24"/>
          <w:szCs w:val="24"/>
        </w:rPr>
        <w:t>management (TQM) and continuous quality improvemen</w:t>
      </w:r>
      <w:r w:rsidR="00FB2E7D" w:rsidRPr="00FB2E7D">
        <w:rPr>
          <w:rFonts w:asciiTheme="majorBidi" w:hAnsiTheme="majorBidi" w:cstheme="majorBidi"/>
          <w:sz w:val="24"/>
          <w:szCs w:val="24"/>
        </w:rPr>
        <w:t xml:space="preserve">t </w:t>
      </w:r>
      <w:r w:rsidRPr="00FB2E7D">
        <w:rPr>
          <w:rFonts w:asciiTheme="majorBidi" w:hAnsiTheme="majorBidi" w:cstheme="majorBidi"/>
          <w:sz w:val="24"/>
          <w:szCs w:val="24"/>
        </w:rPr>
        <w:t>(CQI).</w:t>
      </w:r>
    </w:p>
    <w:p w14:paraId="06CD5CF3" w14:textId="77777777"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p>
    <w:p w14:paraId="5E77A116" w14:textId="77777777" w:rsidR="00FB2E7D" w:rsidRPr="00FB2E7D" w:rsidRDefault="00FB2E7D" w:rsidP="00745F65">
      <w:pPr>
        <w:autoSpaceDE w:val="0"/>
        <w:autoSpaceDN w:val="0"/>
        <w:bidi w:val="0"/>
        <w:adjustRightInd w:val="0"/>
        <w:spacing w:after="0" w:line="276" w:lineRule="auto"/>
        <w:rPr>
          <w:rFonts w:asciiTheme="majorBidi" w:hAnsiTheme="majorBidi" w:cstheme="majorBidi"/>
          <w:b/>
          <w:bCs/>
          <w:color w:val="0070C0"/>
          <w:sz w:val="24"/>
          <w:szCs w:val="24"/>
        </w:rPr>
      </w:pPr>
      <w:r w:rsidRPr="00FB2E7D">
        <w:rPr>
          <w:rFonts w:asciiTheme="majorBidi" w:hAnsiTheme="majorBidi" w:cstheme="majorBidi"/>
          <w:b/>
          <w:bCs/>
          <w:color w:val="0070C0"/>
          <w:sz w:val="24"/>
          <w:szCs w:val="24"/>
        </w:rPr>
        <w:t>Total quality management (TQM)</w:t>
      </w:r>
    </w:p>
    <w:p w14:paraId="2E6BA05C" w14:textId="77777777"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Defines measures of quality</w:t>
      </w:r>
    </w:p>
    <w:p w14:paraId="71F3BB51" w14:textId="77777777"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Measures current performance</w:t>
      </w:r>
    </w:p>
    <w:p w14:paraId="2E6600B9" w14:textId="77777777"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Analyses process</w:t>
      </w:r>
    </w:p>
    <w:p w14:paraId="1A367B12" w14:textId="77777777"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Identifies improvement actions.</w:t>
      </w:r>
    </w:p>
    <w:p w14:paraId="1F9F39F4" w14:textId="77777777"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p>
    <w:p w14:paraId="0F738BB4" w14:textId="2DECF2FE" w:rsidR="00FB2E7D" w:rsidRPr="00FB2E7D" w:rsidRDefault="00FB2E7D" w:rsidP="00FB2E7D">
      <w:pPr>
        <w:autoSpaceDE w:val="0"/>
        <w:autoSpaceDN w:val="0"/>
        <w:bidi w:val="0"/>
        <w:adjustRightInd w:val="0"/>
        <w:spacing w:after="0" w:line="240" w:lineRule="auto"/>
        <w:rPr>
          <w:rFonts w:asciiTheme="majorBidi" w:hAnsiTheme="majorBidi" w:cstheme="majorBidi"/>
          <w:sz w:val="24"/>
          <w:szCs w:val="24"/>
        </w:rPr>
      </w:pPr>
      <w:r w:rsidRPr="00FB2E7D">
        <w:rPr>
          <w:rFonts w:asciiTheme="majorBidi" w:hAnsiTheme="majorBidi" w:cstheme="majorBidi"/>
          <w:sz w:val="24"/>
          <w:szCs w:val="24"/>
        </w:rPr>
        <w:t>See Table 2.1 for a comparison of quality improvement and quality assurance.</w:t>
      </w:r>
    </w:p>
    <w:p w14:paraId="12E3242E" w14:textId="230C96A2" w:rsidR="000C7490" w:rsidRPr="00FB2E7D" w:rsidRDefault="000C7490" w:rsidP="000C7490">
      <w:pPr>
        <w:autoSpaceDE w:val="0"/>
        <w:autoSpaceDN w:val="0"/>
        <w:bidi w:val="0"/>
        <w:adjustRightInd w:val="0"/>
        <w:spacing w:after="0" w:line="240" w:lineRule="auto"/>
        <w:rPr>
          <w:rFonts w:asciiTheme="majorBidi" w:hAnsiTheme="majorBidi" w:cstheme="majorBidi"/>
          <w:color w:val="0070C0"/>
          <w:sz w:val="24"/>
          <w:szCs w:val="24"/>
        </w:rPr>
      </w:pPr>
    </w:p>
    <w:p w14:paraId="7632C9FF" w14:textId="0A2A140F" w:rsidR="00FB2E7D" w:rsidRDefault="00FB2E7D" w:rsidP="00FB2E7D">
      <w:pPr>
        <w:autoSpaceDE w:val="0"/>
        <w:autoSpaceDN w:val="0"/>
        <w:bidi w:val="0"/>
        <w:adjustRightInd w:val="0"/>
        <w:spacing w:after="0" w:line="240" w:lineRule="auto"/>
        <w:rPr>
          <w:rFonts w:asciiTheme="majorBidi" w:hAnsiTheme="majorBidi" w:cstheme="majorBidi"/>
          <w:color w:val="0070C0"/>
          <w:sz w:val="24"/>
          <w:szCs w:val="24"/>
        </w:rPr>
      </w:pPr>
      <w:r>
        <w:rPr>
          <w:noProof/>
        </w:rPr>
        <w:drawing>
          <wp:inline distT="0" distB="0" distL="0" distR="0" wp14:anchorId="0B504158" wp14:editId="20E781CC">
            <wp:extent cx="2981325" cy="2076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81325" cy="2076450"/>
                    </a:xfrm>
                    <a:prstGeom prst="rect">
                      <a:avLst/>
                    </a:prstGeom>
                  </pic:spPr>
                </pic:pic>
              </a:graphicData>
            </a:graphic>
          </wp:inline>
        </w:drawing>
      </w:r>
    </w:p>
    <w:p w14:paraId="6C6B24C1" w14:textId="77777777" w:rsidR="00FB2E7D" w:rsidRDefault="00FB2E7D" w:rsidP="00FB2E7D">
      <w:pPr>
        <w:autoSpaceDE w:val="0"/>
        <w:autoSpaceDN w:val="0"/>
        <w:bidi w:val="0"/>
        <w:adjustRightInd w:val="0"/>
        <w:spacing w:after="0" w:line="240" w:lineRule="auto"/>
        <w:rPr>
          <w:rFonts w:asciiTheme="majorBidi" w:hAnsiTheme="majorBidi" w:cstheme="majorBidi"/>
          <w:color w:val="0070C0"/>
          <w:sz w:val="24"/>
          <w:szCs w:val="24"/>
        </w:rPr>
      </w:pPr>
    </w:p>
    <w:p w14:paraId="659FD7B4" w14:textId="77777777" w:rsidR="00FB2E7D" w:rsidRPr="00FB2E7D" w:rsidRDefault="00FB2E7D" w:rsidP="00745F65">
      <w:pPr>
        <w:autoSpaceDE w:val="0"/>
        <w:autoSpaceDN w:val="0"/>
        <w:bidi w:val="0"/>
        <w:adjustRightInd w:val="0"/>
        <w:spacing w:after="0" w:line="276" w:lineRule="auto"/>
        <w:rPr>
          <w:rFonts w:ascii="MyriadPro-Bold" w:cs="MyriadPro-Bold"/>
          <w:b/>
          <w:bCs/>
          <w:color w:val="0070C0"/>
          <w:sz w:val="26"/>
          <w:szCs w:val="26"/>
        </w:rPr>
      </w:pPr>
      <w:r w:rsidRPr="00FB2E7D">
        <w:rPr>
          <w:rFonts w:ascii="MyriadPro-Bold" w:cs="MyriadPro-Bold"/>
          <w:b/>
          <w:bCs/>
          <w:color w:val="0070C0"/>
          <w:sz w:val="26"/>
          <w:szCs w:val="26"/>
        </w:rPr>
        <w:t>Measuring outcomes</w:t>
      </w:r>
    </w:p>
    <w:p w14:paraId="40230FF3" w14:textId="77777777"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Use diagnostic results</w:t>
      </w:r>
    </w:p>
    <w:p w14:paraId="1C27A4E9" w14:textId="77777777"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Use medical records</w:t>
      </w:r>
    </w:p>
    <w:p w14:paraId="4BBFF5FF" w14:textId="665FE4A4"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Maintain databases that provide information to allow periodical reviews</w:t>
      </w:r>
    </w:p>
    <w:p w14:paraId="1AF4B4C1" w14:textId="1E4D1DEB" w:rsidR="00FB2E7D" w:rsidRDefault="00FB2E7D" w:rsidP="00745F65">
      <w:pPr>
        <w:autoSpaceDE w:val="0"/>
        <w:autoSpaceDN w:val="0"/>
        <w:bidi w:val="0"/>
        <w:adjustRightInd w:val="0"/>
        <w:spacing w:after="0" w:line="276" w:lineRule="auto"/>
        <w:rPr>
          <w:rFonts w:asciiTheme="majorBidi" w:hAnsiTheme="majorBidi" w:cstheme="majorBidi"/>
          <w:color w:val="0070C0"/>
          <w:sz w:val="24"/>
          <w:szCs w:val="24"/>
        </w:rPr>
      </w:pPr>
      <w:r w:rsidRPr="00FB2E7D">
        <w:rPr>
          <w:rFonts w:asciiTheme="majorBidi" w:hAnsiTheme="majorBidi" w:cstheme="majorBidi"/>
          <w:sz w:val="24"/>
          <w:szCs w:val="24"/>
        </w:rPr>
        <w:t>• Assess patient satisfaction</w:t>
      </w:r>
      <w:r>
        <w:rPr>
          <w:rFonts w:ascii="Sabon-Roman" w:hAnsi="Sabon-Roman" w:cs="Sabon-Roman"/>
          <w:sz w:val="18"/>
          <w:szCs w:val="18"/>
        </w:rPr>
        <w:t>.</w:t>
      </w:r>
    </w:p>
    <w:p w14:paraId="07D350B5" w14:textId="77777777" w:rsidR="00FB2E7D" w:rsidRDefault="00FB2E7D" w:rsidP="00745F65">
      <w:pPr>
        <w:autoSpaceDE w:val="0"/>
        <w:autoSpaceDN w:val="0"/>
        <w:bidi w:val="0"/>
        <w:adjustRightInd w:val="0"/>
        <w:spacing w:after="0" w:line="276" w:lineRule="auto"/>
        <w:rPr>
          <w:rFonts w:asciiTheme="majorBidi" w:hAnsiTheme="majorBidi" w:cstheme="majorBidi"/>
          <w:color w:val="0070C0"/>
          <w:sz w:val="24"/>
          <w:szCs w:val="24"/>
        </w:rPr>
      </w:pPr>
    </w:p>
    <w:p w14:paraId="77A7F793" w14:textId="77777777" w:rsidR="00FB2E7D" w:rsidRPr="00FB2E7D" w:rsidRDefault="00FB2E7D" w:rsidP="00745F65">
      <w:pPr>
        <w:autoSpaceDE w:val="0"/>
        <w:autoSpaceDN w:val="0"/>
        <w:bidi w:val="0"/>
        <w:adjustRightInd w:val="0"/>
        <w:spacing w:after="0" w:line="276" w:lineRule="auto"/>
        <w:rPr>
          <w:rFonts w:ascii="MyriadPro-Bold" w:cs="MyriadPro-Bold"/>
          <w:b/>
          <w:bCs/>
          <w:color w:val="0070C0"/>
          <w:sz w:val="23"/>
          <w:szCs w:val="23"/>
        </w:rPr>
      </w:pPr>
      <w:r w:rsidRPr="00FB2E7D">
        <w:rPr>
          <w:rFonts w:ascii="MyriadPro-Bold" w:cs="MyriadPro-Bold"/>
          <w:b/>
          <w:bCs/>
          <w:color w:val="0070C0"/>
          <w:sz w:val="23"/>
          <w:szCs w:val="23"/>
        </w:rPr>
        <w:t>Assessing outcomes</w:t>
      </w:r>
    </w:p>
    <w:p w14:paraId="01D1C8C1" w14:textId="77777777"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Clinical: response to treatment</w:t>
      </w:r>
    </w:p>
    <w:p w14:paraId="2B68927B" w14:textId="64E531BA"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Functional: improvement in physical function</w:t>
      </w:r>
    </w:p>
    <w:p w14:paraId="65C85225" w14:textId="77777777"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Financial: cost-effective therapy</w:t>
      </w:r>
    </w:p>
    <w:p w14:paraId="2DA434A2" w14:textId="0F2CF188"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Perceptual: patient’s satisfaction with outcomes, care received and providers.</w:t>
      </w:r>
    </w:p>
    <w:p w14:paraId="73385AC6" w14:textId="77777777" w:rsidR="00FB2E7D" w:rsidRPr="00FB2E7D" w:rsidRDefault="00FB2E7D" w:rsidP="00745F65">
      <w:pPr>
        <w:autoSpaceDE w:val="0"/>
        <w:autoSpaceDN w:val="0"/>
        <w:bidi w:val="0"/>
        <w:adjustRightInd w:val="0"/>
        <w:spacing w:after="0" w:line="276" w:lineRule="auto"/>
        <w:rPr>
          <w:rFonts w:asciiTheme="majorBidi" w:hAnsiTheme="majorBidi" w:cstheme="majorBidi"/>
          <w:b/>
          <w:bCs/>
          <w:sz w:val="24"/>
          <w:szCs w:val="24"/>
        </w:rPr>
      </w:pPr>
    </w:p>
    <w:p w14:paraId="54AF6340" w14:textId="6D190096" w:rsidR="00FB2E7D" w:rsidRPr="00FB2E7D" w:rsidRDefault="00FB2E7D" w:rsidP="00745F65">
      <w:pPr>
        <w:autoSpaceDE w:val="0"/>
        <w:autoSpaceDN w:val="0"/>
        <w:bidi w:val="0"/>
        <w:adjustRightInd w:val="0"/>
        <w:spacing w:after="0" w:line="276" w:lineRule="auto"/>
        <w:rPr>
          <w:rFonts w:ascii="MyriadPro-Bold" w:cs="MyriadPro-Bold"/>
          <w:b/>
          <w:bCs/>
          <w:color w:val="0070C0"/>
          <w:sz w:val="23"/>
          <w:szCs w:val="23"/>
        </w:rPr>
      </w:pPr>
      <w:r w:rsidRPr="00FB2E7D">
        <w:rPr>
          <w:rFonts w:ascii="MyriadPro-Bold" w:cs="MyriadPro-Bold"/>
          <w:b/>
          <w:bCs/>
          <w:color w:val="0070C0"/>
          <w:sz w:val="23"/>
          <w:szCs w:val="23"/>
        </w:rPr>
        <w:t>Difficulties in implementation of outcomes management</w:t>
      </w:r>
    </w:p>
    <w:p w14:paraId="677F7486" w14:textId="77777777"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Compilation of data is time-consuming</w:t>
      </w:r>
    </w:p>
    <w:p w14:paraId="50CBDD29" w14:textId="1FA63690" w:rsidR="00FB2E7D" w:rsidRPr="00FB2E7D" w:rsidRDefault="00FB2E7D" w:rsidP="00745F65">
      <w:pPr>
        <w:autoSpaceDE w:val="0"/>
        <w:autoSpaceDN w:val="0"/>
        <w:bidi w:val="0"/>
        <w:adjustRightInd w:val="0"/>
        <w:spacing w:after="0" w:line="276" w:lineRule="auto"/>
        <w:rPr>
          <w:rFonts w:asciiTheme="majorBidi" w:hAnsiTheme="majorBidi" w:cstheme="majorBidi"/>
          <w:color w:val="0070C0"/>
          <w:sz w:val="24"/>
          <w:szCs w:val="24"/>
        </w:rPr>
      </w:pPr>
      <w:r w:rsidRPr="00FB2E7D">
        <w:rPr>
          <w:rFonts w:asciiTheme="majorBidi" w:hAnsiTheme="majorBidi" w:cstheme="majorBidi"/>
          <w:sz w:val="24"/>
          <w:szCs w:val="24"/>
        </w:rPr>
        <w:t>• Resistance from health professionals.</w:t>
      </w:r>
    </w:p>
    <w:p w14:paraId="53FF4781" w14:textId="77777777" w:rsidR="00FB2E7D" w:rsidRPr="00FB2E7D" w:rsidRDefault="00FB2E7D" w:rsidP="00745F65">
      <w:pPr>
        <w:autoSpaceDE w:val="0"/>
        <w:autoSpaceDN w:val="0"/>
        <w:bidi w:val="0"/>
        <w:adjustRightInd w:val="0"/>
        <w:spacing w:after="0" w:line="276" w:lineRule="auto"/>
        <w:rPr>
          <w:rFonts w:asciiTheme="majorBidi" w:hAnsiTheme="majorBidi" w:cstheme="majorBidi"/>
          <w:color w:val="0070C0"/>
          <w:sz w:val="24"/>
          <w:szCs w:val="24"/>
        </w:rPr>
      </w:pPr>
    </w:p>
    <w:p w14:paraId="0366F729" w14:textId="77777777" w:rsidR="00FB2E7D" w:rsidRPr="00FB2E7D" w:rsidRDefault="00FB2E7D" w:rsidP="00745F65">
      <w:pPr>
        <w:autoSpaceDE w:val="0"/>
        <w:autoSpaceDN w:val="0"/>
        <w:bidi w:val="0"/>
        <w:adjustRightInd w:val="0"/>
        <w:spacing w:after="0" w:line="276" w:lineRule="auto"/>
        <w:rPr>
          <w:rFonts w:asciiTheme="majorBidi" w:hAnsiTheme="majorBidi" w:cstheme="majorBidi"/>
          <w:color w:val="FF0000"/>
          <w:sz w:val="24"/>
          <w:szCs w:val="24"/>
        </w:rPr>
      </w:pPr>
    </w:p>
    <w:p w14:paraId="1C511391" w14:textId="309DE102" w:rsidR="00FB2E7D" w:rsidRPr="00FB2E7D" w:rsidRDefault="00FB2E7D" w:rsidP="00745F65">
      <w:pPr>
        <w:autoSpaceDE w:val="0"/>
        <w:autoSpaceDN w:val="0"/>
        <w:bidi w:val="0"/>
        <w:adjustRightInd w:val="0"/>
        <w:spacing w:after="0" w:line="276" w:lineRule="auto"/>
        <w:rPr>
          <w:rFonts w:asciiTheme="majorBidi" w:hAnsiTheme="majorBidi" w:cstheme="majorBidi"/>
          <w:b/>
          <w:bCs/>
          <w:color w:val="FF0000"/>
          <w:sz w:val="24"/>
          <w:szCs w:val="24"/>
        </w:rPr>
      </w:pPr>
      <w:r w:rsidRPr="00FB2E7D">
        <w:rPr>
          <w:rFonts w:asciiTheme="majorBidi" w:hAnsiTheme="majorBidi" w:cstheme="majorBidi"/>
          <w:b/>
          <w:bCs/>
          <w:color w:val="FF0000"/>
          <w:sz w:val="24"/>
          <w:szCs w:val="24"/>
        </w:rPr>
        <w:lastRenderedPageBreak/>
        <w:t>Case example for quality assessment in a hospital</w:t>
      </w:r>
    </w:p>
    <w:p w14:paraId="5604F16F" w14:textId="71FD10AF"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Documentation and analysis of pharmacist intervention on the ward</w:t>
      </w:r>
    </w:p>
    <w:p w14:paraId="56B142E4" w14:textId="57B64ACE" w:rsidR="00FB2E7D" w:rsidRP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Cost-effectiveness study of medications used</w:t>
      </w:r>
    </w:p>
    <w:p w14:paraId="20248476" w14:textId="421191A9" w:rsidR="00FB2E7D" w:rsidRDefault="00FB2E7D" w:rsidP="00745F65">
      <w:pPr>
        <w:autoSpaceDE w:val="0"/>
        <w:autoSpaceDN w:val="0"/>
        <w:bidi w:val="0"/>
        <w:adjustRightInd w:val="0"/>
        <w:spacing w:after="0" w:line="276" w:lineRule="auto"/>
        <w:rPr>
          <w:rFonts w:asciiTheme="majorBidi" w:hAnsiTheme="majorBidi" w:cstheme="majorBidi"/>
          <w:sz w:val="24"/>
          <w:szCs w:val="24"/>
        </w:rPr>
      </w:pPr>
      <w:r w:rsidRPr="00FB2E7D">
        <w:rPr>
          <w:rFonts w:asciiTheme="majorBidi" w:hAnsiTheme="majorBidi" w:cstheme="majorBidi"/>
          <w:sz w:val="24"/>
          <w:szCs w:val="24"/>
        </w:rPr>
        <w:t xml:space="preserve">• Patient satisfaction questionnaire – developed to assess patient satisfaction </w:t>
      </w:r>
      <w:r>
        <w:rPr>
          <w:rFonts w:asciiTheme="majorBidi" w:hAnsiTheme="majorBidi" w:cstheme="majorBidi"/>
          <w:sz w:val="24"/>
          <w:szCs w:val="24"/>
        </w:rPr>
        <w:t xml:space="preserve">with outcomes </w:t>
      </w:r>
      <w:r w:rsidRPr="00FB2E7D">
        <w:rPr>
          <w:rFonts w:asciiTheme="majorBidi" w:hAnsiTheme="majorBidi" w:cstheme="majorBidi"/>
          <w:sz w:val="24"/>
          <w:szCs w:val="24"/>
        </w:rPr>
        <w:t>of therapy, care received, atmosphere on ward, communication with health professionals.</w:t>
      </w:r>
    </w:p>
    <w:p w14:paraId="1D5D495C" w14:textId="77777777" w:rsidR="00FB2E7D" w:rsidRDefault="00FB2E7D" w:rsidP="00FB2E7D">
      <w:pPr>
        <w:autoSpaceDE w:val="0"/>
        <w:autoSpaceDN w:val="0"/>
        <w:bidi w:val="0"/>
        <w:adjustRightInd w:val="0"/>
        <w:spacing w:after="0" w:line="240" w:lineRule="auto"/>
        <w:rPr>
          <w:rFonts w:asciiTheme="majorBidi" w:hAnsiTheme="majorBidi" w:cstheme="majorBidi"/>
          <w:sz w:val="24"/>
          <w:szCs w:val="24"/>
        </w:rPr>
      </w:pPr>
    </w:p>
    <w:p w14:paraId="1ED41FF2" w14:textId="77777777" w:rsidR="00FB2E7D" w:rsidRDefault="00FB2E7D" w:rsidP="00FB2E7D">
      <w:pPr>
        <w:autoSpaceDE w:val="0"/>
        <w:autoSpaceDN w:val="0"/>
        <w:bidi w:val="0"/>
        <w:adjustRightInd w:val="0"/>
        <w:spacing w:after="0" w:line="240" w:lineRule="auto"/>
        <w:rPr>
          <w:rFonts w:asciiTheme="majorBidi" w:hAnsiTheme="majorBidi" w:cstheme="majorBidi"/>
          <w:sz w:val="24"/>
          <w:szCs w:val="24"/>
        </w:rPr>
      </w:pPr>
    </w:p>
    <w:p w14:paraId="4ADA525E" w14:textId="77777777" w:rsidR="00FB2E7D" w:rsidRDefault="00FB2E7D" w:rsidP="00FB2E7D">
      <w:pPr>
        <w:autoSpaceDE w:val="0"/>
        <w:autoSpaceDN w:val="0"/>
        <w:bidi w:val="0"/>
        <w:adjustRightInd w:val="0"/>
        <w:spacing w:after="0" w:line="240" w:lineRule="auto"/>
        <w:rPr>
          <w:rFonts w:asciiTheme="majorBidi" w:hAnsiTheme="majorBidi" w:cstheme="majorBidi"/>
          <w:sz w:val="24"/>
          <w:szCs w:val="24"/>
        </w:rPr>
      </w:pPr>
    </w:p>
    <w:p w14:paraId="14E89668" w14:textId="00D1673F" w:rsidR="00FB2E7D" w:rsidRDefault="00FB2E7D" w:rsidP="00FB2E7D">
      <w:pPr>
        <w:autoSpaceDE w:val="0"/>
        <w:autoSpaceDN w:val="0"/>
        <w:bidi w:val="0"/>
        <w:adjustRightInd w:val="0"/>
        <w:spacing w:after="0" w:line="240" w:lineRule="auto"/>
        <w:rPr>
          <w:rFonts w:asciiTheme="majorBidi" w:hAnsiTheme="majorBidi" w:cstheme="majorBidi"/>
          <w:sz w:val="24"/>
          <w:szCs w:val="24"/>
        </w:rPr>
      </w:pPr>
      <w:r>
        <w:rPr>
          <w:noProof/>
        </w:rPr>
        <w:drawing>
          <wp:inline distT="0" distB="0" distL="0" distR="0" wp14:anchorId="7C729C8C" wp14:editId="53EC9DB2">
            <wp:extent cx="3181350" cy="904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81350" cy="904875"/>
                    </a:xfrm>
                    <a:prstGeom prst="rect">
                      <a:avLst/>
                    </a:prstGeom>
                  </pic:spPr>
                </pic:pic>
              </a:graphicData>
            </a:graphic>
          </wp:inline>
        </w:drawing>
      </w:r>
    </w:p>
    <w:p w14:paraId="39DEC070" w14:textId="77777777" w:rsidR="00FB2E7D" w:rsidRDefault="00FB2E7D" w:rsidP="00FB2E7D">
      <w:pPr>
        <w:autoSpaceDE w:val="0"/>
        <w:autoSpaceDN w:val="0"/>
        <w:bidi w:val="0"/>
        <w:adjustRightInd w:val="0"/>
        <w:spacing w:after="0" w:line="240" w:lineRule="auto"/>
        <w:rPr>
          <w:rFonts w:asciiTheme="majorBidi" w:hAnsiTheme="majorBidi" w:cstheme="majorBidi"/>
          <w:sz w:val="24"/>
          <w:szCs w:val="24"/>
        </w:rPr>
      </w:pPr>
    </w:p>
    <w:p w14:paraId="2A782D70" w14:textId="612ADD9E" w:rsidR="00FB2E7D" w:rsidRPr="00FB2E7D" w:rsidRDefault="0099051F" w:rsidP="00FB2E7D">
      <w:pPr>
        <w:autoSpaceDE w:val="0"/>
        <w:autoSpaceDN w:val="0"/>
        <w:bidi w:val="0"/>
        <w:adjustRightInd w:val="0"/>
        <w:spacing w:after="0" w:line="240" w:lineRule="auto"/>
        <w:rPr>
          <w:rFonts w:asciiTheme="majorBidi" w:hAnsiTheme="majorBidi" w:cstheme="majorBidi"/>
          <w:sz w:val="24"/>
          <w:szCs w:val="24"/>
        </w:rPr>
      </w:pPr>
      <w:r>
        <w:rPr>
          <w:noProof/>
        </w:rPr>
        <w:drawing>
          <wp:inline distT="0" distB="0" distL="0" distR="0" wp14:anchorId="4484E6B7" wp14:editId="3993DF09">
            <wp:extent cx="3343275" cy="2581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43275" cy="2581275"/>
                    </a:xfrm>
                    <a:prstGeom prst="rect">
                      <a:avLst/>
                    </a:prstGeom>
                  </pic:spPr>
                </pic:pic>
              </a:graphicData>
            </a:graphic>
          </wp:inline>
        </w:drawing>
      </w:r>
    </w:p>
    <w:p w14:paraId="33CDD82D" w14:textId="77777777" w:rsidR="00FB2E7D" w:rsidRDefault="00FB2E7D" w:rsidP="00FB2E7D">
      <w:pPr>
        <w:autoSpaceDE w:val="0"/>
        <w:autoSpaceDN w:val="0"/>
        <w:bidi w:val="0"/>
        <w:adjustRightInd w:val="0"/>
        <w:spacing w:after="0" w:line="240" w:lineRule="auto"/>
        <w:rPr>
          <w:rFonts w:ascii="Sabon-Roman" w:hAnsi="Sabon-Roman" w:cs="Sabon-Roman"/>
          <w:sz w:val="18"/>
          <w:szCs w:val="18"/>
        </w:rPr>
      </w:pPr>
    </w:p>
    <w:p w14:paraId="7AEB1700" w14:textId="77777777" w:rsidR="00FB2E7D" w:rsidRDefault="00FB2E7D" w:rsidP="00FB2E7D">
      <w:pPr>
        <w:autoSpaceDE w:val="0"/>
        <w:autoSpaceDN w:val="0"/>
        <w:bidi w:val="0"/>
        <w:adjustRightInd w:val="0"/>
        <w:spacing w:after="0" w:line="240" w:lineRule="auto"/>
        <w:rPr>
          <w:rFonts w:ascii="Sabon-Roman" w:hAnsi="Sabon-Roman" w:cs="Sabon-Roman"/>
          <w:sz w:val="18"/>
          <w:szCs w:val="18"/>
        </w:rPr>
      </w:pPr>
    </w:p>
    <w:p w14:paraId="27DE6758" w14:textId="77777777" w:rsidR="00FB2E7D" w:rsidRPr="00FB2E7D" w:rsidRDefault="00FB2E7D" w:rsidP="00FB2E7D">
      <w:pPr>
        <w:autoSpaceDE w:val="0"/>
        <w:autoSpaceDN w:val="0"/>
        <w:bidi w:val="0"/>
        <w:adjustRightInd w:val="0"/>
        <w:spacing w:after="0" w:line="240" w:lineRule="auto"/>
        <w:rPr>
          <w:rFonts w:ascii="Sabon-Roman" w:hAnsi="Sabon-Roman" w:cs="Sabon-Roman"/>
          <w:sz w:val="18"/>
          <w:szCs w:val="18"/>
        </w:rPr>
      </w:pPr>
    </w:p>
    <w:p w14:paraId="48705D71" w14:textId="77777777" w:rsidR="000C7490" w:rsidRDefault="000C7490" w:rsidP="000C7490">
      <w:pPr>
        <w:autoSpaceDE w:val="0"/>
        <w:autoSpaceDN w:val="0"/>
        <w:bidi w:val="0"/>
        <w:adjustRightInd w:val="0"/>
        <w:spacing w:after="0" w:line="240" w:lineRule="auto"/>
        <w:rPr>
          <w:rFonts w:asciiTheme="majorBidi" w:hAnsiTheme="majorBidi" w:cstheme="majorBidi"/>
          <w:color w:val="0070C0"/>
          <w:sz w:val="24"/>
          <w:szCs w:val="24"/>
        </w:rPr>
      </w:pPr>
    </w:p>
    <w:p w14:paraId="257EC88F" w14:textId="77777777" w:rsidR="000C7490" w:rsidRDefault="000C7490" w:rsidP="000C7490">
      <w:pPr>
        <w:autoSpaceDE w:val="0"/>
        <w:autoSpaceDN w:val="0"/>
        <w:bidi w:val="0"/>
        <w:adjustRightInd w:val="0"/>
        <w:spacing w:after="0" w:line="240" w:lineRule="auto"/>
        <w:rPr>
          <w:rFonts w:asciiTheme="majorBidi" w:hAnsiTheme="majorBidi" w:cstheme="majorBidi"/>
          <w:color w:val="0070C0"/>
          <w:sz w:val="24"/>
          <w:szCs w:val="24"/>
        </w:rPr>
      </w:pPr>
    </w:p>
    <w:p w14:paraId="0BE0D591" w14:textId="77777777" w:rsidR="000C7490" w:rsidRPr="00E81C65" w:rsidRDefault="000C7490" w:rsidP="000C7490">
      <w:pPr>
        <w:autoSpaceDE w:val="0"/>
        <w:autoSpaceDN w:val="0"/>
        <w:bidi w:val="0"/>
        <w:adjustRightInd w:val="0"/>
        <w:spacing w:after="0" w:line="240" w:lineRule="auto"/>
        <w:rPr>
          <w:rFonts w:asciiTheme="majorBidi" w:hAnsiTheme="majorBidi" w:cstheme="majorBidi"/>
          <w:color w:val="0070C0"/>
          <w:sz w:val="24"/>
          <w:szCs w:val="24"/>
        </w:rPr>
      </w:pPr>
    </w:p>
    <w:p w14:paraId="14ED4B05" w14:textId="77777777" w:rsidR="00AD096E" w:rsidRPr="00E81C65" w:rsidRDefault="00AD096E" w:rsidP="00AD096E">
      <w:pPr>
        <w:autoSpaceDE w:val="0"/>
        <w:autoSpaceDN w:val="0"/>
        <w:bidi w:val="0"/>
        <w:adjustRightInd w:val="0"/>
        <w:spacing w:after="0" w:line="240" w:lineRule="auto"/>
        <w:jc w:val="both"/>
        <w:rPr>
          <w:rFonts w:asciiTheme="majorBidi" w:hAnsiTheme="majorBidi" w:cstheme="majorBidi"/>
          <w:color w:val="0070C0"/>
          <w:sz w:val="24"/>
          <w:szCs w:val="24"/>
        </w:rPr>
      </w:pPr>
    </w:p>
    <w:p w14:paraId="6E63ADB8" w14:textId="77777777" w:rsidR="00AD096E" w:rsidRDefault="00AD096E" w:rsidP="00AD096E">
      <w:pPr>
        <w:autoSpaceDE w:val="0"/>
        <w:autoSpaceDN w:val="0"/>
        <w:bidi w:val="0"/>
        <w:adjustRightInd w:val="0"/>
        <w:spacing w:after="0" w:line="240" w:lineRule="auto"/>
        <w:jc w:val="both"/>
        <w:rPr>
          <w:rFonts w:asciiTheme="majorBidi" w:hAnsiTheme="majorBidi" w:cstheme="majorBidi"/>
          <w:sz w:val="24"/>
          <w:szCs w:val="24"/>
        </w:rPr>
      </w:pPr>
    </w:p>
    <w:p w14:paraId="245934EA" w14:textId="77777777" w:rsidR="00AD096E" w:rsidRDefault="00AD096E" w:rsidP="00AD096E">
      <w:pPr>
        <w:autoSpaceDE w:val="0"/>
        <w:autoSpaceDN w:val="0"/>
        <w:bidi w:val="0"/>
        <w:adjustRightInd w:val="0"/>
        <w:spacing w:after="0" w:line="240" w:lineRule="auto"/>
        <w:rPr>
          <w:rFonts w:asciiTheme="majorBidi" w:hAnsiTheme="majorBidi" w:cstheme="majorBidi"/>
          <w:sz w:val="24"/>
          <w:szCs w:val="24"/>
        </w:rPr>
      </w:pPr>
    </w:p>
    <w:p w14:paraId="0D4FBA2C" w14:textId="77777777" w:rsidR="00AD096E" w:rsidRPr="00AD096E" w:rsidRDefault="00AD096E" w:rsidP="00AD096E">
      <w:pPr>
        <w:autoSpaceDE w:val="0"/>
        <w:autoSpaceDN w:val="0"/>
        <w:bidi w:val="0"/>
        <w:adjustRightInd w:val="0"/>
        <w:spacing w:after="0" w:line="240" w:lineRule="auto"/>
        <w:rPr>
          <w:rFonts w:asciiTheme="majorBidi" w:hAnsiTheme="majorBidi" w:cstheme="majorBidi"/>
          <w:sz w:val="24"/>
          <w:szCs w:val="24"/>
        </w:rPr>
      </w:pPr>
    </w:p>
    <w:p w14:paraId="151D53A5" w14:textId="447C7B15" w:rsidR="00815A7A" w:rsidRDefault="00815A7A" w:rsidP="00815A7A">
      <w:pPr>
        <w:autoSpaceDE w:val="0"/>
        <w:autoSpaceDN w:val="0"/>
        <w:bidi w:val="0"/>
        <w:adjustRightInd w:val="0"/>
        <w:spacing w:after="0" w:line="240" w:lineRule="auto"/>
        <w:rPr>
          <w:rFonts w:ascii="MyriadPro-Bold" w:cs="MyriadPro-Bold"/>
          <w:b/>
          <w:bCs/>
          <w:color w:val="FF0000"/>
          <w:sz w:val="24"/>
          <w:szCs w:val="24"/>
        </w:rPr>
      </w:pPr>
    </w:p>
    <w:p w14:paraId="68D4C570" w14:textId="77777777" w:rsidR="0097114A" w:rsidRDefault="0097114A" w:rsidP="0097114A">
      <w:pPr>
        <w:autoSpaceDE w:val="0"/>
        <w:autoSpaceDN w:val="0"/>
        <w:bidi w:val="0"/>
        <w:adjustRightInd w:val="0"/>
        <w:spacing w:after="0" w:line="240" w:lineRule="auto"/>
        <w:rPr>
          <w:rFonts w:ascii="MyriadPro-Bold" w:cs="MyriadPro-Bold"/>
          <w:b/>
          <w:bCs/>
          <w:color w:val="FF0000"/>
          <w:sz w:val="24"/>
          <w:szCs w:val="24"/>
        </w:rPr>
      </w:pPr>
    </w:p>
    <w:p w14:paraId="45A735ED" w14:textId="77777777" w:rsidR="0097114A" w:rsidRDefault="0097114A" w:rsidP="0097114A">
      <w:pPr>
        <w:autoSpaceDE w:val="0"/>
        <w:autoSpaceDN w:val="0"/>
        <w:bidi w:val="0"/>
        <w:adjustRightInd w:val="0"/>
        <w:spacing w:after="0" w:line="240" w:lineRule="auto"/>
        <w:rPr>
          <w:rFonts w:ascii="MyriadPro-Bold" w:cs="MyriadPro-Bold"/>
          <w:b/>
          <w:bCs/>
          <w:color w:val="FF0000"/>
          <w:sz w:val="24"/>
          <w:szCs w:val="24"/>
        </w:rPr>
      </w:pPr>
    </w:p>
    <w:p w14:paraId="3ACC8F94" w14:textId="77777777" w:rsidR="0097114A" w:rsidRDefault="0097114A" w:rsidP="0097114A">
      <w:pPr>
        <w:autoSpaceDE w:val="0"/>
        <w:autoSpaceDN w:val="0"/>
        <w:bidi w:val="0"/>
        <w:adjustRightInd w:val="0"/>
        <w:spacing w:after="0" w:line="240" w:lineRule="auto"/>
        <w:rPr>
          <w:rFonts w:ascii="MyriadPro-Bold" w:cs="MyriadPro-Bold"/>
          <w:b/>
          <w:bCs/>
          <w:color w:val="FF0000"/>
          <w:sz w:val="24"/>
          <w:szCs w:val="24"/>
        </w:rPr>
      </w:pPr>
    </w:p>
    <w:p w14:paraId="54ACE95F" w14:textId="77777777" w:rsidR="0097114A" w:rsidRDefault="0097114A" w:rsidP="0097114A">
      <w:pPr>
        <w:autoSpaceDE w:val="0"/>
        <w:autoSpaceDN w:val="0"/>
        <w:bidi w:val="0"/>
        <w:adjustRightInd w:val="0"/>
        <w:spacing w:after="0" w:line="240" w:lineRule="auto"/>
        <w:rPr>
          <w:rFonts w:ascii="MyriadPro-Bold" w:cs="MyriadPro-Bold"/>
          <w:b/>
          <w:bCs/>
          <w:color w:val="FF0000"/>
          <w:sz w:val="24"/>
          <w:szCs w:val="24"/>
        </w:rPr>
      </w:pPr>
    </w:p>
    <w:p w14:paraId="0881BBBB" w14:textId="77777777" w:rsidR="0097114A" w:rsidRDefault="0097114A" w:rsidP="0097114A">
      <w:pPr>
        <w:autoSpaceDE w:val="0"/>
        <w:autoSpaceDN w:val="0"/>
        <w:bidi w:val="0"/>
        <w:adjustRightInd w:val="0"/>
        <w:spacing w:after="0" w:line="240" w:lineRule="auto"/>
        <w:rPr>
          <w:rFonts w:ascii="MyriadPro-Bold" w:cs="MyriadPro-Bold"/>
          <w:b/>
          <w:bCs/>
          <w:color w:val="FF0000"/>
          <w:sz w:val="24"/>
          <w:szCs w:val="24"/>
        </w:rPr>
      </w:pPr>
    </w:p>
    <w:p w14:paraId="740B9CB8" w14:textId="77777777" w:rsidR="0097114A" w:rsidRDefault="0097114A" w:rsidP="0097114A">
      <w:pPr>
        <w:autoSpaceDE w:val="0"/>
        <w:autoSpaceDN w:val="0"/>
        <w:bidi w:val="0"/>
        <w:adjustRightInd w:val="0"/>
        <w:spacing w:after="0" w:line="240" w:lineRule="auto"/>
        <w:rPr>
          <w:rFonts w:ascii="MyriadPro-Bold" w:cs="MyriadPro-Bold"/>
          <w:b/>
          <w:bCs/>
          <w:color w:val="FF0000"/>
          <w:sz w:val="24"/>
          <w:szCs w:val="24"/>
        </w:rPr>
      </w:pPr>
    </w:p>
    <w:p w14:paraId="7C8829FD" w14:textId="77777777" w:rsidR="0097114A" w:rsidRDefault="0097114A" w:rsidP="0097114A">
      <w:pPr>
        <w:autoSpaceDE w:val="0"/>
        <w:autoSpaceDN w:val="0"/>
        <w:bidi w:val="0"/>
        <w:adjustRightInd w:val="0"/>
        <w:spacing w:after="0" w:line="240" w:lineRule="auto"/>
        <w:rPr>
          <w:rFonts w:ascii="MyriadPro-Bold" w:cs="MyriadPro-Bold"/>
          <w:b/>
          <w:bCs/>
          <w:color w:val="FF0000"/>
          <w:sz w:val="24"/>
          <w:szCs w:val="24"/>
        </w:rPr>
      </w:pPr>
    </w:p>
    <w:p w14:paraId="0EBFC586" w14:textId="77777777" w:rsidR="0097114A" w:rsidRDefault="0097114A" w:rsidP="0097114A">
      <w:pPr>
        <w:autoSpaceDE w:val="0"/>
        <w:autoSpaceDN w:val="0"/>
        <w:bidi w:val="0"/>
        <w:adjustRightInd w:val="0"/>
        <w:spacing w:after="0" w:line="240" w:lineRule="auto"/>
        <w:rPr>
          <w:rFonts w:ascii="MyriadPro-Bold" w:cs="MyriadPro-Bold"/>
          <w:b/>
          <w:bCs/>
          <w:color w:val="FF0000"/>
          <w:sz w:val="24"/>
          <w:szCs w:val="24"/>
        </w:rPr>
      </w:pPr>
    </w:p>
    <w:p w14:paraId="576D7A19" w14:textId="77777777" w:rsidR="007B4C65" w:rsidRDefault="007B4C65" w:rsidP="007B4C65">
      <w:pPr>
        <w:autoSpaceDE w:val="0"/>
        <w:autoSpaceDN w:val="0"/>
        <w:bidi w:val="0"/>
        <w:adjustRightInd w:val="0"/>
        <w:spacing w:after="0" w:line="240" w:lineRule="auto"/>
        <w:rPr>
          <w:rFonts w:ascii="MyriadPro-Bold" w:cs="MyriadPro-Bold"/>
          <w:b/>
          <w:bCs/>
          <w:color w:val="FF0000"/>
          <w:sz w:val="24"/>
          <w:szCs w:val="24"/>
        </w:rPr>
      </w:pPr>
    </w:p>
    <w:p w14:paraId="5028A735" w14:textId="77777777" w:rsidR="007B4C65" w:rsidRDefault="007B4C65" w:rsidP="007B4C65">
      <w:pPr>
        <w:autoSpaceDE w:val="0"/>
        <w:autoSpaceDN w:val="0"/>
        <w:bidi w:val="0"/>
        <w:adjustRightInd w:val="0"/>
        <w:spacing w:after="0" w:line="240" w:lineRule="auto"/>
        <w:rPr>
          <w:rFonts w:ascii="MyriadPro-Bold" w:cs="MyriadPro-Bold"/>
          <w:b/>
          <w:bCs/>
          <w:color w:val="FF0000"/>
          <w:sz w:val="28"/>
          <w:szCs w:val="28"/>
        </w:rPr>
      </w:pPr>
    </w:p>
    <w:p w14:paraId="75CD4988" w14:textId="351DC0C0" w:rsidR="007B4C65" w:rsidRDefault="00002C65" w:rsidP="007B4C65">
      <w:pPr>
        <w:autoSpaceDE w:val="0"/>
        <w:autoSpaceDN w:val="0"/>
        <w:bidi w:val="0"/>
        <w:adjustRightInd w:val="0"/>
        <w:spacing w:after="0" w:line="240" w:lineRule="auto"/>
        <w:rPr>
          <w:rFonts w:asciiTheme="majorBidi" w:hAnsiTheme="majorBidi" w:cstheme="majorBidi"/>
          <w:b/>
          <w:bCs/>
          <w:color w:val="FF0000"/>
          <w:sz w:val="28"/>
          <w:szCs w:val="28"/>
        </w:rPr>
      </w:pPr>
      <w:r>
        <w:rPr>
          <w:rFonts w:ascii="MyriadPro-Bold" w:cs="MyriadPro-Bold"/>
          <w:b/>
          <w:bCs/>
          <w:color w:val="FF0000"/>
          <w:sz w:val="28"/>
          <w:szCs w:val="28"/>
        </w:rPr>
        <w:lastRenderedPageBreak/>
        <w:t xml:space="preserve">Lecture 2 </w:t>
      </w:r>
      <w:r w:rsidR="007B4C65" w:rsidRPr="007B4C65">
        <w:rPr>
          <w:rFonts w:ascii="MyriadPro-Bold" w:cs="MyriadPro-Bold"/>
          <w:b/>
          <w:bCs/>
          <w:color w:val="FF0000"/>
          <w:sz w:val="28"/>
          <w:szCs w:val="28"/>
        </w:rPr>
        <w:t>Health promotion</w:t>
      </w:r>
    </w:p>
    <w:p w14:paraId="42A36E00" w14:textId="77777777" w:rsidR="007B4C65" w:rsidRDefault="007B4C65" w:rsidP="007B4C65">
      <w:pPr>
        <w:autoSpaceDE w:val="0"/>
        <w:autoSpaceDN w:val="0"/>
        <w:bidi w:val="0"/>
        <w:adjustRightInd w:val="0"/>
        <w:spacing w:after="0" w:line="240" w:lineRule="auto"/>
        <w:rPr>
          <w:rFonts w:asciiTheme="majorBidi" w:hAnsiTheme="majorBidi" w:cstheme="majorBidi"/>
          <w:b/>
          <w:bCs/>
          <w:color w:val="FF0000"/>
          <w:sz w:val="28"/>
          <w:szCs w:val="28"/>
        </w:rPr>
      </w:pPr>
    </w:p>
    <w:p w14:paraId="54CCADFF" w14:textId="77777777" w:rsidR="007B4C65" w:rsidRDefault="007B4C65" w:rsidP="00901D2F">
      <w:pPr>
        <w:autoSpaceDE w:val="0"/>
        <w:autoSpaceDN w:val="0"/>
        <w:bidi w:val="0"/>
        <w:adjustRightInd w:val="0"/>
        <w:spacing w:after="0" w:line="276" w:lineRule="auto"/>
        <w:rPr>
          <w:rFonts w:ascii="MyriadPro-Bold" w:cs="MyriadPro-Bold"/>
          <w:b/>
          <w:bCs/>
          <w:sz w:val="26"/>
          <w:szCs w:val="26"/>
        </w:rPr>
      </w:pPr>
      <w:r>
        <w:rPr>
          <w:rFonts w:ascii="MyriadPro-Bold" w:cs="MyriadPro-Bold"/>
          <w:b/>
          <w:bCs/>
          <w:sz w:val="26"/>
          <w:szCs w:val="26"/>
        </w:rPr>
        <w:t>Background</w:t>
      </w:r>
    </w:p>
    <w:p w14:paraId="582D5450" w14:textId="6BE7889A" w:rsidR="007B4C65" w:rsidRPr="007B4C65" w:rsidRDefault="007B4C65" w:rsidP="00901D2F">
      <w:pPr>
        <w:autoSpaceDE w:val="0"/>
        <w:autoSpaceDN w:val="0"/>
        <w:bidi w:val="0"/>
        <w:adjustRightInd w:val="0"/>
        <w:spacing w:after="0" w:line="276" w:lineRule="auto"/>
        <w:jc w:val="both"/>
        <w:rPr>
          <w:rFonts w:asciiTheme="majorBidi" w:hAnsiTheme="majorBidi" w:cstheme="majorBidi"/>
          <w:sz w:val="24"/>
          <w:szCs w:val="24"/>
        </w:rPr>
      </w:pPr>
      <w:r w:rsidRPr="007B4C65">
        <w:rPr>
          <w:rFonts w:asciiTheme="majorBidi" w:hAnsiTheme="majorBidi" w:cstheme="majorBidi"/>
          <w:sz w:val="24"/>
          <w:szCs w:val="24"/>
        </w:rPr>
        <w:t xml:space="preserve">• </w:t>
      </w:r>
      <w:r w:rsidRPr="007B4C65">
        <w:rPr>
          <w:rFonts w:asciiTheme="majorBidi" w:hAnsiTheme="majorBidi" w:cstheme="majorBidi"/>
          <w:b/>
          <w:bCs/>
          <w:color w:val="FF0000"/>
          <w:sz w:val="24"/>
          <w:szCs w:val="24"/>
        </w:rPr>
        <w:t>Health promotion</w:t>
      </w:r>
      <w:r w:rsidRPr="007B4C65">
        <w:rPr>
          <w:rFonts w:asciiTheme="majorBidi" w:hAnsiTheme="majorBidi" w:cstheme="majorBidi"/>
          <w:sz w:val="24"/>
          <w:szCs w:val="24"/>
        </w:rPr>
        <w:t>: a process enabling people to increase control over and to improve their health.</w:t>
      </w:r>
    </w:p>
    <w:p w14:paraId="0EC3A112" w14:textId="065A5847" w:rsidR="007B4C65" w:rsidRPr="007B4C65" w:rsidRDefault="007B4C65" w:rsidP="00901D2F">
      <w:pPr>
        <w:autoSpaceDE w:val="0"/>
        <w:autoSpaceDN w:val="0"/>
        <w:bidi w:val="0"/>
        <w:adjustRightInd w:val="0"/>
        <w:spacing w:after="0" w:line="276" w:lineRule="auto"/>
        <w:jc w:val="both"/>
        <w:rPr>
          <w:rFonts w:asciiTheme="majorBidi" w:hAnsiTheme="majorBidi" w:cstheme="majorBidi"/>
          <w:sz w:val="24"/>
          <w:szCs w:val="24"/>
        </w:rPr>
      </w:pPr>
      <w:r w:rsidRPr="007B4C65">
        <w:rPr>
          <w:rFonts w:asciiTheme="majorBidi" w:hAnsiTheme="majorBidi" w:cstheme="majorBidi"/>
          <w:sz w:val="24"/>
          <w:szCs w:val="24"/>
        </w:rPr>
        <w:t xml:space="preserve">• </w:t>
      </w:r>
      <w:r w:rsidRPr="007B4C65">
        <w:rPr>
          <w:rFonts w:asciiTheme="majorBidi" w:hAnsiTheme="majorBidi" w:cstheme="majorBidi"/>
          <w:color w:val="FF0000"/>
          <w:sz w:val="24"/>
          <w:szCs w:val="24"/>
        </w:rPr>
        <w:t>Health education</w:t>
      </w:r>
      <w:r w:rsidRPr="007B4C65">
        <w:rPr>
          <w:rFonts w:asciiTheme="majorBidi" w:hAnsiTheme="majorBidi" w:cstheme="majorBidi"/>
          <w:sz w:val="24"/>
          <w:szCs w:val="24"/>
        </w:rPr>
        <w:t xml:space="preserve">: giving information and working towards improving individual attitude and </w:t>
      </w:r>
      <w:proofErr w:type="spellStart"/>
      <w:r w:rsidRPr="007B4C65">
        <w:rPr>
          <w:rFonts w:asciiTheme="majorBidi" w:hAnsiTheme="majorBidi" w:cstheme="majorBidi"/>
          <w:sz w:val="24"/>
          <w:szCs w:val="24"/>
        </w:rPr>
        <w:t>behaviour</w:t>
      </w:r>
      <w:proofErr w:type="spellEnd"/>
      <w:r w:rsidRPr="007B4C65">
        <w:rPr>
          <w:rFonts w:asciiTheme="majorBidi" w:hAnsiTheme="majorBidi" w:cstheme="majorBidi"/>
          <w:sz w:val="24"/>
          <w:szCs w:val="24"/>
        </w:rPr>
        <w:t xml:space="preserve"> changes to sustain healthy living.</w:t>
      </w:r>
    </w:p>
    <w:p w14:paraId="74A3247D" w14:textId="77777777" w:rsidR="00901D2F" w:rsidRDefault="00901D2F" w:rsidP="00901D2F">
      <w:pPr>
        <w:autoSpaceDE w:val="0"/>
        <w:autoSpaceDN w:val="0"/>
        <w:bidi w:val="0"/>
        <w:adjustRightInd w:val="0"/>
        <w:spacing w:after="0" w:line="276" w:lineRule="auto"/>
        <w:jc w:val="both"/>
        <w:rPr>
          <w:rFonts w:asciiTheme="majorBidi" w:hAnsiTheme="majorBidi" w:cstheme="majorBidi"/>
          <w:sz w:val="24"/>
          <w:szCs w:val="24"/>
        </w:rPr>
      </w:pPr>
    </w:p>
    <w:p w14:paraId="12BFD65C" w14:textId="41E59298" w:rsidR="007B4C65" w:rsidRDefault="007B4C65" w:rsidP="00901D2F">
      <w:pPr>
        <w:autoSpaceDE w:val="0"/>
        <w:autoSpaceDN w:val="0"/>
        <w:bidi w:val="0"/>
        <w:adjustRightInd w:val="0"/>
        <w:spacing w:after="0" w:line="276" w:lineRule="auto"/>
        <w:jc w:val="both"/>
        <w:rPr>
          <w:rFonts w:asciiTheme="majorBidi" w:hAnsiTheme="majorBidi" w:cstheme="majorBidi"/>
          <w:sz w:val="24"/>
          <w:szCs w:val="24"/>
        </w:rPr>
      </w:pPr>
      <w:r w:rsidRPr="007B4C65">
        <w:rPr>
          <w:rFonts w:asciiTheme="majorBidi" w:hAnsiTheme="majorBidi" w:cstheme="majorBidi"/>
          <w:sz w:val="24"/>
          <w:szCs w:val="24"/>
        </w:rPr>
        <w:t xml:space="preserve">In health promotion, pharmacists provide information and skills to individuals so that they can prevent specific diseases and participate in services for early detection and treatment of disease. The process involves a </w:t>
      </w:r>
      <w:proofErr w:type="spellStart"/>
      <w:r w:rsidRPr="007B4C65">
        <w:rPr>
          <w:rFonts w:asciiTheme="majorBidi" w:hAnsiTheme="majorBidi" w:cstheme="majorBidi"/>
          <w:sz w:val="24"/>
          <w:szCs w:val="24"/>
        </w:rPr>
        <w:t>behavioural</w:t>
      </w:r>
      <w:proofErr w:type="spellEnd"/>
      <w:r w:rsidRPr="007B4C65">
        <w:rPr>
          <w:rFonts w:asciiTheme="majorBidi" w:hAnsiTheme="majorBidi" w:cstheme="majorBidi"/>
          <w:sz w:val="24"/>
          <w:szCs w:val="24"/>
        </w:rPr>
        <w:t xml:space="preserve"> change approach such as in advising individuals on the importance of preventing and managing obesity.</w:t>
      </w:r>
    </w:p>
    <w:p w14:paraId="1A509856" w14:textId="77777777" w:rsidR="00BD3F32" w:rsidRDefault="00BD3F32" w:rsidP="00BD3F32">
      <w:pPr>
        <w:autoSpaceDE w:val="0"/>
        <w:autoSpaceDN w:val="0"/>
        <w:bidi w:val="0"/>
        <w:adjustRightInd w:val="0"/>
        <w:spacing w:after="0" w:line="240" w:lineRule="auto"/>
        <w:jc w:val="both"/>
        <w:rPr>
          <w:rFonts w:asciiTheme="majorBidi" w:hAnsiTheme="majorBidi" w:cstheme="majorBidi"/>
          <w:sz w:val="24"/>
          <w:szCs w:val="24"/>
        </w:rPr>
      </w:pPr>
    </w:p>
    <w:p w14:paraId="20F0CAC0" w14:textId="77777777" w:rsidR="00BD3F32" w:rsidRDefault="00BD3F32" w:rsidP="00BD3F32">
      <w:pPr>
        <w:autoSpaceDE w:val="0"/>
        <w:autoSpaceDN w:val="0"/>
        <w:bidi w:val="0"/>
        <w:adjustRightInd w:val="0"/>
        <w:spacing w:after="0" w:line="240" w:lineRule="auto"/>
        <w:jc w:val="both"/>
        <w:rPr>
          <w:rFonts w:asciiTheme="majorBidi" w:hAnsiTheme="majorBidi" w:cstheme="majorBidi"/>
          <w:sz w:val="24"/>
          <w:szCs w:val="24"/>
        </w:rPr>
      </w:pPr>
    </w:p>
    <w:p w14:paraId="5D3ABA27" w14:textId="3C2C72CF" w:rsidR="00BD3F32" w:rsidRPr="00901D2F" w:rsidRDefault="00BD3F32" w:rsidP="00901D2F">
      <w:pPr>
        <w:autoSpaceDE w:val="0"/>
        <w:autoSpaceDN w:val="0"/>
        <w:bidi w:val="0"/>
        <w:adjustRightInd w:val="0"/>
        <w:spacing w:after="0" w:line="276" w:lineRule="auto"/>
        <w:rPr>
          <w:rFonts w:asciiTheme="majorBidi" w:hAnsiTheme="majorBidi" w:cstheme="majorBidi"/>
          <w:b/>
          <w:bCs/>
          <w:color w:val="FF0000"/>
          <w:sz w:val="24"/>
          <w:szCs w:val="24"/>
        </w:rPr>
      </w:pPr>
      <w:r w:rsidRPr="00901D2F">
        <w:rPr>
          <w:rFonts w:asciiTheme="majorBidi" w:hAnsiTheme="majorBidi" w:cstheme="majorBidi"/>
          <w:b/>
          <w:bCs/>
          <w:color w:val="FF0000"/>
          <w:sz w:val="24"/>
          <w:szCs w:val="24"/>
        </w:rPr>
        <w:t>Themes of health promotion in community pharmacies</w:t>
      </w:r>
    </w:p>
    <w:p w14:paraId="310458C3" w14:textId="77777777" w:rsidR="00BD3F32" w:rsidRPr="00BD3F32" w:rsidRDefault="00BD3F32" w:rsidP="00901D2F">
      <w:pPr>
        <w:autoSpaceDE w:val="0"/>
        <w:autoSpaceDN w:val="0"/>
        <w:bidi w:val="0"/>
        <w:adjustRightInd w:val="0"/>
        <w:spacing w:after="0" w:line="276" w:lineRule="auto"/>
        <w:rPr>
          <w:rFonts w:asciiTheme="majorBidi" w:hAnsiTheme="majorBidi" w:cstheme="majorBidi"/>
          <w:sz w:val="24"/>
          <w:szCs w:val="24"/>
        </w:rPr>
      </w:pPr>
      <w:r w:rsidRPr="00BD3F32">
        <w:rPr>
          <w:rFonts w:asciiTheme="majorBidi" w:hAnsiTheme="majorBidi" w:cstheme="majorBidi"/>
          <w:sz w:val="24"/>
          <w:szCs w:val="24"/>
        </w:rPr>
        <w:t xml:space="preserve">• Smoking cessation </w:t>
      </w:r>
      <w:proofErr w:type="spellStart"/>
      <w:r w:rsidRPr="00BD3F32">
        <w:rPr>
          <w:rFonts w:asciiTheme="majorBidi" w:hAnsiTheme="majorBidi" w:cstheme="majorBidi"/>
          <w:sz w:val="24"/>
          <w:szCs w:val="24"/>
        </w:rPr>
        <w:t>programmes</w:t>
      </w:r>
      <w:proofErr w:type="spellEnd"/>
    </w:p>
    <w:p w14:paraId="0ECE0E94" w14:textId="77777777" w:rsidR="00BD3F32" w:rsidRPr="00BD3F32" w:rsidRDefault="00BD3F32" w:rsidP="00901D2F">
      <w:pPr>
        <w:autoSpaceDE w:val="0"/>
        <w:autoSpaceDN w:val="0"/>
        <w:bidi w:val="0"/>
        <w:adjustRightInd w:val="0"/>
        <w:spacing w:after="0" w:line="276" w:lineRule="auto"/>
        <w:rPr>
          <w:rFonts w:asciiTheme="majorBidi" w:hAnsiTheme="majorBidi" w:cstheme="majorBidi"/>
          <w:sz w:val="24"/>
          <w:szCs w:val="24"/>
        </w:rPr>
      </w:pPr>
      <w:r w:rsidRPr="00BD3F32">
        <w:rPr>
          <w:rFonts w:asciiTheme="majorBidi" w:hAnsiTheme="majorBidi" w:cstheme="majorBidi"/>
          <w:sz w:val="24"/>
          <w:szCs w:val="24"/>
        </w:rPr>
        <w:t>• Diet, exercise and body weight</w:t>
      </w:r>
    </w:p>
    <w:p w14:paraId="579CE7CE" w14:textId="324AE844" w:rsidR="00BD3F32" w:rsidRPr="00BD3F32" w:rsidRDefault="00BD3F32" w:rsidP="00901D2F">
      <w:pPr>
        <w:autoSpaceDE w:val="0"/>
        <w:autoSpaceDN w:val="0"/>
        <w:bidi w:val="0"/>
        <w:adjustRightInd w:val="0"/>
        <w:spacing w:after="0" w:line="276" w:lineRule="auto"/>
        <w:rPr>
          <w:rFonts w:asciiTheme="majorBidi" w:hAnsiTheme="majorBidi" w:cstheme="majorBidi"/>
          <w:sz w:val="24"/>
          <w:szCs w:val="24"/>
        </w:rPr>
      </w:pPr>
      <w:r w:rsidRPr="00BD3F32">
        <w:rPr>
          <w:rFonts w:asciiTheme="majorBidi" w:hAnsiTheme="majorBidi" w:cstheme="majorBidi"/>
          <w:sz w:val="24"/>
          <w:szCs w:val="24"/>
        </w:rPr>
        <w:t>• Cardiovascular disease risk factors and prevention</w:t>
      </w:r>
    </w:p>
    <w:p w14:paraId="3975AB8B" w14:textId="77777777" w:rsidR="00BD3F32" w:rsidRPr="00BD3F32" w:rsidRDefault="00BD3F32" w:rsidP="00901D2F">
      <w:pPr>
        <w:autoSpaceDE w:val="0"/>
        <w:autoSpaceDN w:val="0"/>
        <w:bidi w:val="0"/>
        <w:adjustRightInd w:val="0"/>
        <w:spacing w:after="0" w:line="276" w:lineRule="auto"/>
        <w:rPr>
          <w:rFonts w:asciiTheme="majorBidi" w:hAnsiTheme="majorBidi" w:cstheme="majorBidi"/>
          <w:sz w:val="24"/>
          <w:szCs w:val="24"/>
        </w:rPr>
      </w:pPr>
      <w:r w:rsidRPr="00BD3F32">
        <w:rPr>
          <w:rFonts w:asciiTheme="majorBidi" w:hAnsiTheme="majorBidi" w:cstheme="majorBidi"/>
          <w:sz w:val="24"/>
          <w:szCs w:val="24"/>
        </w:rPr>
        <w:t>• Sun exposure</w:t>
      </w:r>
    </w:p>
    <w:p w14:paraId="7242C7F0" w14:textId="77777777" w:rsidR="00BD3F32" w:rsidRPr="00BD3F32" w:rsidRDefault="00BD3F32" w:rsidP="00901D2F">
      <w:pPr>
        <w:autoSpaceDE w:val="0"/>
        <w:autoSpaceDN w:val="0"/>
        <w:bidi w:val="0"/>
        <w:adjustRightInd w:val="0"/>
        <w:spacing w:after="0" w:line="276" w:lineRule="auto"/>
        <w:rPr>
          <w:rFonts w:asciiTheme="majorBidi" w:hAnsiTheme="majorBidi" w:cstheme="majorBidi"/>
          <w:sz w:val="24"/>
          <w:szCs w:val="24"/>
        </w:rPr>
      </w:pPr>
      <w:r w:rsidRPr="00BD3F32">
        <w:rPr>
          <w:rFonts w:asciiTheme="majorBidi" w:hAnsiTheme="majorBidi" w:cstheme="majorBidi"/>
          <w:sz w:val="24"/>
          <w:szCs w:val="24"/>
        </w:rPr>
        <w:t>• Travel medicine</w:t>
      </w:r>
    </w:p>
    <w:p w14:paraId="06FD373B" w14:textId="77777777" w:rsidR="00BD3F32" w:rsidRPr="00BD3F32" w:rsidRDefault="00BD3F32" w:rsidP="00901D2F">
      <w:pPr>
        <w:autoSpaceDE w:val="0"/>
        <w:autoSpaceDN w:val="0"/>
        <w:bidi w:val="0"/>
        <w:adjustRightInd w:val="0"/>
        <w:spacing w:after="0" w:line="276" w:lineRule="auto"/>
        <w:rPr>
          <w:rFonts w:asciiTheme="majorBidi" w:hAnsiTheme="majorBidi" w:cstheme="majorBidi"/>
          <w:sz w:val="24"/>
          <w:szCs w:val="24"/>
        </w:rPr>
      </w:pPr>
      <w:r w:rsidRPr="00BD3F32">
        <w:rPr>
          <w:rFonts w:asciiTheme="majorBidi" w:hAnsiTheme="majorBidi" w:cstheme="majorBidi"/>
          <w:sz w:val="24"/>
          <w:szCs w:val="24"/>
        </w:rPr>
        <w:t>• Patient concordance with treatment</w:t>
      </w:r>
    </w:p>
    <w:p w14:paraId="3B3C7B6C" w14:textId="77777777" w:rsidR="00BD3F32" w:rsidRPr="00BD3F32" w:rsidRDefault="00BD3F32" w:rsidP="00901D2F">
      <w:pPr>
        <w:autoSpaceDE w:val="0"/>
        <w:autoSpaceDN w:val="0"/>
        <w:bidi w:val="0"/>
        <w:adjustRightInd w:val="0"/>
        <w:spacing w:after="0" w:line="276" w:lineRule="auto"/>
        <w:rPr>
          <w:rFonts w:asciiTheme="majorBidi" w:hAnsiTheme="majorBidi" w:cstheme="majorBidi"/>
          <w:sz w:val="24"/>
          <w:szCs w:val="24"/>
        </w:rPr>
      </w:pPr>
      <w:r w:rsidRPr="00BD3F32">
        <w:rPr>
          <w:rFonts w:asciiTheme="majorBidi" w:hAnsiTheme="majorBidi" w:cstheme="majorBidi"/>
          <w:sz w:val="24"/>
          <w:szCs w:val="24"/>
        </w:rPr>
        <w:t xml:space="preserve">• </w:t>
      </w:r>
      <w:proofErr w:type="spellStart"/>
      <w:r w:rsidRPr="00BD3F32">
        <w:rPr>
          <w:rFonts w:asciiTheme="majorBidi" w:hAnsiTheme="majorBidi" w:cstheme="majorBidi"/>
          <w:sz w:val="24"/>
          <w:szCs w:val="24"/>
        </w:rPr>
        <w:t>Immunisation</w:t>
      </w:r>
      <w:proofErr w:type="spellEnd"/>
      <w:r w:rsidRPr="00BD3F32">
        <w:rPr>
          <w:rFonts w:asciiTheme="majorBidi" w:hAnsiTheme="majorBidi" w:cstheme="majorBidi"/>
          <w:sz w:val="24"/>
          <w:szCs w:val="24"/>
        </w:rPr>
        <w:t xml:space="preserve"> </w:t>
      </w:r>
      <w:proofErr w:type="spellStart"/>
      <w:r w:rsidRPr="00BD3F32">
        <w:rPr>
          <w:rFonts w:asciiTheme="majorBidi" w:hAnsiTheme="majorBidi" w:cstheme="majorBidi"/>
          <w:sz w:val="24"/>
          <w:szCs w:val="24"/>
        </w:rPr>
        <w:t>programmes</w:t>
      </w:r>
      <w:proofErr w:type="spellEnd"/>
    </w:p>
    <w:p w14:paraId="1A579F6D" w14:textId="77777777" w:rsidR="00BD3F32" w:rsidRPr="00BD3F32" w:rsidRDefault="00BD3F32" w:rsidP="00901D2F">
      <w:pPr>
        <w:autoSpaceDE w:val="0"/>
        <w:autoSpaceDN w:val="0"/>
        <w:bidi w:val="0"/>
        <w:adjustRightInd w:val="0"/>
        <w:spacing w:after="0" w:line="276" w:lineRule="auto"/>
        <w:rPr>
          <w:rFonts w:asciiTheme="majorBidi" w:hAnsiTheme="majorBidi" w:cstheme="majorBidi"/>
          <w:sz w:val="24"/>
          <w:szCs w:val="24"/>
        </w:rPr>
      </w:pPr>
      <w:r w:rsidRPr="00BD3F32">
        <w:rPr>
          <w:rFonts w:asciiTheme="majorBidi" w:hAnsiTheme="majorBidi" w:cstheme="majorBidi"/>
          <w:sz w:val="24"/>
          <w:szCs w:val="24"/>
        </w:rPr>
        <w:t>• Sexual health</w:t>
      </w:r>
    </w:p>
    <w:p w14:paraId="2E8BCD20" w14:textId="77777777" w:rsidR="00BD3F32" w:rsidRPr="00BD3F32" w:rsidRDefault="00BD3F32" w:rsidP="00901D2F">
      <w:pPr>
        <w:autoSpaceDE w:val="0"/>
        <w:autoSpaceDN w:val="0"/>
        <w:bidi w:val="0"/>
        <w:adjustRightInd w:val="0"/>
        <w:spacing w:after="0" w:line="276" w:lineRule="auto"/>
        <w:rPr>
          <w:rFonts w:asciiTheme="majorBidi" w:hAnsiTheme="majorBidi" w:cstheme="majorBidi"/>
          <w:sz w:val="24"/>
          <w:szCs w:val="24"/>
        </w:rPr>
      </w:pPr>
      <w:r w:rsidRPr="00BD3F32">
        <w:rPr>
          <w:rFonts w:asciiTheme="majorBidi" w:hAnsiTheme="majorBidi" w:cstheme="majorBidi"/>
          <w:sz w:val="24"/>
          <w:szCs w:val="24"/>
        </w:rPr>
        <w:t>• Screening tests</w:t>
      </w:r>
    </w:p>
    <w:p w14:paraId="509EE15F" w14:textId="444904C4" w:rsidR="00BD3F32" w:rsidRPr="00BD3F32" w:rsidRDefault="00BD3F32" w:rsidP="00901D2F">
      <w:pPr>
        <w:autoSpaceDE w:val="0"/>
        <w:autoSpaceDN w:val="0"/>
        <w:bidi w:val="0"/>
        <w:adjustRightInd w:val="0"/>
        <w:spacing w:after="0" w:line="276" w:lineRule="auto"/>
        <w:jc w:val="both"/>
        <w:rPr>
          <w:rFonts w:asciiTheme="majorBidi" w:hAnsiTheme="majorBidi" w:cstheme="majorBidi"/>
          <w:sz w:val="24"/>
          <w:szCs w:val="24"/>
        </w:rPr>
      </w:pPr>
      <w:r w:rsidRPr="00BD3F32">
        <w:rPr>
          <w:rFonts w:asciiTheme="majorBidi" w:hAnsiTheme="majorBidi" w:cstheme="majorBidi"/>
          <w:sz w:val="24"/>
          <w:szCs w:val="24"/>
        </w:rPr>
        <w:t>• Alcohol and drug abuse.</w:t>
      </w:r>
    </w:p>
    <w:p w14:paraId="5A9DD938" w14:textId="77777777" w:rsidR="00901D2F" w:rsidRDefault="00901D2F" w:rsidP="00901D2F">
      <w:pPr>
        <w:autoSpaceDE w:val="0"/>
        <w:autoSpaceDN w:val="0"/>
        <w:bidi w:val="0"/>
        <w:adjustRightInd w:val="0"/>
        <w:spacing w:after="0" w:line="240" w:lineRule="auto"/>
        <w:jc w:val="both"/>
        <w:rPr>
          <w:rFonts w:asciiTheme="majorBidi" w:hAnsiTheme="majorBidi" w:cstheme="majorBidi"/>
          <w:b/>
          <w:bCs/>
          <w:color w:val="FF0000"/>
          <w:sz w:val="24"/>
          <w:szCs w:val="24"/>
        </w:rPr>
      </w:pPr>
    </w:p>
    <w:p w14:paraId="3EDC7CF3" w14:textId="77777777" w:rsidR="00901D2F" w:rsidRDefault="00901D2F" w:rsidP="00901D2F">
      <w:pPr>
        <w:autoSpaceDE w:val="0"/>
        <w:autoSpaceDN w:val="0"/>
        <w:bidi w:val="0"/>
        <w:adjustRightInd w:val="0"/>
        <w:spacing w:after="0" w:line="240" w:lineRule="auto"/>
        <w:jc w:val="both"/>
        <w:rPr>
          <w:rFonts w:asciiTheme="majorBidi" w:hAnsiTheme="majorBidi" w:cstheme="majorBidi"/>
          <w:b/>
          <w:bCs/>
          <w:color w:val="FF0000"/>
          <w:sz w:val="24"/>
          <w:szCs w:val="24"/>
        </w:rPr>
      </w:pPr>
    </w:p>
    <w:p w14:paraId="77BA70C6" w14:textId="7E6C1251" w:rsidR="00901D2F" w:rsidRDefault="00901D2F" w:rsidP="00901D2F">
      <w:pPr>
        <w:autoSpaceDE w:val="0"/>
        <w:autoSpaceDN w:val="0"/>
        <w:bidi w:val="0"/>
        <w:adjustRightInd w:val="0"/>
        <w:spacing w:after="0" w:line="240" w:lineRule="auto"/>
        <w:rPr>
          <w:rFonts w:ascii="MyriadPro-Bold" w:cs="MyriadPro-Bold"/>
          <w:b/>
          <w:bCs/>
          <w:sz w:val="26"/>
          <w:szCs w:val="26"/>
        </w:rPr>
      </w:pPr>
      <w:r>
        <w:rPr>
          <w:rFonts w:ascii="MyriadPro-Bold" w:cs="MyriadPro-Bold"/>
          <w:b/>
          <w:bCs/>
          <w:sz w:val="26"/>
          <w:szCs w:val="26"/>
        </w:rPr>
        <w:t xml:space="preserve">Information transmitted                           </w:t>
      </w:r>
    </w:p>
    <w:p w14:paraId="22803975" w14:textId="3791C8DC" w:rsidR="00901D2F" w:rsidRPr="00AC11D8" w:rsidRDefault="00901D2F" w:rsidP="00747F0E">
      <w:pPr>
        <w:autoSpaceDE w:val="0"/>
        <w:autoSpaceDN w:val="0"/>
        <w:bidi w:val="0"/>
        <w:adjustRightInd w:val="0"/>
        <w:spacing w:after="0" w:line="276" w:lineRule="auto"/>
        <w:jc w:val="both"/>
        <w:rPr>
          <w:rFonts w:asciiTheme="majorBidi" w:hAnsiTheme="majorBidi" w:cstheme="majorBidi"/>
          <w:sz w:val="24"/>
          <w:szCs w:val="24"/>
        </w:rPr>
      </w:pPr>
      <w:r w:rsidRPr="00AC11D8">
        <w:rPr>
          <w:rFonts w:asciiTheme="majorBidi" w:hAnsiTheme="majorBidi" w:cstheme="majorBidi"/>
          <w:sz w:val="24"/>
          <w:szCs w:val="24"/>
        </w:rPr>
        <w:t>The information presented should be educational but at the same time acceptable to busy patrons. An entertaining presentation helps to make the information attractive and prompts the individual to take notice of the message being transmitted.</w:t>
      </w:r>
    </w:p>
    <w:p w14:paraId="3E1B4C08" w14:textId="5DFC583F" w:rsidR="00901D2F" w:rsidRPr="00AC11D8" w:rsidRDefault="00901D2F" w:rsidP="00747F0E">
      <w:pPr>
        <w:autoSpaceDE w:val="0"/>
        <w:autoSpaceDN w:val="0"/>
        <w:bidi w:val="0"/>
        <w:adjustRightInd w:val="0"/>
        <w:spacing w:after="0" w:line="276" w:lineRule="auto"/>
        <w:jc w:val="both"/>
        <w:rPr>
          <w:rFonts w:asciiTheme="majorBidi" w:hAnsiTheme="majorBidi" w:cstheme="majorBidi"/>
          <w:sz w:val="24"/>
          <w:szCs w:val="24"/>
        </w:rPr>
      </w:pPr>
      <w:r w:rsidRPr="00AC11D8">
        <w:rPr>
          <w:rFonts w:asciiTheme="majorBidi" w:hAnsiTheme="majorBidi" w:cstheme="majorBidi"/>
          <w:sz w:val="24"/>
          <w:szCs w:val="24"/>
        </w:rPr>
        <w:t>The impact of the information transmitted depends on the methods used to convey the information.</w:t>
      </w:r>
    </w:p>
    <w:p w14:paraId="2BB24793" w14:textId="17BF5986" w:rsidR="00901D2F" w:rsidRDefault="00901D2F" w:rsidP="00747F0E">
      <w:pPr>
        <w:autoSpaceDE w:val="0"/>
        <w:autoSpaceDN w:val="0"/>
        <w:bidi w:val="0"/>
        <w:adjustRightInd w:val="0"/>
        <w:spacing w:after="0" w:line="276" w:lineRule="auto"/>
        <w:jc w:val="both"/>
        <w:rPr>
          <w:rFonts w:asciiTheme="majorBidi" w:hAnsiTheme="majorBidi" w:cstheme="majorBidi"/>
          <w:sz w:val="24"/>
          <w:szCs w:val="24"/>
        </w:rPr>
      </w:pPr>
      <w:r w:rsidRPr="00AC11D8">
        <w:rPr>
          <w:rFonts w:asciiTheme="majorBidi" w:hAnsiTheme="majorBidi" w:cstheme="majorBidi"/>
          <w:sz w:val="24"/>
          <w:szCs w:val="24"/>
        </w:rPr>
        <w:t>The information presented has to be understandable by the individual. Pharmacists are in a position of interpreting scientific information so as to convey the message to the individuals in an understandable manner.</w:t>
      </w:r>
    </w:p>
    <w:p w14:paraId="5D001348" w14:textId="219FBDB2" w:rsidR="00AC11D8" w:rsidRPr="005A47FB" w:rsidRDefault="005A47FB" w:rsidP="005A47FB">
      <w:pPr>
        <w:tabs>
          <w:tab w:val="left" w:pos="2655"/>
        </w:tabs>
        <w:autoSpaceDE w:val="0"/>
        <w:autoSpaceDN w:val="0"/>
        <w:bidi w:val="0"/>
        <w:adjustRightInd w:val="0"/>
        <w:spacing w:after="0" w:line="276" w:lineRule="auto"/>
        <w:jc w:val="both"/>
        <w:rPr>
          <w:rFonts w:asciiTheme="majorBidi" w:hAnsiTheme="majorBidi" w:cstheme="majorBidi"/>
          <w:sz w:val="24"/>
          <w:szCs w:val="24"/>
        </w:rPr>
      </w:pPr>
      <w:r>
        <w:rPr>
          <w:rFonts w:asciiTheme="majorBidi" w:hAnsiTheme="majorBidi" w:cstheme="majorBidi"/>
          <w:sz w:val="24"/>
          <w:szCs w:val="24"/>
        </w:rPr>
        <w:tab/>
      </w:r>
    </w:p>
    <w:p w14:paraId="219E198A" w14:textId="083D1B93" w:rsidR="005A47FB" w:rsidRPr="005A47FB" w:rsidRDefault="005A47FB" w:rsidP="005A47FB">
      <w:pPr>
        <w:autoSpaceDE w:val="0"/>
        <w:autoSpaceDN w:val="0"/>
        <w:bidi w:val="0"/>
        <w:adjustRightInd w:val="0"/>
        <w:spacing w:after="0" w:line="240" w:lineRule="auto"/>
        <w:rPr>
          <w:rFonts w:asciiTheme="majorBidi" w:hAnsiTheme="majorBidi" w:cstheme="majorBidi"/>
          <w:b/>
          <w:bCs/>
          <w:color w:val="FF0000"/>
          <w:sz w:val="24"/>
          <w:szCs w:val="24"/>
        </w:rPr>
      </w:pPr>
      <w:r w:rsidRPr="005A47FB">
        <w:rPr>
          <w:rFonts w:asciiTheme="majorBidi" w:hAnsiTheme="majorBidi" w:cstheme="majorBidi"/>
          <w:b/>
          <w:bCs/>
          <w:color w:val="FF0000"/>
          <w:sz w:val="24"/>
          <w:szCs w:val="24"/>
        </w:rPr>
        <w:t>Factors influencing health</w:t>
      </w:r>
      <w:r>
        <w:rPr>
          <w:rFonts w:asciiTheme="majorBidi" w:hAnsiTheme="majorBidi" w:cstheme="majorBidi"/>
          <w:b/>
          <w:bCs/>
          <w:color w:val="FF0000"/>
          <w:sz w:val="24"/>
          <w:szCs w:val="24"/>
        </w:rPr>
        <w:t xml:space="preserve"> </w:t>
      </w:r>
      <w:r w:rsidRPr="005A47FB">
        <w:rPr>
          <w:rFonts w:asciiTheme="majorBidi" w:hAnsiTheme="majorBidi" w:cstheme="majorBidi"/>
          <w:b/>
          <w:bCs/>
          <w:color w:val="FF0000"/>
          <w:sz w:val="24"/>
          <w:szCs w:val="24"/>
        </w:rPr>
        <w:t>promotion activities in community pharmacies</w:t>
      </w:r>
    </w:p>
    <w:p w14:paraId="6A7251F1" w14:textId="77777777" w:rsidR="005A47FB" w:rsidRPr="005A47FB" w:rsidRDefault="005A47FB" w:rsidP="005A47FB">
      <w:pPr>
        <w:autoSpaceDE w:val="0"/>
        <w:autoSpaceDN w:val="0"/>
        <w:bidi w:val="0"/>
        <w:adjustRightInd w:val="0"/>
        <w:spacing w:after="0" w:line="240" w:lineRule="auto"/>
        <w:rPr>
          <w:rFonts w:asciiTheme="majorBidi" w:hAnsiTheme="majorBidi" w:cstheme="majorBidi"/>
          <w:b/>
          <w:bCs/>
          <w:color w:val="FF0000"/>
          <w:sz w:val="24"/>
          <w:szCs w:val="24"/>
        </w:rPr>
      </w:pPr>
    </w:p>
    <w:p w14:paraId="4946903C" w14:textId="77777777" w:rsidR="005A47FB" w:rsidRPr="005A47FB" w:rsidRDefault="005A47FB" w:rsidP="005A47FB">
      <w:pPr>
        <w:autoSpaceDE w:val="0"/>
        <w:autoSpaceDN w:val="0"/>
        <w:bidi w:val="0"/>
        <w:adjustRightInd w:val="0"/>
        <w:spacing w:after="0" w:line="240" w:lineRule="auto"/>
        <w:rPr>
          <w:rFonts w:asciiTheme="majorBidi" w:hAnsiTheme="majorBidi" w:cstheme="majorBidi"/>
          <w:b/>
          <w:bCs/>
          <w:color w:val="FF0000"/>
          <w:sz w:val="24"/>
          <w:szCs w:val="24"/>
        </w:rPr>
      </w:pPr>
      <w:r w:rsidRPr="005A47FB">
        <w:rPr>
          <w:rFonts w:asciiTheme="majorBidi" w:hAnsiTheme="majorBidi" w:cstheme="majorBidi"/>
          <w:b/>
          <w:bCs/>
          <w:color w:val="FF0000"/>
          <w:sz w:val="24"/>
          <w:szCs w:val="24"/>
        </w:rPr>
        <w:t>Positive factors</w:t>
      </w:r>
    </w:p>
    <w:p w14:paraId="402E4FF7" w14:textId="6240B105" w:rsidR="005A47FB" w:rsidRPr="005A47FB" w:rsidRDefault="005A47FB" w:rsidP="00747F0E">
      <w:pPr>
        <w:autoSpaceDE w:val="0"/>
        <w:autoSpaceDN w:val="0"/>
        <w:bidi w:val="0"/>
        <w:adjustRightInd w:val="0"/>
        <w:spacing w:after="0" w:line="276" w:lineRule="auto"/>
        <w:rPr>
          <w:rFonts w:asciiTheme="majorBidi" w:hAnsiTheme="majorBidi" w:cstheme="majorBidi"/>
          <w:sz w:val="24"/>
          <w:szCs w:val="24"/>
        </w:rPr>
      </w:pPr>
      <w:r w:rsidRPr="005A47FB">
        <w:rPr>
          <w:rFonts w:asciiTheme="majorBidi" w:hAnsiTheme="majorBidi" w:cstheme="majorBidi"/>
          <w:sz w:val="24"/>
          <w:szCs w:val="24"/>
        </w:rPr>
        <w:t>• Environment within the pharmacy conducive to health promotion</w:t>
      </w:r>
    </w:p>
    <w:p w14:paraId="4BBE91FE" w14:textId="77777777" w:rsidR="005A47FB" w:rsidRPr="005A47FB" w:rsidRDefault="005A47FB" w:rsidP="00747F0E">
      <w:pPr>
        <w:autoSpaceDE w:val="0"/>
        <w:autoSpaceDN w:val="0"/>
        <w:bidi w:val="0"/>
        <w:adjustRightInd w:val="0"/>
        <w:spacing w:after="0" w:line="276" w:lineRule="auto"/>
        <w:rPr>
          <w:rFonts w:asciiTheme="majorBidi" w:hAnsiTheme="majorBidi" w:cstheme="majorBidi"/>
          <w:sz w:val="24"/>
          <w:szCs w:val="24"/>
        </w:rPr>
      </w:pPr>
      <w:r w:rsidRPr="005A47FB">
        <w:rPr>
          <w:rFonts w:asciiTheme="majorBidi" w:hAnsiTheme="majorBidi" w:cstheme="majorBidi"/>
          <w:sz w:val="24"/>
          <w:szCs w:val="24"/>
        </w:rPr>
        <w:t>• Accessibility of the pharmacy</w:t>
      </w:r>
    </w:p>
    <w:p w14:paraId="68F3A040" w14:textId="77777777" w:rsidR="005A47FB" w:rsidRPr="005A47FB" w:rsidRDefault="005A47FB" w:rsidP="00747F0E">
      <w:pPr>
        <w:autoSpaceDE w:val="0"/>
        <w:autoSpaceDN w:val="0"/>
        <w:bidi w:val="0"/>
        <w:adjustRightInd w:val="0"/>
        <w:spacing w:after="0" w:line="276" w:lineRule="auto"/>
        <w:rPr>
          <w:rFonts w:asciiTheme="majorBidi" w:hAnsiTheme="majorBidi" w:cstheme="majorBidi"/>
          <w:sz w:val="24"/>
          <w:szCs w:val="24"/>
        </w:rPr>
      </w:pPr>
      <w:r w:rsidRPr="005A47FB">
        <w:rPr>
          <w:rFonts w:asciiTheme="majorBidi" w:hAnsiTheme="majorBidi" w:cstheme="majorBidi"/>
          <w:sz w:val="24"/>
          <w:szCs w:val="24"/>
        </w:rPr>
        <w:t>• Communication skills of community pharmacist</w:t>
      </w:r>
    </w:p>
    <w:p w14:paraId="6557B56D" w14:textId="77777777" w:rsidR="005A47FB" w:rsidRPr="005A47FB" w:rsidRDefault="005A47FB" w:rsidP="00747F0E">
      <w:pPr>
        <w:autoSpaceDE w:val="0"/>
        <w:autoSpaceDN w:val="0"/>
        <w:bidi w:val="0"/>
        <w:adjustRightInd w:val="0"/>
        <w:spacing w:after="0" w:line="276" w:lineRule="auto"/>
        <w:rPr>
          <w:rFonts w:asciiTheme="majorBidi" w:hAnsiTheme="majorBidi" w:cstheme="majorBidi"/>
          <w:sz w:val="24"/>
          <w:szCs w:val="24"/>
        </w:rPr>
      </w:pPr>
      <w:r w:rsidRPr="005A47FB">
        <w:rPr>
          <w:rFonts w:asciiTheme="majorBidi" w:hAnsiTheme="majorBidi" w:cstheme="majorBidi"/>
          <w:sz w:val="24"/>
          <w:szCs w:val="24"/>
        </w:rPr>
        <w:t>• Strong pharmacist–patient relationship.</w:t>
      </w:r>
    </w:p>
    <w:p w14:paraId="66D3F39E" w14:textId="77777777" w:rsidR="005A47FB" w:rsidRPr="005A47FB" w:rsidRDefault="005A47FB" w:rsidP="00747F0E">
      <w:pPr>
        <w:autoSpaceDE w:val="0"/>
        <w:autoSpaceDN w:val="0"/>
        <w:bidi w:val="0"/>
        <w:adjustRightInd w:val="0"/>
        <w:spacing w:after="0" w:line="276" w:lineRule="auto"/>
        <w:rPr>
          <w:rFonts w:asciiTheme="majorBidi" w:hAnsiTheme="majorBidi" w:cstheme="majorBidi"/>
          <w:b/>
          <w:bCs/>
          <w:sz w:val="24"/>
          <w:szCs w:val="24"/>
        </w:rPr>
      </w:pPr>
    </w:p>
    <w:p w14:paraId="70D8124D" w14:textId="77777777" w:rsidR="005A47FB" w:rsidRPr="005A47FB" w:rsidRDefault="005A47FB" w:rsidP="005A47FB">
      <w:pPr>
        <w:autoSpaceDE w:val="0"/>
        <w:autoSpaceDN w:val="0"/>
        <w:bidi w:val="0"/>
        <w:adjustRightInd w:val="0"/>
        <w:spacing w:after="0" w:line="240" w:lineRule="auto"/>
        <w:rPr>
          <w:rFonts w:asciiTheme="majorBidi" w:hAnsiTheme="majorBidi" w:cstheme="majorBidi"/>
          <w:b/>
          <w:bCs/>
          <w:color w:val="FF0000"/>
          <w:sz w:val="24"/>
          <w:szCs w:val="24"/>
        </w:rPr>
      </w:pPr>
      <w:r w:rsidRPr="005A47FB">
        <w:rPr>
          <w:rFonts w:asciiTheme="majorBidi" w:hAnsiTheme="majorBidi" w:cstheme="majorBidi"/>
          <w:b/>
          <w:bCs/>
          <w:color w:val="FF0000"/>
          <w:sz w:val="24"/>
          <w:szCs w:val="24"/>
        </w:rPr>
        <w:t>Negative factors</w:t>
      </w:r>
    </w:p>
    <w:p w14:paraId="2C430FE8" w14:textId="77777777" w:rsidR="005A47FB" w:rsidRPr="005A47FB" w:rsidRDefault="005A47FB" w:rsidP="00747F0E">
      <w:pPr>
        <w:autoSpaceDE w:val="0"/>
        <w:autoSpaceDN w:val="0"/>
        <w:bidi w:val="0"/>
        <w:adjustRightInd w:val="0"/>
        <w:spacing w:after="0" w:line="276" w:lineRule="auto"/>
        <w:rPr>
          <w:rFonts w:asciiTheme="majorBidi" w:hAnsiTheme="majorBidi" w:cstheme="majorBidi"/>
          <w:sz w:val="24"/>
          <w:szCs w:val="24"/>
        </w:rPr>
      </w:pPr>
      <w:r w:rsidRPr="005A47FB">
        <w:rPr>
          <w:rFonts w:asciiTheme="majorBidi" w:hAnsiTheme="majorBidi" w:cstheme="majorBidi"/>
          <w:sz w:val="24"/>
          <w:szCs w:val="24"/>
        </w:rPr>
        <w:t>• Lack of resource materials</w:t>
      </w:r>
    </w:p>
    <w:p w14:paraId="23C5FB8B" w14:textId="77777777" w:rsidR="005A47FB" w:rsidRPr="005A47FB" w:rsidRDefault="005A47FB" w:rsidP="00747F0E">
      <w:pPr>
        <w:autoSpaceDE w:val="0"/>
        <w:autoSpaceDN w:val="0"/>
        <w:bidi w:val="0"/>
        <w:adjustRightInd w:val="0"/>
        <w:spacing w:after="0" w:line="276" w:lineRule="auto"/>
        <w:rPr>
          <w:rFonts w:asciiTheme="majorBidi" w:hAnsiTheme="majorBidi" w:cstheme="majorBidi"/>
          <w:sz w:val="24"/>
          <w:szCs w:val="24"/>
        </w:rPr>
      </w:pPr>
      <w:r w:rsidRPr="005A47FB">
        <w:rPr>
          <w:rFonts w:asciiTheme="majorBidi" w:hAnsiTheme="majorBidi" w:cstheme="majorBidi"/>
          <w:sz w:val="24"/>
          <w:szCs w:val="24"/>
        </w:rPr>
        <w:t>• Lack of space</w:t>
      </w:r>
    </w:p>
    <w:p w14:paraId="7D4FC92D" w14:textId="77777777" w:rsidR="005A47FB" w:rsidRPr="005A47FB" w:rsidRDefault="005A47FB" w:rsidP="00747F0E">
      <w:pPr>
        <w:autoSpaceDE w:val="0"/>
        <w:autoSpaceDN w:val="0"/>
        <w:bidi w:val="0"/>
        <w:adjustRightInd w:val="0"/>
        <w:spacing w:after="0" w:line="276" w:lineRule="auto"/>
        <w:rPr>
          <w:rFonts w:asciiTheme="majorBidi" w:hAnsiTheme="majorBidi" w:cstheme="majorBidi"/>
          <w:sz w:val="24"/>
          <w:szCs w:val="24"/>
        </w:rPr>
      </w:pPr>
      <w:r w:rsidRPr="005A47FB">
        <w:rPr>
          <w:rFonts w:asciiTheme="majorBidi" w:hAnsiTheme="majorBidi" w:cstheme="majorBidi"/>
          <w:sz w:val="24"/>
          <w:szCs w:val="24"/>
        </w:rPr>
        <w:t>• Lack of confidentiality</w:t>
      </w:r>
    </w:p>
    <w:p w14:paraId="66F09256" w14:textId="1B8E301D" w:rsidR="00AC11D8" w:rsidRDefault="005A47FB" w:rsidP="00747F0E">
      <w:pPr>
        <w:autoSpaceDE w:val="0"/>
        <w:autoSpaceDN w:val="0"/>
        <w:bidi w:val="0"/>
        <w:adjustRightInd w:val="0"/>
        <w:spacing w:after="0" w:line="276" w:lineRule="auto"/>
        <w:rPr>
          <w:rFonts w:asciiTheme="majorBidi" w:hAnsiTheme="majorBidi" w:cstheme="majorBidi"/>
          <w:sz w:val="24"/>
          <w:szCs w:val="24"/>
        </w:rPr>
      </w:pPr>
      <w:r w:rsidRPr="005A47FB">
        <w:rPr>
          <w:rFonts w:asciiTheme="majorBidi" w:hAnsiTheme="majorBidi" w:cstheme="majorBidi"/>
          <w:sz w:val="24"/>
          <w:szCs w:val="24"/>
        </w:rPr>
        <w:t>• Improper time management of the pharmacy personnel.</w:t>
      </w:r>
    </w:p>
    <w:p w14:paraId="2B579BF0" w14:textId="77777777" w:rsidR="005A47FB" w:rsidRDefault="005A47FB" w:rsidP="005A47FB">
      <w:pPr>
        <w:autoSpaceDE w:val="0"/>
        <w:autoSpaceDN w:val="0"/>
        <w:bidi w:val="0"/>
        <w:adjustRightInd w:val="0"/>
        <w:spacing w:after="0" w:line="240" w:lineRule="auto"/>
        <w:rPr>
          <w:rFonts w:asciiTheme="majorBidi" w:hAnsiTheme="majorBidi" w:cstheme="majorBidi"/>
          <w:sz w:val="24"/>
          <w:szCs w:val="24"/>
        </w:rPr>
      </w:pPr>
    </w:p>
    <w:p w14:paraId="651AAB67" w14:textId="3DEAA9C1" w:rsidR="00DC2C44" w:rsidRPr="00DC2C44" w:rsidRDefault="00DC2C44" w:rsidP="00DC2C44">
      <w:pPr>
        <w:autoSpaceDE w:val="0"/>
        <w:autoSpaceDN w:val="0"/>
        <w:bidi w:val="0"/>
        <w:adjustRightInd w:val="0"/>
        <w:spacing w:after="0" w:line="240" w:lineRule="auto"/>
        <w:rPr>
          <w:rFonts w:asciiTheme="majorBidi" w:hAnsiTheme="majorBidi" w:cstheme="majorBidi"/>
          <w:b/>
          <w:bCs/>
          <w:color w:val="FF0000"/>
          <w:sz w:val="24"/>
          <w:szCs w:val="24"/>
        </w:rPr>
      </w:pPr>
      <w:r w:rsidRPr="00DC2C44">
        <w:rPr>
          <w:rFonts w:asciiTheme="majorBidi" w:hAnsiTheme="majorBidi" w:cstheme="majorBidi"/>
          <w:b/>
          <w:bCs/>
          <w:color w:val="FF0000"/>
          <w:sz w:val="24"/>
          <w:szCs w:val="24"/>
        </w:rPr>
        <w:t>Planning a health promotion campaign</w:t>
      </w:r>
    </w:p>
    <w:p w14:paraId="4B2E71D9" w14:textId="77777777" w:rsidR="00DC2C44" w:rsidRPr="00DC2C44" w:rsidRDefault="00DC2C44" w:rsidP="00747F0E">
      <w:pPr>
        <w:autoSpaceDE w:val="0"/>
        <w:autoSpaceDN w:val="0"/>
        <w:bidi w:val="0"/>
        <w:adjustRightInd w:val="0"/>
        <w:spacing w:after="0" w:line="276" w:lineRule="auto"/>
        <w:rPr>
          <w:rFonts w:asciiTheme="majorBidi" w:hAnsiTheme="majorBidi" w:cstheme="majorBidi"/>
          <w:sz w:val="24"/>
          <w:szCs w:val="24"/>
        </w:rPr>
      </w:pPr>
      <w:r w:rsidRPr="00DC2C44">
        <w:rPr>
          <w:rFonts w:asciiTheme="majorBidi" w:hAnsiTheme="majorBidi" w:cstheme="majorBidi"/>
          <w:sz w:val="24"/>
          <w:szCs w:val="24"/>
        </w:rPr>
        <w:t>• Identify area(s) to be addressed</w:t>
      </w:r>
    </w:p>
    <w:p w14:paraId="4FD26D18" w14:textId="77777777" w:rsidR="00DC2C44" w:rsidRPr="00DC2C44" w:rsidRDefault="00DC2C44" w:rsidP="00747F0E">
      <w:pPr>
        <w:autoSpaceDE w:val="0"/>
        <w:autoSpaceDN w:val="0"/>
        <w:bidi w:val="0"/>
        <w:adjustRightInd w:val="0"/>
        <w:spacing w:after="0" w:line="276" w:lineRule="auto"/>
        <w:rPr>
          <w:rFonts w:asciiTheme="majorBidi" w:hAnsiTheme="majorBidi" w:cstheme="majorBidi"/>
          <w:sz w:val="24"/>
          <w:szCs w:val="24"/>
        </w:rPr>
      </w:pPr>
      <w:r w:rsidRPr="00DC2C44">
        <w:rPr>
          <w:rFonts w:asciiTheme="majorBidi" w:hAnsiTheme="majorBidi" w:cstheme="majorBidi"/>
          <w:sz w:val="24"/>
          <w:szCs w:val="24"/>
        </w:rPr>
        <w:t>• Establish targets to be achieved</w:t>
      </w:r>
    </w:p>
    <w:p w14:paraId="3C16EED8" w14:textId="4A31303D" w:rsidR="00DC2C44" w:rsidRPr="00DC2C44" w:rsidRDefault="00DC2C44" w:rsidP="00747F0E">
      <w:pPr>
        <w:autoSpaceDE w:val="0"/>
        <w:autoSpaceDN w:val="0"/>
        <w:bidi w:val="0"/>
        <w:adjustRightInd w:val="0"/>
        <w:spacing w:after="0" w:line="276" w:lineRule="auto"/>
        <w:rPr>
          <w:rFonts w:asciiTheme="majorBidi" w:hAnsiTheme="majorBidi" w:cstheme="majorBidi"/>
          <w:sz w:val="24"/>
          <w:szCs w:val="24"/>
        </w:rPr>
      </w:pPr>
      <w:r w:rsidRPr="00DC2C44">
        <w:rPr>
          <w:rFonts w:asciiTheme="majorBidi" w:hAnsiTheme="majorBidi" w:cstheme="majorBidi"/>
          <w:sz w:val="24"/>
          <w:szCs w:val="24"/>
        </w:rPr>
        <w:t>• Identify resources that can be used and are already available</w:t>
      </w:r>
    </w:p>
    <w:p w14:paraId="5DE06621" w14:textId="7667E2BB" w:rsidR="00DC2C44" w:rsidRPr="00DC2C44" w:rsidRDefault="00DC2C44" w:rsidP="00747F0E">
      <w:pPr>
        <w:autoSpaceDE w:val="0"/>
        <w:autoSpaceDN w:val="0"/>
        <w:bidi w:val="0"/>
        <w:adjustRightInd w:val="0"/>
        <w:spacing w:after="0" w:line="276" w:lineRule="auto"/>
        <w:rPr>
          <w:rFonts w:asciiTheme="majorBidi" w:hAnsiTheme="majorBidi" w:cstheme="majorBidi"/>
          <w:sz w:val="24"/>
          <w:szCs w:val="24"/>
        </w:rPr>
      </w:pPr>
      <w:r w:rsidRPr="00DC2C44">
        <w:rPr>
          <w:rFonts w:asciiTheme="majorBidi" w:hAnsiTheme="majorBidi" w:cstheme="majorBidi"/>
          <w:sz w:val="24"/>
          <w:szCs w:val="24"/>
        </w:rPr>
        <w:t xml:space="preserve">• Develop a practical and realistic implementation </w:t>
      </w:r>
      <w:proofErr w:type="spellStart"/>
      <w:r w:rsidRPr="00DC2C44">
        <w:rPr>
          <w:rFonts w:asciiTheme="majorBidi" w:hAnsiTheme="majorBidi" w:cstheme="majorBidi"/>
          <w:sz w:val="24"/>
          <w:szCs w:val="24"/>
        </w:rPr>
        <w:t>programme</w:t>
      </w:r>
      <w:proofErr w:type="spellEnd"/>
    </w:p>
    <w:p w14:paraId="04BAEA77" w14:textId="77777777" w:rsidR="00DC2C44" w:rsidRPr="00DC2C44" w:rsidRDefault="00DC2C44" w:rsidP="00747F0E">
      <w:pPr>
        <w:autoSpaceDE w:val="0"/>
        <w:autoSpaceDN w:val="0"/>
        <w:bidi w:val="0"/>
        <w:adjustRightInd w:val="0"/>
        <w:spacing w:after="0" w:line="276" w:lineRule="auto"/>
        <w:rPr>
          <w:rFonts w:asciiTheme="majorBidi" w:hAnsiTheme="majorBidi" w:cstheme="majorBidi"/>
          <w:sz w:val="24"/>
          <w:szCs w:val="24"/>
        </w:rPr>
      </w:pPr>
      <w:r w:rsidRPr="00DC2C44">
        <w:rPr>
          <w:rFonts w:asciiTheme="majorBidi" w:hAnsiTheme="majorBidi" w:cstheme="majorBidi"/>
          <w:sz w:val="24"/>
          <w:szCs w:val="24"/>
        </w:rPr>
        <w:t>• Establish evaluation methods</w:t>
      </w:r>
    </w:p>
    <w:p w14:paraId="5B060F3E" w14:textId="11C18EFB" w:rsidR="005A47FB" w:rsidRDefault="00DC2C44" w:rsidP="00747F0E">
      <w:pPr>
        <w:autoSpaceDE w:val="0"/>
        <w:autoSpaceDN w:val="0"/>
        <w:bidi w:val="0"/>
        <w:adjustRightInd w:val="0"/>
        <w:spacing w:after="0" w:line="276" w:lineRule="auto"/>
        <w:rPr>
          <w:rFonts w:asciiTheme="majorBidi" w:hAnsiTheme="majorBidi" w:cstheme="majorBidi"/>
          <w:sz w:val="24"/>
          <w:szCs w:val="24"/>
        </w:rPr>
      </w:pPr>
      <w:r w:rsidRPr="00DC2C44">
        <w:rPr>
          <w:rFonts w:asciiTheme="majorBidi" w:hAnsiTheme="majorBidi" w:cstheme="majorBidi"/>
          <w:sz w:val="24"/>
          <w:szCs w:val="24"/>
        </w:rPr>
        <w:t>• Set an action plan.</w:t>
      </w:r>
    </w:p>
    <w:p w14:paraId="40FDC2DE" w14:textId="77777777" w:rsidR="00DC2C44" w:rsidRDefault="00DC2C44" w:rsidP="00DC2C44">
      <w:pPr>
        <w:autoSpaceDE w:val="0"/>
        <w:autoSpaceDN w:val="0"/>
        <w:bidi w:val="0"/>
        <w:adjustRightInd w:val="0"/>
        <w:spacing w:after="0" w:line="240" w:lineRule="auto"/>
        <w:rPr>
          <w:rFonts w:asciiTheme="majorBidi" w:hAnsiTheme="majorBidi" w:cstheme="majorBidi"/>
          <w:sz w:val="24"/>
          <w:szCs w:val="24"/>
        </w:rPr>
      </w:pPr>
    </w:p>
    <w:p w14:paraId="1E55DA6F" w14:textId="77777777" w:rsidR="00DC2C44" w:rsidRPr="008372BB" w:rsidRDefault="00DC2C44" w:rsidP="00DC2C44">
      <w:pPr>
        <w:autoSpaceDE w:val="0"/>
        <w:autoSpaceDN w:val="0"/>
        <w:bidi w:val="0"/>
        <w:adjustRightInd w:val="0"/>
        <w:spacing w:after="0" w:line="240" w:lineRule="auto"/>
        <w:rPr>
          <w:rFonts w:asciiTheme="majorBidi" w:hAnsiTheme="majorBidi" w:cstheme="majorBidi"/>
          <w:b/>
          <w:bCs/>
          <w:color w:val="FF0000"/>
          <w:sz w:val="24"/>
          <w:szCs w:val="24"/>
        </w:rPr>
      </w:pPr>
      <w:r w:rsidRPr="008372BB">
        <w:rPr>
          <w:rFonts w:asciiTheme="majorBidi" w:hAnsiTheme="majorBidi" w:cstheme="majorBidi"/>
          <w:b/>
          <w:bCs/>
          <w:color w:val="FF0000"/>
          <w:sz w:val="24"/>
          <w:szCs w:val="24"/>
        </w:rPr>
        <w:t>Question</w:t>
      </w:r>
    </w:p>
    <w:p w14:paraId="62299184" w14:textId="083DB980" w:rsidR="00DC2C44" w:rsidRPr="00597E72" w:rsidRDefault="00DC2C44" w:rsidP="00DC2C44">
      <w:pPr>
        <w:autoSpaceDE w:val="0"/>
        <w:autoSpaceDN w:val="0"/>
        <w:bidi w:val="0"/>
        <w:adjustRightInd w:val="0"/>
        <w:spacing w:after="0" w:line="240" w:lineRule="auto"/>
        <w:rPr>
          <w:rFonts w:asciiTheme="majorBidi" w:hAnsiTheme="majorBidi" w:cstheme="majorBidi"/>
          <w:sz w:val="24"/>
          <w:szCs w:val="24"/>
        </w:rPr>
      </w:pPr>
      <w:r w:rsidRPr="00597E72">
        <w:rPr>
          <w:rFonts w:asciiTheme="majorBidi" w:hAnsiTheme="majorBidi" w:cstheme="majorBidi"/>
          <w:b/>
          <w:bCs/>
          <w:sz w:val="24"/>
          <w:szCs w:val="24"/>
        </w:rPr>
        <w:t xml:space="preserve">1 </w:t>
      </w:r>
      <w:r w:rsidRPr="00597E72">
        <w:rPr>
          <w:rFonts w:asciiTheme="majorBidi" w:hAnsiTheme="majorBidi" w:cstheme="majorBidi"/>
          <w:sz w:val="24"/>
          <w:szCs w:val="24"/>
        </w:rPr>
        <w:t>List five points helpful in counselling patients on smoking cessation.</w:t>
      </w:r>
    </w:p>
    <w:p w14:paraId="43022789" w14:textId="77777777" w:rsidR="00DC2C44" w:rsidRPr="00597E72" w:rsidRDefault="00DC2C44" w:rsidP="00DC2C44">
      <w:pPr>
        <w:autoSpaceDE w:val="0"/>
        <w:autoSpaceDN w:val="0"/>
        <w:bidi w:val="0"/>
        <w:adjustRightInd w:val="0"/>
        <w:spacing w:after="0" w:line="240" w:lineRule="auto"/>
        <w:rPr>
          <w:rFonts w:asciiTheme="majorBidi" w:hAnsiTheme="majorBidi" w:cstheme="majorBidi"/>
          <w:sz w:val="24"/>
          <w:szCs w:val="24"/>
        </w:rPr>
      </w:pPr>
    </w:p>
    <w:p w14:paraId="7AC581CF" w14:textId="77777777" w:rsidR="00DC2C44" w:rsidRPr="008372BB" w:rsidRDefault="00DC2C44" w:rsidP="00DC2C44">
      <w:pPr>
        <w:autoSpaceDE w:val="0"/>
        <w:autoSpaceDN w:val="0"/>
        <w:bidi w:val="0"/>
        <w:adjustRightInd w:val="0"/>
        <w:spacing w:after="0" w:line="240" w:lineRule="auto"/>
        <w:jc w:val="both"/>
        <w:rPr>
          <w:rFonts w:asciiTheme="majorBidi" w:hAnsiTheme="majorBidi" w:cstheme="majorBidi"/>
          <w:b/>
          <w:bCs/>
          <w:color w:val="FF0000"/>
          <w:sz w:val="24"/>
          <w:szCs w:val="24"/>
        </w:rPr>
      </w:pPr>
      <w:r w:rsidRPr="008372BB">
        <w:rPr>
          <w:rFonts w:asciiTheme="majorBidi" w:hAnsiTheme="majorBidi" w:cstheme="majorBidi"/>
          <w:b/>
          <w:bCs/>
          <w:color w:val="FF0000"/>
          <w:sz w:val="24"/>
          <w:szCs w:val="24"/>
        </w:rPr>
        <w:t>Answer</w:t>
      </w:r>
    </w:p>
    <w:p w14:paraId="65694A37" w14:textId="029D5B80" w:rsidR="00DC2C44" w:rsidRPr="00DC2C44" w:rsidRDefault="00DC2C44" w:rsidP="00747F0E">
      <w:pPr>
        <w:autoSpaceDE w:val="0"/>
        <w:autoSpaceDN w:val="0"/>
        <w:bidi w:val="0"/>
        <w:adjustRightInd w:val="0"/>
        <w:spacing w:after="0" w:line="276" w:lineRule="auto"/>
        <w:jc w:val="both"/>
        <w:rPr>
          <w:rFonts w:asciiTheme="majorBidi" w:hAnsiTheme="majorBidi" w:cstheme="majorBidi"/>
          <w:sz w:val="24"/>
          <w:szCs w:val="24"/>
        </w:rPr>
      </w:pPr>
      <w:r w:rsidRPr="00DC2C44">
        <w:rPr>
          <w:rFonts w:asciiTheme="majorBidi" w:hAnsiTheme="majorBidi" w:cstheme="majorBidi"/>
          <w:b/>
          <w:bCs/>
          <w:sz w:val="24"/>
          <w:szCs w:val="24"/>
        </w:rPr>
        <w:t xml:space="preserve"> </w:t>
      </w:r>
      <w:r w:rsidRPr="00DC2C44">
        <w:rPr>
          <w:rFonts w:asciiTheme="majorBidi" w:hAnsiTheme="majorBidi" w:cstheme="majorBidi"/>
          <w:sz w:val="24"/>
          <w:szCs w:val="24"/>
        </w:rPr>
        <w:t>(a) Act as a role model by not smoking and not allowing smoking on the premises (e.g. putting up no smoking signs).</w:t>
      </w:r>
    </w:p>
    <w:p w14:paraId="44B389E9" w14:textId="3951CD8B" w:rsidR="00DC2C44" w:rsidRPr="00DC2C44" w:rsidRDefault="00DC2C44" w:rsidP="00747F0E">
      <w:pPr>
        <w:autoSpaceDE w:val="0"/>
        <w:autoSpaceDN w:val="0"/>
        <w:bidi w:val="0"/>
        <w:adjustRightInd w:val="0"/>
        <w:spacing w:after="0" w:line="276" w:lineRule="auto"/>
        <w:jc w:val="both"/>
        <w:rPr>
          <w:rFonts w:asciiTheme="majorBidi" w:hAnsiTheme="majorBidi" w:cstheme="majorBidi"/>
          <w:sz w:val="24"/>
          <w:szCs w:val="24"/>
        </w:rPr>
      </w:pPr>
      <w:r w:rsidRPr="00DC2C44">
        <w:rPr>
          <w:rFonts w:asciiTheme="majorBidi" w:hAnsiTheme="majorBidi" w:cstheme="majorBidi"/>
          <w:sz w:val="24"/>
          <w:szCs w:val="24"/>
        </w:rPr>
        <w:t>(b) Provide patient with information on the risks associated with smoking (e.g. use patient leaflets about smoking).</w:t>
      </w:r>
    </w:p>
    <w:p w14:paraId="49C8F60A" w14:textId="12472098" w:rsidR="00DC2C44" w:rsidRPr="00DC2C44" w:rsidRDefault="00DC2C44" w:rsidP="00747F0E">
      <w:pPr>
        <w:autoSpaceDE w:val="0"/>
        <w:autoSpaceDN w:val="0"/>
        <w:bidi w:val="0"/>
        <w:adjustRightInd w:val="0"/>
        <w:spacing w:after="0" w:line="276" w:lineRule="auto"/>
        <w:jc w:val="both"/>
        <w:rPr>
          <w:rFonts w:asciiTheme="majorBidi" w:hAnsiTheme="majorBidi" w:cstheme="majorBidi"/>
          <w:sz w:val="24"/>
          <w:szCs w:val="24"/>
        </w:rPr>
      </w:pPr>
      <w:r>
        <w:rPr>
          <w:rFonts w:asciiTheme="majorBidi" w:hAnsiTheme="majorBidi" w:cstheme="majorBidi"/>
          <w:sz w:val="24"/>
          <w:szCs w:val="24"/>
        </w:rPr>
        <w:t>(</w:t>
      </w:r>
      <w:r w:rsidRPr="00DC2C44">
        <w:rPr>
          <w:rFonts w:asciiTheme="majorBidi" w:hAnsiTheme="majorBidi" w:cstheme="majorBidi"/>
          <w:sz w:val="24"/>
          <w:szCs w:val="24"/>
        </w:rPr>
        <w:t>c) Encourage abstinence by directly advising the patient on how to quit and highlighting benefits of stopping smoking (e.g. effects on family members particularly patients with cardiovascular disease and children).</w:t>
      </w:r>
    </w:p>
    <w:p w14:paraId="7D2D988E" w14:textId="17E89D4C" w:rsidR="00DC2C44" w:rsidRPr="00DC2C44" w:rsidRDefault="00DC2C44" w:rsidP="00747F0E">
      <w:pPr>
        <w:autoSpaceDE w:val="0"/>
        <w:autoSpaceDN w:val="0"/>
        <w:bidi w:val="0"/>
        <w:adjustRightInd w:val="0"/>
        <w:spacing w:after="0" w:line="276" w:lineRule="auto"/>
        <w:jc w:val="both"/>
        <w:rPr>
          <w:rFonts w:asciiTheme="majorBidi" w:hAnsiTheme="majorBidi" w:cstheme="majorBidi"/>
          <w:sz w:val="24"/>
          <w:szCs w:val="24"/>
        </w:rPr>
      </w:pPr>
      <w:r w:rsidRPr="00DC2C44">
        <w:rPr>
          <w:rFonts w:asciiTheme="majorBidi" w:hAnsiTheme="majorBidi" w:cstheme="majorBidi"/>
          <w:sz w:val="24"/>
          <w:szCs w:val="24"/>
        </w:rPr>
        <w:t xml:space="preserve">(d) Refer patient to smoking cessation support groups (e.g. </w:t>
      </w:r>
      <w:proofErr w:type="spellStart"/>
      <w:r w:rsidRPr="00DC2C44">
        <w:rPr>
          <w:rFonts w:asciiTheme="majorBidi" w:hAnsiTheme="majorBidi" w:cstheme="majorBidi"/>
          <w:sz w:val="24"/>
          <w:szCs w:val="24"/>
        </w:rPr>
        <w:t>programmes</w:t>
      </w:r>
      <w:proofErr w:type="spellEnd"/>
      <w:r w:rsidRPr="00DC2C44">
        <w:rPr>
          <w:rFonts w:asciiTheme="majorBidi" w:hAnsiTheme="majorBidi" w:cstheme="majorBidi"/>
          <w:sz w:val="24"/>
          <w:szCs w:val="24"/>
        </w:rPr>
        <w:t xml:space="preserve"> </w:t>
      </w:r>
      <w:proofErr w:type="spellStart"/>
      <w:r w:rsidRPr="00DC2C44">
        <w:rPr>
          <w:rFonts w:asciiTheme="majorBidi" w:hAnsiTheme="majorBidi" w:cstheme="majorBidi"/>
          <w:sz w:val="24"/>
          <w:szCs w:val="24"/>
        </w:rPr>
        <w:t>organised</w:t>
      </w:r>
      <w:proofErr w:type="spellEnd"/>
      <w:r w:rsidRPr="00DC2C44">
        <w:rPr>
          <w:rFonts w:asciiTheme="majorBidi" w:hAnsiTheme="majorBidi" w:cstheme="majorBidi"/>
          <w:sz w:val="24"/>
          <w:szCs w:val="24"/>
        </w:rPr>
        <w:t xml:space="preserve"> by the local health promotion </w:t>
      </w:r>
      <w:proofErr w:type="spellStart"/>
      <w:r w:rsidRPr="00DC2C44">
        <w:rPr>
          <w:rFonts w:asciiTheme="majorBidi" w:hAnsiTheme="majorBidi" w:cstheme="majorBidi"/>
          <w:sz w:val="24"/>
          <w:szCs w:val="24"/>
        </w:rPr>
        <w:t>centre</w:t>
      </w:r>
      <w:proofErr w:type="spellEnd"/>
      <w:r w:rsidRPr="00DC2C44">
        <w:rPr>
          <w:rFonts w:asciiTheme="majorBidi" w:hAnsiTheme="majorBidi" w:cstheme="majorBidi"/>
          <w:sz w:val="24"/>
          <w:szCs w:val="24"/>
        </w:rPr>
        <w:t>).</w:t>
      </w:r>
    </w:p>
    <w:p w14:paraId="362FB678" w14:textId="7519A52A" w:rsidR="00DC2C44" w:rsidRDefault="00DC2C44" w:rsidP="00747F0E">
      <w:pPr>
        <w:autoSpaceDE w:val="0"/>
        <w:autoSpaceDN w:val="0"/>
        <w:bidi w:val="0"/>
        <w:adjustRightInd w:val="0"/>
        <w:spacing w:after="0" w:line="276" w:lineRule="auto"/>
        <w:jc w:val="both"/>
        <w:rPr>
          <w:rFonts w:asciiTheme="majorBidi" w:hAnsiTheme="majorBidi" w:cstheme="majorBidi"/>
          <w:sz w:val="24"/>
          <w:szCs w:val="24"/>
        </w:rPr>
      </w:pPr>
      <w:r w:rsidRPr="00DC2C44">
        <w:rPr>
          <w:rFonts w:asciiTheme="majorBidi" w:hAnsiTheme="majorBidi" w:cstheme="majorBidi"/>
          <w:sz w:val="24"/>
          <w:szCs w:val="24"/>
        </w:rPr>
        <w:t>(e) Follow up on the use of smoking cessation products and maintenance strategies (e.g. schedule a follow-up visit).</w:t>
      </w:r>
    </w:p>
    <w:p w14:paraId="7D505F45" w14:textId="77777777" w:rsidR="00747F0E" w:rsidRDefault="00747F0E" w:rsidP="00747F0E">
      <w:pPr>
        <w:autoSpaceDE w:val="0"/>
        <w:autoSpaceDN w:val="0"/>
        <w:bidi w:val="0"/>
        <w:adjustRightInd w:val="0"/>
        <w:spacing w:after="0" w:line="276" w:lineRule="auto"/>
        <w:jc w:val="both"/>
        <w:rPr>
          <w:rFonts w:asciiTheme="majorBidi" w:hAnsiTheme="majorBidi" w:cstheme="majorBidi"/>
          <w:sz w:val="24"/>
          <w:szCs w:val="24"/>
        </w:rPr>
      </w:pPr>
    </w:p>
    <w:p w14:paraId="0F63D195"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036BE9D2"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5DF5C29A"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38377951"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4335FD6E"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0948391C"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32C399F9"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14F6C525"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59F5CE31"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45F41F04"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4156C7E7"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393FAE87"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5B174111"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262802B8"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67FD02A4"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0832037E"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67C3DB2F" w14:textId="2B6A36D3" w:rsidR="00747F0E" w:rsidRDefault="00002C65" w:rsidP="00747F0E">
      <w:pPr>
        <w:autoSpaceDE w:val="0"/>
        <w:autoSpaceDN w:val="0"/>
        <w:bidi w:val="0"/>
        <w:adjustRightInd w:val="0"/>
        <w:spacing w:after="0" w:line="240" w:lineRule="auto"/>
        <w:jc w:val="both"/>
        <w:rPr>
          <w:rFonts w:asciiTheme="majorBidi" w:hAnsiTheme="majorBidi" w:cstheme="majorBidi"/>
          <w:b/>
          <w:bCs/>
          <w:color w:val="FF0000"/>
          <w:sz w:val="28"/>
          <w:szCs w:val="28"/>
        </w:rPr>
      </w:pPr>
      <w:r>
        <w:rPr>
          <w:rFonts w:asciiTheme="majorBidi" w:hAnsiTheme="majorBidi" w:cstheme="majorBidi"/>
          <w:b/>
          <w:bCs/>
          <w:color w:val="FF0000"/>
          <w:sz w:val="28"/>
          <w:szCs w:val="28"/>
        </w:rPr>
        <w:lastRenderedPageBreak/>
        <w:t xml:space="preserve">Lecture 3 </w:t>
      </w:r>
      <w:bookmarkStart w:id="0" w:name="_GoBack"/>
      <w:bookmarkEnd w:id="0"/>
      <w:r w:rsidR="00747F0E" w:rsidRPr="00747F0E">
        <w:rPr>
          <w:rFonts w:asciiTheme="majorBidi" w:hAnsiTheme="majorBidi" w:cstheme="majorBidi"/>
          <w:b/>
          <w:bCs/>
          <w:color w:val="FF0000"/>
          <w:sz w:val="28"/>
          <w:szCs w:val="28"/>
        </w:rPr>
        <w:t>Pharmaceutical care plans</w:t>
      </w:r>
    </w:p>
    <w:p w14:paraId="7D98F7EA" w14:textId="77777777" w:rsidR="00747F0E" w:rsidRDefault="00747F0E" w:rsidP="00747F0E">
      <w:pPr>
        <w:autoSpaceDE w:val="0"/>
        <w:autoSpaceDN w:val="0"/>
        <w:bidi w:val="0"/>
        <w:adjustRightInd w:val="0"/>
        <w:spacing w:after="0" w:line="240" w:lineRule="auto"/>
        <w:jc w:val="both"/>
        <w:rPr>
          <w:rFonts w:asciiTheme="majorBidi" w:hAnsiTheme="majorBidi" w:cstheme="majorBidi"/>
          <w:b/>
          <w:bCs/>
          <w:color w:val="FF0000"/>
          <w:sz w:val="28"/>
          <w:szCs w:val="28"/>
        </w:rPr>
      </w:pPr>
    </w:p>
    <w:p w14:paraId="5C07C8B1" w14:textId="77777777" w:rsidR="00747F0E" w:rsidRDefault="00747F0E" w:rsidP="00747F0E">
      <w:pPr>
        <w:autoSpaceDE w:val="0"/>
        <w:autoSpaceDN w:val="0"/>
        <w:bidi w:val="0"/>
        <w:adjustRightInd w:val="0"/>
        <w:spacing w:after="0" w:line="240" w:lineRule="auto"/>
        <w:rPr>
          <w:rFonts w:ascii="MyriadPro-Bold" w:cs="MyriadPro-Bold"/>
          <w:b/>
          <w:bCs/>
          <w:sz w:val="26"/>
          <w:szCs w:val="26"/>
        </w:rPr>
      </w:pPr>
      <w:r>
        <w:rPr>
          <w:rFonts w:ascii="MyriadPro-Bold" w:cs="MyriadPro-Bold"/>
          <w:b/>
          <w:bCs/>
          <w:sz w:val="26"/>
          <w:szCs w:val="26"/>
        </w:rPr>
        <w:t>Background</w:t>
      </w:r>
    </w:p>
    <w:p w14:paraId="0FDF063B" w14:textId="76E400A0" w:rsidR="00747F0E" w:rsidRPr="00476F06" w:rsidRDefault="00747F0E" w:rsidP="003C6920">
      <w:pPr>
        <w:autoSpaceDE w:val="0"/>
        <w:autoSpaceDN w:val="0"/>
        <w:bidi w:val="0"/>
        <w:adjustRightInd w:val="0"/>
        <w:spacing w:after="0" w:line="276" w:lineRule="auto"/>
        <w:jc w:val="both"/>
        <w:rPr>
          <w:rFonts w:asciiTheme="majorBidi" w:hAnsiTheme="majorBidi" w:cstheme="majorBidi"/>
          <w:sz w:val="24"/>
          <w:szCs w:val="24"/>
        </w:rPr>
      </w:pPr>
      <w:r w:rsidRPr="00476F06">
        <w:rPr>
          <w:rFonts w:asciiTheme="majorBidi" w:hAnsiTheme="majorBidi" w:cstheme="majorBidi"/>
          <w:sz w:val="24"/>
          <w:szCs w:val="24"/>
        </w:rPr>
        <w:t xml:space="preserve">• </w:t>
      </w:r>
      <w:r w:rsidRPr="00B81DE5">
        <w:rPr>
          <w:rFonts w:asciiTheme="majorBidi" w:hAnsiTheme="majorBidi" w:cstheme="majorBidi"/>
          <w:b/>
          <w:bCs/>
          <w:color w:val="FF0000"/>
          <w:sz w:val="24"/>
          <w:szCs w:val="24"/>
        </w:rPr>
        <w:t xml:space="preserve">Clinical </w:t>
      </w:r>
      <w:r w:rsidR="00BB5857" w:rsidRPr="00B81DE5">
        <w:rPr>
          <w:rFonts w:asciiTheme="majorBidi" w:hAnsiTheme="majorBidi" w:cstheme="majorBidi"/>
          <w:b/>
          <w:bCs/>
          <w:color w:val="FF0000"/>
          <w:sz w:val="24"/>
          <w:szCs w:val="24"/>
        </w:rPr>
        <w:t>pharmacy (CP)</w:t>
      </w:r>
      <w:r w:rsidR="00BB5857" w:rsidRPr="00B81DE5">
        <w:rPr>
          <w:rFonts w:asciiTheme="majorBidi" w:hAnsiTheme="majorBidi" w:cstheme="majorBidi"/>
          <w:color w:val="FF0000"/>
          <w:sz w:val="24"/>
          <w:szCs w:val="24"/>
        </w:rPr>
        <w:t xml:space="preserve"> </w:t>
      </w:r>
      <w:r w:rsidR="00BB5857" w:rsidRPr="00476F06">
        <w:rPr>
          <w:rFonts w:asciiTheme="majorBidi" w:hAnsiTheme="majorBidi" w:cstheme="majorBidi"/>
          <w:sz w:val="24"/>
          <w:szCs w:val="24"/>
        </w:rPr>
        <w:t xml:space="preserve">is the discipline </w:t>
      </w:r>
      <w:r w:rsidRPr="00476F06">
        <w:rPr>
          <w:rFonts w:asciiTheme="majorBidi" w:hAnsiTheme="majorBidi" w:cstheme="majorBidi"/>
          <w:sz w:val="24"/>
          <w:szCs w:val="24"/>
        </w:rPr>
        <w:t>concerned with th</w:t>
      </w:r>
      <w:r w:rsidR="00BB5857" w:rsidRPr="00476F06">
        <w:rPr>
          <w:rFonts w:asciiTheme="majorBidi" w:hAnsiTheme="majorBidi" w:cstheme="majorBidi"/>
          <w:sz w:val="24"/>
          <w:szCs w:val="24"/>
        </w:rPr>
        <w:t xml:space="preserve">e </w:t>
      </w:r>
      <w:r w:rsidR="00BB5857" w:rsidRPr="00476F06">
        <w:rPr>
          <w:rFonts w:asciiTheme="majorBidi" w:hAnsiTheme="majorBidi" w:cstheme="majorBidi"/>
          <w:b/>
          <w:bCs/>
          <w:sz w:val="24"/>
          <w:szCs w:val="24"/>
        </w:rPr>
        <w:t>use of medicines</w:t>
      </w:r>
      <w:r w:rsidR="00BB5857" w:rsidRPr="00476F06">
        <w:rPr>
          <w:rFonts w:asciiTheme="majorBidi" w:hAnsiTheme="majorBidi" w:cstheme="majorBidi"/>
          <w:sz w:val="24"/>
          <w:szCs w:val="24"/>
        </w:rPr>
        <w:t xml:space="preserve"> in patients. </w:t>
      </w:r>
      <w:r w:rsidRPr="00476F06">
        <w:rPr>
          <w:rFonts w:asciiTheme="majorBidi" w:hAnsiTheme="majorBidi" w:cstheme="majorBidi"/>
          <w:sz w:val="24"/>
          <w:szCs w:val="24"/>
        </w:rPr>
        <w:t>It requires th</w:t>
      </w:r>
      <w:r w:rsidR="00BB5857" w:rsidRPr="00476F06">
        <w:rPr>
          <w:rFonts w:asciiTheme="majorBidi" w:hAnsiTheme="majorBidi" w:cstheme="majorBidi"/>
          <w:sz w:val="24"/>
          <w:szCs w:val="24"/>
        </w:rPr>
        <w:t xml:space="preserve">e </w:t>
      </w:r>
      <w:r w:rsidR="00BB5857" w:rsidRPr="00476F06">
        <w:rPr>
          <w:rFonts w:asciiTheme="majorBidi" w:hAnsiTheme="majorBidi" w:cstheme="majorBidi"/>
          <w:b/>
          <w:bCs/>
          <w:sz w:val="24"/>
          <w:szCs w:val="24"/>
        </w:rPr>
        <w:t xml:space="preserve">application of pharmaceutical </w:t>
      </w:r>
      <w:r w:rsidRPr="00476F06">
        <w:rPr>
          <w:rFonts w:asciiTheme="majorBidi" w:hAnsiTheme="majorBidi" w:cstheme="majorBidi"/>
          <w:b/>
          <w:bCs/>
          <w:sz w:val="24"/>
          <w:szCs w:val="24"/>
        </w:rPr>
        <w:t>science</w:t>
      </w:r>
      <w:r w:rsidRPr="00476F06">
        <w:rPr>
          <w:rFonts w:asciiTheme="majorBidi" w:hAnsiTheme="majorBidi" w:cstheme="majorBidi"/>
          <w:sz w:val="24"/>
          <w:szCs w:val="24"/>
        </w:rPr>
        <w:t xml:space="preserve"> in order</w:t>
      </w:r>
      <w:r w:rsidR="00BB5857" w:rsidRPr="00476F06">
        <w:rPr>
          <w:rFonts w:asciiTheme="majorBidi" w:hAnsiTheme="majorBidi" w:cstheme="majorBidi"/>
          <w:sz w:val="24"/>
          <w:szCs w:val="24"/>
        </w:rPr>
        <w:t xml:space="preserve"> to </w:t>
      </w:r>
      <w:r w:rsidR="00BB5857" w:rsidRPr="00476F06">
        <w:rPr>
          <w:rFonts w:asciiTheme="majorBidi" w:hAnsiTheme="majorBidi" w:cstheme="majorBidi"/>
          <w:b/>
          <w:bCs/>
          <w:sz w:val="24"/>
          <w:szCs w:val="24"/>
        </w:rPr>
        <w:t>solve drug therapy problems</w:t>
      </w:r>
      <w:r w:rsidR="00BB5857" w:rsidRPr="00476F06">
        <w:rPr>
          <w:rFonts w:asciiTheme="majorBidi" w:hAnsiTheme="majorBidi" w:cstheme="majorBidi"/>
          <w:sz w:val="24"/>
          <w:szCs w:val="24"/>
        </w:rPr>
        <w:t xml:space="preserve"> </w:t>
      </w:r>
      <w:r w:rsidRPr="00476F06">
        <w:rPr>
          <w:rFonts w:asciiTheme="majorBidi" w:hAnsiTheme="majorBidi" w:cstheme="majorBidi"/>
          <w:sz w:val="24"/>
          <w:szCs w:val="24"/>
        </w:rPr>
        <w:t>in individual patients.</w:t>
      </w:r>
    </w:p>
    <w:p w14:paraId="706BBE7F" w14:textId="10EF40E6" w:rsidR="00747F0E" w:rsidRPr="00476F06" w:rsidRDefault="00747F0E" w:rsidP="003C6920">
      <w:pPr>
        <w:autoSpaceDE w:val="0"/>
        <w:autoSpaceDN w:val="0"/>
        <w:bidi w:val="0"/>
        <w:adjustRightInd w:val="0"/>
        <w:spacing w:after="0" w:line="276" w:lineRule="auto"/>
        <w:jc w:val="both"/>
        <w:rPr>
          <w:rFonts w:asciiTheme="majorBidi" w:hAnsiTheme="majorBidi" w:cstheme="majorBidi"/>
          <w:sz w:val="24"/>
          <w:szCs w:val="24"/>
        </w:rPr>
      </w:pPr>
      <w:r w:rsidRPr="00476F06">
        <w:rPr>
          <w:rFonts w:asciiTheme="majorBidi" w:hAnsiTheme="majorBidi" w:cstheme="majorBidi"/>
          <w:sz w:val="24"/>
          <w:szCs w:val="24"/>
        </w:rPr>
        <w:t xml:space="preserve">• </w:t>
      </w:r>
      <w:r w:rsidRPr="00B81DE5">
        <w:rPr>
          <w:rFonts w:asciiTheme="majorBidi" w:hAnsiTheme="majorBidi" w:cstheme="majorBidi"/>
          <w:b/>
          <w:bCs/>
          <w:color w:val="FF0000"/>
          <w:sz w:val="24"/>
          <w:szCs w:val="24"/>
        </w:rPr>
        <w:t xml:space="preserve">Pharmaceutical </w:t>
      </w:r>
      <w:r w:rsidR="00BB5857" w:rsidRPr="00B81DE5">
        <w:rPr>
          <w:rFonts w:asciiTheme="majorBidi" w:hAnsiTheme="majorBidi" w:cstheme="majorBidi"/>
          <w:b/>
          <w:bCs/>
          <w:color w:val="FF0000"/>
          <w:sz w:val="24"/>
          <w:szCs w:val="24"/>
        </w:rPr>
        <w:t>care (PC)</w:t>
      </w:r>
      <w:r w:rsidR="00BB5857" w:rsidRPr="00B81DE5">
        <w:rPr>
          <w:rFonts w:asciiTheme="majorBidi" w:hAnsiTheme="majorBidi" w:cstheme="majorBidi"/>
          <w:color w:val="FF0000"/>
          <w:sz w:val="24"/>
          <w:szCs w:val="24"/>
        </w:rPr>
        <w:t xml:space="preserve"> </w:t>
      </w:r>
      <w:r w:rsidR="00BB5857" w:rsidRPr="00476F06">
        <w:rPr>
          <w:rFonts w:asciiTheme="majorBidi" w:hAnsiTheme="majorBidi" w:cstheme="majorBidi"/>
          <w:sz w:val="24"/>
          <w:szCs w:val="24"/>
        </w:rPr>
        <w:t xml:space="preserve">is the integration of </w:t>
      </w:r>
      <w:r w:rsidRPr="00476F06">
        <w:rPr>
          <w:rFonts w:asciiTheme="majorBidi" w:hAnsiTheme="majorBidi" w:cstheme="majorBidi"/>
          <w:sz w:val="24"/>
          <w:szCs w:val="24"/>
        </w:rPr>
        <w:t xml:space="preserve">clinical pharmacy </w:t>
      </w:r>
      <w:r w:rsidR="00BB5857" w:rsidRPr="00476F06">
        <w:rPr>
          <w:rFonts w:asciiTheme="majorBidi" w:hAnsiTheme="majorBidi" w:cstheme="majorBidi"/>
          <w:b/>
          <w:bCs/>
          <w:sz w:val="24"/>
          <w:szCs w:val="24"/>
        </w:rPr>
        <w:t>knowledge, skills and attitudes</w:t>
      </w:r>
      <w:r w:rsidR="00BB5857" w:rsidRPr="00476F06">
        <w:rPr>
          <w:rFonts w:asciiTheme="majorBidi" w:hAnsiTheme="majorBidi" w:cstheme="majorBidi"/>
          <w:sz w:val="24"/>
          <w:szCs w:val="24"/>
        </w:rPr>
        <w:t xml:space="preserve"> </w:t>
      </w:r>
      <w:r w:rsidRPr="00476F06">
        <w:rPr>
          <w:rFonts w:asciiTheme="majorBidi" w:hAnsiTheme="majorBidi" w:cstheme="majorBidi"/>
          <w:sz w:val="24"/>
          <w:szCs w:val="24"/>
        </w:rPr>
        <w:t xml:space="preserve">into a system of </w:t>
      </w:r>
      <w:r w:rsidRPr="00476F06">
        <w:rPr>
          <w:rFonts w:asciiTheme="majorBidi" w:hAnsiTheme="majorBidi" w:cstheme="majorBidi"/>
          <w:b/>
          <w:bCs/>
          <w:sz w:val="24"/>
          <w:szCs w:val="24"/>
        </w:rPr>
        <w:t>multidisciplinary care</w:t>
      </w:r>
      <w:r w:rsidR="00BB5857" w:rsidRPr="00476F06">
        <w:rPr>
          <w:rFonts w:asciiTheme="majorBidi" w:hAnsiTheme="majorBidi" w:cstheme="majorBidi"/>
          <w:sz w:val="24"/>
          <w:szCs w:val="24"/>
        </w:rPr>
        <w:t xml:space="preserve"> which </w:t>
      </w:r>
      <w:r w:rsidRPr="00476F06">
        <w:rPr>
          <w:rFonts w:asciiTheme="majorBidi" w:hAnsiTheme="majorBidi" w:cstheme="majorBidi"/>
          <w:sz w:val="24"/>
          <w:szCs w:val="24"/>
        </w:rPr>
        <w:t xml:space="preserve">aims to provide </w:t>
      </w:r>
      <w:r w:rsidRPr="00476F06">
        <w:rPr>
          <w:rFonts w:asciiTheme="majorBidi" w:hAnsiTheme="majorBidi" w:cstheme="majorBidi"/>
          <w:b/>
          <w:bCs/>
          <w:sz w:val="24"/>
          <w:szCs w:val="24"/>
        </w:rPr>
        <w:t>qu</w:t>
      </w:r>
      <w:r w:rsidR="00BB5857" w:rsidRPr="00476F06">
        <w:rPr>
          <w:rFonts w:asciiTheme="majorBidi" w:hAnsiTheme="majorBidi" w:cstheme="majorBidi"/>
          <w:b/>
          <w:bCs/>
          <w:sz w:val="24"/>
          <w:szCs w:val="24"/>
        </w:rPr>
        <w:t xml:space="preserve">ality assurance </w:t>
      </w:r>
      <w:r w:rsidR="00BB5857" w:rsidRPr="00476F06">
        <w:rPr>
          <w:rFonts w:asciiTheme="majorBidi" w:hAnsiTheme="majorBidi" w:cstheme="majorBidi"/>
          <w:sz w:val="24"/>
          <w:szCs w:val="24"/>
        </w:rPr>
        <w:t>of medicines in use</w:t>
      </w:r>
      <w:r w:rsidRPr="00476F06">
        <w:rPr>
          <w:rFonts w:asciiTheme="majorBidi" w:hAnsiTheme="majorBidi" w:cstheme="majorBidi"/>
          <w:sz w:val="24"/>
          <w:szCs w:val="24"/>
        </w:rPr>
        <w:t>.</w:t>
      </w:r>
    </w:p>
    <w:p w14:paraId="1B19C261" w14:textId="77777777" w:rsidR="00BB5857" w:rsidRDefault="00BB5857" w:rsidP="003C6920">
      <w:pPr>
        <w:autoSpaceDE w:val="0"/>
        <w:autoSpaceDN w:val="0"/>
        <w:bidi w:val="0"/>
        <w:adjustRightInd w:val="0"/>
        <w:spacing w:after="0" w:line="276" w:lineRule="auto"/>
        <w:jc w:val="both"/>
        <w:rPr>
          <w:rFonts w:ascii="Sabon-Roman" w:hAnsi="Sabon-Roman" w:cs="Sabon-Roman"/>
          <w:sz w:val="18"/>
          <w:szCs w:val="18"/>
        </w:rPr>
      </w:pPr>
    </w:p>
    <w:p w14:paraId="121D91F5" w14:textId="77777777" w:rsidR="00D70739" w:rsidRPr="00B81DE5" w:rsidRDefault="00D70739" w:rsidP="00D70739">
      <w:pPr>
        <w:autoSpaceDE w:val="0"/>
        <w:autoSpaceDN w:val="0"/>
        <w:bidi w:val="0"/>
        <w:adjustRightInd w:val="0"/>
        <w:spacing w:after="0" w:line="240" w:lineRule="auto"/>
        <w:rPr>
          <w:rFonts w:asciiTheme="majorBidi" w:hAnsiTheme="majorBidi" w:cstheme="majorBidi"/>
          <w:b/>
          <w:bCs/>
          <w:color w:val="FF0000"/>
          <w:sz w:val="26"/>
          <w:szCs w:val="26"/>
        </w:rPr>
      </w:pPr>
      <w:r w:rsidRPr="00B81DE5">
        <w:rPr>
          <w:rFonts w:asciiTheme="majorBidi" w:hAnsiTheme="majorBidi" w:cstheme="majorBidi"/>
          <w:b/>
          <w:bCs/>
          <w:color w:val="FF0000"/>
          <w:sz w:val="26"/>
          <w:szCs w:val="26"/>
        </w:rPr>
        <w:t>Pharmaceutical care process:</w:t>
      </w:r>
    </w:p>
    <w:p w14:paraId="0D072235" w14:textId="77777777" w:rsidR="00476F06" w:rsidRPr="00B81DE5" w:rsidRDefault="00D70739" w:rsidP="00476F06">
      <w:pPr>
        <w:autoSpaceDE w:val="0"/>
        <w:autoSpaceDN w:val="0"/>
        <w:bidi w:val="0"/>
        <w:adjustRightInd w:val="0"/>
        <w:spacing w:after="0" w:line="240" w:lineRule="auto"/>
        <w:rPr>
          <w:rFonts w:asciiTheme="majorBidi" w:hAnsiTheme="majorBidi" w:cstheme="majorBidi"/>
          <w:b/>
          <w:bCs/>
          <w:color w:val="FF0000"/>
          <w:sz w:val="21"/>
          <w:szCs w:val="21"/>
        </w:rPr>
      </w:pPr>
      <w:r w:rsidRPr="00B81DE5">
        <w:rPr>
          <w:rFonts w:asciiTheme="majorBidi" w:hAnsiTheme="majorBidi" w:cstheme="majorBidi"/>
          <w:b/>
          <w:bCs/>
          <w:color w:val="FF0000"/>
          <w:sz w:val="23"/>
          <w:szCs w:val="23"/>
        </w:rPr>
        <w:t>Quality assurance of pharmacotherapy</w:t>
      </w:r>
      <w:r w:rsidRPr="00B81DE5">
        <w:rPr>
          <w:rFonts w:asciiTheme="majorBidi" w:hAnsiTheme="majorBidi" w:cstheme="majorBidi"/>
          <w:b/>
          <w:bCs/>
          <w:color w:val="FF0000"/>
          <w:sz w:val="21"/>
          <w:szCs w:val="21"/>
        </w:rPr>
        <w:t>:</w:t>
      </w:r>
      <w:r w:rsidRPr="00B81DE5">
        <w:rPr>
          <w:rFonts w:asciiTheme="majorBidi" w:hAnsiTheme="majorBidi" w:cstheme="majorBidi"/>
          <w:b/>
          <w:bCs/>
          <w:color w:val="FF0000"/>
          <w:sz w:val="23"/>
          <w:szCs w:val="23"/>
        </w:rPr>
        <w:t xml:space="preserve"> </w:t>
      </w:r>
    </w:p>
    <w:p w14:paraId="6AECFC4B" w14:textId="2A28A7A6" w:rsidR="00D70739" w:rsidRPr="00B81DE5" w:rsidRDefault="00476F06" w:rsidP="00476F06">
      <w:pPr>
        <w:autoSpaceDE w:val="0"/>
        <w:autoSpaceDN w:val="0"/>
        <w:bidi w:val="0"/>
        <w:adjustRightInd w:val="0"/>
        <w:spacing w:after="0" w:line="240" w:lineRule="auto"/>
        <w:rPr>
          <w:rFonts w:asciiTheme="majorBidi" w:hAnsiTheme="majorBidi" w:cstheme="majorBidi"/>
          <w:b/>
          <w:bCs/>
          <w:color w:val="FF0000"/>
          <w:sz w:val="23"/>
          <w:szCs w:val="23"/>
        </w:rPr>
      </w:pPr>
      <w:r w:rsidRPr="00B81DE5">
        <w:rPr>
          <w:rFonts w:asciiTheme="majorBidi" w:hAnsiTheme="majorBidi" w:cstheme="majorBidi"/>
          <w:b/>
          <w:bCs/>
          <w:color w:val="FF0000"/>
          <w:sz w:val="21"/>
          <w:szCs w:val="21"/>
        </w:rPr>
        <w:t>Factors</w:t>
      </w:r>
      <w:r w:rsidR="00D70739" w:rsidRPr="00B81DE5">
        <w:rPr>
          <w:rFonts w:asciiTheme="majorBidi" w:hAnsiTheme="majorBidi" w:cstheme="majorBidi"/>
          <w:b/>
          <w:bCs/>
          <w:color w:val="FF0000"/>
          <w:sz w:val="21"/>
          <w:szCs w:val="21"/>
        </w:rPr>
        <w:t xml:space="preserve"> to be considered</w:t>
      </w:r>
    </w:p>
    <w:p w14:paraId="2097BDB0" w14:textId="77777777" w:rsidR="00D70739" w:rsidRPr="00670427" w:rsidRDefault="00D70739" w:rsidP="003C6920">
      <w:pPr>
        <w:autoSpaceDE w:val="0"/>
        <w:autoSpaceDN w:val="0"/>
        <w:bidi w:val="0"/>
        <w:adjustRightInd w:val="0"/>
        <w:spacing w:after="0" w:line="276" w:lineRule="auto"/>
        <w:rPr>
          <w:rFonts w:asciiTheme="majorBidi" w:hAnsiTheme="majorBidi" w:cstheme="majorBidi"/>
          <w:sz w:val="24"/>
          <w:szCs w:val="24"/>
        </w:rPr>
      </w:pPr>
      <w:r w:rsidRPr="00670427">
        <w:rPr>
          <w:rFonts w:asciiTheme="majorBidi" w:hAnsiTheme="majorBidi" w:cstheme="majorBidi"/>
          <w:sz w:val="24"/>
          <w:szCs w:val="24"/>
        </w:rPr>
        <w:t>• Comorbidity</w:t>
      </w:r>
    </w:p>
    <w:p w14:paraId="7854C6E6" w14:textId="77777777" w:rsidR="00D70739" w:rsidRPr="00476F06" w:rsidRDefault="00D70739"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xml:space="preserve">• </w:t>
      </w:r>
      <w:proofErr w:type="spellStart"/>
      <w:r w:rsidRPr="00476F06">
        <w:rPr>
          <w:rFonts w:asciiTheme="majorBidi" w:hAnsiTheme="majorBidi" w:cstheme="majorBidi"/>
          <w:sz w:val="24"/>
          <w:szCs w:val="24"/>
        </w:rPr>
        <w:t>Polypharmacy</w:t>
      </w:r>
      <w:proofErr w:type="spellEnd"/>
    </w:p>
    <w:p w14:paraId="4642C7B9" w14:textId="22A85591" w:rsidR="00BB5857" w:rsidRPr="00476F06" w:rsidRDefault="00D70739"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Incomplete information about the patient’s background and drug history</w:t>
      </w:r>
    </w:p>
    <w:p w14:paraId="00A79435" w14:textId="77777777"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Clinical uncertainty</w:t>
      </w:r>
    </w:p>
    <w:p w14:paraId="37ED65A9" w14:textId="77777777"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Patients’ responses may be unpredictable</w:t>
      </w:r>
    </w:p>
    <w:p w14:paraId="26CBECA6" w14:textId="321D2E7A"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Evidence base for use of a medicine or a combination may be lacking</w:t>
      </w:r>
    </w:p>
    <w:p w14:paraId="6E77CFF0" w14:textId="14271943"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xml:space="preserve">• Pharmaceutical care is a monitoring and enquiry strategy to </w:t>
      </w:r>
      <w:r w:rsidRPr="00476F06">
        <w:rPr>
          <w:rFonts w:asciiTheme="majorBidi" w:hAnsiTheme="majorBidi" w:cstheme="majorBidi"/>
          <w:i/>
          <w:iCs/>
          <w:sz w:val="24"/>
          <w:szCs w:val="24"/>
        </w:rPr>
        <w:t xml:space="preserve">validate </w:t>
      </w:r>
      <w:r w:rsidRPr="00476F06">
        <w:rPr>
          <w:rFonts w:asciiTheme="majorBidi" w:hAnsiTheme="majorBidi" w:cstheme="majorBidi"/>
          <w:sz w:val="24"/>
          <w:szCs w:val="24"/>
        </w:rPr>
        <w:t>the treatment plan.</w:t>
      </w:r>
    </w:p>
    <w:p w14:paraId="74B466F0" w14:textId="77777777" w:rsidR="00476F06" w:rsidRPr="00476F06" w:rsidRDefault="00476F06" w:rsidP="00476F06">
      <w:pPr>
        <w:autoSpaceDE w:val="0"/>
        <w:autoSpaceDN w:val="0"/>
        <w:bidi w:val="0"/>
        <w:adjustRightInd w:val="0"/>
        <w:spacing w:after="0" w:line="240" w:lineRule="auto"/>
        <w:rPr>
          <w:rFonts w:asciiTheme="majorBidi" w:hAnsiTheme="majorBidi" w:cstheme="majorBidi"/>
          <w:sz w:val="24"/>
          <w:szCs w:val="24"/>
        </w:rPr>
      </w:pPr>
    </w:p>
    <w:p w14:paraId="2B127317" w14:textId="77777777" w:rsidR="00476F06" w:rsidRPr="00B81DE5" w:rsidRDefault="00476F06" w:rsidP="00476F06">
      <w:pPr>
        <w:autoSpaceDE w:val="0"/>
        <w:autoSpaceDN w:val="0"/>
        <w:bidi w:val="0"/>
        <w:adjustRightInd w:val="0"/>
        <w:spacing w:after="0" w:line="240" w:lineRule="auto"/>
        <w:rPr>
          <w:rFonts w:asciiTheme="majorBidi" w:hAnsiTheme="majorBidi" w:cstheme="majorBidi"/>
          <w:b/>
          <w:bCs/>
          <w:color w:val="FF0000"/>
          <w:sz w:val="23"/>
          <w:szCs w:val="23"/>
        </w:rPr>
      </w:pPr>
      <w:r w:rsidRPr="00B81DE5">
        <w:rPr>
          <w:rFonts w:asciiTheme="majorBidi" w:hAnsiTheme="majorBidi" w:cstheme="majorBidi"/>
          <w:b/>
          <w:bCs/>
          <w:color w:val="FF0000"/>
          <w:sz w:val="23"/>
          <w:szCs w:val="23"/>
        </w:rPr>
        <w:t>The practice</w:t>
      </w:r>
    </w:p>
    <w:p w14:paraId="7DD61271" w14:textId="77777777" w:rsidR="00476F06" w:rsidRPr="00B81DE5" w:rsidRDefault="00476F06" w:rsidP="00476F06">
      <w:pPr>
        <w:autoSpaceDE w:val="0"/>
        <w:autoSpaceDN w:val="0"/>
        <w:bidi w:val="0"/>
        <w:adjustRightInd w:val="0"/>
        <w:spacing w:after="0" w:line="240" w:lineRule="auto"/>
        <w:rPr>
          <w:rFonts w:asciiTheme="majorBidi" w:hAnsiTheme="majorBidi" w:cstheme="majorBidi"/>
          <w:b/>
          <w:bCs/>
          <w:color w:val="FF0000"/>
          <w:sz w:val="21"/>
          <w:szCs w:val="21"/>
        </w:rPr>
      </w:pPr>
      <w:r w:rsidRPr="00B81DE5">
        <w:rPr>
          <w:rFonts w:asciiTheme="majorBidi" w:hAnsiTheme="majorBidi" w:cstheme="majorBidi"/>
          <w:b/>
          <w:bCs/>
          <w:color w:val="FF0000"/>
          <w:sz w:val="21"/>
          <w:szCs w:val="21"/>
        </w:rPr>
        <w:t>Achieving rational drug therapy</w:t>
      </w:r>
    </w:p>
    <w:p w14:paraId="188E7822" w14:textId="77777777"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Accurate diagnosis</w:t>
      </w:r>
    </w:p>
    <w:p w14:paraId="2CA3663A" w14:textId="77777777"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Knowledge of the pathophysiology of disease</w:t>
      </w:r>
    </w:p>
    <w:p w14:paraId="6ACAAED3" w14:textId="69A6624A"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Knowledge of basic pharmacology and pharmacokinetics</w:t>
      </w:r>
    </w:p>
    <w:p w14:paraId="677E0695" w14:textId="33D5FB91"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Ability to transfer knowledge into effective bedside action</w:t>
      </w:r>
    </w:p>
    <w:p w14:paraId="78A2ECC2" w14:textId="0EAEEE94"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Reasonable expectations of these relationships so as to anticipate the effect of drugs</w:t>
      </w:r>
    </w:p>
    <w:p w14:paraId="1D61D13B" w14:textId="77777777" w:rsid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Plan of therapy.</w:t>
      </w:r>
    </w:p>
    <w:p w14:paraId="6FA39D32" w14:textId="77777777" w:rsidR="00670427" w:rsidRPr="00B81DE5" w:rsidRDefault="00670427" w:rsidP="00670427">
      <w:pPr>
        <w:autoSpaceDE w:val="0"/>
        <w:autoSpaceDN w:val="0"/>
        <w:bidi w:val="0"/>
        <w:adjustRightInd w:val="0"/>
        <w:spacing w:after="0" w:line="240" w:lineRule="auto"/>
        <w:rPr>
          <w:rFonts w:asciiTheme="majorBidi" w:hAnsiTheme="majorBidi" w:cstheme="majorBidi"/>
          <w:color w:val="FF0000"/>
          <w:sz w:val="24"/>
          <w:szCs w:val="24"/>
        </w:rPr>
      </w:pPr>
    </w:p>
    <w:p w14:paraId="4CA4768F" w14:textId="77777777" w:rsidR="00476F06" w:rsidRPr="00B81DE5" w:rsidRDefault="00476F06" w:rsidP="00476F06">
      <w:pPr>
        <w:autoSpaceDE w:val="0"/>
        <w:autoSpaceDN w:val="0"/>
        <w:bidi w:val="0"/>
        <w:adjustRightInd w:val="0"/>
        <w:spacing w:after="0" w:line="240" w:lineRule="auto"/>
        <w:rPr>
          <w:rFonts w:asciiTheme="majorBidi" w:hAnsiTheme="majorBidi" w:cstheme="majorBidi"/>
          <w:b/>
          <w:bCs/>
          <w:color w:val="FF0000"/>
          <w:sz w:val="21"/>
          <w:szCs w:val="21"/>
        </w:rPr>
      </w:pPr>
      <w:r w:rsidRPr="00B81DE5">
        <w:rPr>
          <w:rFonts w:asciiTheme="majorBidi" w:hAnsiTheme="majorBidi" w:cstheme="majorBidi"/>
          <w:b/>
          <w:bCs/>
          <w:color w:val="FF0000"/>
          <w:sz w:val="21"/>
          <w:szCs w:val="21"/>
        </w:rPr>
        <w:t>Medication-related problems</w:t>
      </w:r>
    </w:p>
    <w:p w14:paraId="5C6539A5" w14:textId="77777777"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Untreated indication</w:t>
      </w:r>
    </w:p>
    <w:p w14:paraId="326145C9" w14:textId="77777777"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Improper drug selection</w:t>
      </w:r>
    </w:p>
    <w:p w14:paraId="58BEF780" w14:textId="77777777"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xml:space="preserve">• </w:t>
      </w:r>
      <w:proofErr w:type="spellStart"/>
      <w:r w:rsidRPr="00476F06">
        <w:rPr>
          <w:rFonts w:asciiTheme="majorBidi" w:hAnsiTheme="majorBidi" w:cstheme="majorBidi"/>
          <w:sz w:val="24"/>
          <w:szCs w:val="24"/>
        </w:rPr>
        <w:t>Subtherapeutic</w:t>
      </w:r>
      <w:proofErr w:type="spellEnd"/>
      <w:r w:rsidRPr="00476F06">
        <w:rPr>
          <w:rFonts w:asciiTheme="majorBidi" w:hAnsiTheme="majorBidi" w:cstheme="majorBidi"/>
          <w:sz w:val="24"/>
          <w:szCs w:val="24"/>
        </w:rPr>
        <w:t xml:space="preserve"> dosage</w:t>
      </w:r>
    </w:p>
    <w:p w14:paraId="3129CE48" w14:textId="77777777"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Failure to receive medication</w:t>
      </w:r>
    </w:p>
    <w:p w14:paraId="2BDB5F66" w14:textId="77777777"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xml:space="preserve">• </w:t>
      </w:r>
      <w:proofErr w:type="spellStart"/>
      <w:r w:rsidRPr="00476F06">
        <w:rPr>
          <w:rFonts w:asciiTheme="majorBidi" w:hAnsiTheme="majorBidi" w:cstheme="majorBidi"/>
          <w:sz w:val="24"/>
          <w:szCs w:val="24"/>
        </w:rPr>
        <w:t>Overdosage</w:t>
      </w:r>
      <w:proofErr w:type="spellEnd"/>
    </w:p>
    <w:p w14:paraId="19E78B39" w14:textId="77777777" w:rsidR="00476F06" w:rsidRP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Adverse drug reactions</w:t>
      </w:r>
    </w:p>
    <w:p w14:paraId="47DE0B02" w14:textId="62D4C1E7" w:rsidR="00476F06" w:rsidRDefault="00476F06" w:rsidP="003C6920">
      <w:pPr>
        <w:autoSpaceDE w:val="0"/>
        <w:autoSpaceDN w:val="0"/>
        <w:bidi w:val="0"/>
        <w:adjustRightInd w:val="0"/>
        <w:spacing w:after="0" w:line="276" w:lineRule="auto"/>
        <w:rPr>
          <w:rFonts w:asciiTheme="majorBidi" w:hAnsiTheme="majorBidi" w:cstheme="majorBidi"/>
          <w:sz w:val="24"/>
          <w:szCs w:val="24"/>
        </w:rPr>
      </w:pPr>
      <w:r w:rsidRPr="00476F06">
        <w:rPr>
          <w:rFonts w:asciiTheme="majorBidi" w:hAnsiTheme="majorBidi" w:cstheme="majorBidi"/>
          <w:sz w:val="24"/>
          <w:szCs w:val="24"/>
        </w:rPr>
        <w:t>• Drug interactions.</w:t>
      </w:r>
    </w:p>
    <w:p w14:paraId="5E43B0B5" w14:textId="77777777" w:rsidR="00B81DE5" w:rsidRDefault="00B81DE5" w:rsidP="003C6920">
      <w:pPr>
        <w:autoSpaceDE w:val="0"/>
        <w:autoSpaceDN w:val="0"/>
        <w:bidi w:val="0"/>
        <w:adjustRightInd w:val="0"/>
        <w:spacing w:after="0" w:line="276" w:lineRule="auto"/>
        <w:rPr>
          <w:rFonts w:asciiTheme="majorBidi" w:hAnsiTheme="majorBidi" w:cstheme="majorBidi"/>
          <w:sz w:val="24"/>
          <w:szCs w:val="24"/>
        </w:rPr>
      </w:pPr>
    </w:p>
    <w:p w14:paraId="65DEEDC9" w14:textId="77777777" w:rsidR="00B81DE5" w:rsidRDefault="00B81DE5" w:rsidP="00B81DE5">
      <w:pPr>
        <w:autoSpaceDE w:val="0"/>
        <w:autoSpaceDN w:val="0"/>
        <w:bidi w:val="0"/>
        <w:adjustRightInd w:val="0"/>
        <w:spacing w:after="0" w:line="240" w:lineRule="auto"/>
        <w:rPr>
          <w:rFonts w:asciiTheme="majorBidi" w:hAnsiTheme="majorBidi" w:cstheme="majorBidi"/>
          <w:sz w:val="24"/>
          <w:szCs w:val="24"/>
        </w:rPr>
      </w:pPr>
    </w:p>
    <w:p w14:paraId="4360568C" w14:textId="77777777" w:rsidR="00B81DE5" w:rsidRDefault="00B81DE5" w:rsidP="00B81DE5">
      <w:pPr>
        <w:autoSpaceDE w:val="0"/>
        <w:autoSpaceDN w:val="0"/>
        <w:bidi w:val="0"/>
        <w:adjustRightInd w:val="0"/>
        <w:spacing w:after="0" w:line="240" w:lineRule="auto"/>
        <w:rPr>
          <w:rFonts w:ascii="MyriadPro-Bold" w:cs="MyriadPro-Bold"/>
          <w:b/>
          <w:bCs/>
          <w:sz w:val="23"/>
          <w:szCs w:val="23"/>
        </w:rPr>
      </w:pPr>
      <w:r>
        <w:rPr>
          <w:rFonts w:ascii="MyriadPro-Bold" w:cs="MyriadPro-Bold"/>
          <w:b/>
          <w:bCs/>
          <w:sz w:val="23"/>
          <w:szCs w:val="23"/>
        </w:rPr>
        <w:t>The system</w:t>
      </w:r>
    </w:p>
    <w:p w14:paraId="61E521AF" w14:textId="77777777" w:rsidR="00B81DE5" w:rsidRDefault="00B81DE5" w:rsidP="00B81DE5">
      <w:pPr>
        <w:autoSpaceDE w:val="0"/>
        <w:autoSpaceDN w:val="0"/>
        <w:bidi w:val="0"/>
        <w:adjustRightInd w:val="0"/>
        <w:spacing w:after="0" w:line="240" w:lineRule="auto"/>
        <w:rPr>
          <w:rFonts w:ascii="MyriadPro-SemiboldIt" w:cs="MyriadPro-SemiboldIt"/>
          <w:b/>
          <w:bCs/>
          <w:sz w:val="21"/>
          <w:szCs w:val="21"/>
        </w:rPr>
      </w:pPr>
      <w:r>
        <w:rPr>
          <w:rFonts w:ascii="MyriadPro-SemiboldIt" w:cs="MyriadPro-SemiboldIt"/>
          <w:b/>
          <w:bCs/>
          <w:sz w:val="21"/>
          <w:szCs w:val="21"/>
        </w:rPr>
        <w:t>Preparing a pharmaceutical care plan</w:t>
      </w:r>
    </w:p>
    <w:p w14:paraId="6B0E1C8C" w14:textId="0C2B912B" w:rsidR="00B81DE5" w:rsidRPr="00B81DE5"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xml:space="preserve">The preparation of a </w:t>
      </w:r>
      <w:r>
        <w:rPr>
          <w:rFonts w:asciiTheme="majorBidi" w:hAnsiTheme="majorBidi" w:cstheme="majorBidi"/>
          <w:sz w:val="24"/>
          <w:szCs w:val="24"/>
        </w:rPr>
        <w:t xml:space="preserve">pharmaceutical care plan can be </w:t>
      </w:r>
      <w:r w:rsidRPr="00B81DE5">
        <w:rPr>
          <w:rFonts w:asciiTheme="majorBidi" w:hAnsiTheme="majorBidi" w:cstheme="majorBidi"/>
          <w:sz w:val="24"/>
          <w:szCs w:val="24"/>
        </w:rPr>
        <w:t>divided into four stages:</w:t>
      </w:r>
    </w:p>
    <w:p w14:paraId="176A19A7" w14:textId="77777777" w:rsidR="00B81DE5" w:rsidRPr="00B81DE5"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1 Define the patient’s healthcare needs</w:t>
      </w:r>
    </w:p>
    <w:p w14:paraId="5C66D9A2" w14:textId="77777777" w:rsidR="00B81DE5" w:rsidRPr="00B81DE5"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xml:space="preserve">2 Specify </w:t>
      </w:r>
      <w:proofErr w:type="spellStart"/>
      <w:r w:rsidRPr="00B81DE5">
        <w:rPr>
          <w:rFonts w:asciiTheme="majorBidi" w:hAnsiTheme="majorBidi" w:cstheme="majorBidi"/>
          <w:sz w:val="24"/>
          <w:szCs w:val="24"/>
        </w:rPr>
        <w:t>pharmacotherapeutic</w:t>
      </w:r>
      <w:proofErr w:type="spellEnd"/>
      <w:r w:rsidRPr="00B81DE5">
        <w:rPr>
          <w:rFonts w:asciiTheme="majorBidi" w:hAnsiTheme="majorBidi" w:cstheme="majorBidi"/>
          <w:sz w:val="24"/>
          <w:szCs w:val="24"/>
        </w:rPr>
        <w:t xml:space="preserve"> goals</w:t>
      </w:r>
    </w:p>
    <w:p w14:paraId="70B7FE01" w14:textId="77777777" w:rsidR="00B81DE5" w:rsidRPr="00B81DE5"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3 Identify therapy recommendations</w:t>
      </w:r>
    </w:p>
    <w:p w14:paraId="5D986A9E" w14:textId="77777777" w:rsidR="00B81DE5" w:rsidRPr="00B81DE5"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lastRenderedPageBreak/>
        <w:t>4 Develop patient monitoring.</w:t>
      </w:r>
    </w:p>
    <w:p w14:paraId="7E6CD3E4" w14:textId="77777777" w:rsidR="00B81DE5" w:rsidRDefault="00B81DE5" w:rsidP="00B81DE5">
      <w:pPr>
        <w:autoSpaceDE w:val="0"/>
        <w:autoSpaceDN w:val="0"/>
        <w:bidi w:val="0"/>
        <w:adjustRightInd w:val="0"/>
        <w:spacing w:after="0" w:line="240" w:lineRule="auto"/>
        <w:rPr>
          <w:rFonts w:ascii="MyriadPro-Semibold" w:cs="MyriadPro-Semibold"/>
          <w:b/>
          <w:bCs/>
          <w:sz w:val="18"/>
          <w:szCs w:val="18"/>
        </w:rPr>
      </w:pPr>
    </w:p>
    <w:p w14:paraId="3009D7A7" w14:textId="77777777" w:rsidR="00B81DE5" w:rsidRDefault="00B81DE5" w:rsidP="00B81DE5">
      <w:pPr>
        <w:autoSpaceDE w:val="0"/>
        <w:autoSpaceDN w:val="0"/>
        <w:bidi w:val="0"/>
        <w:adjustRightInd w:val="0"/>
        <w:spacing w:after="0" w:line="240" w:lineRule="auto"/>
        <w:rPr>
          <w:rFonts w:ascii="MyriadPro-Semibold" w:cs="MyriadPro-Semibold"/>
          <w:b/>
          <w:bCs/>
          <w:sz w:val="18"/>
          <w:szCs w:val="18"/>
        </w:rPr>
      </w:pPr>
    </w:p>
    <w:p w14:paraId="04A2E508" w14:textId="77777777" w:rsidR="00B81DE5" w:rsidRDefault="00B81DE5" w:rsidP="00B81DE5">
      <w:pPr>
        <w:autoSpaceDE w:val="0"/>
        <w:autoSpaceDN w:val="0"/>
        <w:bidi w:val="0"/>
        <w:adjustRightInd w:val="0"/>
        <w:spacing w:after="0" w:line="240" w:lineRule="auto"/>
        <w:rPr>
          <w:rFonts w:ascii="MyriadPro-Semibold" w:cs="MyriadPro-Semibold"/>
          <w:b/>
          <w:bCs/>
          <w:sz w:val="18"/>
          <w:szCs w:val="18"/>
        </w:rPr>
      </w:pPr>
    </w:p>
    <w:p w14:paraId="783922B1" w14:textId="77777777" w:rsidR="00B81DE5" w:rsidRDefault="00B81DE5" w:rsidP="00B81DE5">
      <w:pPr>
        <w:autoSpaceDE w:val="0"/>
        <w:autoSpaceDN w:val="0"/>
        <w:bidi w:val="0"/>
        <w:adjustRightInd w:val="0"/>
        <w:spacing w:after="0" w:line="240" w:lineRule="auto"/>
        <w:rPr>
          <w:rFonts w:ascii="MyriadPro-Semibold" w:cs="MyriadPro-Semibold"/>
          <w:b/>
          <w:bCs/>
          <w:sz w:val="18"/>
          <w:szCs w:val="18"/>
        </w:rPr>
      </w:pPr>
    </w:p>
    <w:p w14:paraId="42F4E8BF" w14:textId="77777777" w:rsidR="00B81DE5" w:rsidRDefault="00B81DE5" w:rsidP="00B81DE5">
      <w:pPr>
        <w:autoSpaceDE w:val="0"/>
        <w:autoSpaceDN w:val="0"/>
        <w:bidi w:val="0"/>
        <w:adjustRightInd w:val="0"/>
        <w:spacing w:after="0" w:line="240" w:lineRule="auto"/>
        <w:rPr>
          <w:rFonts w:ascii="MyriadPro-Semibold" w:cs="MyriadPro-Semibold"/>
          <w:b/>
          <w:bCs/>
          <w:sz w:val="18"/>
          <w:szCs w:val="18"/>
        </w:rPr>
      </w:pPr>
    </w:p>
    <w:p w14:paraId="3B3F0BC9" w14:textId="77777777" w:rsidR="00B81DE5" w:rsidRPr="00B81DE5" w:rsidRDefault="00B81DE5" w:rsidP="00B81DE5">
      <w:pPr>
        <w:autoSpaceDE w:val="0"/>
        <w:autoSpaceDN w:val="0"/>
        <w:bidi w:val="0"/>
        <w:adjustRightInd w:val="0"/>
        <w:spacing w:after="0" w:line="240" w:lineRule="auto"/>
        <w:rPr>
          <w:rFonts w:asciiTheme="majorBidi" w:hAnsiTheme="majorBidi" w:cstheme="majorBidi"/>
          <w:b/>
          <w:bCs/>
          <w:color w:val="FF0000"/>
          <w:sz w:val="24"/>
          <w:szCs w:val="24"/>
        </w:rPr>
      </w:pPr>
      <w:r w:rsidRPr="00B81DE5">
        <w:rPr>
          <w:rFonts w:asciiTheme="majorBidi" w:hAnsiTheme="majorBidi" w:cstheme="majorBidi"/>
          <w:b/>
          <w:bCs/>
          <w:color w:val="FF0000"/>
          <w:sz w:val="24"/>
          <w:szCs w:val="24"/>
        </w:rPr>
        <w:t>Define the patient’s healthcare needs</w:t>
      </w:r>
    </w:p>
    <w:p w14:paraId="1F01E70E" w14:textId="63BE4650" w:rsidR="00B81DE5" w:rsidRPr="00B81DE5"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All actual or potential (e.g. due to comorbidities) healthcare problems</w:t>
      </w:r>
    </w:p>
    <w:p w14:paraId="2709B8C3" w14:textId="77777777" w:rsidR="00B81DE5" w:rsidRPr="00B81DE5"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To alleviate actual problems</w:t>
      </w:r>
    </w:p>
    <w:p w14:paraId="345536A6" w14:textId="3B01DEEA" w:rsidR="00B81DE5" w:rsidRPr="00B81DE5"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To avoid potential problems.</w:t>
      </w:r>
    </w:p>
    <w:p w14:paraId="159C59CF" w14:textId="77777777" w:rsidR="00B81DE5" w:rsidRDefault="00B81DE5" w:rsidP="00B81DE5">
      <w:pPr>
        <w:autoSpaceDE w:val="0"/>
        <w:autoSpaceDN w:val="0"/>
        <w:bidi w:val="0"/>
        <w:adjustRightInd w:val="0"/>
        <w:spacing w:after="0" w:line="240" w:lineRule="auto"/>
        <w:rPr>
          <w:rFonts w:ascii="Sabon-Roman" w:hAnsi="Sabon-Roman" w:cs="Sabon-Roman"/>
          <w:sz w:val="18"/>
          <w:szCs w:val="18"/>
        </w:rPr>
      </w:pPr>
    </w:p>
    <w:p w14:paraId="43B1DDE6" w14:textId="77777777" w:rsidR="00B81DE5" w:rsidRPr="00B81DE5" w:rsidRDefault="00B81DE5" w:rsidP="00B81DE5">
      <w:pPr>
        <w:autoSpaceDE w:val="0"/>
        <w:autoSpaceDN w:val="0"/>
        <w:bidi w:val="0"/>
        <w:adjustRightInd w:val="0"/>
        <w:spacing w:after="0" w:line="240" w:lineRule="auto"/>
        <w:rPr>
          <w:rFonts w:asciiTheme="majorBidi" w:hAnsiTheme="majorBidi" w:cstheme="majorBidi"/>
          <w:b/>
          <w:bCs/>
          <w:color w:val="FF0000"/>
          <w:sz w:val="24"/>
          <w:szCs w:val="24"/>
        </w:rPr>
      </w:pPr>
      <w:r w:rsidRPr="00B81DE5">
        <w:rPr>
          <w:rFonts w:asciiTheme="majorBidi" w:hAnsiTheme="majorBidi" w:cstheme="majorBidi"/>
          <w:b/>
          <w:bCs/>
          <w:color w:val="FF0000"/>
          <w:sz w:val="24"/>
          <w:szCs w:val="24"/>
        </w:rPr>
        <w:t xml:space="preserve">Specify </w:t>
      </w:r>
      <w:proofErr w:type="spellStart"/>
      <w:r w:rsidRPr="00B81DE5">
        <w:rPr>
          <w:rFonts w:asciiTheme="majorBidi" w:hAnsiTheme="majorBidi" w:cstheme="majorBidi"/>
          <w:b/>
          <w:bCs/>
          <w:color w:val="FF0000"/>
          <w:sz w:val="24"/>
          <w:szCs w:val="24"/>
        </w:rPr>
        <w:t>pharmacotherapeutic</w:t>
      </w:r>
      <w:proofErr w:type="spellEnd"/>
      <w:r w:rsidRPr="00B81DE5">
        <w:rPr>
          <w:rFonts w:asciiTheme="majorBidi" w:hAnsiTheme="majorBidi" w:cstheme="majorBidi"/>
          <w:b/>
          <w:bCs/>
          <w:color w:val="FF0000"/>
          <w:sz w:val="24"/>
          <w:szCs w:val="24"/>
        </w:rPr>
        <w:t xml:space="preserve"> goals</w:t>
      </w:r>
    </w:p>
    <w:p w14:paraId="199A92E7" w14:textId="77777777" w:rsidR="00B81DE5" w:rsidRPr="00B81DE5"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Management of condition</w:t>
      </w:r>
    </w:p>
    <w:p w14:paraId="5A02734B" w14:textId="77777777" w:rsidR="00B81DE5" w:rsidRPr="00B81DE5"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Prevention of side-effects</w:t>
      </w:r>
    </w:p>
    <w:p w14:paraId="2A2E1F82" w14:textId="2B0DFA1C" w:rsidR="00B81DE5"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Prevention of related conditions.</w:t>
      </w:r>
    </w:p>
    <w:p w14:paraId="45B6B284" w14:textId="77777777" w:rsidR="00B81DE5" w:rsidRDefault="00B81DE5" w:rsidP="00B81DE5">
      <w:pPr>
        <w:autoSpaceDE w:val="0"/>
        <w:autoSpaceDN w:val="0"/>
        <w:bidi w:val="0"/>
        <w:adjustRightInd w:val="0"/>
        <w:spacing w:after="0" w:line="240" w:lineRule="auto"/>
        <w:rPr>
          <w:rFonts w:asciiTheme="majorBidi" w:hAnsiTheme="majorBidi" w:cstheme="majorBidi"/>
          <w:sz w:val="24"/>
          <w:szCs w:val="24"/>
        </w:rPr>
      </w:pPr>
    </w:p>
    <w:p w14:paraId="53AA3E53" w14:textId="77777777" w:rsidR="00B81DE5" w:rsidRPr="00B81DE5" w:rsidRDefault="00B81DE5" w:rsidP="00B81DE5">
      <w:pPr>
        <w:autoSpaceDE w:val="0"/>
        <w:autoSpaceDN w:val="0"/>
        <w:bidi w:val="0"/>
        <w:adjustRightInd w:val="0"/>
        <w:spacing w:after="0" w:line="240" w:lineRule="auto"/>
        <w:rPr>
          <w:rFonts w:asciiTheme="majorBidi" w:hAnsiTheme="majorBidi" w:cstheme="majorBidi"/>
          <w:b/>
          <w:bCs/>
          <w:color w:val="FF0000"/>
          <w:sz w:val="24"/>
          <w:szCs w:val="24"/>
        </w:rPr>
      </w:pPr>
      <w:r w:rsidRPr="00B81DE5">
        <w:rPr>
          <w:rFonts w:asciiTheme="majorBidi" w:hAnsiTheme="majorBidi" w:cstheme="majorBidi"/>
          <w:b/>
          <w:bCs/>
          <w:color w:val="FF0000"/>
          <w:sz w:val="24"/>
          <w:szCs w:val="24"/>
        </w:rPr>
        <w:t>Identify therapy recommendations</w:t>
      </w:r>
    </w:p>
    <w:p w14:paraId="4525D65C" w14:textId="77777777" w:rsidR="00B81DE5" w:rsidRPr="00B81DE5"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Drug selection</w:t>
      </w:r>
    </w:p>
    <w:p w14:paraId="579D69F4" w14:textId="77777777" w:rsidR="00B81DE5" w:rsidRPr="00B81DE5"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Dose and dosing frequency</w:t>
      </w:r>
    </w:p>
    <w:p w14:paraId="4CF68A02" w14:textId="77777777" w:rsidR="00B81DE5" w:rsidRPr="00B81DE5"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Route of administration</w:t>
      </w:r>
    </w:p>
    <w:p w14:paraId="0CEB3BE9" w14:textId="29195CCC" w:rsidR="00B81DE5" w:rsidRPr="00476F06" w:rsidRDefault="00B81DE5" w:rsidP="003C6920">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Length of therapy</w:t>
      </w:r>
      <w:r>
        <w:rPr>
          <w:rFonts w:ascii="Sabon-Roman" w:hAnsi="Sabon-Roman" w:cs="Sabon-Roman"/>
          <w:sz w:val="18"/>
          <w:szCs w:val="18"/>
        </w:rPr>
        <w:t>.</w:t>
      </w:r>
    </w:p>
    <w:p w14:paraId="5CBA345E" w14:textId="77777777" w:rsidR="00476F06" w:rsidRPr="00476F06" w:rsidRDefault="00476F06" w:rsidP="00476F06">
      <w:pPr>
        <w:autoSpaceDE w:val="0"/>
        <w:autoSpaceDN w:val="0"/>
        <w:bidi w:val="0"/>
        <w:adjustRightInd w:val="0"/>
        <w:spacing w:after="0" w:line="240" w:lineRule="auto"/>
        <w:rPr>
          <w:rFonts w:asciiTheme="majorBidi" w:hAnsiTheme="majorBidi" w:cstheme="majorBidi"/>
          <w:sz w:val="24"/>
          <w:szCs w:val="24"/>
        </w:rPr>
      </w:pPr>
    </w:p>
    <w:p w14:paraId="3472546A" w14:textId="63FD4D65" w:rsidR="00B81DE5" w:rsidRDefault="00B81DE5" w:rsidP="003C6920">
      <w:pPr>
        <w:autoSpaceDE w:val="0"/>
        <w:autoSpaceDN w:val="0"/>
        <w:bidi w:val="0"/>
        <w:adjustRightInd w:val="0"/>
        <w:spacing w:after="0" w:line="276" w:lineRule="auto"/>
        <w:jc w:val="both"/>
        <w:rPr>
          <w:rFonts w:asciiTheme="majorBidi" w:hAnsiTheme="majorBidi" w:cstheme="majorBidi"/>
          <w:sz w:val="24"/>
          <w:szCs w:val="24"/>
        </w:rPr>
      </w:pPr>
      <w:r w:rsidRPr="00B81DE5">
        <w:rPr>
          <w:rFonts w:asciiTheme="majorBidi" w:hAnsiTheme="majorBidi" w:cstheme="majorBidi"/>
          <w:sz w:val="24"/>
          <w:szCs w:val="24"/>
        </w:rPr>
        <w:t xml:space="preserve">Once the patient’s healthcare needs are defined and the </w:t>
      </w:r>
      <w:proofErr w:type="spellStart"/>
      <w:r w:rsidRPr="00B81DE5">
        <w:rPr>
          <w:rFonts w:asciiTheme="majorBidi" w:hAnsiTheme="majorBidi" w:cstheme="majorBidi"/>
          <w:sz w:val="24"/>
          <w:szCs w:val="24"/>
        </w:rPr>
        <w:t>pharmacotherapeutic</w:t>
      </w:r>
      <w:proofErr w:type="spellEnd"/>
      <w:r w:rsidRPr="00B81DE5">
        <w:rPr>
          <w:rFonts w:asciiTheme="majorBidi" w:hAnsiTheme="majorBidi" w:cstheme="majorBidi"/>
          <w:sz w:val="24"/>
          <w:szCs w:val="24"/>
        </w:rPr>
        <w:t xml:space="preserve"> goals established (pharmaceutical care issues), healthcare providers need to collaborate and go through a decision</w:t>
      </w:r>
      <w:r w:rsidR="00945A13">
        <w:rPr>
          <w:rFonts w:asciiTheme="majorBidi" w:hAnsiTheme="majorBidi" w:cstheme="majorBidi"/>
          <w:sz w:val="24"/>
          <w:szCs w:val="24"/>
        </w:rPr>
        <w:t xml:space="preserve"> </w:t>
      </w:r>
      <w:r w:rsidRPr="00B81DE5">
        <w:rPr>
          <w:rFonts w:asciiTheme="majorBidi" w:hAnsiTheme="majorBidi" w:cstheme="majorBidi"/>
          <w:sz w:val="24"/>
          <w:szCs w:val="24"/>
        </w:rPr>
        <w:t>making process to identify a therapeutic regimen which may include non-pharmacological approaches. This therapeutic plan has to be verified and confirmed by different members of the healthcare professions (Figure 12.2).</w:t>
      </w:r>
    </w:p>
    <w:p w14:paraId="1F2DFF6D" w14:textId="77777777" w:rsidR="009C1B9D" w:rsidRDefault="009C1B9D" w:rsidP="009C1B9D">
      <w:pPr>
        <w:autoSpaceDE w:val="0"/>
        <w:autoSpaceDN w:val="0"/>
        <w:bidi w:val="0"/>
        <w:adjustRightInd w:val="0"/>
        <w:spacing w:after="0" w:line="240" w:lineRule="auto"/>
        <w:rPr>
          <w:rFonts w:asciiTheme="majorBidi" w:hAnsiTheme="majorBidi" w:cstheme="majorBidi"/>
          <w:sz w:val="24"/>
          <w:szCs w:val="24"/>
        </w:rPr>
      </w:pPr>
    </w:p>
    <w:p w14:paraId="70B7C972" w14:textId="62D1A763" w:rsidR="009C1B9D" w:rsidRPr="00B81DE5" w:rsidRDefault="009C1B9D" w:rsidP="009C1B9D">
      <w:pPr>
        <w:autoSpaceDE w:val="0"/>
        <w:autoSpaceDN w:val="0"/>
        <w:bidi w:val="0"/>
        <w:adjustRightInd w:val="0"/>
        <w:spacing w:after="0" w:line="240" w:lineRule="auto"/>
        <w:rPr>
          <w:rFonts w:asciiTheme="majorBidi" w:hAnsiTheme="majorBidi" w:cstheme="majorBidi"/>
          <w:sz w:val="24"/>
          <w:szCs w:val="24"/>
        </w:rPr>
      </w:pPr>
      <w:r>
        <w:rPr>
          <w:noProof/>
        </w:rPr>
        <w:drawing>
          <wp:inline distT="0" distB="0" distL="0" distR="0" wp14:anchorId="200F6A51" wp14:editId="62F66759">
            <wp:extent cx="5731510" cy="950767"/>
            <wp:effectExtent l="0" t="0" r="254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950767"/>
                    </a:xfrm>
                    <a:prstGeom prst="rect">
                      <a:avLst/>
                    </a:prstGeom>
                  </pic:spPr>
                </pic:pic>
              </a:graphicData>
            </a:graphic>
          </wp:inline>
        </w:drawing>
      </w:r>
    </w:p>
    <w:p w14:paraId="211D46CB" w14:textId="77777777" w:rsidR="00B81DE5" w:rsidRPr="00B81DE5" w:rsidRDefault="00B81DE5" w:rsidP="00B81DE5">
      <w:pPr>
        <w:autoSpaceDE w:val="0"/>
        <w:autoSpaceDN w:val="0"/>
        <w:bidi w:val="0"/>
        <w:adjustRightInd w:val="0"/>
        <w:spacing w:after="0" w:line="240" w:lineRule="auto"/>
        <w:rPr>
          <w:rFonts w:asciiTheme="majorBidi" w:hAnsiTheme="majorBidi" w:cstheme="majorBidi"/>
          <w:b/>
          <w:bCs/>
          <w:color w:val="FF0000"/>
          <w:sz w:val="24"/>
          <w:szCs w:val="24"/>
        </w:rPr>
      </w:pPr>
      <w:r w:rsidRPr="00B81DE5">
        <w:rPr>
          <w:rFonts w:asciiTheme="majorBidi" w:hAnsiTheme="majorBidi" w:cstheme="majorBidi"/>
          <w:b/>
          <w:bCs/>
          <w:color w:val="FF0000"/>
          <w:sz w:val="24"/>
          <w:szCs w:val="24"/>
        </w:rPr>
        <w:t>Patient monitoring</w:t>
      </w:r>
    </w:p>
    <w:p w14:paraId="395C5A5A" w14:textId="6048FB8D" w:rsidR="00B81DE5" w:rsidRPr="00B81DE5" w:rsidRDefault="00B81DE5" w:rsidP="0066799F">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Quantitative and qualitative parameters (</w:t>
      </w:r>
      <w:proofErr w:type="spellStart"/>
      <w:r w:rsidRPr="00B81DE5">
        <w:rPr>
          <w:rFonts w:asciiTheme="majorBidi" w:hAnsiTheme="majorBidi" w:cstheme="majorBidi"/>
          <w:sz w:val="24"/>
          <w:szCs w:val="24"/>
        </w:rPr>
        <w:t>i.e</w:t>
      </w:r>
      <w:proofErr w:type="spellEnd"/>
      <w:r w:rsidRPr="00B81DE5">
        <w:rPr>
          <w:rFonts w:asciiTheme="majorBidi" w:hAnsiTheme="majorBidi" w:cstheme="majorBidi"/>
          <w:sz w:val="24"/>
          <w:szCs w:val="24"/>
        </w:rPr>
        <w:t xml:space="preserve"> clinical assessment)</w:t>
      </w:r>
    </w:p>
    <w:p w14:paraId="2702F6DA" w14:textId="77777777" w:rsidR="00B81DE5" w:rsidRPr="00B81DE5" w:rsidRDefault="00B81DE5" w:rsidP="0066799F">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xml:space="preserve">• Define </w:t>
      </w:r>
      <w:proofErr w:type="spellStart"/>
      <w:r w:rsidRPr="00B81DE5">
        <w:rPr>
          <w:rFonts w:asciiTheme="majorBidi" w:hAnsiTheme="majorBidi" w:cstheme="majorBidi"/>
          <w:sz w:val="24"/>
          <w:szCs w:val="24"/>
        </w:rPr>
        <w:t>pharmacotherapeutic</w:t>
      </w:r>
      <w:proofErr w:type="spellEnd"/>
      <w:r w:rsidRPr="00B81DE5">
        <w:rPr>
          <w:rFonts w:asciiTheme="majorBidi" w:hAnsiTheme="majorBidi" w:cstheme="majorBidi"/>
          <w:sz w:val="24"/>
          <w:szCs w:val="24"/>
        </w:rPr>
        <w:t xml:space="preserve"> end-points</w:t>
      </w:r>
    </w:p>
    <w:p w14:paraId="37C4DFF7" w14:textId="77777777" w:rsidR="00B81DE5" w:rsidRPr="00B81DE5" w:rsidRDefault="00B81DE5" w:rsidP="0066799F">
      <w:pPr>
        <w:autoSpaceDE w:val="0"/>
        <w:autoSpaceDN w:val="0"/>
        <w:bidi w:val="0"/>
        <w:adjustRightInd w:val="0"/>
        <w:spacing w:after="0" w:line="276" w:lineRule="auto"/>
        <w:rPr>
          <w:rFonts w:asciiTheme="majorBidi" w:hAnsiTheme="majorBidi" w:cstheme="majorBidi"/>
          <w:sz w:val="24"/>
          <w:szCs w:val="24"/>
        </w:rPr>
      </w:pPr>
      <w:r w:rsidRPr="00B81DE5">
        <w:rPr>
          <w:rFonts w:asciiTheme="majorBidi" w:hAnsiTheme="majorBidi" w:cstheme="majorBidi"/>
          <w:sz w:val="24"/>
          <w:szCs w:val="24"/>
        </w:rPr>
        <w:t>• Determine monitoring frequency.</w:t>
      </w:r>
    </w:p>
    <w:p w14:paraId="6AE7281C" w14:textId="77777777" w:rsidR="00B81DE5" w:rsidRPr="00B81DE5" w:rsidRDefault="00B81DE5" w:rsidP="00B81DE5">
      <w:pPr>
        <w:autoSpaceDE w:val="0"/>
        <w:autoSpaceDN w:val="0"/>
        <w:bidi w:val="0"/>
        <w:adjustRightInd w:val="0"/>
        <w:spacing w:after="0" w:line="240" w:lineRule="auto"/>
        <w:jc w:val="both"/>
        <w:rPr>
          <w:rFonts w:asciiTheme="majorBidi" w:hAnsiTheme="majorBidi" w:cstheme="majorBidi"/>
          <w:sz w:val="24"/>
          <w:szCs w:val="24"/>
        </w:rPr>
      </w:pPr>
    </w:p>
    <w:p w14:paraId="01BCA429" w14:textId="16D0C73F" w:rsidR="00747F0E" w:rsidRDefault="00B81DE5" w:rsidP="00B81DE5">
      <w:pPr>
        <w:autoSpaceDE w:val="0"/>
        <w:autoSpaceDN w:val="0"/>
        <w:bidi w:val="0"/>
        <w:adjustRightInd w:val="0"/>
        <w:spacing w:after="0" w:line="240" w:lineRule="auto"/>
        <w:jc w:val="both"/>
        <w:rPr>
          <w:rFonts w:asciiTheme="majorBidi" w:hAnsiTheme="majorBidi" w:cstheme="majorBidi"/>
          <w:sz w:val="24"/>
          <w:szCs w:val="24"/>
        </w:rPr>
      </w:pPr>
      <w:r w:rsidRPr="00B81DE5">
        <w:rPr>
          <w:rFonts w:asciiTheme="majorBidi" w:hAnsiTheme="majorBidi" w:cstheme="majorBidi"/>
          <w:sz w:val="24"/>
          <w:szCs w:val="24"/>
        </w:rPr>
        <w:t>See Figure 12.3 for monitoring treatment delivery.</w:t>
      </w:r>
    </w:p>
    <w:p w14:paraId="5398A656" w14:textId="77777777" w:rsidR="009C1B9D" w:rsidRDefault="009C1B9D" w:rsidP="009C1B9D">
      <w:pPr>
        <w:autoSpaceDE w:val="0"/>
        <w:autoSpaceDN w:val="0"/>
        <w:bidi w:val="0"/>
        <w:adjustRightInd w:val="0"/>
        <w:spacing w:after="0" w:line="240" w:lineRule="auto"/>
        <w:jc w:val="both"/>
        <w:rPr>
          <w:rFonts w:asciiTheme="majorBidi" w:hAnsiTheme="majorBidi" w:cstheme="majorBidi"/>
          <w:sz w:val="24"/>
          <w:szCs w:val="24"/>
        </w:rPr>
      </w:pPr>
    </w:p>
    <w:p w14:paraId="6A9E02A6" w14:textId="77777777" w:rsidR="009C1B9D" w:rsidRDefault="009C1B9D" w:rsidP="009C1B9D">
      <w:pPr>
        <w:autoSpaceDE w:val="0"/>
        <w:autoSpaceDN w:val="0"/>
        <w:bidi w:val="0"/>
        <w:adjustRightInd w:val="0"/>
        <w:spacing w:after="0" w:line="240" w:lineRule="auto"/>
        <w:jc w:val="both"/>
        <w:rPr>
          <w:rFonts w:asciiTheme="majorBidi" w:hAnsiTheme="majorBidi" w:cstheme="majorBidi"/>
          <w:sz w:val="24"/>
          <w:szCs w:val="24"/>
        </w:rPr>
      </w:pPr>
    </w:p>
    <w:p w14:paraId="5881C618" w14:textId="1E27DDCD" w:rsidR="009C1B9D" w:rsidRDefault="009C1B9D" w:rsidP="00945A13">
      <w:pPr>
        <w:autoSpaceDE w:val="0"/>
        <w:autoSpaceDN w:val="0"/>
        <w:bidi w:val="0"/>
        <w:adjustRightInd w:val="0"/>
        <w:spacing w:after="0" w:line="240" w:lineRule="auto"/>
        <w:jc w:val="both"/>
        <w:rPr>
          <w:rFonts w:asciiTheme="majorBidi" w:hAnsiTheme="majorBidi" w:cstheme="majorBidi"/>
          <w:sz w:val="24"/>
          <w:szCs w:val="24"/>
        </w:rPr>
      </w:pPr>
      <w:r>
        <w:rPr>
          <w:noProof/>
        </w:rPr>
        <w:drawing>
          <wp:inline distT="0" distB="0" distL="0" distR="0" wp14:anchorId="7A74C6A1" wp14:editId="67200CD1">
            <wp:extent cx="5731510" cy="889000"/>
            <wp:effectExtent l="0" t="0" r="254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889000"/>
                    </a:xfrm>
                    <a:prstGeom prst="rect">
                      <a:avLst/>
                    </a:prstGeom>
                  </pic:spPr>
                </pic:pic>
              </a:graphicData>
            </a:graphic>
          </wp:inline>
        </w:drawing>
      </w:r>
    </w:p>
    <w:p w14:paraId="078EFF46" w14:textId="74F60B99" w:rsidR="00945A13" w:rsidRDefault="009C1B9D" w:rsidP="009C1B9D">
      <w:pPr>
        <w:autoSpaceDE w:val="0"/>
        <w:autoSpaceDN w:val="0"/>
        <w:bidi w:val="0"/>
        <w:adjustRightInd w:val="0"/>
        <w:spacing w:after="0" w:line="240" w:lineRule="auto"/>
        <w:rPr>
          <w:rFonts w:asciiTheme="majorBidi" w:hAnsiTheme="majorBidi" w:cstheme="majorBidi"/>
          <w:sz w:val="24"/>
          <w:szCs w:val="24"/>
        </w:rPr>
      </w:pPr>
      <w:r>
        <w:rPr>
          <w:noProof/>
        </w:rPr>
        <w:lastRenderedPageBreak/>
        <w:t xml:space="preserve"> </w:t>
      </w:r>
      <w:r w:rsidR="00945A13">
        <w:rPr>
          <w:noProof/>
        </w:rPr>
        <w:drawing>
          <wp:inline distT="0" distB="0" distL="0" distR="0" wp14:anchorId="712AD959" wp14:editId="6F0153BA">
            <wp:extent cx="3048000" cy="2562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48000" cy="2562225"/>
                    </a:xfrm>
                    <a:prstGeom prst="rect">
                      <a:avLst/>
                    </a:prstGeom>
                  </pic:spPr>
                </pic:pic>
              </a:graphicData>
            </a:graphic>
          </wp:inline>
        </w:drawing>
      </w:r>
      <w:r w:rsidR="00945A13" w:rsidRPr="00945A13">
        <w:rPr>
          <w:noProof/>
        </w:rPr>
        <w:t xml:space="preserve"> </w:t>
      </w:r>
      <w:r w:rsidR="00945A13">
        <w:rPr>
          <w:noProof/>
        </w:rPr>
        <w:drawing>
          <wp:inline distT="0" distB="0" distL="0" distR="0" wp14:anchorId="71957A50" wp14:editId="0E8230B3">
            <wp:extent cx="3095625" cy="2419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95625" cy="2419350"/>
                    </a:xfrm>
                    <a:prstGeom prst="rect">
                      <a:avLst/>
                    </a:prstGeom>
                  </pic:spPr>
                </pic:pic>
              </a:graphicData>
            </a:graphic>
          </wp:inline>
        </w:drawing>
      </w:r>
      <w:r w:rsidR="00945A13" w:rsidRPr="00945A13">
        <w:rPr>
          <w:noProof/>
        </w:rPr>
        <w:t xml:space="preserve"> </w:t>
      </w:r>
      <w:r w:rsidR="00945A13">
        <w:rPr>
          <w:noProof/>
        </w:rPr>
        <w:drawing>
          <wp:inline distT="0" distB="0" distL="0" distR="0" wp14:anchorId="2070E137" wp14:editId="257CCA7B">
            <wp:extent cx="2990850" cy="1704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90850" cy="1704975"/>
                    </a:xfrm>
                    <a:prstGeom prst="rect">
                      <a:avLst/>
                    </a:prstGeom>
                  </pic:spPr>
                </pic:pic>
              </a:graphicData>
            </a:graphic>
          </wp:inline>
        </w:drawing>
      </w:r>
    </w:p>
    <w:p w14:paraId="5EAF9AD8" w14:textId="11A0DE6B" w:rsidR="00945A13" w:rsidRDefault="00945A13" w:rsidP="00945A13">
      <w:pPr>
        <w:autoSpaceDE w:val="0"/>
        <w:autoSpaceDN w:val="0"/>
        <w:bidi w:val="0"/>
        <w:adjustRightInd w:val="0"/>
        <w:spacing w:after="0" w:line="240" w:lineRule="auto"/>
        <w:jc w:val="both"/>
        <w:rPr>
          <w:rFonts w:asciiTheme="majorBidi" w:hAnsiTheme="majorBidi" w:cstheme="majorBidi"/>
          <w:sz w:val="24"/>
          <w:szCs w:val="24"/>
        </w:rPr>
      </w:pPr>
      <w:r>
        <w:rPr>
          <w:noProof/>
        </w:rPr>
        <w:drawing>
          <wp:inline distT="0" distB="0" distL="0" distR="0" wp14:anchorId="6381596E" wp14:editId="0E3ED297">
            <wp:extent cx="3057525" cy="1323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57525" cy="1323975"/>
                    </a:xfrm>
                    <a:prstGeom prst="rect">
                      <a:avLst/>
                    </a:prstGeom>
                  </pic:spPr>
                </pic:pic>
              </a:graphicData>
            </a:graphic>
          </wp:inline>
        </w:drawing>
      </w:r>
    </w:p>
    <w:p w14:paraId="56B240C3" w14:textId="77777777" w:rsidR="00945A13" w:rsidRDefault="00945A13" w:rsidP="00945A13">
      <w:pPr>
        <w:autoSpaceDE w:val="0"/>
        <w:autoSpaceDN w:val="0"/>
        <w:bidi w:val="0"/>
        <w:adjustRightInd w:val="0"/>
        <w:spacing w:after="0" w:line="240" w:lineRule="auto"/>
        <w:jc w:val="both"/>
        <w:rPr>
          <w:rFonts w:asciiTheme="majorBidi" w:hAnsiTheme="majorBidi" w:cstheme="majorBidi"/>
          <w:sz w:val="24"/>
          <w:szCs w:val="24"/>
        </w:rPr>
      </w:pPr>
    </w:p>
    <w:p w14:paraId="5E281674" w14:textId="77777777" w:rsidR="00F22F40" w:rsidRDefault="00F22F40" w:rsidP="00F22F40">
      <w:pPr>
        <w:autoSpaceDE w:val="0"/>
        <w:autoSpaceDN w:val="0"/>
        <w:bidi w:val="0"/>
        <w:adjustRightInd w:val="0"/>
        <w:spacing w:after="0" w:line="240" w:lineRule="auto"/>
        <w:jc w:val="both"/>
        <w:rPr>
          <w:rFonts w:asciiTheme="majorBidi" w:hAnsiTheme="majorBidi" w:cstheme="majorBidi"/>
          <w:sz w:val="24"/>
          <w:szCs w:val="24"/>
        </w:rPr>
      </w:pPr>
    </w:p>
    <w:p w14:paraId="42F2540E" w14:textId="77777777" w:rsidR="00F22F40" w:rsidRDefault="00F22F40" w:rsidP="00F22F40">
      <w:pPr>
        <w:autoSpaceDE w:val="0"/>
        <w:autoSpaceDN w:val="0"/>
        <w:bidi w:val="0"/>
        <w:adjustRightInd w:val="0"/>
        <w:spacing w:after="0" w:line="240" w:lineRule="auto"/>
        <w:jc w:val="both"/>
        <w:rPr>
          <w:rFonts w:asciiTheme="majorBidi" w:hAnsiTheme="majorBidi" w:cstheme="majorBidi"/>
          <w:sz w:val="24"/>
          <w:szCs w:val="24"/>
        </w:rPr>
      </w:pPr>
    </w:p>
    <w:p w14:paraId="658F76D9" w14:textId="77777777" w:rsidR="00F22F40" w:rsidRDefault="00F22F40" w:rsidP="00F22F40">
      <w:pPr>
        <w:autoSpaceDE w:val="0"/>
        <w:autoSpaceDN w:val="0"/>
        <w:bidi w:val="0"/>
        <w:adjustRightInd w:val="0"/>
        <w:spacing w:after="0" w:line="240" w:lineRule="auto"/>
        <w:jc w:val="both"/>
        <w:rPr>
          <w:rFonts w:asciiTheme="majorBidi" w:hAnsiTheme="majorBidi" w:cstheme="majorBidi"/>
          <w:sz w:val="24"/>
          <w:szCs w:val="24"/>
        </w:rPr>
      </w:pPr>
    </w:p>
    <w:p w14:paraId="4BCF53E6" w14:textId="1987FEB9" w:rsidR="00F22F40" w:rsidRPr="00B81DE5" w:rsidRDefault="00F22F40" w:rsidP="00F22F40">
      <w:pPr>
        <w:autoSpaceDE w:val="0"/>
        <w:autoSpaceDN w:val="0"/>
        <w:bidi w:val="0"/>
        <w:adjustRightInd w:val="0"/>
        <w:spacing w:after="0" w:line="240" w:lineRule="auto"/>
        <w:jc w:val="both"/>
        <w:rPr>
          <w:rFonts w:asciiTheme="majorBidi" w:hAnsiTheme="majorBidi" w:cstheme="majorBidi"/>
          <w:sz w:val="24"/>
          <w:szCs w:val="24"/>
        </w:rPr>
      </w:pPr>
      <w:r>
        <w:rPr>
          <w:noProof/>
        </w:rPr>
        <w:lastRenderedPageBreak/>
        <w:drawing>
          <wp:inline distT="0" distB="0" distL="0" distR="0" wp14:anchorId="1143C066" wp14:editId="5A6E028E">
            <wp:extent cx="3057525" cy="34480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57525" cy="3448050"/>
                    </a:xfrm>
                    <a:prstGeom prst="rect">
                      <a:avLst/>
                    </a:prstGeom>
                  </pic:spPr>
                </pic:pic>
              </a:graphicData>
            </a:graphic>
          </wp:inline>
        </w:drawing>
      </w:r>
    </w:p>
    <w:p w14:paraId="59FCD9F4" w14:textId="0F257930" w:rsidR="00747F0E" w:rsidRDefault="009C1B9D" w:rsidP="00747F0E">
      <w:pPr>
        <w:autoSpaceDE w:val="0"/>
        <w:autoSpaceDN w:val="0"/>
        <w:bidi w:val="0"/>
        <w:adjustRightInd w:val="0"/>
        <w:spacing w:after="0" w:line="240" w:lineRule="auto"/>
        <w:jc w:val="both"/>
        <w:rPr>
          <w:rFonts w:asciiTheme="majorBidi" w:hAnsiTheme="majorBidi" w:cstheme="majorBidi"/>
          <w:sz w:val="24"/>
          <w:szCs w:val="24"/>
        </w:rPr>
      </w:pPr>
      <w:r>
        <w:rPr>
          <w:noProof/>
        </w:rPr>
        <w:drawing>
          <wp:inline distT="0" distB="0" distL="0" distR="0" wp14:anchorId="2BA6E741" wp14:editId="3D0260A9">
            <wp:extent cx="3000375" cy="18764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00375" cy="1876425"/>
                    </a:xfrm>
                    <a:prstGeom prst="rect">
                      <a:avLst/>
                    </a:prstGeom>
                  </pic:spPr>
                </pic:pic>
              </a:graphicData>
            </a:graphic>
          </wp:inline>
        </w:drawing>
      </w:r>
    </w:p>
    <w:p w14:paraId="1F430824" w14:textId="0F8FACE9" w:rsidR="009C1B9D" w:rsidRDefault="009C1B9D" w:rsidP="009C1B9D">
      <w:pPr>
        <w:autoSpaceDE w:val="0"/>
        <w:autoSpaceDN w:val="0"/>
        <w:bidi w:val="0"/>
        <w:adjustRightInd w:val="0"/>
        <w:spacing w:after="0" w:line="240" w:lineRule="auto"/>
        <w:jc w:val="both"/>
        <w:rPr>
          <w:rFonts w:asciiTheme="majorBidi" w:hAnsiTheme="majorBidi" w:cstheme="majorBidi"/>
          <w:sz w:val="24"/>
          <w:szCs w:val="24"/>
        </w:rPr>
      </w:pPr>
      <w:r>
        <w:rPr>
          <w:noProof/>
        </w:rPr>
        <w:drawing>
          <wp:inline distT="0" distB="0" distL="0" distR="0" wp14:anchorId="15E91AA6" wp14:editId="2AB00808">
            <wp:extent cx="2924175" cy="1609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24175" cy="1609725"/>
                    </a:xfrm>
                    <a:prstGeom prst="rect">
                      <a:avLst/>
                    </a:prstGeom>
                  </pic:spPr>
                </pic:pic>
              </a:graphicData>
            </a:graphic>
          </wp:inline>
        </w:drawing>
      </w:r>
    </w:p>
    <w:p w14:paraId="3E30D773" w14:textId="77777777" w:rsidR="009C1B9D" w:rsidRDefault="009C1B9D" w:rsidP="009C1B9D">
      <w:pPr>
        <w:autoSpaceDE w:val="0"/>
        <w:autoSpaceDN w:val="0"/>
        <w:bidi w:val="0"/>
        <w:adjustRightInd w:val="0"/>
        <w:spacing w:after="0" w:line="240" w:lineRule="auto"/>
        <w:jc w:val="both"/>
        <w:rPr>
          <w:rFonts w:asciiTheme="majorBidi" w:hAnsiTheme="majorBidi" w:cstheme="majorBidi"/>
          <w:sz w:val="24"/>
          <w:szCs w:val="24"/>
        </w:rPr>
      </w:pPr>
    </w:p>
    <w:p w14:paraId="54424B64"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0E532ECC"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3A140E03"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2E6A62B5"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42597685"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7D24B211"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03D029A5"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63DA4EF8"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49146A7E"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0F25F0AC" w14:textId="308D1455" w:rsidR="00ED2414" w:rsidRPr="007D055A" w:rsidRDefault="00ED2414" w:rsidP="00ED2414">
      <w:pPr>
        <w:autoSpaceDE w:val="0"/>
        <w:autoSpaceDN w:val="0"/>
        <w:bidi w:val="0"/>
        <w:adjustRightInd w:val="0"/>
        <w:spacing w:after="0" w:line="240" w:lineRule="auto"/>
        <w:rPr>
          <w:rFonts w:ascii="MyriadPro-Bold" w:cs="MyriadPro-Bold"/>
          <w:b/>
          <w:bCs/>
          <w:color w:val="FF0000"/>
          <w:sz w:val="26"/>
          <w:szCs w:val="26"/>
        </w:rPr>
      </w:pPr>
      <w:r w:rsidRPr="007D055A">
        <w:rPr>
          <w:rFonts w:ascii="MyriadPro-Bold" w:cs="MyriadPro-Bold"/>
          <w:b/>
          <w:bCs/>
          <w:color w:val="FF0000"/>
          <w:sz w:val="26"/>
          <w:szCs w:val="26"/>
        </w:rPr>
        <w:lastRenderedPageBreak/>
        <w:t>Example of pharmacist care plan in community pharmacy setting</w:t>
      </w:r>
    </w:p>
    <w:p w14:paraId="2F463AEB" w14:textId="7D26D53F" w:rsidR="00747F0E" w:rsidRPr="00ED2414" w:rsidRDefault="00ED2414" w:rsidP="0066799F">
      <w:pPr>
        <w:autoSpaceDE w:val="0"/>
        <w:autoSpaceDN w:val="0"/>
        <w:bidi w:val="0"/>
        <w:adjustRightInd w:val="0"/>
        <w:spacing w:after="0" w:line="276" w:lineRule="auto"/>
        <w:rPr>
          <w:rFonts w:asciiTheme="majorBidi" w:hAnsiTheme="majorBidi" w:cstheme="majorBidi"/>
          <w:sz w:val="24"/>
          <w:szCs w:val="24"/>
        </w:rPr>
      </w:pPr>
      <w:r w:rsidRPr="00ED2414">
        <w:rPr>
          <w:rFonts w:asciiTheme="majorBidi" w:hAnsiTheme="majorBidi" w:cstheme="majorBidi"/>
          <w:sz w:val="24"/>
          <w:szCs w:val="24"/>
        </w:rPr>
        <w:t>• Patients with diabetes participate in monthly consultations with community pharmacists.</w:t>
      </w:r>
    </w:p>
    <w:p w14:paraId="31FD868E" w14:textId="408F6CC6" w:rsidR="00ED2414" w:rsidRPr="00ED2414" w:rsidRDefault="00ED2414" w:rsidP="0066799F">
      <w:pPr>
        <w:autoSpaceDE w:val="0"/>
        <w:autoSpaceDN w:val="0"/>
        <w:bidi w:val="0"/>
        <w:adjustRightInd w:val="0"/>
        <w:spacing w:after="0" w:line="276" w:lineRule="auto"/>
        <w:rPr>
          <w:rFonts w:asciiTheme="majorBidi" w:hAnsiTheme="majorBidi" w:cstheme="majorBidi"/>
          <w:sz w:val="24"/>
          <w:szCs w:val="24"/>
        </w:rPr>
      </w:pPr>
      <w:r w:rsidRPr="00ED2414">
        <w:rPr>
          <w:rFonts w:asciiTheme="majorBidi" w:hAnsiTheme="majorBidi" w:cstheme="majorBidi"/>
          <w:sz w:val="24"/>
          <w:szCs w:val="24"/>
        </w:rPr>
        <w:t>• Pharmacist contributes to education of the patient, clinical assessment and recommending referrals as necessary.</w:t>
      </w:r>
    </w:p>
    <w:p w14:paraId="594CC43D" w14:textId="77777777" w:rsidR="00ED2414" w:rsidRDefault="00ED2414" w:rsidP="00ED2414">
      <w:pPr>
        <w:autoSpaceDE w:val="0"/>
        <w:autoSpaceDN w:val="0"/>
        <w:bidi w:val="0"/>
        <w:adjustRightInd w:val="0"/>
        <w:spacing w:after="0" w:line="240" w:lineRule="auto"/>
        <w:rPr>
          <w:rFonts w:ascii="Sabon-Roman" w:hAnsi="Sabon-Roman" w:cs="Sabon-Roman"/>
          <w:sz w:val="18"/>
          <w:szCs w:val="18"/>
        </w:rPr>
      </w:pPr>
    </w:p>
    <w:p w14:paraId="301BAAE4" w14:textId="77777777" w:rsidR="00ED2414" w:rsidRPr="007D055A" w:rsidRDefault="00ED2414" w:rsidP="00ED2414">
      <w:pPr>
        <w:autoSpaceDE w:val="0"/>
        <w:autoSpaceDN w:val="0"/>
        <w:bidi w:val="0"/>
        <w:adjustRightInd w:val="0"/>
        <w:spacing w:after="0" w:line="240" w:lineRule="auto"/>
        <w:rPr>
          <w:rFonts w:ascii="MyriadPro-Bold" w:cs="MyriadPro-Bold"/>
          <w:b/>
          <w:bCs/>
          <w:color w:val="FF0000"/>
          <w:sz w:val="23"/>
          <w:szCs w:val="23"/>
        </w:rPr>
      </w:pPr>
      <w:r w:rsidRPr="007D055A">
        <w:rPr>
          <w:rFonts w:ascii="MyriadPro-Bold" w:cs="MyriadPro-Bold"/>
          <w:b/>
          <w:bCs/>
          <w:color w:val="FF0000"/>
          <w:sz w:val="23"/>
          <w:szCs w:val="23"/>
        </w:rPr>
        <w:t>Education</w:t>
      </w:r>
    </w:p>
    <w:p w14:paraId="3077B536" w14:textId="77777777" w:rsidR="00ED2414" w:rsidRPr="00ED2414" w:rsidRDefault="00ED2414" w:rsidP="0066799F">
      <w:pPr>
        <w:autoSpaceDE w:val="0"/>
        <w:autoSpaceDN w:val="0"/>
        <w:bidi w:val="0"/>
        <w:adjustRightInd w:val="0"/>
        <w:spacing w:after="0" w:line="276" w:lineRule="auto"/>
        <w:rPr>
          <w:rFonts w:asciiTheme="majorBidi" w:hAnsiTheme="majorBidi" w:cstheme="majorBidi"/>
          <w:sz w:val="24"/>
          <w:szCs w:val="24"/>
        </w:rPr>
      </w:pPr>
      <w:r w:rsidRPr="00ED2414">
        <w:rPr>
          <w:rFonts w:asciiTheme="majorBidi" w:hAnsiTheme="majorBidi" w:cstheme="majorBidi"/>
          <w:sz w:val="24"/>
          <w:szCs w:val="24"/>
        </w:rPr>
        <w:t>• Glucose and lipid management</w:t>
      </w:r>
    </w:p>
    <w:p w14:paraId="040A679D" w14:textId="7424158A" w:rsidR="00ED2414" w:rsidRPr="00ED2414" w:rsidRDefault="00ED2414" w:rsidP="0066799F">
      <w:pPr>
        <w:autoSpaceDE w:val="0"/>
        <w:autoSpaceDN w:val="0"/>
        <w:bidi w:val="0"/>
        <w:adjustRightInd w:val="0"/>
        <w:spacing w:after="0" w:line="276" w:lineRule="auto"/>
        <w:rPr>
          <w:rFonts w:asciiTheme="majorBidi" w:hAnsiTheme="majorBidi" w:cstheme="majorBidi"/>
          <w:sz w:val="24"/>
          <w:szCs w:val="24"/>
        </w:rPr>
      </w:pPr>
      <w:r w:rsidRPr="00ED2414">
        <w:rPr>
          <w:rFonts w:asciiTheme="majorBidi" w:hAnsiTheme="majorBidi" w:cstheme="majorBidi"/>
          <w:sz w:val="24"/>
          <w:szCs w:val="24"/>
        </w:rPr>
        <w:t>• Training on self-monitoring blood glucose and interpretation of results</w:t>
      </w:r>
    </w:p>
    <w:p w14:paraId="1E35B5B3" w14:textId="77777777" w:rsidR="00ED2414" w:rsidRDefault="00ED2414" w:rsidP="0066799F">
      <w:pPr>
        <w:autoSpaceDE w:val="0"/>
        <w:autoSpaceDN w:val="0"/>
        <w:bidi w:val="0"/>
        <w:adjustRightInd w:val="0"/>
        <w:spacing w:after="0" w:line="276" w:lineRule="auto"/>
        <w:rPr>
          <w:rFonts w:asciiTheme="majorBidi" w:hAnsiTheme="majorBidi" w:cstheme="majorBidi"/>
          <w:sz w:val="24"/>
          <w:szCs w:val="24"/>
        </w:rPr>
      </w:pPr>
      <w:r w:rsidRPr="00ED2414">
        <w:rPr>
          <w:rFonts w:asciiTheme="majorBidi" w:hAnsiTheme="majorBidi" w:cstheme="majorBidi"/>
          <w:sz w:val="24"/>
          <w:szCs w:val="24"/>
        </w:rPr>
        <w:t>• Medication management.</w:t>
      </w:r>
    </w:p>
    <w:p w14:paraId="0DE891B6" w14:textId="77777777" w:rsidR="007D055A" w:rsidRPr="00ED2414" w:rsidRDefault="007D055A" w:rsidP="0066799F">
      <w:pPr>
        <w:autoSpaceDE w:val="0"/>
        <w:autoSpaceDN w:val="0"/>
        <w:bidi w:val="0"/>
        <w:adjustRightInd w:val="0"/>
        <w:spacing w:after="0" w:line="276" w:lineRule="auto"/>
        <w:rPr>
          <w:rFonts w:asciiTheme="majorBidi" w:hAnsiTheme="majorBidi" w:cstheme="majorBidi"/>
          <w:sz w:val="24"/>
          <w:szCs w:val="24"/>
        </w:rPr>
      </w:pPr>
    </w:p>
    <w:p w14:paraId="0D884855" w14:textId="77777777" w:rsidR="00ED2414" w:rsidRPr="007D055A" w:rsidRDefault="00ED2414" w:rsidP="00ED2414">
      <w:pPr>
        <w:autoSpaceDE w:val="0"/>
        <w:autoSpaceDN w:val="0"/>
        <w:bidi w:val="0"/>
        <w:adjustRightInd w:val="0"/>
        <w:spacing w:after="0" w:line="240" w:lineRule="auto"/>
        <w:rPr>
          <w:rFonts w:ascii="MyriadPro-Bold" w:cs="MyriadPro-Bold"/>
          <w:b/>
          <w:bCs/>
          <w:color w:val="FF0000"/>
          <w:sz w:val="23"/>
          <w:szCs w:val="23"/>
        </w:rPr>
      </w:pPr>
      <w:r w:rsidRPr="007D055A">
        <w:rPr>
          <w:rFonts w:ascii="MyriadPro-Bold" w:cs="MyriadPro-Bold"/>
          <w:b/>
          <w:bCs/>
          <w:color w:val="FF0000"/>
          <w:sz w:val="23"/>
          <w:szCs w:val="23"/>
        </w:rPr>
        <w:t>Clinical assessment</w:t>
      </w:r>
    </w:p>
    <w:p w14:paraId="404B901D" w14:textId="77777777" w:rsidR="00ED2414" w:rsidRDefault="00ED2414" w:rsidP="00ED2414">
      <w:pPr>
        <w:autoSpaceDE w:val="0"/>
        <w:autoSpaceDN w:val="0"/>
        <w:bidi w:val="0"/>
        <w:adjustRightInd w:val="0"/>
        <w:spacing w:after="0" w:line="240" w:lineRule="auto"/>
        <w:rPr>
          <w:rFonts w:ascii="Sabon-Roman" w:hAnsi="Sabon-Roman" w:cs="Sabon-Roman"/>
          <w:sz w:val="18"/>
          <w:szCs w:val="18"/>
        </w:rPr>
      </w:pPr>
      <w:r>
        <w:rPr>
          <w:rFonts w:ascii="Sabon-Roman" w:hAnsi="Sabon-Roman" w:cs="Sabon-Roman"/>
          <w:sz w:val="24"/>
          <w:szCs w:val="24"/>
        </w:rPr>
        <w:t xml:space="preserve">• </w:t>
      </w:r>
      <w:r w:rsidRPr="00ED2414">
        <w:rPr>
          <w:rFonts w:asciiTheme="majorBidi" w:hAnsiTheme="majorBidi" w:cstheme="majorBidi"/>
          <w:sz w:val="24"/>
          <w:szCs w:val="24"/>
        </w:rPr>
        <w:t>Feet, skin, blood pressure, body weight.</w:t>
      </w:r>
    </w:p>
    <w:p w14:paraId="2E2A9CB4" w14:textId="77777777" w:rsidR="007D055A" w:rsidRDefault="007D055A" w:rsidP="007D055A">
      <w:pPr>
        <w:autoSpaceDE w:val="0"/>
        <w:autoSpaceDN w:val="0"/>
        <w:bidi w:val="0"/>
        <w:adjustRightInd w:val="0"/>
        <w:spacing w:after="0" w:line="240" w:lineRule="auto"/>
        <w:rPr>
          <w:rFonts w:ascii="Sabon-Roman" w:hAnsi="Sabon-Roman" w:cs="Sabon-Roman"/>
          <w:sz w:val="18"/>
          <w:szCs w:val="18"/>
        </w:rPr>
      </w:pPr>
    </w:p>
    <w:p w14:paraId="2DE47AF5" w14:textId="77777777" w:rsidR="00ED2414" w:rsidRPr="007D055A" w:rsidRDefault="00ED2414" w:rsidP="00ED2414">
      <w:pPr>
        <w:autoSpaceDE w:val="0"/>
        <w:autoSpaceDN w:val="0"/>
        <w:bidi w:val="0"/>
        <w:adjustRightInd w:val="0"/>
        <w:spacing w:after="0" w:line="240" w:lineRule="auto"/>
        <w:rPr>
          <w:rFonts w:ascii="MyriadPro-Bold" w:cs="MyriadPro-Bold"/>
          <w:b/>
          <w:bCs/>
          <w:color w:val="FF0000"/>
          <w:sz w:val="23"/>
          <w:szCs w:val="23"/>
        </w:rPr>
      </w:pPr>
      <w:r w:rsidRPr="007D055A">
        <w:rPr>
          <w:rFonts w:ascii="MyriadPro-Bold" w:cs="MyriadPro-Bold"/>
          <w:b/>
          <w:bCs/>
          <w:color w:val="FF0000"/>
          <w:sz w:val="23"/>
          <w:szCs w:val="23"/>
        </w:rPr>
        <w:t>Follow-up and referral</w:t>
      </w:r>
    </w:p>
    <w:p w14:paraId="71114FF8" w14:textId="314DDB5A" w:rsidR="00ED2414" w:rsidRDefault="00ED2414" w:rsidP="00ED2414">
      <w:pPr>
        <w:autoSpaceDE w:val="0"/>
        <w:autoSpaceDN w:val="0"/>
        <w:bidi w:val="0"/>
        <w:adjustRightInd w:val="0"/>
        <w:spacing w:after="0" w:line="240" w:lineRule="auto"/>
        <w:rPr>
          <w:rFonts w:asciiTheme="majorBidi" w:hAnsiTheme="majorBidi" w:cstheme="majorBidi"/>
          <w:sz w:val="24"/>
          <w:szCs w:val="24"/>
        </w:rPr>
      </w:pPr>
      <w:r w:rsidRPr="00ED2414">
        <w:rPr>
          <w:rFonts w:asciiTheme="majorBidi" w:hAnsiTheme="majorBidi" w:cstheme="majorBidi"/>
          <w:sz w:val="24"/>
          <w:szCs w:val="24"/>
        </w:rPr>
        <w:t>• Referral as needed</w:t>
      </w:r>
    </w:p>
    <w:p w14:paraId="33CA77F6" w14:textId="77777777" w:rsidR="007D055A" w:rsidRPr="00ED2414" w:rsidRDefault="007D055A" w:rsidP="007D055A">
      <w:pPr>
        <w:autoSpaceDE w:val="0"/>
        <w:autoSpaceDN w:val="0"/>
        <w:bidi w:val="0"/>
        <w:adjustRightInd w:val="0"/>
        <w:spacing w:after="0" w:line="240" w:lineRule="auto"/>
        <w:rPr>
          <w:rFonts w:asciiTheme="majorBidi" w:hAnsiTheme="majorBidi" w:cstheme="majorBidi"/>
          <w:sz w:val="24"/>
          <w:szCs w:val="24"/>
        </w:rPr>
      </w:pPr>
    </w:p>
    <w:p w14:paraId="155ECFBD" w14:textId="77777777" w:rsidR="00ED2414" w:rsidRPr="007D055A" w:rsidRDefault="00ED2414" w:rsidP="00ED2414">
      <w:pPr>
        <w:autoSpaceDE w:val="0"/>
        <w:autoSpaceDN w:val="0"/>
        <w:bidi w:val="0"/>
        <w:adjustRightInd w:val="0"/>
        <w:spacing w:after="0" w:line="240" w:lineRule="auto"/>
        <w:rPr>
          <w:rFonts w:ascii="MyriadPro-Bold" w:cs="MyriadPro-Bold"/>
          <w:b/>
          <w:bCs/>
          <w:color w:val="FF0000"/>
          <w:sz w:val="23"/>
          <w:szCs w:val="23"/>
        </w:rPr>
      </w:pPr>
      <w:r w:rsidRPr="007D055A">
        <w:rPr>
          <w:rFonts w:ascii="MyriadPro-Bold" w:cs="MyriadPro-Bold"/>
          <w:b/>
          <w:bCs/>
          <w:color w:val="FF0000"/>
          <w:sz w:val="23"/>
          <w:szCs w:val="23"/>
        </w:rPr>
        <w:t>Outcome measures</w:t>
      </w:r>
    </w:p>
    <w:p w14:paraId="71543FA7" w14:textId="77777777" w:rsidR="00ED2414" w:rsidRPr="00ED2414" w:rsidRDefault="00ED2414" w:rsidP="0066799F">
      <w:pPr>
        <w:autoSpaceDE w:val="0"/>
        <w:autoSpaceDN w:val="0"/>
        <w:bidi w:val="0"/>
        <w:adjustRightInd w:val="0"/>
        <w:spacing w:after="0" w:line="276" w:lineRule="auto"/>
        <w:rPr>
          <w:rFonts w:asciiTheme="majorBidi" w:hAnsiTheme="majorBidi" w:cstheme="majorBidi"/>
          <w:sz w:val="24"/>
          <w:szCs w:val="24"/>
        </w:rPr>
      </w:pPr>
      <w:r w:rsidRPr="00ED2414">
        <w:rPr>
          <w:rFonts w:asciiTheme="majorBidi" w:hAnsiTheme="majorBidi" w:cstheme="majorBidi"/>
          <w:sz w:val="24"/>
          <w:szCs w:val="24"/>
        </w:rPr>
        <w:t>• HbA1c</w:t>
      </w:r>
    </w:p>
    <w:p w14:paraId="481ADA23" w14:textId="77777777" w:rsidR="00ED2414" w:rsidRPr="00ED2414" w:rsidRDefault="00ED2414" w:rsidP="0066799F">
      <w:pPr>
        <w:autoSpaceDE w:val="0"/>
        <w:autoSpaceDN w:val="0"/>
        <w:bidi w:val="0"/>
        <w:adjustRightInd w:val="0"/>
        <w:spacing w:after="0" w:line="276" w:lineRule="auto"/>
        <w:rPr>
          <w:rFonts w:asciiTheme="majorBidi" w:hAnsiTheme="majorBidi" w:cstheme="majorBidi"/>
          <w:sz w:val="24"/>
          <w:szCs w:val="24"/>
        </w:rPr>
      </w:pPr>
      <w:r w:rsidRPr="00ED2414">
        <w:rPr>
          <w:rFonts w:asciiTheme="majorBidi" w:hAnsiTheme="majorBidi" w:cstheme="majorBidi"/>
          <w:sz w:val="24"/>
          <w:szCs w:val="24"/>
        </w:rPr>
        <w:t>• Home blood glucose measurements</w:t>
      </w:r>
    </w:p>
    <w:p w14:paraId="492F3CEB" w14:textId="77777777" w:rsidR="00ED2414" w:rsidRPr="00ED2414" w:rsidRDefault="00ED2414" w:rsidP="0066799F">
      <w:pPr>
        <w:autoSpaceDE w:val="0"/>
        <w:autoSpaceDN w:val="0"/>
        <w:bidi w:val="0"/>
        <w:adjustRightInd w:val="0"/>
        <w:spacing w:after="0" w:line="276" w:lineRule="auto"/>
        <w:rPr>
          <w:rFonts w:asciiTheme="majorBidi" w:hAnsiTheme="majorBidi" w:cstheme="majorBidi"/>
          <w:sz w:val="24"/>
          <w:szCs w:val="24"/>
        </w:rPr>
      </w:pPr>
      <w:r w:rsidRPr="00ED2414">
        <w:rPr>
          <w:rFonts w:asciiTheme="majorBidi" w:hAnsiTheme="majorBidi" w:cstheme="majorBidi"/>
          <w:sz w:val="24"/>
          <w:szCs w:val="24"/>
        </w:rPr>
        <w:t>• Health-related quality-of-life measurement</w:t>
      </w:r>
    </w:p>
    <w:p w14:paraId="275B4825" w14:textId="1AB4B192" w:rsidR="00ED2414" w:rsidRDefault="00ED2414" w:rsidP="0066799F">
      <w:pPr>
        <w:autoSpaceDE w:val="0"/>
        <w:autoSpaceDN w:val="0"/>
        <w:bidi w:val="0"/>
        <w:adjustRightInd w:val="0"/>
        <w:spacing w:after="0" w:line="276" w:lineRule="auto"/>
        <w:rPr>
          <w:rFonts w:asciiTheme="majorBidi" w:hAnsiTheme="majorBidi" w:cstheme="majorBidi"/>
          <w:sz w:val="24"/>
          <w:szCs w:val="24"/>
        </w:rPr>
      </w:pPr>
      <w:r w:rsidRPr="00ED2414">
        <w:rPr>
          <w:rFonts w:asciiTheme="majorBidi" w:hAnsiTheme="majorBidi" w:cstheme="majorBidi"/>
          <w:sz w:val="24"/>
          <w:szCs w:val="24"/>
        </w:rPr>
        <w:t>• Evaluation of patient satisfaction with pharmacy services</w:t>
      </w:r>
    </w:p>
    <w:p w14:paraId="0B9DB8DB" w14:textId="77777777" w:rsidR="003D6BC4" w:rsidRDefault="003D6BC4" w:rsidP="003D6BC4">
      <w:pPr>
        <w:autoSpaceDE w:val="0"/>
        <w:autoSpaceDN w:val="0"/>
        <w:bidi w:val="0"/>
        <w:adjustRightInd w:val="0"/>
        <w:spacing w:after="0" w:line="240" w:lineRule="auto"/>
        <w:rPr>
          <w:rFonts w:asciiTheme="majorBidi" w:hAnsiTheme="majorBidi" w:cstheme="majorBidi"/>
          <w:sz w:val="24"/>
          <w:szCs w:val="24"/>
        </w:rPr>
      </w:pPr>
    </w:p>
    <w:p w14:paraId="62DE9B51" w14:textId="77777777" w:rsidR="003D6BC4" w:rsidRPr="003D6BC4" w:rsidRDefault="003D6BC4" w:rsidP="003D6BC4">
      <w:pPr>
        <w:autoSpaceDE w:val="0"/>
        <w:autoSpaceDN w:val="0"/>
        <w:bidi w:val="0"/>
        <w:adjustRightInd w:val="0"/>
        <w:spacing w:after="0" w:line="240" w:lineRule="auto"/>
        <w:rPr>
          <w:rFonts w:asciiTheme="majorBidi" w:hAnsiTheme="majorBidi" w:cstheme="majorBidi"/>
          <w:b/>
          <w:bCs/>
          <w:sz w:val="24"/>
          <w:szCs w:val="24"/>
        </w:rPr>
      </w:pPr>
      <w:r w:rsidRPr="003D6BC4">
        <w:rPr>
          <w:rFonts w:asciiTheme="majorBidi" w:hAnsiTheme="majorBidi" w:cstheme="majorBidi"/>
          <w:b/>
          <w:bCs/>
          <w:sz w:val="24"/>
          <w:szCs w:val="24"/>
        </w:rPr>
        <w:t>Question</w:t>
      </w:r>
    </w:p>
    <w:p w14:paraId="3CC955D7" w14:textId="5EFD1BD6" w:rsidR="003D6BC4" w:rsidRDefault="003D6BC4" w:rsidP="0066799F">
      <w:pPr>
        <w:autoSpaceDE w:val="0"/>
        <w:autoSpaceDN w:val="0"/>
        <w:bidi w:val="0"/>
        <w:adjustRightInd w:val="0"/>
        <w:spacing w:after="0" w:line="276" w:lineRule="auto"/>
        <w:rPr>
          <w:rFonts w:asciiTheme="majorBidi" w:hAnsiTheme="majorBidi" w:cstheme="majorBidi"/>
          <w:sz w:val="24"/>
          <w:szCs w:val="24"/>
        </w:rPr>
      </w:pPr>
      <w:r w:rsidRPr="003D6BC4">
        <w:rPr>
          <w:rFonts w:asciiTheme="majorBidi" w:hAnsiTheme="majorBidi" w:cstheme="majorBidi"/>
          <w:b/>
          <w:bCs/>
          <w:sz w:val="24"/>
          <w:szCs w:val="24"/>
        </w:rPr>
        <w:t xml:space="preserve">1 </w:t>
      </w:r>
      <w:r w:rsidRPr="003D6BC4">
        <w:rPr>
          <w:rFonts w:asciiTheme="majorBidi" w:hAnsiTheme="majorBidi" w:cstheme="majorBidi"/>
          <w:sz w:val="24"/>
          <w:szCs w:val="24"/>
        </w:rPr>
        <w:t>Outline the features to be considered in a pharmaceutical care plan for a patient with chronic hypertension.</w:t>
      </w:r>
    </w:p>
    <w:p w14:paraId="1B512235" w14:textId="77777777" w:rsidR="003D6BC4" w:rsidRDefault="003D6BC4" w:rsidP="0066799F">
      <w:pPr>
        <w:autoSpaceDE w:val="0"/>
        <w:autoSpaceDN w:val="0"/>
        <w:bidi w:val="0"/>
        <w:adjustRightInd w:val="0"/>
        <w:spacing w:after="0" w:line="276" w:lineRule="auto"/>
        <w:rPr>
          <w:rFonts w:asciiTheme="majorBidi" w:hAnsiTheme="majorBidi" w:cstheme="majorBidi"/>
          <w:sz w:val="24"/>
          <w:szCs w:val="24"/>
        </w:rPr>
      </w:pPr>
    </w:p>
    <w:p w14:paraId="54F11B70" w14:textId="77777777" w:rsidR="003D6BC4" w:rsidRDefault="003D6BC4" w:rsidP="003D6BC4">
      <w:pPr>
        <w:autoSpaceDE w:val="0"/>
        <w:autoSpaceDN w:val="0"/>
        <w:bidi w:val="0"/>
        <w:adjustRightInd w:val="0"/>
        <w:spacing w:after="0" w:line="240" w:lineRule="auto"/>
        <w:rPr>
          <w:rFonts w:ascii="MyriadPro-Bold" w:cs="MyriadPro-Bold"/>
          <w:b/>
          <w:bCs/>
          <w:sz w:val="26"/>
          <w:szCs w:val="26"/>
        </w:rPr>
      </w:pPr>
      <w:r>
        <w:rPr>
          <w:rFonts w:ascii="MyriadPro-Bold" w:cs="MyriadPro-Bold"/>
          <w:b/>
          <w:bCs/>
          <w:sz w:val="26"/>
          <w:szCs w:val="26"/>
        </w:rPr>
        <w:t>Answer</w:t>
      </w:r>
    </w:p>
    <w:p w14:paraId="317EC19B" w14:textId="4902E7E6" w:rsidR="003D6BC4" w:rsidRPr="006E3D70" w:rsidRDefault="003D6BC4" w:rsidP="007E44EA">
      <w:pPr>
        <w:autoSpaceDE w:val="0"/>
        <w:autoSpaceDN w:val="0"/>
        <w:bidi w:val="0"/>
        <w:adjustRightInd w:val="0"/>
        <w:spacing w:after="0" w:line="276" w:lineRule="auto"/>
        <w:rPr>
          <w:rFonts w:asciiTheme="majorBidi" w:hAnsiTheme="majorBidi" w:cstheme="majorBidi"/>
          <w:sz w:val="24"/>
          <w:szCs w:val="24"/>
        </w:rPr>
      </w:pPr>
      <w:r w:rsidRPr="006E3D70">
        <w:rPr>
          <w:rFonts w:asciiTheme="majorBidi" w:hAnsiTheme="majorBidi" w:cstheme="majorBidi"/>
          <w:b/>
          <w:bCs/>
          <w:sz w:val="24"/>
          <w:szCs w:val="24"/>
        </w:rPr>
        <w:t xml:space="preserve">1 </w:t>
      </w:r>
      <w:r w:rsidRPr="006E3D70">
        <w:rPr>
          <w:rFonts w:asciiTheme="majorBidi" w:hAnsiTheme="majorBidi" w:cstheme="majorBidi"/>
          <w:sz w:val="24"/>
          <w:szCs w:val="24"/>
        </w:rPr>
        <w:t>(a) Determine the objectives of care in hypertension.</w:t>
      </w:r>
    </w:p>
    <w:p w14:paraId="6500FD67" w14:textId="267270C3" w:rsidR="003D6BC4" w:rsidRPr="006E3D70" w:rsidRDefault="003D6BC4" w:rsidP="007E44EA">
      <w:pPr>
        <w:autoSpaceDE w:val="0"/>
        <w:autoSpaceDN w:val="0"/>
        <w:bidi w:val="0"/>
        <w:adjustRightInd w:val="0"/>
        <w:spacing w:after="0" w:line="276" w:lineRule="auto"/>
        <w:rPr>
          <w:rFonts w:asciiTheme="majorBidi" w:hAnsiTheme="majorBidi" w:cstheme="majorBidi"/>
          <w:sz w:val="24"/>
          <w:szCs w:val="24"/>
        </w:rPr>
      </w:pPr>
      <w:r w:rsidRPr="006E3D70">
        <w:rPr>
          <w:rFonts w:asciiTheme="majorBidi" w:hAnsiTheme="majorBidi" w:cstheme="majorBidi"/>
          <w:sz w:val="24"/>
          <w:szCs w:val="24"/>
        </w:rPr>
        <w:t xml:space="preserve">(b) Establish the importance of </w:t>
      </w:r>
      <w:proofErr w:type="spellStart"/>
      <w:r w:rsidRPr="006E3D70">
        <w:rPr>
          <w:rFonts w:asciiTheme="majorBidi" w:hAnsiTheme="majorBidi" w:cstheme="majorBidi"/>
          <w:sz w:val="24"/>
          <w:szCs w:val="24"/>
        </w:rPr>
        <w:t>nonpharmacological</w:t>
      </w:r>
      <w:proofErr w:type="spellEnd"/>
      <w:r w:rsidRPr="006E3D70">
        <w:rPr>
          <w:rFonts w:asciiTheme="majorBidi" w:hAnsiTheme="majorBidi" w:cstheme="majorBidi"/>
          <w:sz w:val="24"/>
          <w:szCs w:val="24"/>
        </w:rPr>
        <w:t xml:space="preserve"> measures (e.g. diet and exercise).</w:t>
      </w:r>
    </w:p>
    <w:p w14:paraId="75130501" w14:textId="0403A6E7" w:rsidR="003D6BC4" w:rsidRPr="006E3D70" w:rsidRDefault="003D6BC4" w:rsidP="007E44EA">
      <w:pPr>
        <w:autoSpaceDE w:val="0"/>
        <w:autoSpaceDN w:val="0"/>
        <w:bidi w:val="0"/>
        <w:adjustRightInd w:val="0"/>
        <w:spacing w:after="0" w:line="276" w:lineRule="auto"/>
        <w:rPr>
          <w:rFonts w:asciiTheme="majorBidi" w:hAnsiTheme="majorBidi" w:cstheme="majorBidi"/>
          <w:sz w:val="24"/>
          <w:szCs w:val="24"/>
        </w:rPr>
      </w:pPr>
      <w:r w:rsidRPr="006E3D70">
        <w:rPr>
          <w:rFonts w:asciiTheme="majorBidi" w:hAnsiTheme="majorBidi" w:cstheme="majorBidi"/>
          <w:sz w:val="24"/>
          <w:szCs w:val="24"/>
        </w:rPr>
        <w:t>(c) Use evidence-based guidelines to devise a treatment plan.</w:t>
      </w:r>
    </w:p>
    <w:p w14:paraId="15701499" w14:textId="7ED8F5BE" w:rsidR="003D6BC4" w:rsidRPr="006E3D70" w:rsidRDefault="003D6BC4" w:rsidP="007E44EA">
      <w:pPr>
        <w:autoSpaceDE w:val="0"/>
        <w:autoSpaceDN w:val="0"/>
        <w:bidi w:val="0"/>
        <w:adjustRightInd w:val="0"/>
        <w:spacing w:after="0" w:line="276" w:lineRule="auto"/>
        <w:rPr>
          <w:rFonts w:asciiTheme="majorBidi" w:hAnsiTheme="majorBidi" w:cstheme="majorBidi"/>
          <w:sz w:val="24"/>
          <w:szCs w:val="24"/>
        </w:rPr>
      </w:pPr>
      <w:r w:rsidRPr="006E3D70">
        <w:rPr>
          <w:rFonts w:asciiTheme="majorBidi" w:hAnsiTheme="majorBidi" w:cstheme="majorBidi"/>
          <w:sz w:val="24"/>
          <w:szCs w:val="24"/>
        </w:rPr>
        <w:t>(d) Identify the optimal treatment options for the particular patient, taking into consideration co-morbidities and individual patient risks.</w:t>
      </w:r>
    </w:p>
    <w:p w14:paraId="417EF88D" w14:textId="0D9F72CA" w:rsidR="003D6BC4" w:rsidRPr="006E3D70" w:rsidRDefault="003D6BC4" w:rsidP="007E44EA">
      <w:pPr>
        <w:autoSpaceDE w:val="0"/>
        <w:autoSpaceDN w:val="0"/>
        <w:bidi w:val="0"/>
        <w:adjustRightInd w:val="0"/>
        <w:spacing w:after="0" w:line="276" w:lineRule="auto"/>
        <w:rPr>
          <w:rFonts w:asciiTheme="majorBidi" w:hAnsiTheme="majorBidi" w:cstheme="majorBidi"/>
          <w:sz w:val="24"/>
          <w:szCs w:val="24"/>
        </w:rPr>
      </w:pPr>
      <w:r w:rsidRPr="006E3D70">
        <w:rPr>
          <w:rFonts w:asciiTheme="majorBidi" w:hAnsiTheme="majorBidi" w:cstheme="majorBidi"/>
          <w:sz w:val="24"/>
          <w:szCs w:val="24"/>
        </w:rPr>
        <w:t>(e) Promote adherence to therapy and lifestyle modifications.</w:t>
      </w:r>
    </w:p>
    <w:p w14:paraId="1299FD02" w14:textId="64ECAEE4" w:rsidR="003D6BC4" w:rsidRPr="006E3D70" w:rsidRDefault="003D6BC4" w:rsidP="007E44EA">
      <w:pPr>
        <w:autoSpaceDE w:val="0"/>
        <w:autoSpaceDN w:val="0"/>
        <w:bidi w:val="0"/>
        <w:adjustRightInd w:val="0"/>
        <w:spacing w:after="0" w:line="276" w:lineRule="auto"/>
        <w:rPr>
          <w:rFonts w:asciiTheme="majorBidi" w:hAnsiTheme="majorBidi" w:cstheme="majorBidi"/>
          <w:sz w:val="24"/>
          <w:szCs w:val="24"/>
        </w:rPr>
      </w:pPr>
      <w:r w:rsidRPr="006E3D70">
        <w:rPr>
          <w:rFonts w:asciiTheme="majorBidi" w:hAnsiTheme="majorBidi" w:cstheme="majorBidi"/>
          <w:sz w:val="24"/>
          <w:szCs w:val="24"/>
        </w:rPr>
        <w:t xml:space="preserve">(f) Identify signs of comorbidities (e.g. </w:t>
      </w:r>
      <w:proofErr w:type="spellStart"/>
      <w:r w:rsidRPr="006E3D70">
        <w:rPr>
          <w:rFonts w:asciiTheme="majorBidi" w:hAnsiTheme="majorBidi" w:cstheme="majorBidi"/>
          <w:sz w:val="24"/>
          <w:szCs w:val="24"/>
        </w:rPr>
        <w:t>ischaemic</w:t>
      </w:r>
      <w:proofErr w:type="spellEnd"/>
      <w:r w:rsidRPr="006E3D70">
        <w:rPr>
          <w:rFonts w:asciiTheme="majorBidi" w:hAnsiTheme="majorBidi" w:cstheme="majorBidi"/>
          <w:sz w:val="24"/>
          <w:szCs w:val="24"/>
        </w:rPr>
        <w:t xml:space="preserve"> heart disease, heart failure, kidney disease, diabetes, impairment of vision).</w:t>
      </w:r>
    </w:p>
    <w:p w14:paraId="1AB2F261" w14:textId="75F06A4D" w:rsidR="003D6BC4" w:rsidRPr="006E3D70" w:rsidRDefault="003D6BC4" w:rsidP="007E44EA">
      <w:pPr>
        <w:autoSpaceDE w:val="0"/>
        <w:autoSpaceDN w:val="0"/>
        <w:bidi w:val="0"/>
        <w:adjustRightInd w:val="0"/>
        <w:spacing w:after="0" w:line="276" w:lineRule="auto"/>
        <w:rPr>
          <w:rFonts w:asciiTheme="majorBidi" w:hAnsiTheme="majorBidi" w:cstheme="majorBidi"/>
          <w:sz w:val="24"/>
          <w:szCs w:val="24"/>
        </w:rPr>
      </w:pPr>
      <w:r w:rsidRPr="006E3D70">
        <w:rPr>
          <w:rFonts w:asciiTheme="majorBidi" w:hAnsiTheme="majorBidi" w:cstheme="majorBidi"/>
          <w:sz w:val="24"/>
          <w:szCs w:val="24"/>
        </w:rPr>
        <w:t>(g) Monitor blood pressure regularly and encourage patient to take up self-monitoring.</w:t>
      </w:r>
    </w:p>
    <w:p w14:paraId="6C261D98" w14:textId="3D292D57" w:rsidR="003D6BC4" w:rsidRPr="006E3D70" w:rsidRDefault="003D6BC4" w:rsidP="007E44EA">
      <w:pPr>
        <w:autoSpaceDE w:val="0"/>
        <w:autoSpaceDN w:val="0"/>
        <w:bidi w:val="0"/>
        <w:adjustRightInd w:val="0"/>
        <w:spacing w:after="0" w:line="276" w:lineRule="auto"/>
        <w:rPr>
          <w:rFonts w:asciiTheme="majorBidi" w:hAnsiTheme="majorBidi" w:cstheme="majorBidi"/>
          <w:sz w:val="24"/>
          <w:szCs w:val="24"/>
        </w:rPr>
      </w:pPr>
      <w:r w:rsidRPr="006E3D70">
        <w:rPr>
          <w:rFonts w:asciiTheme="majorBidi" w:hAnsiTheme="majorBidi" w:cstheme="majorBidi"/>
          <w:sz w:val="24"/>
          <w:szCs w:val="24"/>
        </w:rPr>
        <w:t xml:space="preserve">(h) Monitor clinical parameters (e.g. blood glucose levels, lipid profile, </w:t>
      </w:r>
      <w:proofErr w:type="gramStart"/>
      <w:r w:rsidRPr="006E3D70">
        <w:rPr>
          <w:rFonts w:asciiTheme="majorBidi" w:hAnsiTheme="majorBidi" w:cstheme="majorBidi"/>
          <w:sz w:val="24"/>
          <w:szCs w:val="24"/>
        </w:rPr>
        <w:t>creatinine</w:t>
      </w:r>
      <w:proofErr w:type="gramEnd"/>
      <w:r w:rsidRPr="006E3D70">
        <w:rPr>
          <w:rFonts w:asciiTheme="majorBidi" w:hAnsiTheme="majorBidi" w:cstheme="majorBidi"/>
          <w:sz w:val="24"/>
          <w:szCs w:val="24"/>
        </w:rPr>
        <w:t xml:space="preserve"> clearance).</w:t>
      </w:r>
    </w:p>
    <w:p w14:paraId="74F6A842" w14:textId="64CB4D18" w:rsidR="003D6BC4" w:rsidRPr="006E3D70" w:rsidRDefault="003D6BC4" w:rsidP="007E44EA">
      <w:pPr>
        <w:autoSpaceDE w:val="0"/>
        <w:autoSpaceDN w:val="0"/>
        <w:bidi w:val="0"/>
        <w:adjustRightInd w:val="0"/>
        <w:spacing w:after="0" w:line="276" w:lineRule="auto"/>
        <w:rPr>
          <w:rFonts w:asciiTheme="majorBidi" w:hAnsiTheme="majorBidi" w:cstheme="majorBidi"/>
          <w:sz w:val="24"/>
          <w:szCs w:val="24"/>
        </w:rPr>
      </w:pPr>
      <w:r w:rsidRPr="006E3D70">
        <w:rPr>
          <w:rFonts w:asciiTheme="majorBidi" w:hAnsiTheme="majorBidi" w:cstheme="majorBidi"/>
          <w:sz w:val="24"/>
          <w:szCs w:val="24"/>
        </w:rPr>
        <w:t>(</w:t>
      </w:r>
      <w:proofErr w:type="spellStart"/>
      <w:r w:rsidRPr="006E3D70">
        <w:rPr>
          <w:rFonts w:asciiTheme="majorBidi" w:hAnsiTheme="majorBidi" w:cstheme="majorBidi"/>
          <w:sz w:val="24"/>
          <w:szCs w:val="24"/>
        </w:rPr>
        <w:t>i</w:t>
      </w:r>
      <w:proofErr w:type="spellEnd"/>
      <w:r w:rsidRPr="006E3D70">
        <w:rPr>
          <w:rFonts w:asciiTheme="majorBidi" w:hAnsiTheme="majorBidi" w:cstheme="majorBidi"/>
          <w:sz w:val="24"/>
          <w:szCs w:val="24"/>
        </w:rPr>
        <w:t>) Monitor for the occurrence of drug-related problems (e.g. side-effects, patient safety).</w:t>
      </w:r>
    </w:p>
    <w:p w14:paraId="66FE4A53" w14:textId="112F0897" w:rsidR="003D6BC4" w:rsidRPr="006E3D70" w:rsidRDefault="003D6BC4" w:rsidP="007E44EA">
      <w:pPr>
        <w:autoSpaceDE w:val="0"/>
        <w:autoSpaceDN w:val="0"/>
        <w:bidi w:val="0"/>
        <w:adjustRightInd w:val="0"/>
        <w:spacing w:after="0" w:line="276" w:lineRule="auto"/>
        <w:rPr>
          <w:rFonts w:asciiTheme="majorBidi" w:hAnsiTheme="majorBidi" w:cstheme="majorBidi"/>
          <w:sz w:val="24"/>
          <w:szCs w:val="24"/>
        </w:rPr>
      </w:pPr>
      <w:r w:rsidRPr="006E3D70">
        <w:rPr>
          <w:rFonts w:asciiTheme="majorBidi" w:hAnsiTheme="majorBidi" w:cstheme="majorBidi"/>
          <w:sz w:val="24"/>
          <w:szCs w:val="24"/>
        </w:rPr>
        <w:t>(j) Verify compliance, assess outcomes and confirm treatment or suggest changes.</w:t>
      </w:r>
    </w:p>
    <w:p w14:paraId="5469489E" w14:textId="1DBB22C5" w:rsidR="003D6BC4" w:rsidRPr="006E3D70" w:rsidRDefault="003D6BC4" w:rsidP="007E44EA">
      <w:pPr>
        <w:autoSpaceDE w:val="0"/>
        <w:autoSpaceDN w:val="0"/>
        <w:bidi w:val="0"/>
        <w:adjustRightInd w:val="0"/>
        <w:spacing w:after="0" w:line="276" w:lineRule="auto"/>
        <w:rPr>
          <w:rFonts w:asciiTheme="majorBidi" w:hAnsiTheme="majorBidi" w:cstheme="majorBidi"/>
          <w:sz w:val="24"/>
          <w:szCs w:val="24"/>
        </w:rPr>
      </w:pPr>
      <w:r w:rsidRPr="006E3D70">
        <w:rPr>
          <w:rFonts w:asciiTheme="majorBidi" w:hAnsiTheme="majorBidi" w:cstheme="majorBidi"/>
          <w:sz w:val="24"/>
          <w:szCs w:val="24"/>
        </w:rPr>
        <w:t>(k) Refer patient back to prescriber or secondary care interface as necessary.</w:t>
      </w:r>
    </w:p>
    <w:p w14:paraId="2F21D2A2" w14:textId="77777777" w:rsidR="003D6BC4" w:rsidRPr="006E3D70" w:rsidRDefault="003D6BC4" w:rsidP="003D6BC4">
      <w:pPr>
        <w:autoSpaceDE w:val="0"/>
        <w:autoSpaceDN w:val="0"/>
        <w:bidi w:val="0"/>
        <w:adjustRightInd w:val="0"/>
        <w:spacing w:after="0" w:line="240" w:lineRule="auto"/>
        <w:rPr>
          <w:rFonts w:asciiTheme="majorBidi" w:hAnsiTheme="majorBidi" w:cstheme="majorBidi"/>
          <w:sz w:val="24"/>
          <w:szCs w:val="24"/>
        </w:rPr>
      </w:pPr>
    </w:p>
    <w:p w14:paraId="3F9A6E4A" w14:textId="77777777" w:rsidR="003D6BC4" w:rsidRPr="003D6BC4" w:rsidRDefault="003D6BC4" w:rsidP="003D6BC4">
      <w:pPr>
        <w:autoSpaceDE w:val="0"/>
        <w:autoSpaceDN w:val="0"/>
        <w:bidi w:val="0"/>
        <w:adjustRightInd w:val="0"/>
        <w:spacing w:after="0" w:line="240" w:lineRule="auto"/>
        <w:rPr>
          <w:rFonts w:ascii="Sabon-Roman" w:hAnsi="Sabon-Roman" w:cs="Sabon-Roman"/>
          <w:sz w:val="18"/>
          <w:szCs w:val="18"/>
        </w:rPr>
      </w:pPr>
    </w:p>
    <w:p w14:paraId="2FE2FC80" w14:textId="77777777" w:rsidR="00ED2414" w:rsidRDefault="00ED2414" w:rsidP="00ED2414">
      <w:pPr>
        <w:autoSpaceDE w:val="0"/>
        <w:autoSpaceDN w:val="0"/>
        <w:bidi w:val="0"/>
        <w:adjustRightInd w:val="0"/>
        <w:spacing w:after="0" w:line="240" w:lineRule="auto"/>
        <w:rPr>
          <w:rFonts w:ascii="Sabon-Roman" w:hAnsi="Sabon-Roman" w:cs="Sabon-Roman"/>
          <w:sz w:val="18"/>
          <w:szCs w:val="18"/>
        </w:rPr>
      </w:pPr>
    </w:p>
    <w:p w14:paraId="344F065D"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56B3F214"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505AD05E"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46F87D97"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45F6E2B8"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2B649705"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4D025D0D"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6EB8AB70"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3D95E139"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39EE1329"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7D61E25C"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2F35D4CA"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3F311C7B"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5A1E5F04"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5A300F77"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00CE4178"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03B24807"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6981E732"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378F4669"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0E8CEB30"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4F273706"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2E76CFED"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1F137C69"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49987C4B"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79E53344"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68ECB8BA"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5C77AFAE"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769B8691"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47865925"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0816ACA6"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68EA055D"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74DCAF4D"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513E1A1A"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567C3E78"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7775786D"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7099F0F2" w14:textId="77777777" w:rsidR="00747F0E" w:rsidRDefault="00747F0E" w:rsidP="00747F0E">
      <w:pPr>
        <w:autoSpaceDE w:val="0"/>
        <w:autoSpaceDN w:val="0"/>
        <w:bidi w:val="0"/>
        <w:adjustRightInd w:val="0"/>
        <w:spacing w:after="0" w:line="240" w:lineRule="auto"/>
        <w:jc w:val="both"/>
        <w:rPr>
          <w:rFonts w:asciiTheme="majorBidi" w:hAnsiTheme="majorBidi" w:cstheme="majorBidi"/>
          <w:sz w:val="24"/>
          <w:szCs w:val="24"/>
        </w:rPr>
      </w:pPr>
    </w:p>
    <w:p w14:paraId="5CBD5DC9" w14:textId="77777777" w:rsidR="00747F0E" w:rsidRPr="00DC2C44" w:rsidRDefault="00747F0E" w:rsidP="00747F0E">
      <w:pPr>
        <w:autoSpaceDE w:val="0"/>
        <w:autoSpaceDN w:val="0"/>
        <w:bidi w:val="0"/>
        <w:adjustRightInd w:val="0"/>
        <w:spacing w:after="0" w:line="240" w:lineRule="auto"/>
        <w:jc w:val="both"/>
        <w:rPr>
          <w:rFonts w:asciiTheme="majorBidi" w:hAnsiTheme="majorBidi" w:cstheme="majorBidi"/>
          <w:sz w:val="24"/>
          <w:szCs w:val="24"/>
          <w:rtl/>
        </w:rPr>
      </w:pPr>
    </w:p>
    <w:sectPr w:rsidR="00747F0E" w:rsidRPr="00DC2C44" w:rsidSect="00C73C2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Bold">
    <w:panose1 w:val="00000000000000000000"/>
    <w:charset w:val="B2"/>
    <w:family w:val="auto"/>
    <w:notTrueType/>
    <w:pitch w:val="default"/>
    <w:sig w:usb0="00002001" w:usb1="00000000" w:usb2="00000000" w:usb3="00000000" w:csb0="00000040" w:csb1="00000000"/>
  </w:font>
  <w:font w:name="Sabon-Roman">
    <w:altName w:val="Times New Roman"/>
    <w:panose1 w:val="00000000000000000000"/>
    <w:charset w:val="00"/>
    <w:family w:val="roman"/>
    <w:notTrueType/>
    <w:pitch w:val="default"/>
    <w:sig w:usb0="00000003" w:usb1="00000000" w:usb2="00000000" w:usb3="00000000" w:csb0="00000001" w:csb1="00000000"/>
  </w:font>
  <w:font w:name="MyriadPro-SemiboldIt">
    <w:panose1 w:val="00000000000000000000"/>
    <w:charset w:val="B2"/>
    <w:family w:val="auto"/>
    <w:notTrueType/>
    <w:pitch w:val="default"/>
    <w:sig w:usb0="00002001" w:usb1="00000000" w:usb2="00000000" w:usb3="00000000" w:csb0="00000040" w:csb1="00000000"/>
  </w:font>
  <w:font w:name="MyriadPro-Semi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AE"/>
    <w:rsid w:val="00002C65"/>
    <w:rsid w:val="000422B6"/>
    <w:rsid w:val="000B5678"/>
    <w:rsid w:val="000C7490"/>
    <w:rsid w:val="000E0290"/>
    <w:rsid w:val="00137D4A"/>
    <w:rsid w:val="00172572"/>
    <w:rsid w:val="001F1A6A"/>
    <w:rsid w:val="00201E4E"/>
    <w:rsid w:val="0026240A"/>
    <w:rsid w:val="00263389"/>
    <w:rsid w:val="002D5863"/>
    <w:rsid w:val="002F7502"/>
    <w:rsid w:val="00355CCB"/>
    <w:rsid w:val="0039235A"/>
    <w:rsid w:val="003C35A8"/>
    <w:rsid w:val="003C6920"/>
    <w:rsid w:val="003D269C"/>
    <w:rsid w:val="003D6BC4"/>
    <w:rsid w:val="003F1668"/>
    <w:rsid w:val="004507FF"/>
    <w:rsid w:val="0045120E"/>
    <w:rsid w:val="00455772"/>
    <w:rsid w:val="00476F06"/>
    <w:rsid w:val="004C4CA2"/>
    <w:rsid w:val="004E323A"/>
    <w:rsid w:val="005017BF"/>
    <w:rsid w:val="0054411A"/>
    <w:rsid w:val="00577B9F"/>
    <w:rsid w:val="00594EF5"/>
    <w:rsid w:val="00597E72"/>
    <w:rsid w:val="005A47FB"/>
    <w:rsid w:val="00630952"/>
    <w:rsid w:val="00644036"/>
    <w:rsid w:val="0066799F"/>
    <w:rsid w:val="00670427"/>
    <w:rsid w:val="006E3D70"/>
    <w:rsid w:val="006F63EB"/>
    <w:rsid w:val="00701CC7"/>
    <w:rsid w:val="00745F65"/>
    <w:rsid w:val="00747F0E"/>
    <w:rsid w:val="007B4C65"/>
    <w:rsid w:val="007C624B"/>
    <w:rsid w:val="007D055A"/>
    <w:rsid w:val="007E44EA"/>
    <w:rsid w:val="00804115"/>
    <w:rsid w:val="00815A7A"/>
    <w:rsid w:val="008372BB"/>
    <w:rsid w:val="00842073"/>
    <w:rsid w:val="00853E4A"/>
    <w:rsid w:val="0087746D"/>
    <w:rsid w:val="008A5845"/>
    <w:rsid w:val="008B16D3"/>
    <w:rsid w:val="00901D2F"/>
    <w:rsid w:val="00915111"/>
    <w:rsid w:val="00945A13"/>
    <w:rsid w:val="0097114A"/>
    <w:rsid w:val="0099051F"/>
    <w:rsid w:val="009C1B9D"/>
    <w:rsid w:val="009F1C18"/>
    <w:rsid w:val="00A27D7B"/>
    <w:rsid w:val="00A511BC"/>
    <w:rsid w:val="00A6052E"/>
    <w:rsid w:val="00A65EAE"/>
    <w:rsid w:val="00AC11D8"/>
    <w:rsid w:val="00AD096E"/>
    <w:rsid w:val="00AD3B19"/>
    <w:rsid w:val="00AE4C3F"/>
    <w:rsid w:val="00B43985"/>
    <w:rsid w:val="00B81DE5"/>
    <w:rsid w:val="00BB5857"/>
    <w:rsid w:val="00BD3F32"/>
    <w:rsid w:val="00BE7507"/>
    <w:rsid w:val="00C47234"/>
    <w:rsid w:val="00C643F5"/>
    <w:rsid w:val="00C73C2A"/>
    <w:rsid w:val="00CA7DA5"/>
    <w:rsid w:val="00CF4D85"/>
    <w:rsid w:val="00D70739"/>
    <w:rsid w:val="00DB7A36"/>
    <w:rsid w:val="00DC2C44"/>
    <w:rsid w:val="00E11F02"/>
    <w:rsid w:val="00E30DE4"/>
    <w:rsid w:val="00E458F8"/>
    <w:rsid w:val="00E81C65"/>
    <w:rsid w:val="00EA777C"/>
    <w:rsid w:val="00ED2414"/>
    <w:rsid w:val="00F07960"/>
    <w:rsid w:val="00F14F51"/>
    <w:rsid w:val="00F22F40"/>
    <w:rsid w:val="00FB2E7D"/>
    <w:rsid w:val="00FB76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8C90"/>
  <w15:docId w15:val="{38721F6D-2DB7-49A8-A219-0B8EB257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EAE"/>
    <w:rPr>
      <w:color w:val="0563C1" w:themeColor="hyperlink"/>
      <w:u w:val="single"/>
    </w:rPr>
  </w:style>
  <w:style w:type="paragraph" w:styleId="BalloonText">
    <w:name w:val="Balloon Text"/>
    <w:basedOn w:val="Normal"/>
    <w:link w:val="BalloonTextChar"/>
    <w:uiPriority w:val="99"/>
    <w:semiHidden/>
    <w:unhideWhenUsed/>
    <w:rsid w:val="00E45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8F8"/>
    <w:rPr>
      <w:rFonts w:ascii="Tahoma" w:hAnsi="Tahoma" w:cs="Tahoma"/>
      <w:sz w:val="16"/>
      <w:szCs w:val="16"/>
    </w:rPr>
  </w:style>
  <w:style w:type="table" w:styleId="TableGrid">
    <w:name w:val="Table Grid"/>
    <w:basedOn w:val="TableNormal"/>
    <w:uiPriority w:val="39"/>
    <w:rsid w:val="00C73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E0290"/>
    <w:rPr>
      <w:sz w:val="16"/>
      <w:szCs w:val="16"/>
    </w:rPr>
  </w:style>
  <w:style w:type="paragraph" w:styleId="CommentText">
    <w:name w:val="annotation text"/>
    <w:basedOn w:val="Normal"/>
    <w:link w:val="CommentTextChar"/>
    <w:uiPriority w:val="99"/>
    <w:semiHidden/>
    <w:unhideWhenUsed/>
    <w:rsid w:val="000E0290"/>
    <w:pPr>
      <w:spacing w:line="240" w:lineRule="auto"/>
    </w:pPr>
    <w:rPr>
      <w:sz w:val="20"/>
      <w:szCs w:val="20"/>
    </w:rPr>
  </w:style>
  <w:style w:type="character" w:customStyle="1" w:styleId="CommentTextChar">
    <w:name w:val="Comment Text Char"/>
    <w:basedOn w:val="DefaultParagraphFont"/>
    <w:link w:val="CommentText"/>
    <w:uiPriority w:val="99"/>
    <w:semiHidden/>
    <w:rsid w:val="000E0290"/>
    <w:rPr>
      <w:sz w:val="20"/>
      <w:szCs w:val="20"/>
    </w:rPr>
  </w:style>
  <w:style w:type="paragraph" w:styleId="CommentSubject">
    <w:name w:val="annotation subject"/>
    <w:basedOn w:val="CommentText"/>
    <w:next w:val="CommentText"/>
    <w:link w:val="CommentSubjectChar"/>
    <w:uiPriority w:val="99"/>
    <w:semiHidden/>
    <w:unhideWhenUsed/>
    <w:rsid w:val="000E0290"/>
    <w:rPr>
      <w:b/>
      <w:bCs/>
    </w:rPr>
  </w:style>
  <w:style w:type="character" w:customStyle="1" w:styleId="CommentSubjectChar">
    <w:name w:val="Comment Subject Char"/>
    <w:basedOn w:val="CommentTextChar"/>
    <w:link w:val="CommentSubject"/>
    <w:uiPriority w:val="99"/>
    <w:semiHidden/>
    <w:rsid w:val="000E02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12</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72</cp:revision>
  <cp:lastPrinted>2018-05-29T13:09:00Z</cp:lastPrinted>
  <dcterms:created xsi:type="dcterms:W3CDTF">2018-11-02T17:19:00Z</dcterms:created>
  <dcterms:modified xsi:type="dcterms:W3CDTF">2018-11-03T22:45:00Z</dcterms:modified>
</cp:coreProperties>
</file>