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A9" w:rsidRPr="003715E9" w:rsidRDefault="004C05A9" w:rsidP="004C05A9">
      <w:pPr>
        <w:bidi w:val="0"/>
        <w:ind w:firstLine="720"/>
        <w:jc w:val="center"/>
        <w:rPr>
          <w:rFonts w:asciiTheme="majorBidi" w:hAnsiTheme="majorBidi" w:cstheme="majorBidi"/>
          <w:color w:val="4F81BD" w:themeColor="accent1"/>
          <w:sz w:val="56"/>
          <w:szCs w:val="56"/>
          <w:u w:val="single"/>
          <w:lang w:bidi="ar-IQ"/>
        </w:rPr>
      </w:pPr>
      <w:r w:rsidRPr="003715E9">
        <w:rPr>
          <w:rFonts w:asciiTheme="majorBidi" w:hAnsiTheme="majorBidi" w:cstheme="majorBidi"/>
          <w:color w:val="4F81BD" w:themeColor="accent1"/>
          <w:sz w:val="56"/>
          <w:szCs w:val="56"/>
          <w:u w:val="single"/>
          <w:lang w:bidi="ar-IQ"/>
        </w:rPr>
        <w:t>Alkaloids</w:t>
      </w:r>
    </w:p>
    <w:p w:rsidR="002B36D0" w:rsidRPr="00EB5182" w:rsidRDefault="00126842" w:rsidP="004C05A9">
      <w:pPr>
        <w:numPr>
          <w:ilvl w:val="0"/>
          <w:numId w:val="1"/>
        </w:numPr>
        <w:bidi w:val="0"/>
        <w:rPr>
          <w:rFonts w:asciiTheme="majorBidi" w:hAnsiTheme="majorBidi" w:cstheme="majorBidi"/>
          <w:color w:val="4F81BD" w:themeColor="accent1"/>
          <w:sz w:val="44"/>
          <w:szCs w:val="44"/>
          <w:lang w:bidi="ar-IQ"/>
        </w:rPr>
      </w:pPr>
      <w:r w:rsidRPr="00EB5182">
        <w:rPr>
          <w:rFonts w:asciiTheme="majorBidi" w:hAnsiTheme="majorBidi" w:cstheme="majorBidi"/>
          <w:color w:val="4F81BD" w:themeColor="accent1"/>
          <w:sz w:val="44"/>
          <w:szCs w:val="44"/>
          <w:u w:val="single"/>
          <w:lang w:bidi="ar-IQ"/>
        </w:rPr>
        <w:t>Definition:-</w:t>
      </w:r>
    </w:p>
    <w:p w:rsidR="002B36D0" w:rsidRPr="00EB5182" w:rsidRDefault="00126842" w:rsidP="004C05A9">
      <w:pPr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Alkaloids are natural compounds display an 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exceptionally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wide array of biological activities and have a wide 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distribution,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being present in plants, fungi, bacteria, insects, marine, animal and man.</w:t>
      </w:r>
    </w:p>
    <w:p w:rsidR="002B36D0" w:rsidRPr="00EB5182" w:rsidRDefault="00126842" w:rsidP="004C05A9">
      <w:pPr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Many drugs and poisons are alkaloids and many are well-known, such as:-</w:t>
      </w:r>
    </w:p>
    <w:p w:rsidR="002B36D0" w:rsidRPr="00EB5182" w:rsidRDefault="00126842" w:rsidP="00DE048F">
      <w:pPr>
        <w:bidi w:val="0"/>
        <w:ind w:left="720"/>
        <w:rPr>
          <w:rFonts w:asciiTheme="majorBidi" w:hAnsiTheme="majorBidi" w:cstheme="majorBidi"/>
          <w:sz w:val="36"/>
          <w:szCs w:val="36"/>
          <w:rtl/>
          <w:lang w:bidi="ar-IQ"/>
        </w:rPr>
      </w:pP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Morphine, codeine, strychnine, nicotine, and cocaine.</w:t>
      </w:r>
      <w:proofErr w:type="gramEnd"/>
      <w:r w:rsidRPr="00EB5182">
        <w:rPr>
          <w:rFonts w:asciiTheme="majorBidi" w:hAnsiTheme="majorBidi" w:cstheme="majorBidi"/>
          <w:sz w:val="36"/>
          <w:szCs w:val="36"/>
          <w:rtl/>
          <w:lang w:bidi="ar-IQ"/>
        </w:rPr>
        <w:t xml:space="preserve"> </w:t>
      </w:r>
    </w:p>
    <w:p w:rsidR="003715E9" w:rsidRPr="00EB5182" w:rsidRDefault="003715E9" w:rsidP="00EB5182">
      <w:pPr>
        <w:bidi w:val="0"/>
        <w:ind w:left="720"/>
        <w:jc w:val="right"/>
        <w:rPr>
          <w:rFonts w:asciiTheme="majorBidi" w:hAnsiTheme="majorBidi" w:cstheme="majorBidi"/>
          <w:sz w:val="36"/>
          <w:szCs w:val="36"/>
          <w:lang w:bidi="ar-IQ"/>
        </w:rPr>
      </w:pPr>
    </w:p>
    <w:p w:rsidR="003715E9" w:rsidRPr="00EB5182" w:rsidRDefault="003715E9" w:rsidP="003715E9">
      <w:pPr>
        <w:bidi w:val="0"/>
        <w:ind w:left="720"/>
        <w:rPr>
          <w:rFonts w:asciiTheme="majorBidi" w:hAnsiTheme="majorBidi" w:cstheme="majorBidi"/>
          <w:color w:val="4F81BD" w:themeColor="accent1"/>
          <w:sz w:val="44"/>
          <w:szCs w:val="44"/>
          <w:u w:val="single"/>
          <w:lang w:bidi="ar-IQ"/>
        </w:rPr>
      </w:pPr>
      <w:r w:rsidRPr="00EB5182">
        <w:rPr>
          <w:rFonts w:asciiTheme="majorBidi" w:hAnsiTheme="majorBidi" w:cstheme="majorBidi"/>
          <w:color w:val="4F81BD" w:themeColor="accent1"/>
          <w:sz w:val="44"/>
          <w:szCs w:val="44"/>
          <w:u w:val="single"/>
          <w:lang w:bidi="ar-IQ"/>
        </w:rPr>
        <w:t>Distribution of alkaloids</w:t>
      </w:r>
    </w:p>
    <w:p w:rsidR="002B36D0" w:rsidRPr="00EB5182" w:rsidRDefault="00126842" w:rsidP="003715E9">
      <w:pPr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In the plants kingdom, the alkaloids appear to have a restricted distribution in certain families and genera.</w:t>
      </w:r>
    </w:p>
    <w:p w:rsidR="002B36D0" w:rsidRPr="00EB5182" w:rsidRDefault="00126842" w:rsidP="003715E9">
      <w:pPr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Among the angiosperms, the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Apocyanaceae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,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Papaveraceae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,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Ranunculaceae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,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Rubiaceae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,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Solanaceae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, and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beberidaceae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are outstanding for alkaloids-yielding plants.</w:t>
      </w:r>
    </w:p>
    <w:p w:rsidR="002B36D0" w:rsidRPr="00EB5182" w:rsidRDefault="00126842" w:rsidP="003715E9">
      <w:pPr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Although it has been claimed that monocotyledons do not produce alkaloids, investigation indicate that the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Amarylidaceae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and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Liliaceae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are two of the most promising families in which to search for alkaloids- yielding plants. </w:t>
      </w:r>
    </w:p>
    <w:p w:rsidR="002B36D0" w:rsidRPr="00EB5182" w:rsidRDefault="00126842" w:rsidP="003715E9">
      <w:pPr>
        <w:numPr>
          <w:ilvl w:val="0"/>
          <w:numId w:val="3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lastRenderedPageBreak/>
        <w:t>Specific alkaloids are ordinarily confined to specific plant families (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hyoscyamine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in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Solanaceae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,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colchicine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in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Liliaceae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:rsidR="002B36D0" w:rsidRPr="00EB5182" w:rsidRDefault="00126842" w:rsidP="003715E9">
      <w:pPr>
        <w:numPr>
          <w:ilvl w:val="0"/>
          <w:numId w:val="3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There are an exception to this rule such as:-</w:t>
      </w:r>
    </w:p>
    <w:p w:rsidR="002B36D0" w:rsidRPr="00EB5182" w:rsidRDefault="00126842" w:rsidP="003715E9">
      <w:pPr>
        <w:numPr>
          <w:ilvl w:val="0"/>
          <w:numId w:val="4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Nicotine, which is found in a number of widely scattered plant families.</w:t>
      </w:r>
    </w:p>
    <w:p w:rsidR="002B36D0" w:rsidRPr="00EB5182" w:rsidRDefault="00126842" w:rsidP="003715E9">
      <w:pPr>
        <w:numPr>
          <w:ilvl w:val="0"/>
          <w:numId w:val="4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Ergot alkaloids in the fungus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Claviceps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pupurea</w:t>
      </w:r>
      <w:proofErr w:type="spellEnd"/>
    </w:p>
    <w:p w:rsidR="003715E9" w:rsidRPr="00EB5182" w:rsidRDefault="003715E9" w:rsidP="003715E9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</w:p>
    <w:p w:rsidR="002B36D0" w:rsidRPr="00EB5182" w:rsidRDefault="00126842" w:rsidP="003715E9">
      <w:pPr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Alkaloids may occur in various parts of the plants</w:t>
      </w:r>
    </w:p>
    <w:p w:rsidR="002B36D0" w:rsidRPr="00EB5182" w:rsidRDefault="00126842" w:rsidP="003715E9">
      <w:pPr>
        <w:numPr>
          <w:ilvl w:val="0"/>
          <w:numId w:val="6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In seeds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(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physostigma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, areca).</w:t>
      </w:r>
    </w:p>
    <w:p w:rsidR="002B36D0" w:rsidRPr="00EB5182" w:rsidRDefault="00126842" w:rsidP="003715E9">
      <w:pPr>
        <w:numPr>
          <w:ilvl w:val="0"/>
          <w:numId w:val="6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In underground stems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(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sanguinaria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:rsidR="002B36D0" w:rsidRPr="00EB5182" w:rsidRDefault="00126842" w:rsidP="003715E9">
      <w:pPr>
        <w:numPr>
          <w:ilvl w:val="0"/>
          <w:numId w:val="6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In roots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( belladonna</w:t>
      </w:r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root).</w:t>
      </w:r>
    </w:p>
    <w:p w:rsidR="002B36D0" w:rsidRPr="00EB5182" w:rsidRDefault="00126842" w:rsidP="003715E9">
      <w:pPr>
        <w:numPr>
          <w:ilvl w:val="0"/>
          <w:numId w:val="6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In rhizome and root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( ipecac</w:t>
      </w:r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,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hydrastic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:rsidR="002B36D0" w:rsidRPr="00EB5182" w:rsidRDefault="00126842" w:rsidP="003715E9">
      <w:pPr>
        <w:numPr>
          <w:ilvl w:val="0"/>
          <w:numId w:val="6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In barks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( cinchona</w:t>
      </w:r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:rsidR="002B36D0" w:rsidRPr="00EB5182" w:rsidRDefault="00126842" w:rsidP="003715E9">
      <w:pPr>
        <w:numPr>
          <w:ilvl w:val="0"/>
          <w:numId w:val="6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They also found in fungi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( ergot</w:t>
      </w:r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:rsidR="003715E9" w:rsidRPr="00EB5182" w:rsidRDefault="003715E9" w:rsidP="003715E9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</w:p>
    <w:p w:rsidR="003715E9" w:rsidRPr="00EB5182" w:rsidRDefault="003715E9" w:rsidP="003715E9">
      <w:pPr>
        <w:bidi w:val="0"/>
        <w:rPr>
          <w:rFonts w:asciiTheme="majorBidi" w:hAnsiTheme="majorBidi" w:cstheme="majorBidi"/>
          <w:color w:val="4F81BD" w:themeColor="accent1"/>
          <w:sz w:val="44"/>
          <w:szCs w:val="44"/>
          <w:u w:val="single"/>
          <w:lang w:bidi="ar-IQ"/>
        </w:rPr>
      </w:pPr>
      <w:r w:rsidRPr="00EB5182">
        <w:rPr>
          <w:rFonts w:asciiTheme="majorBidi" w:hAnsiTheme="majorBidi" w:cstheme="majorBidi"/>
          <w:color w:val="4F81BD" w:themeColor="accent1"/>
          <w:sz w:val="44"/>
          <w:szCs w:val="44"/>
          <w:u w:val="single"/>
          <w:lang w:bidi="ar-IQ"/>
        </w:rPr>
        <w:t xml:space="preserve">Names of </w:t>
      </w:r>
      <w:proofErr w:type="spellStart"/>
      <w:r w:rsidRPr="00EB5182">
        <w:rPr>
          <w:rFonts w:asciiTheme="majorBidi" w:hAnsiTheme="majorBidi" w:cstheme="majorBidi"/>
          <w:color w:val="4F81BD" w:themeColor="accent1"/>
          <w:sz w:val="44"/>
          <w:szCs w:val="44"/>
          <w:u w:val="single"/>
          <w:lang w:bidi="ar-IQ"/>
        </w:rPr>
        <w:t>alkaloiods</w:t>
      </w:r>
      <w:proofErr w:type="spellEnd"/>
      <w:r w:rsidRPr="00EB5182">
        <w:rPr>
          <w:rFonts w:asciiTheme="majorBidi" w:hAnsiTheme="majorBidi" w:cstheme="majorBidi"/>
          <w:color w:val="4F81BD" w:themeColor="accent1"/>
          <w:sz w:val="44"/>
          <w:szCs w:val="44"/>
          <w:u w:val="single"/>
          <w:lang w:bidi="ar-IQ"/>
        </w:rPr>
        <w:t>:-</w:t>
      </w:r>
    </w:p>
    <w:p w:rsidR="002B36D0" w:rsidRPr="00EB5182" w:rsidRDefault="00126842" w:rsidP="003715E9">
      <w:pPr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From the generic name of the plant yielding them as atropine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(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Atropa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belladona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:rsidR="002B36D0" w:rsidRPr="00EB5182" w:rsidRDefault="00126842" w:rsidP="003715E9">
      <w:pPr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From the specific name of the plant yielding them as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belladonine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(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Atropa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belladona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:rsidR="002B36D0" w:rsidRPr="00EB5182" w:rsidRDefault="00126842" w:rsidP="003715E9">
      <w:pPr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lastRenderedPageBreak/>
        <w:t xml:space="preserve">From the common name of the drug yielding them as ergotamine 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( Ergot</w:t>
      </w:r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:rsidR="002B36D0" w:rsidRPr="00EB5182" w:rsidRDefault="00126842" w:rsidP="003715E9">
      <w:pPr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From their physiologic activity as emetine (Ipecac 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causes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emesis).</w:t>
      </w:r>
    </w:p>
    <w:p w:rsidR="003715E9" w:rsidRPr="00EB5182" w:rsidRDefault="00126842" w:rsidP="003715E9">
      <w:pPr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From the discoverer as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pelletrine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  <w:r w:rsidRPr="00EB5182">
        <w:rPr>
          <w:rFonts w:asciiTheme="majorBidi" w:hAnsiTheme="majorBidi" w:cstheme="majorBidi"/>
          <w:sz w:val="36"/>
          <w:szCs w:val="36"/>
          <w:rtl/>
          <w:lang w:bidi="ar-IQ"/>
        </w:rPr>
        <w:t xml:space="preserve"> </w:t>
      </w:r>
    </w:p>
    <w:p w:rsidR="002B36D0" w:rsidRPr="00EB5182" w:rsidRDefault="00126842" w:rsidP="003715E9">
      <w:pPr>
        <w:numPr>
          <w:ilvl w:val="0"/>
          <w:numId w:val="8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A suffix is added sometimes to designate the alkaloids which are similar in structure but differ</w:t>
      </w:r>
      <w:r w:rsidR="0008231A">
        <w:rPr>
          <w:rFonts w:asciiTheme="majorBidi" w:hAnsiTheme="majorBidi" w:cstheme="majorBidi"/>
          <w:sz w:val="36"/>
          <w:szCs w:val="36"/>
          <w:lang w:bidi="ar-IQ"/>
        </w:rPr>
        <w:t xml:space="preserve"> in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their 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stereochemistry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. For example quinine and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quinidine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2B36D0" w:rsidRPr="00EB5182" w:rsidRDefault="00126842" w:rsidP="003715E9">
      <w:pPr>
        <w:numPr>
          <w:ilvl w:val="0"/>
          <w:numId w:val="8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A prefix is added to designate alkaloids found in the same plant example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hydroquinine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. </w:t>
      </w:r>
    </w:p>
    <w:p w:rsidR="002B36D0" w:rsidRPr="00EB5182" w:rsidRDefault="00126842" w:rsidP="003715E9">
      <w:pPr>
        <w:numPr>
          <w:ilvl w:val="0"/>
          <w:numId w:val="8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Alkaloids name should end with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3715E9" w:rsidRPr="00EB5182" w:rsidRDefault="003715E9" w:rsidP="003715E9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3715E9" w:rsidRPr="00EB5182" w:rsidRDefault="003715E9" w:rsidP="003715E9">
      <w:pPr>
        <w:bidi w:val="0"/>
        <w:rPr>
          <w:rFonts w:asciiTheme="majorBidi" w:hAnsiTheme="majorBidi" w:cstheme="majorBidi"/>
          <w:color w:val="1F497D" w:themeColor="text2"/>
          <w:sz w:val="44"/>
          <w:szCs w:val="44"/>
          <w:u w:val="single"/>
          <w:lang w:bidi="ar-IQ"/>
        </w:rPr>
      </w:pPr>
      <w:r w:rsidRPr="00EB5182">
        <w:rPr>
          <w:rFonts w:asciiTheme="majorBidi" w:hAnsiTheme="majorBidi" w:cstheme="majorBidi"/>
          <w:color w:val="1F497D" w:themeColor="text2"/>
          <w:sz w:val="44"/>
          <w:szCs w:val="44"/>
          <w:u w:val="single"/>
          <w:lang w:bidi="ar-IQ"/>
        </w:rPr>
        <w:t>Classification of alkaloids</w:t>
      </w:r>
    </w:p>
    <w:p w:rsidR="002B36D0" w:rsidRPr="00EB5182" w:rsidRDefault="00126842" w:rsidP="00D37D61">
      <w:pPr>
        <w:numPr>
          <w:ilvl w:val="0"/>
          <w:numId w:val="9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True alkaloids 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(characterized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by a 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heterocyclic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ring with a nitrogen atom and are derived from amino acid).</w:t>
      </w:r>
    </w:p>
    <w:p w:rsidR="002B36D0" w:rsidRPr="00EB5182" w:rsidRDefault="00126842" w:rsidP="00D37D61">
      <w:pPr>
        <w:numPr>
          <w:ilvl w:val="0"/>
          <w:numId w:val="9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Proto alkaloids 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(characterized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by absence of the heterocyclic ring but derived from amino acid).</w:t>
      </w:r>
    </w:p>
    <w:p w:rsidR="002B36D0" w:rsidRPr="00EB5182" w:rsidRDefault="00126842" w:rsidP="00D37D61">
      <w:pPr>
        <w:numPr>
          <w:ilvl w:val="0"/>
          <w:numId w:val="9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Pseudo alkaloids (characterized by a heterocyclic ring with a nitrogen atom, but are not derived from amino acids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) (steroidal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alkaloids). </w:t>
      </w:r>
    </w:p>
    <w:p w:rsidR="003715E9" w:rsidRPr="00EB5182" w:rsidRDefault="003715E9" w:rsidP="003715E9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2B36D0" w:rsidRPr="00EB5182" w:rsidRDefault="00126842" w:rsidP="00D37D61">
      <w:pPr>
        <w:numPr>
          <w:ilvl w:val="0"/>
          <w:numId w:val="10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lastRenderedPageBreak/>
        <w:t xml:space="preserve">In general the alkaloids are 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classified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according to the chemical structure into two broad division:-</w:t>
      </w:r>
    </w:p>
    <w:p w:rsidR="002B36D0" w:rsidRPr="00EB5182" w:rsidRDefault="00126842" w:rsidP="00D37D61">
      <w:pPr>
        <w:numPr>
          <w:ilvl w:val="0"/>
          <w:numId w:val="11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Non-</w:t>
      </w:r>
      <w:r w:rsidR="00DE048F">
        <w:rPr>
          <w:rFonts w:asciiTheme="majorBidi" w:hAnsiTheme="majorBidi" w:cstheme="majorBidi"/>
          <w:sz w:val="36"/>
          <w:szCs w:val="36"/>
          <w:lang w:bidi="ar-IQ"/>
        </w:rPr>
        <w:t>het</w:t>
      </w:r>
      <w:r w:rsidR="00DE048F" w:rsidRPr="00EB5182">
        <w:rPr>
          <w:rFonts w:asciiTheme="majorBidi" w:hAnsiTheme="majorBidi" w:cstheme="majorBidi"/>
          <w:sz w:val="36"/>
          <w:szCs w:val="36"/>
          <w:lang w:bidi="ar-IQ"/>
        </w:rPr>
        <w:t>rocyclic</w:t>
      </w: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or a typical alkaloids or biological amines.</w:t>
      </w:r>
    </w:p>
    <w:p w:rsidR="002B36D0" w:rsidRPr="00EB5182" w:rsidRDefault="00126842" w:rsidP="00D37D61">
      <w:pPr>
        <w:numPr>
          <w:ilvl w:val="0"/>
          <w:numId w:val="11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Hetrocyclic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or typical alkaloids divided into 14 group according to their structure:-</w:t>
      </w:r>
    </w:p>
    <w:p w:rsidR="002B36D0" w:rsidRPr="00EB5182" w:rsidRDefault="00126842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Pyrrol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 and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pyrrolidine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2B36D0" w:rsidRPr="00EB5182" w:rsidRDefault="00126842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Pyrrolizidine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2B36D0" w:rsidRPr="00EB5182" w:rsidRDefault="00126842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Pyridine and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piperidine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126842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Tropane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Quinoline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spellStart"/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isoquinoline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Aprophine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spellStart"/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norlupinane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numPr>
          <w:ilvl w:val="0"/>
          <w:numId w:val="12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spellStart"/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indole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>10</w:t>
      </w:r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.indolizidine</w:t>
      </w:r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11. </w:t>
      </w:r>
      <w:proofErr w:type="spellStart"/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imidazole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12. </w:t>
      </w:r>
      <w:proofErr w:type="spellStart"/>
      <w:proofErr w:type="gramStart"/>
      <w:r w:rsidRPr="00EB5182">
        <w:rPr>
          <w:rFonts w:asciiTheme="majorBidi" w:hAnsiTheme="majorBidi" w:cstheme="majorBidi"/>
          <w:sz w:val="36"/>
          <w:szCs w:val="36"/>
          <w:lang w:bidi="ar-IQ"/>
        </w:rPr>
        <w:t>purine</w:t>
      </w:r>
      <w:proofErr w:type="spellEnd"/>
      <w:proofErr w:type="gram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Pr="00EB5182" w:rsidRDefault="00D37D61" w:rsidP="00D37D61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13. </w:t>
      </w:r>
      <w:r w:rsidR="00B8528E" w:rsidRPr="00EB5182">
        <w:rPr>
          <w:rFonts w:asciiTheme="majorBidi" w:hAnsiTheme="majorBidi" w:cstheme="majorBidi"/>
          <w:sz w:val="36"/>
          <w:szCs w:val="36"/>
          <w:lang w:bidi="ar-IQ"/>
        </w:rPr>
        <w:t>Steroid.</w:t>
      </w:r>
    </w:p>
    <w:p w:rsidR="00B8528E" w:rsidRPr="00EB5182" w:rsidRDefault="00B8528E" w:rsidP="00B8528E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EB5182">
        <w:rPr>
          <w:rFonts w:asciiTheme="majorBidi" w:hAnsiTheme="majorBidi" w:cstheme="majorBidi"/>
          <w:sz w:val="36"/>
          <w:szCs w:val="36"/>
          <w:lang w:bidi="ar-IQ"/>
        </w:rPr>
        <w:t xml:space="preserve">14. </w:t>
      </w:r>
      <w:proofErr w:type="spellStart"/>
      <w:r w:rsidRPr="00EB5182">
        <w:rPr>
          <w:rFonts w:asciiTheme="majorBidi" w:hAnsiTheme="majorBidi" w:cstheme="majorBidi"/>
          <w:sz w:val="36"/>
          <w:szCs w:val="36"/>
          <w:lang w:bidi="ar-IQ"/>
        </w:rPr>
        <w:t>Terpenoid</w:t>
      </w:r>
      <w:proofErr w:type="spellEnd"/>
      <w:r w:rsidRPr="00EB5182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D37D61" w:rsidRDefault="00D37D61" w:rsidP="003116BE">
      <w:pPr>
        <w:bidi w:val="0"/>
        <w:ind w:left="360"/>
        <w:rPr>
          <w:rFonts w:asciiTheme="majorBidi" w:hAnsiTheme="majorBidi" w:cstheme="majorBidi"/>
          <w:sz w:val="44"/>
          <w:szCs w:val="44"/>
          <w:lang w:bidi="ar-IQ"/>
        </w:rPr>
      </w:pPr>
    </w:p>
    <w:p w:rsidR="00AD2578" w:rsidRDefault="00AD2578" w:rsidP="00AD2578">
      <w:pPr>
        <w:bidi w:val="0"/>
        <w:rPr>
          <w:rFonts w:asciiTheme="majorBidi" w:hAnsiTheme="majorBidi" w:cstheme="majorBidi"/>
          <w:sz w:val="44"/>
          <w:szCs w:val="44"/>
          <w:lang w:bidi="ar-IQ"/>
        </w:rPr>
      </w:pPr>
    </w:p>
    <w:p w:rsidR="00D37D61" w:rsidRPr="00D37D61" w:rsidRDefault="00533479" w:rsidP="00AD2578">
      <w:pPr>
        <w:bidi w:val="0"/>
        <w:rPr>
          <w:rFonts w:asciiTheme="majorBidi" w:hAnsiTheme="majorBidi" w:cstheme="majorBidi"/>
          <w:sz w:val="44"/>
          <w:szCs w:val="44"/>
          <w:lang w:bidi="ar-IQ"/>
        </w:rPr>
      </w:pPr>
      <w:r>
        <w:rPr>
          <w:rFonts w:asciiTheme="majorBidi" w:hAnsiTheme="majorBidi" w:cstheme="majorBidi"/>
          <w:noProof/>
          <w:sz w:val="44"/>
          <w:szCs w:val="44"/>
          <w:lang w:eastAsia="zh-TW" w:bidi="ar-IQ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.4pt;margin-top:558.5pt;width:398.4pt;height:1in;z-index:251660288;mso-width-relative:margin;mso-height-relative:margin">
            <v:textbox>
              <w:txbxContent>
                <w:p w:rsidR="00AD2578" w:rsidRPr="00AD2578" w:rsidRDefault="00AD2578" w:rsidP="00AD2578">
                  <w:pPr>
                    <w:bidi w:val="0"/>
                    <w:rPr>
                      <w:color w:val="1F497D" w:themeColor="text2"/>
                      <w:sz w:val="52"/>
                      <w:szCs w:val="52"/>
                      <w:lang w:bidi="ar-IQ"/>
                    </w:rPr>
                  </w:pPr>
                  <w:r w:rsidRPr="00AD2578">
                    <w:rPr>
                      <w:color w:val="1F497D" w:themeColor="text2"/>
                      <w:sz w:val="52"/>
                      <w:szCs w:val="52"/>
                      <w:lang w:bidi="ar-IQ"/>
                    </w:rPr>
                    <w:t xml:space="preserve">You </w:t>
                  </w:r>
                  <w:r>
                    <w:rPr>
                      <w:color w:val="1F497D" w:themeColor="text2"/>
                      <w:sz w:val="52"/>
                      <w:szCs w:val="52"/>
                      <w:lang w:bidi="ar-IQ"/>
                    </w:rPr>
                    <w:t>should know the skeletal type</w:t>
                  </w:r>
                  <w:r w:rsidRPr="00AD2578">
                    <w:rPr>
                      <w:color w:val="1F497D" w:themeColor="text2"/>
                      <w:sz w:val="52"/>
                      <w:szCs w:val="52"/>
                      <w:lang w:bidi="ar-IQ"/>
                    </w:rPr>
                    <w:t xml:space="preserve"> but not the individual structure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1.4pt;margin-top:33.55pt;width:421.05pt;height:504.05pt;z-index:251658240" fillcolor="#4f81bd">
            <v:imagedata r:id="rId5" o:title=""/>
            <v:shadow color="#eeece1"/>
            <w10:wrap anchorx="page"/>
          </v:shape>
          <o:OLEObject Type="Embed" ProgID="Unknown" ShapeID="_x0000_s1029" DrawAspect="Content" ObjectID="_1517733328" r:id="rId6"/>
        </w:pict>
      </w:r>
    </w:p>
    <w:sectPr w:rsidR="00D37D61" w:rsidRPr="00D37D61" w:rsidSect="007060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2E4"/>
    <w:multiLevelType w:val="hybridMultilevel"/>
    <w:tmpl w:val="A5A88B16"/>
    <w:lvl w:ilvl="0" w:tplc="45E4B8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66E2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F0FE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2C60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3611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4AFF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61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1481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D499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3A2668"/>
    <w:multiLevelType w:val="hybridMultilevel"/>
    <w:tmpl w:val="61021024"/>
    <w:lvl w:ilvl="0" w:tplc="BBB47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5214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04D5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0472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2C0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6EA0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3C6D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30C5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6C45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230D1"/>
    <w:multiLevelType w:val="hybridMultilevel"/>
    <w:tmpl w:val="08749D5E"/>
    <w:lvl w:ilvl="0" w:tplc="B792E9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9639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7A53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84FA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E2D8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7CF2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E27B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EE57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04FD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56156AC"/>
    <w:multiLevelType w:val="hybridMultilevel"/>
    <w:tmpl w:val="B2784250"/>
    <w:lvl w:ilvl="0" w:tplc="8D406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0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A65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AE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48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CE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07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CE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46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747DA"/>
    <w:multiLevelType w:val="hybridMultilevel"/>
    <w:tmpl w:val="C74E8B8C"/>
    <w:lvl w:ilvl="0" w:tplc="FA042C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C6BB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B8DF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9ED3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D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BCF6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1429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7A9B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BC0D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984548E"/>
    <w:multiLevelType w:val="hybridMultilevel"/>
    <w:tmpl w:val="329C00DA"/>
    <w:lvl w:ilvl="0" w:tplc="0A6C50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A664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D65E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C8B0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20A7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F634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DEB4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AE78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02B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499203F"/>
    <w:multiLevelType w:val="hybridMultilevel"/>
    <w:tmpl w:val="78EEC894"/>
    <w:lvl w:ilvl="0" w:tplc="7F10023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9863C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6C9BF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8FAAF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5AA4AD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9F611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6983CC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E389B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2369F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B0207"/>
    <w:multiLevelType w:val="hybridMultilevel"/>
    <w:tmpl w:val="0AF82D42"/>
    <w:lvl w:ilvl="0" w:tplc="8BF22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6F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259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E6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86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AC9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8C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AD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C2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D1919"/>
    <w:multiLevelType w:val="hybridMultilevel"/>
    <w:tmpl w:val="11D68B7E"/>
    <w:lvl w:ilvl="0" w:tplc="CB4847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8E74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5EB0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4CF1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8CD7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4641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9418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E8BB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7044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0FD3EEA"/>
    <w:multiLevelType w:val="hybridMultilevel"/>
    <w:tmpl w:val="A872977C"/>
    <w:lvl w:ilvl="0" w:tplc="FEA80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EC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67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BA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6E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6B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87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8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E7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53DB9"/>
    <w:multiLevelType w:val="hybridMultilevel"/>
    <w:tmpl w:val="5178BCC0"/>
    <w:lvl w:ilvl="0" w:tplc="B018F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484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E2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CA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8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E0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C8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8B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0A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056CF"/>
    <w:multiLevelType w:val="hybridMultilevel"/>
    <w:tmpl w:val="0E68EFE0"/>
    <w:lvl w:ilvl="0" w:tplc="145093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285B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2625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2A65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32BE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F27E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DAFD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94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7822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C05A9"/>
    <w:rsid w:val="000330A7"/>
    <w:rsid w:val="0008208B"/>
    <w:rsid w:val="0008231A"/>
    <w:rsid w:val="00126842"/>
    <w:rsid w:val="00140036"/>
    <w:rsid w:val="00145C70"/>
    <w:rsid w:val="00146DCF"/>
    <w:rsid w:val="001E4C17"/>
    <w:rsid w:val="002B36D0"/>
    <w:rsid w:val="003116BE"/>
    <w:rsid w:val="003715E9"/>
    <w:rsid w:val="004C05A9"/>
    <w:rsid w:val="004E21A1"/>
    <w:rsid w:val="00533479"/>
    <w:rsid w:val="00563289"/>
    <w:rsid w:val="00570AE0"/>
    <w:rsid w:val="005A7E5B"/>
    <w:rsid w:val="005F01CA"/>
    <w:rsid w:val="006436F1"/>
    <w:rsid w:val="006871F3"/>
    <w:rsid w:val="006B7AF7"/>
    <w:rsid w:val="006E0A78"/>
    <w:rsid w:val="00706051"/>
    <w:rsid w:val="007905F3"/>
    <w:rsid w:val="00792C16"/>
    <w:rsid w:val="008E1F06"/>
    <w:rsid w:val="009749ED"/>
    <w:rsid w:val="009840FF"/>
    <w:rsid w:val="00AB7AFC"/>
    <w:rsid w:val="00AD2578"/>
    <w:rsid w:val="00B8528E"/>
    <w:rsid w:val="00BF2255"/>
    <w:rsid w:val="00C029C6"/>
    <w:rsid w:val="00C93677"/>
    <w:rsid w:val="00C94838"/>
    <w:rsid w:val="00D37D61"/>
    <w:rsid w:val="00D45598"/>
    <w:rsid w:val="00DE048F"/>
    <w:rsid w:val="00E84304"/>
    <w:rsid w:val="00EB5182"/>
    <w:rsid w:val="00F64907"/>
    <w:rsid w:val="00FB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7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01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78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15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45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7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5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7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30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12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8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82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5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92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05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40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7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17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13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50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80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26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92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16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0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36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69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62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Processor</dc:creator>
  <cp:lastModifiedBy>First Processor</cp:lastModifiedBy>
  <cp:revision>8</cp:revision>
  <dcterms:created xsi:type="dcterms:W3CDTF">2016-02-21T19:10:00Z</dcterms:created>
  <dcterms:modified xsi:type="dcterms:W3CDTF">2016-02-23T08:49:00Z</dcterms:modified>
</cp:coreProperties>
</file>