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 w:rsidRPr="00E43536">
        <w:rPr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1.25pt;height:90.75pt" fillcolor="#f60">
            <v:fill color2="lime" rotate="t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Anthraquinone glycosides"/>
          </v:shape>
        </w:pic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</w:pPr>
      <w:r>
        <w:object w:dxaOrig="11895" w:dyaOrig="6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7pt;height:245.25pt" o:ole="">
            <v:imagedata r:id="rId5" o:title=""/>
          </v:shape>
          <o:OLEObject Type="Embed" ProgID="Chemistry4DDraw.v4" ShapeID="_x0000_i1034" DrawAspect="Content" ObjectID="_1569900627" r:id="rId6"/>
        </w:object>
      </w:r>
    </w:p>
    <w:p w:rsidR="00EF12A9" w:rsidRDefault="00EF12A9" w:rsidP="00EF12A9">
      <w:pPr>
        <w:spacing w:line="360" w:lineRule="auto"/>
        <w:jc w:val="both"/>
        <w:rPr>
          <w:b/>
          <w:bCs/>
          <w:sz w:val="32"/>
          <w:szCs w:val="32"/>
        </w:rPr>
      </w:pPr>
      <w:r w:rsidRPr="009C1F13"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.75pt;height:36pt" fillcolor="#369" stroked="f">
            <v:shadow on="t" color="#b2b2b2" opacity="52429f" offset="3pt"/>
            <v:textpath style="font-family:&quot;Times New Roman&quot;;v-text-kern:t" trim="t" fitpath="t" string="Types of anthraquinone glycoside"/>
          </v:shape>
        </w:pic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1- O-glycosides </w:t>
      </w:r>
      <w:r>
        <w:rPr>
          <w:sz w:val="32"/>
          <w:szCs w:val="32"/>
        </w:rPr>
        <w:t xml:space="preserve">where the </w:t>
      </w:r>
      <w:proofErr w:type="spellStart"/>
      <w:r>
        <w:rPr>
          <w:sz w:val="32"/>
          <w:szCs w:val="32"/>
        </w:rPr>
        <w:t>aglycone</w:t>
      </w:r>
      <w:proofErr w:type="spellEnd"/>
      <w:r>
        <w:rPr>
          <w:sz w:val="32"/>
          <w:szCs w:val="32"/>
        </w:rPr>
        <w:t xml:space="preserve"> moiety is 1,8 </w:t>
      </w:r>
      <w:proofErr w:type="spellStart"/>
      <w:r>
        <w:rPr>
          <w:sz w:val="32"/>
          <w:szCs w:val="32"/>
        </w:rPr>
        <w:t>dihydroxyanthraquinone</w:t>
      </w:r>
      <w:proofErr w:type="spellEnd"/>
      <w:r>
        <w:rPr>
          <w:sz w:val="32"/>
          <w:szCs w:val="32"/>
        </w:rPr>
        <w:t xml:space="preserve"> derivatives, e.g., 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>
        <w:object w:dxaOrig="12480" w:dyaOrig="3074">
          <v:shape id="_x0000_i1035" type="#_x0000_t75" style="width:7in;height:123.75pt" o:ole="">
            <v:imagedata r:id="rId7" o:title=""/>
          </v:shape>
          <o:OLEObject Type="Embed" ProgID="Chemistry4DDraw.v4" ShapeID="_x0000_i1035" DrawAspect="Content" ObjectID="_1569900628" r:id="rId8"/>
        </w:object>
      </w:r>
      <w:r>
        <w:rPr>
          <w:sz w:val="32"/>
          <w:szCs w:val="32"/>
        </w:rPr>
        <w:t xml:space="preserve"> 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 w:rsidRPr="00D10079">
        <w:rPr>
          <w:b/>
          <w:bCs/>
          <w:sz w:val="32"/>
          <w:szCs w:val="32"/>
        </w:rPr>
        <w:t>2-</w:t>
      </w:r>
      <w:r>
        <w:rPr>
          <w:b/>
          <w:bCs/>
          <w:sz w:val="32"/>
          <w:szCs w:val="32"/>
        </w:rPr>
        <w:t xml:space="preserve"> </w:t>
      </w:r>
      <w:r w:rsidRPr="00D10079">
        <w:rPr>
          <w:b/>
          <w:bCs/>
          <w:sz w:val="32"/>
          <w:szCs w:val="32"/>
        </w:rPr>
        <w:t>O-glycoside</w:t>
      </w:r>
      <w:r>
        <w:rPr>
          <w:sz w:val="32"/>
          <w:szCs w:val="32"/>
        </w:rPr>
        <w:t xml:space="preserve"> where the </w:t>
      </w:r>
      <w:proofErr w:type="spellStart"/>
      <w:r>
        <w:rPr>
          <w:sz w:val="32"/>
          <w:szCs w:val="32"/>
        </w:rPr>
        <w:t>aglycone</w:t>
      </w:r>
      <w:proofErr w:type="spellEnd"/>
      <w:r>
        <w:rPr>
          <w:sz w:val="32"/>
          <w:szCs w:val="32"/>
        </w:rPr>
        <w:t xml:space="preserve"> moiety partially reduced 1,8 </w:t>
      </w:r>
      <w:proofErr w:type="spellStart"/>
      <w:r>
        <w:rPr>
          <w:sz w:val="32"/>
          <w:szCs w:val="32"/>
        </w:rPr>
        <w:t>dihydroxy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anthraquinone</w:t>
      </w:r>
      <w:proofErr w:type="spellEnd"/>
      <w:r>
        <w:rPr>
          <w:sz w:val="32"/>
          <w:szCs w:val="32"/>
        </w:rPr>
        <w:t xml:space="preserve">, e.g., </w:t>
      </w:r>
      <w:proofErr w:type="spellStart"/>
      <w:r>
        <w:rPr>
          <w:sz w:val="32"/>
          <w:szCs w:val="32"/>
        </w:rPr>
        <w:t>Oxanthrone</w:t>
      </w:r>
      <w:proofErr w:type="spellEnd"/>
      <w:r>
        <w:rPr>
          <w:sz w:val="32"/>
          <w:szCs w:val="32"/>
        </w:rPr>
        <w:t>-type.</w:t>
      </w:r>
    </w:p>
    <w:p w:rsidR="00EF12A9" w:rsidRDefault="00EF12A9" w:rsidP="00EF12A9">
      <w:pPr>
        <w:spacing w:line="360" w:lineRule="auto"/>
        <w:jc w:val="center"/>
      </w:pPr>
      <w:r>
        <w:object w:dxaOrig="3555" w:dyaOrig="2940">
          <v:shape id="_x0000_i1036" type="#_x0000_t75" style="width:177.75pt;height:147pt" o:ole="">
            <v:imagedata r:id="rId9" o:title=""/>
          </v:shape>
          <o:OLEObject Type="Embed" ProgID="Chemistry4DDraw.v4" ShapeID="_x0000_i1036" DrawAspect="Content" ObjectID="_1569900629" r:id="rId10"/>
        </w:object>
      </w:r>
    </w:p>
    <w:p w:rsidR="00EF12A9" w:rsidRPr="00766AE4" w:rsidRDefault="00EF12A9" w:rsidP="00EF12A9">
      <w:pPr>
        <w:spacing w:line="360" w:lineRule="auto"/>
        <w:jc w:val="center"/>
        <w:rPr>
          <w:b/>
          <w:bCs/>
          <w:color w:val="3366FF"/>
          <w:sz w:val="28"/>
          <w:szCs w:val="28"/>
        </w:rPr>
      </w:pPr>
      <w:r w:rsidRPr="00C37396">
        <w:rPr>
          <w:b/>
          <w:bCs/>
          <w:color w:val="3366FF"/>
          <w:sz w:val="28"/>
          <w:szCs w:val="28"/>
        </w:rPr>
        <w:t>Emodin-oxanthrone-9-glucoside</w:t>
      </w:r>
    </w:p>
    <w:p w:rsidR="00EF12A9" w:rsidRPr="00C37396" w:rsidRDefault="00EF12A9" w:rsidP="00EF12A9">
      <w:pPr>
        <w:spacing w:line="360" w:lineRule="auto"/>
        <w:jc w:val="both"/>
        <w:rPr>
          <w:sz w:val="32"/>
          <w:szCs w:val="32"/>
        </w:rPr>
      </w:pPr>
      <w:r w:rsidRPr="00C37396">
        <w:rPr>
          <w:b/>
          <w:bCs/>
          <w:sz w:val="32"/>
          <w:szCs w:val="32"/>
        </w:rPr>
        <w:t xml:space="preserve">3- C-glycoside </w:t>
      </w:r>
      <w:r w:rsidRPr="00C37396">
        <w:rPr>
          <w:sz w:val="32"/>
          <w:szCs w:val="32"/>
        </w:rPr>
        <w:t xml:space="preserve">where the </w:t>
      </w:r>
      <w:proofErr w:type="spellStart"/>
      <w:r w:rsidRPr="00C37396">
        <w:rPr>
          <w:sz w:val="32"/>
          <w:szCs w:val="32"/>
        </w:rPr>
        <w:t>aglycone</w:t>
      </w:r>
      <w:proofErr w:type="spellEnd"/>
      <w:r w:rsidRPr="00C37396">
        <w:rPr>
          <w:sz w:val="32"/>
          <w:szCs w:val="32"/>
        </w:rPr>
        <w:t xml:space="preserve"> structure (</w:t>
      </w:r>
      <w:proofErr w:type="spellStart"/>
      <w:r w:rsidRPr="00C37396">
        <w:rPr>
          <w:sz w:val="32"/>
          <w:szCs w:val="32"/>
        </w:rPr>
        <w:t>anthrone</w:t>
      </w:r>
      <w:proofErr w:type="spellEnd"/>
      <w:r w:rsidRPr="00C37396">
        <w:rPr>
          <w:sz w:val="32"/>
          <w:szCs w:val="32"/>
        </w:rPr>
        <w:t xml:space="preserve"> der.)</w:t>
      </w:r>
    </w:p>
    <w:p w:rsidR="00EF12A9" w:rsidRDefault="00EF12A9" w:rsidP="00EF12A9">
      <w:pPr>
        <w:spacing w:line="360" w:lineRule="auto"/>
        <w:jc w:val="center"/>
      </w:pPr>
      <w:r>
        <w:object w:dxaOrig="4650" w:dyaOrig="2415">
          <v:shape id="_x0000_i1037" type="#_x0000_t75" style="width:232.5pt;height:120.75pt" o:ole="">
            <v:imagedata r:id="rId11" o:title=""/>
          </v:shape>
          <o:OLEObject Type="Embed" ProgID="Chemistry4DDraw.v4" ShapeID="_x0000_i1037" DrawAspect="Content" ObjectID="_1569900630" r:id="rId12"/>
        </w:object>
      </w:r>
    </w:p>
    <w:p w:rsidR="00EF12A9" w:rsidRDefault="00EF12A9" w:rsidP="00EF12A9">
      <w:pPr>
        <w:spacing w:line="360" w:lineRule="auto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                                           </w:t>
      </w:r>
      <w:proofErr w:type="spellStart"/>
      <w:r w:rsidRPr="00C37396">
        <w:rPr>
          <w:b/>
          <w:bCs/>
          <w:color w:val="0000FF"/>
          <w:sz w:val="28"/>
          <w:szCs w:val="28"/>
        </w:rPr>
        <w:t>Barbaloin</w:t>
      </w:r>
      <w:proofErr w:type="spellEnd"/>
    </w:p>
    <w:p w:rsidR="00EF12A9" w:rsidRPr="00766AE4" w:rsidRDefault="00EF12A9" w:rsidP="00EF12A9">
      <w:pPr>
        <w:spacing w:line="360" w:lineRule="auto"/>
        <w:jc w:val="both"/>
        <w:rPr>
          <w:b/>
          <w:bCs/>
          <w:color w:val="99CC00"/>
          <w:sz w:val="32"/>
          <w:szCs w:val="32"/>
        </w:rPr>
      </w:pPr>
      <w:r w:rsidRPr="00C37396">
        <w:rPr>
          <w:b/>
          <w:bCs/>
          <w:color w:val="0000FF"/>
          <w:sz w:val="32"/>
          <w:szCs w:val="32"/>
        </w:rPr>
        <w:lastRenderedPageBreak/>
        <w:t xml:space="preserve">4- </w:t>
      </w:r>
      <w:r w:rsidRPr="00C37396">
        <w:rPr>
          <w:b/>
          <w:bCs/>
          <w:sz w:val="32"/>
          <w:szCs w:val="32"/>
        </w:rPr>
        <w:t xml:space="preserve">O-glycosides </w:t>
      </w:r>
      <w:r w:rsidRPr="00C37396">
        <w:rPr>
          <w:sz w:val="32"/>
          <w:szCs w:val="32"/>
        </w:rPr>
        <w:t xml:space="preserve">where the </w:t>
      </w:r>
      <w:proofErr w:type="spellStart"/>
      <w:r w:rsidRPr="00C37396">
        <w:rPr>
          <w:sz w:val="32"/>
          <w:szCs w:val="32"/>
        </w:rPr>
        <w:t>aglycone</w:t>
      </w:r>
      <w:proofErr w:type="spellEnd"/>
      <w:r w:rsidRPr="00C37396">
        <w:rPr>
          <w:sz w:val="32"/>
          <w:szCs w:val="32"/>
        </w:rPr>
        <w:t xml:space="preserve"> moiety is </w:t>
      </w:r>
      <w:proofErr w:type="spellStart"/>
      <w:r w:rsidRPr="00C37396">
        <w:rPr>
          <w:sz w:val="32"/>
          <w:szCs w:val="32"/>
        </w:rPr>
        <w:t>di-anthrone</w:t>
      </w:r>
      <w:proofErr w:type="spellEnd"/>
      <w:r w:rsidRPr="00C37396">
        <w:rPr>
          <w:sz w:val="32"/>
          <w:szCs w:val="32"/>
        </w:rPr>
        <w:t xml:space="preserve"> der. (i.e., </w:t>
      </w:r>
      <w:r w:rsidRPr="00C37396">
        <w:rPr>
          <w:b/>
          <w:bCs/>
          <w:sz w:val="32"/>
          <w:szCs w:val="32"/>
        </w:rPr>
        <w:t>dimmer)</w:t>
      </w:r>
      <w:r w:rsidRPr="00C37396">
        <w:rPr>
          <w:sz w:val="32"/>
          <w:szCs w:val="32"/>
        </w:rPr>
        <w:t xml:space="preserve"> e.g., </w:t>
      </w:r>
      <w:proofErr w:type="spellStart"/>
      <w:r w:rsidRPr="00C37396">
        <w:rPr>
          <w:sz w:val="32"/>
          <w:szCs w:val="32"/>
        </w:rPr>
        <w:t>Sennosides</w:t>
      </w:r>
      <w:proofErr w:type="spellEnd"/>
      <w:r w:rsidRPr="00C37396">
        <w:rPr>
          <w:sz w:val="32"/>
          <w:szCs w:val="32"/>
        </w:rPr>
        <w:t xml:space="preserve"> where there is </w:t>
      </w:r>
      <w:r w:rsidRPr="00C37396">
        <w:rPr>
          <w:b/>
          <w:bCs/>
          <w:color w:val="FF6600"/>
          <w:sz w:val="32"/>
          <w:szCs w:val="32"/>
        </w:rPr>
        <w:t>C-C</w:t>
      </w:r>
      <w:r w:rsidRPr="00C37396">
        <w:rPr>
          <w:sz w:val="32"/>
          <w:szCs w:val="32"/>
        </w:rPr>
        <w:t xml:space="preserve"> bridge between the </w:t>
      </w:r>
      <w:proofErr w:type="spellStart"/>
      <w:r w:rsidRPr="00C37396">
        <w:rPr>
          <w:sz w:val="32"/>
          <w:szCs w:val="32"/>
        </w:rPr>
        <w:t>anthranol</w:t>
      </w:r>
      <w:proofErr w:type="spellEnd"/>
      <w:r w:rsidRPr="00C37396">
        <w:rPr>
          <w:sz w:val="32"/>
          <w:szCs w:val="32"/>
        </w:rPr>
        <w:t xml:space="preserve"> units.</w:t>
      </w:r>
      <w:r>
        <w:rPr>
          <w:sz w:val="32"/>
          <w:szCs w:val="32"/>
        </w:rPr>
        <w:t xml:space="preserve"> </w:t>
      </w:r>
      <w:proofErr w:type="spellStart"/>
      <w:r w:rsidRPr="00766AE4">
        <w:rPr>
          <w:b/>
          <w:bCs/>
          <w:color w:val="99CC00"/>
          <w:sz w:val="32"/>
          <w:szCs w:val="32"/>
        </w:rPr>
        <w:t>Sennoside</w:t>
      </w:r>
      <w:proofErr w:type="spellEnd"/>
      <w:r w:rsidRPr="00766AE4">
        <w:rPr>
          <w:b/>
          <w:bCs/>
          <w:color w:val="99CC00"/>
          <w:sz w:val="32"/>
          <w:szCs w:val="32"/>
        </w:rPr>
        <w:t xml:space="preserve"> A&amp;B</w:t>
      </w:r>
    </w:p>
    <w:p w:rsidR="00EF12A9" w:rsidRDefault="00EF12A9" w:rsidP="00EF12A9">
      <w:pPr>
        <w:spacing w:line="360" w:lineRule="auto"/>
        <w:jc w:val="center"/>
      </w:pPr>
      <w:r>
        <w:object w:dxaOrig="4830" w:dyaOrig="4425">
          <v:shape id="_x0000_i1038" type="#_x0000_t75" style="width:211.5pt;height:193.5pt" o:ole="">
            <v:imagedata r:id="rId13" o:title=""/>
          </v:shape>
          <o:OLEObject Type="Embed" ProgID="Chemistry4DDraw.v4" ShapeID="_x0000_i1038" DrawAspect="Content" ObjectID="_1569900631" r:id="rId14"/>
        </w:object>
      </w:r>
    </w:p>
    <w:p w:rsidR="00EF12A9" w:rsidRDefault="00EF12A9" w:rsidP="00EF12A9">
      <w:pPr>
        <w:spacing w:line="360" w:lineRule="auto"/>
        <w:jc w:val="center"/>
      </w:pPr>
    </w:p>
    <w:p w:rsidR="00EF12A9" w:rsidRPr="00702786" w:rsidRDefault="00EF12A9" w:rsidP="00EF12A9">
      <w:pPr>
        <w:spacing w:line="360" w:lineRule="auto"/>
        <w:jc w:val="both"/>
        <w:rPr>
          <w:b/>
          <w:bCs/>
          <w:sz w:val="32"/>
          <w:szCs w:val="32"/>
        </w:rPr>
      </w:pPr>
      <w:r w:rsidRPr="00702786">
        <w:rPr>
          <w:b/>
          <w:bCs/>
          <w:sz w:val="32"/>
          <w:szCs w:val="32"/>
        </w:rPr>
        <w:t xml:space="preserve">The most widely used drugs that contain </w:t>
      </w:r>
      <w:proofErr w:type="spellStart"/>
      <w:r w:rsidRPr="00702786">
        <w:rPr>
          <w:b/>
          <w:bCs/>
          <w:sz w:val="32"/>
          <w:szCs w:val="32"/>
        </w:rPr>
        <w:t>anthracene</w:t>
      </w:r>
      <w:proofErr w:type="spellEnd"/>
      <w:r w:rsidRPr="00702786">
        <w:rPr>
          <w:b/>
          <w:bCs/>
          <w:sz w:val="32"/>
          <w:szCs w:val="32"/>
        </w:rPr>
        <w:t xml:space="preserve"> compounds are: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 w:rsidRPr="00702786">
        <w:rPr>
          <w:b/>
          <w:bCs/>
          <w:color w:val="33CCCC"/>
          <w:sz w:val="32"/>
          <w:szCs w:val="32"/>
        </w:rPr>
        <w:pict>
          <v:shape id="_x0000_i1027" type="#_x0000_t136" style="width:156pt;height:41.25pt" fillcolor="purple">
            <v:fill color2="#fc9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enna leaf:"/>
          </v:shape>
        </w:pict>
      </w:r>
      <w:r>
        <w:rPr>
          <w:sz w:val="32"/>
          <w:szCs w:val="32"/>
        </w:rPr>
        <w:t xml:space="preserve"> 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</w:p>
    <w:p w:rsidR="00EF12A9" w:rsidRPr="002E7BD6" w:rsidRDefault="00EF12A9" w:rsidP="00EF12A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Consists of the dried leaflet of </w:t>
      </w:r>
      <w:r w:rsidRPr="000730FC">
        <w:rPr>
          <w:b/>
          <w:bCs/>
          <w:sz w:val="32"/>
          <w:szCs w:val="32"/>
        </w:rPr>
        <w:t>Alexandrian or Khartoum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, </w:t>
      </w:r>
      <w:r w:rsidRPr="000730FC">
        <w:rPr>
          <w:b/>
          <w:bCs/>
          <w:sz w:val="32"/>
          <w:szCs w:val="32"/>
        </w:rPr>
        <w:t xml:space="preserve">Cassia </w:t>
      </w:r>
      <w:proofErr w:type="spellStart"/>
      <w:r w:rsidRPr="000730FC">
        <w:rPr>
          <w:b/>
          <w:bCs/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 (</w:t>
      </w:r>
      <w:proofErr w:type="spellStart"/>
      <w:r w:rsidRPr="000730FC">
        <w:rPr>
          <w:b/>
          <w:bCs/>
          <w:i/>
          <w:iCs/>
          <w:color w:val="33CCCC"/>
          <w:sz w:val="32"/>
          <w:szCs w:val="32"/>
        </w:rPr>
        <w:t>C.acutifolia</w:t>
      </w:r>
      <w:proofErr w:type="spellEnd"/>
      <w:r>
        <w:rPr>
          <w:sz w:val="32"/>
          <w:szCs w:val="32"/>
        </w:rPr>
        <w:t xml:space="preserve">), </w:t>
      </w:r>
      <w:proofErr w:type="spellStart"/>
      <w:r w:rsidRPr="000730FC">
        <w:rPr>
          <w:b/>
          <w:bCs/>
          <w:sz w:val="32"/>
          <w:szCs w:val="32"/>
        </w:rPr>
        <w:t>Tinnevelly</w:t>
      </w:r>
      <w:proofErr w:type="spellEnd"/>
      <w:r w:rsidRPr="000730FC">
        <w:rPr>
          <w:b/>
          <w:bCs/>
          <w:sz w:val="32"/>
          <w:szCs w:val="32"/>
        </w:rPr>
        <w:t xml:space="preserve"> </w:t>
      </w:r>
      <w:proofErr w:type="spellStart"/>
      <w:r w:rsidRPr="000730FC">
        <w:rPr>
          <w:b/>
          <w:bCs/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 (</w:t>
      </w:r>
      <w:proofErr w:type="spellStart"/>
      <w:r w:rsidRPr="000730FC">
        <w:rPr>
          <w:b/>
          <w:bCs/>
          <w:i/>
          <w:iCs/>
          <w:color w:val="33CCCC"/>
          <w:sz w:val="32"/>
          <w:szCs w:val="32"/>
        </w:rPr>
        <w:t>C.angustifolia</w:t>
      </w:r>
      <w:proofErr w:type="spellEnd"/>
      <w:r>
        <w:rPr>
          <w:sz w:val="32"/>
          <w:szCs w:val="32"/>
        </w:rPr>
        <w:t>).</w:t>
      </w:r>
    </w:p>
    <w:p w:rsidR="00EF12A9" w:rsidRPr="000730FC" w:rsidRDefault="00EF12A9" w:rsidP="00EF12A9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0730FC">
        <w:rPr>
          <w:b/>
          <w:bCs/>
          <w:sz w:val="32"/>
          <w:szCs w:val="32"/>
          <w:u w:val="single"/>
        </w:rPr>
        <w:t>Constituents: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proofErr w:type="spellStart"/>
      <w:r w:rsidRPr="00C666B2">
        <w:rPr>
          <w:b/>
          <w:bCs/>
          <w:color w:val="FF0000"/>
          <w:sz w:val="32"/>
          <w:szCs w:val="32"/>
        </w:rPr>
        <w:t>Dimeric</w:t>
      </w:r>
      <w:proofErr w:type="spellEnd"/>
      <w:r w:rsidRPr="00C666B2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666B2">
        <w:rPr>
          <w:b/>
          <w:bCs/>
          <w:color w:val="FF0000"/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glycosides derived from two </w:t>
      </w:r>
      <w:proofErr w:type="spellStart"/>
      <w:r>
        <w:rPr>
          <w:sz w:val="32"/>
          <w:szCs w:val="32"/>
        </w:rPr>
        <w:t>anthrones</w:t>
      </w:r>
      <w:proofErr w:type="spellEnd"/>
      <w:r>
        <w:rPr>
          <w:sz w:val="32"/>
          <w:szCs w:val="32"/>
        </w:rPr>
        <w:t xml:space="preserve"> moieties which may be:</w:t>
      </w:r>
    </w:p>
    <w:p w:rsidR="00EF12A9" w:rsidRDefault="00EF12A9" w:rsidP="00EF12A9">
      <w:pPr>
        <w:spacing w:line="360" w:lineRule="auto"/>
        <w:jc w:val="center"/>
      </w:pPr>
      <w:r>
        <w:object w:dxaOrig="9240" w:dyaOrig="2895">
          <v:shape id="_x0000_i1039" type="#_x0000_t75" style="width:414.75pt;height:129.75pt" o:ole="">
            <v:imagedata r:id="rId15" o:title=""/>
          </v:shape>
          <o:OLEObject Type="Embed" ProgID="Chemistry4DDraw.v4" ShapeID="_x0000_i1039" DrawAspect="Content" ObjectID="_1569900632" r:id="rId16"/>
        </w:object>
      </w:r>
    </w:p>
    <w:p w:rsidR="00EF12A9" w:rsidRDefault="00EF12A9" w:rsidP="00EF12A9">
      <w:pPr>
        <w:spacing w:line="360" w:lineRule="auto"/>
        <w:jc w:val="center"/>
        <w:rPr>
          <w:sz w:val="32"/>
          <w:szCs w:val="32"/>
        </w:rPr>
      </w:pPr>
    </w:p>
    <w:p w:rsidR="00EF12A9" w:rsidRDefault="00EF12A9" w:rsidP="00EF12A9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Similar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 xml:space="preserve"> moiety (</w:t>
      </w:r>
      <w:r w:rsidRPr="000730FC">
        <w:rPr>
          <w:b/>
          <w:bCs/>
          <w:sz w:val="32"/>
          <w:szCs w:val="32"/>
        </w:rPr>
        <w:t>Homo-</w:t>
      </w:r>
      <w:proofErr w:type="spellStart"/>
      <w:r w:rsidRPr="000730FC">
        <w:rPr>
          <w:b/>
          <w:bCs/>
          <w:sz w:val="32"/>
          <w:szCs w:val="32"/>
        </w:rPr>
        <w:t>dianthrones</w:t>
      </w:r>
      <w:proofErr w:type="spellEnd"/>
      <w:r>
        <w:rPr>
          <w:sz w:val="32"/>
          <w:szCs w:val="32"/>
        </w:rPr>
        <w:t xml:space="preserve">) i.e., 2 </w:t>
      </w:r>
      <w:proofErr w:type="spellStart"/>
      <w:r>
        <w:rPr>
          <w:sz w:val="32"/>
          <w:szCs w:val="32"/>
        </w:rPr>
        <w:t>rhein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 xml:space="preserve"> moieties condensate through two C-10 </w:t>
      </w:r>
      <w:proofErr w:type="spellStart"/>
      <w:r>
        <w:rPr>
          <w:sz w:val="32"/>
          <w:szCs w:val="32"/>
        </w:rPr>
        <w:t>atomes</w:t>
      </w:r>
      <w:proofErr w:type="spellEnd"/>
      <w:r>
        <w:rPr>
          <w:sz w:val="32"/>
          <w:szCs w:val="32"/>
        </w:rPr>
        <w:t xml:space="preserve">. Thus it can be exist in two optical forms, </w:t>
      </w:r>
      <w:proofErr w:type="spellStart"/>
      <w:r>
        <w:rPr>
          <w:sz w:val="32"/>
          <w:szCs w:val="32"/>
        </w:rPr>
        <w:t>Sennoside</w:t>
      </w:r>
      <w:proofErr w:type="spellEnd"/>
      <w:r>
        <w:rPr>
          <w:sz w:val="32"/>
          <w:szCs w:val="32"/>
        </w:rPr>
        <w:t xml:space="preserve"> A (L- form) &amp; </w:t>
      </w:r>
      <w:proofErr w:type="spellStart"/>
      <w:r>
        <w:rPr>
          <w:sz w:val="32"/>
          <w:szCs w:val="32"/>
        </w:rPr>
        <w:t>Sennoside</w:t>
      </w:r>
      <w:proofErr w:type="spellEnd"/>
      <w:r>
        <w:rPr>
          <w:sz w:val="32"/>
          <w:szCs w:val="32"/>
        </w:rPr>
        <w:t xml:space="preserve"> B (</w:t>
      </w:r>
      <w:proofErr w:type="spellStart"/>
      <w:r>
        <w:rPr>
          <w:sz w:val="32"/>
          <w:szCs w:val="32"/>
        </w:rPr>
        <w:t>meso</w:t>
      </w:r>
      <w:proofErr w:type="spellEnd"/>
      <w:r>
        <w:rPr>
          <w:sz w:val="32"/>
          <w:szCs w:val="32"/>
        </w:rPr>
        <w:t xml:space="preserve"> form).</w:t>
      </w:r>
    </w:p>
    <w:p w:rsidR="00EF12A9" w:rsidRDefault="00EF12A9" w:rsidP="00EF12A9">
      <w:pPr>
        <w:spacing w:line="360" w:lineRule="auto"/>
        <w:ind w:left="360"/>
        <w:jc w:val="center"/>
      </w:pPr>
      <w:r>
        <w:object w:dxaOrig="4830" w:dyaOrig="4425">
          <v:shape id="_x0000_i1040" type="#_x0000_t75" style="width:211.5pt;height:193.5pt" o:ole="">
            <v:imagedata r:id="rId13" o:title=""/>
          </v:shape>
          <o:OLEObject Type="Embed" ProgID="Chemistry4DDraw.v4" ShapeID="_x0000_i1040" DrawAspect="Content" ObjectID="_1569900633" r:id="rId17"/>
        </w:object>
      </w:r>
      <w:proofErr w:type="spellStart"/>
      <w:r w:rsidRPr="00C666B2">
        <w:rPr>
          <w:b/>
          <w:bCs/>
          <w:color w:val="0000FF"/>
          <w:sz w:val="32"/>
          <w:szCs w:val="32"/>
        </w:rPr>
        <w:t>Sennosides</w:t>
      </w:r>
      <w:proofErr w:type="spellEnd"/>
      <w:r w:rsidRPr="00C666B2">
        <w:rPr>
          <w:b/>
          <w:bCs/>
          <w:color w:val="0000FF"/>
          <w:sz w:val="32"/>
          <w:szCs w:val="32"/>
        </w:rPr>
        <w:t xml:space="preserve"> A &amp;B</w:t>
      </w:r>
    </w:p>
    <w:p w:rsidR="00EF12A9" w:rsidRDefault="00EF12A9" w:rsidP="00EF12A9">
      <w:pPr>
        <w:spacing w:line="360" w:lineRule="auto"/>
        <w:ind w:left="360"/>
        <w:jc w:val="center"/>
      </w:pPr>
    </w:p>
    <w:p w:rsidR="00EF12A9" w:rsidRDefault="00EF12A9" w:rsidP="00EF12A9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Or different (</w:t>
      </w:r>
      <w:r>
        <w:rPr>
          <w:b/>
          <w:bCs/>
          <w:sz w:val="32"/>
          <w:szCs w:val="32"/>
        </w:rPr>
        <w:t>Hetero</w:t>
      </w:r>
      <w:r w:rsidRPr="000730FC">
        <w:rPr>
          <w:b/>
          <w:bCs/>
          <w:sz w:val="32"/>
          <w:szCs w:val="32"/>
        </w:rPr>
        <w:t>-</w:t>
      </w:r>
      <w:proofErr w:type="spellStart"/>
      <w:r w:rsidRPr="000730FC">
        <w:rPr>
          <w:b/>
          <w:bCs/>
          <w:sz w:val="32"/>
          <w:szCs w:val="32"/>
        </w:rPr>
        <w:t>dianthrones</w:t>
      </w:r>
      <w:proofErr w:type="spellEnd"/>
      <w:r>
        <w:rPr>
          <w:sz w:val="32"/>
          <w:szCs w:val="32"/>
        </w:rPr>
        <w:t xml:space="preserve">) i.e., one </w:t>
      </w:r>
      <w:proofErr w:type="spellStart"/>
      <w:r>
        <w:rPr>
          <w:sz w:val="32"/>
          <w:szCs w:val="32"/>
        </w:rPr>
        <w:t>rhein-anthrone</w:t>
      </w:r>
      <w:proofErr w:type="spellEnd"/>
      <w:r>
        <w:rPr>
          <w:sz w:val="32"/>
          <w:szCs w:val="32"/>
        </w:rPr>
        <w:t xml:space="preserve"> &amp; one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Sennoside</w:t>
      </w:r>
      <w:proofErr w:type="spellEnd"/>
      <w:r>
        <w:rPr>
          <w:sz w:val="32"/>
          <w:szCs w:val="32"/>
        </w:rPr>
        <w:t xml:space="preserve"> C (L- form) and </w:t>
      </w:r>
      <w:proofErr w:type="spellStart"/>
      <w:r>
        <w:rPr>
          <w:sz w:val="32"/>
          <w:szCs w:val="32"/>
        </w:rPr>
        <w:t>Sennoside</w:t>
      </w:r>
      <w:proofErr w:type="spellEnd"/>
      <w:r>
        <w:rPr>
          <w:sz w:val="32"/>
          <w:szCs w:val="32"/>
        </w:rPr>
        <w:t xml:space="preserve"> D (</w:t>
      </w:r>
      <w:proofErr w:type="spellStart"/>
      <w:r>
        <w:rPr>
          <w:sz w:val="32"/>
          <w:szCs w:val="32"/>
        </w:rPr>
        <w:t>meso</w:t>
      </w:r>
      <w:proofErr w:type="spellEnd"/>
      <w:r>
        <w:rPr>
          <w:sz w:val="32"/>
          <w:szCs w:val="32"/>
        </w:rPr>
        <w:t xml:space="preserve"> form).</w:t>
      </w:r>
    </w:p>
    <w:p w:rsidR="00EF12A9" w:rsidRDefault="00EF12A9" w:rsidP="00EF12A9">
      <w:pPr>
        <w:spacing w:line="360" w:lineRule="auto"/>
        <w:ind w:left="360"/>
        <w:jc w:val="center"/>
      </w:pPr>
      <w:r>
        <w:object w:dxaOrig="4860" w:dyaOrig="4425">
          <v:shape id="_x0000_i1041" type="#_x0000_t75" style="width:243pt;height:221.25pt" o:ole="">
            <v:imagedata r:id="rId18" o:title=""/>
          </v:shape>
          <o:OLEObject Type="Embed" ProgID="Chemistry4DDraw.v4" ShapeID="_x0000_i1041" DrawAspect="Content" ObjectID="_1569900634" r:id="rId19"/>
        </w:object>
      </w:r>
    </w:p>
    <w:p w:rsidR="00EF12A9" w:rsidRDefault="00EF12A9" w:rsidP="00EF12A9">
      <w:pPr>
        <w:spacing w:line="360" w:lineRule="auto"/>
        <w:ind w:left="360"/>
        <w:jc w:val="center"/>
        <w:rPr>
          <w:b/>
          <w:bCs/>
          <w:color w:val="0000FF"/>
          <w:sz w:val="32"/>
          <w:szCs w:val="32"/>
        </w:rPr>
      </w:pPr>
      <w:proofErr w:type="spellStart"/>
      <w:r w:rsidRPr="00C666B2">
        <w:rPr>
          <w:b/>
          <w:bCs/>
          <w:color w:val="0000FF"/>
          <w:sz w:val="32"/>
          <w:szCs w:val="32"/>
        </w:rPr>
        <w:t>Sennoside</w:t>
      </w:r>
      <w:proofErr w:type="spellEnd"/>
      <w:r w:rsidRPr="00C666B2">
        <w:rPr>
          <w:b/>
          <w:bCs/>
          <w:color w:val="0000FF"/>
          <w:sz w:val="32"/>
          <w:szCs w:val="32"/>
        </w:rPr>
        <w:t xml:space="preserve"> C&amp;D</w:t>
      </w:r>
    </w:p>
    <w:p w:rsidR="00EF12A9" w:rsidRDefault="00EF12A9" w:rsidP="00EF12A9">
      <w:pPr>
        <w:spacing w:line="360" w:lineRule="auto"/>
        <w:ind w:left="360"/>
        <w:jc w:val="both"/>
        <w:rPr>
          <w:b/>
          <w:bCs/>
          <w:color w:val="0000FF"/>
          <w:sz w:val="32"/>
          <w:szCs w:val="32"/>
        </w:rPr>
      </w:pPr>
      <w:r w:rsidRPr="0018720A">
        <w:rPr>
          <w:b/>
          <w:bCs/>
          <w:color w:val="0000FF"/>
          <w:sz w:val="32"/>
          <w:szCs w:val="32"/>
        </w:rPr>
        <w:pict>
          <v:shape id="_x0000_i1028" type="#_x0000_t136" style="width:113.25pt;height:41.25pt" fillcolor="#f90">
            <v:fill color2="blu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Cascara"/>
          </v:shape>
        </w:pict>
      </w:r>
    </w:p>
    <w:p w:rsidR="00EF12A9" w:rsidRPr="00702786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 w:rsidRPr="0018720A">
        <w:rPr>
          <w:sz w:val="32"/>
          <w:szCs w:val="32"/>
        </w:rPr>
        <w:t>The dried bark of</w:t>
      </w:r>
      <w:r w:rsidRPr="0018720A">
        <w:rPr>
          <w:b/>
          <w:bCs/>
          <w:sz w:val="32"/>
          <w:szCs w:val="32"/>
        </w:rPr>
        <w:t xml:space="preserve"> </w:t>
      </w:r>
      <w:proofErr w:type="spellStart"/>
      <w:r w:rsidRPr="0018720A">
        <w:rPr>
          <w:b/>
          <w:bCs/>
          <w:i/>
          <w:iCs/>
          <w:sz w:val="32"/>
          <w:szCs w:val="32"/>
        </w:rPr>
        <w:t>Rhamnus</w:t>
      </w:r>
      <w:proofErr w:type="spellEnd"/>
      <w:r w:rsidRPr="0018720A">
        <w:rPr>
          <w:b/>
          <w:bCs/>
          <w:sz w:val="32"/>
          <w:szCs w:val="32"/>
        </w:rPr>
        <w:t xml:space="preserve"> </w:t>
      </w:r>
      <w:proofErr w:type="spellStart"/>
      <w:r w:rsidRPr="0018720A">
        <w:rPr>
          <w:b/>
          <w:bCs/>
          <w:i/>
          <w:iCs/>
          <w:sz w:val="32"/>
          <w:szCs w:val="32"/>
        </w:rPr>
        <w:t>purshiana</w:t>
      </w:r>
      <w:proofErr w:type="spellEnd"/>
      <w:r w:rsidRPr="0018720A">
        <w:rPr>
          <w:b/>
          <w:bCs/>
          <w:sz w:val="32"/>
          <w:szCs w:val="32"/>
        </w:rPr>
        <w:t xml:space="preserve"> </w:t>
      </w:r>
      <w:r w:rsidRPr="0018720A">
        <w:rPr>
          <w:sz w:val="32"/>
          <w:szCs w:val="32"/>
        </w:rPr>
        <w:t xml:space="preserve">Family </w:t>
      </w:r>
      <w:proofErr w:type="spellStart"/>
      <w:r w:rsidRPr="0018720A">
        <w:rPr>
          <w:b/>
          <w:bCs/>
          <w:sz w:val="32"/>
          <w:szCs w:val="32"/>
        </w:rPr>
        <w:t>Rhamnaceae</w:t>
      </w:r>
      <w:proofErr w:type="spellEnd"/>
      <w:r>
        <w:rPr>
          <w:b/>
          <w:bCs/>
          <w:sz w:val="32"/>
          <w:szCs w:val="32"/>
        </w:rPr>
        <w:t>.</w:t>
      </w:r>
      <w:r w:rsidRPr="001872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B. P. </w:t>
      </w:r>
      <w:r>
        <w:rPr>
          <w:sz w:val="32"/>
          <w:szCs w:val="32"/>
        </w:rPr>
        <w:t>specified that the collection must be made at least one year before the bark is used (fresh bark contains an emetic principle).</w:t>
      </w:r>
    </w:p>
    <w:p w:rsidR="00EF12A9" w:rsidRPr="0018720A" w:rsidRDefault="00EF12A9" w:rsidP="00EF12A9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 w:rsidRPr="0018720A">
        <w:rPr>
          <w:b/>
          <w:bCs/>
          <w:color w:val="FF0000"/>
          <w:sz w:val="32"/>
          <w:szCs w:val="32"/>
        </w:rPr>
        <w:t>Constituents:</w:t>
      </w:r>
    </w:p>
    <w:p w:rsidR="00EF12A9" w:rsidRPr="00091000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  <w:u w:val="single"/>
        </w:rPr>
      </w:pPr>
      <w:r w:rsidRPr="00091000">
        <w:rPr>
          <w:b/>
          <w:bCs/>
          <w:sz w:val="32"/>
          <w:szCs w:val="32"/>
          <w:u w:val="single"/>
        </w:rPr>
        <w:t>A- Four primary glycosides: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 </w:t>
      </w:r>
      <w:proofErr w:type="spellStart"/>
      <w:r>
        <w:rPr>
          <w:sz w:val="32"/>
          <w:szCs w:val="32"/>
        </w:rPr>
        <w:t>cascarosides</w:t>
      </w:r>
      <w:proofErr w:type="spellEnd"/>
      <w:r>
        <w:rPr>
          <w:sz w:val="32"/>
          <w:szCs w:val="32"/>
        </w:rPr>
        <w:t xml:space="preserve"> A&amp;B (glycosides of </w:t>
      </w:r>
      <w:proofErr w:type="spellStart"/>
      <w:r>
        <w:rPr>
          <w:sz w:val="32"/>
          <w:szCs w:val="32"/>
        </w:rPr>
        <w:t>barbaloin</w:t>
      </w:r>
      <w:proofErr w:type="spellEnd"/>
      <w:r>
        <w:rPr>
          <w:sz w:val="32"/>
          <w:szCs w:val="32"/>
        </w:rPr>
        <w:t>)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proofErr w:type="spellStart"/>
      <w:r>
        <w:rPr>
          <w:sz w:val="32"/>
          <w:szCs w:val="32"/>
        </w:rPr>
        <w:t>cascarosides</w:t>
      </w:r>
      <w:proofErr w:type="spellEnd"/>
      <w:r>
        <w:rPr>
          <w:sz w:val="32"/>
          <w:szCs w:val="32"/>
        </w:rPr>
        <w:t xml:space="preserve"> C&amp;D (glycosides of </w:t>
      </w:r>
      <w:proofErr w:type="spellStart"/>
      <w:r>
        <w:rPr>
          <w:sz w:val="32"/>
          <w:szCs w:val="32"/>
        </w:rPr>
        <w:t>chrysaloin</w:t>
      </w:r>
      <w:proofErr w:type="spellEnd"/>
      <w:r>
        <w:rPr>
          <w:sz w:val="32"/>
          <w:szCs w:val="32"/>
        </w:rPr>
        <w:t>)</w:t>
      </w:r>
    </w:p>
    <w:p w:rsidR="00EF12A9" w:rsidRDefault="00EF12A9" w:rsidP="00EF12A9">
      <w:pPr>
        <w:spacing w:line="360" w:lineRule="auto"/>
        <w:ind w:left="360"/>
        <w:jc w:val="both"/>
      </w:pPr>
    </w:p>
    <w:p w:rsidR="00EF12A9" w:rsidRPr="00702786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  <w:u w:val="single"/>
        </w:rPr>
      </w:pPr>
      <w:r>
        <w:object w:dxaOrig="9180" w:dyaOrig="6225">
          <v:shape id="_x0000_i1042" type="#_x0000_t75" style="width:414.75pt;height:281.25pt" o:ole="">
            <v:imagedata r:id="rId20" o:title=""/>
          </v:shape>
          <o:OLEObject Type="Embed" ProgID="Chemistry4DDraw.v4" ShapeID="_x0000_i1042" DrawAspect="Content" ObjectID="_1569900635" r:id="rId21"/>
        </w:object>
      </w:r>
      <w:r w:rsidRPr="00091000">
        <w:rPr>
          <w:b/>
          <w:bCs/>
          <w:sz w:val="32"/>
          <w:szCs w:val="32"/>
          <w:u w:val="single"/>
        </w:rPr>
        <w:t xml:space="preserve">B-Two </w:t>
      </w:r>
      <w:proofErr w:type="spellStart"/>
      <w:r w:rsidRPr="00091000">
        <w:rPr>
          <w:b/>
          <w:bCs/>
          <w:sz w:val="32"/>
          <w:szCs w:val="32"/>
          <w:u w:val="single"/>
        </w:rPr>
        <w:t>aloins</w:t>
      </w:r>
      <w:proofErr w:type="spellEnd"/>
      <w:r w:rsidRPr="00091000">
        <w:rPr>
          <w:b/>
          <w:bCs/>
          <w:sz w:val="32"/>
          <w:szCs w:val="32"/>
          <w:u w:val="single"/>
        </w:rPr>
        <w:t xml:space="preserve"> (secondary glycosides):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proofErr w:type="spellStart"/>
      <w:r w:rsidRPr="00091000">
        <w:rPr>
          <w:b/>
          <w:bCs/>
          <w:color w:val="008080"/>
          <w:sz w:val="32"/>
          <w:szCs w:val="32"/>
        </w:rPr>
        <w:t>Barbaloin</w:t>
      </w:r>
      <w:proofErr w:type="spellEnd"/>
      <w:r w:rsidRPr="00091000">
        <w:rPr>
          <w:b/>
          <w:bCs/>
          <w:color w:val="008080"/>
          <w:sz w:val="32"/>
          <w:szCs w:val="32"/>
        </w:rPr>
        <w:t xml:space="preserve"> </w:t>
      </w:r>
      <w:r>
        <w:rPr>
          <w:sz w:val="32"/>
          <w:szCs w:val="32"/>
        </w:rPr>
        <w:t>derived from (C-10-C-glycoside) of aloe-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 xml:space="preserve"> and </w:t>
      </w:r>
      <w:proofErr w:type="spellStart"/>
      <w:r w:rsidRPr="00091000">
        <w:rPr>
          <w:b/>
          <w:bCs/>
          <w:color w:val="008080"/>
          <w:sz w:val="32"/>
          <w:szCs w:val="32"/>
        </w:rPr>
        <w:t>chrysaloin</w:t>
      </w:r>
      <w:proofErr w:type="spellEnd"/>
      <w:r>
        <w:rPr>
          <w:sz w:val="32"/>
          <w:szCs w:val="32"/>
        </w:rPr>
        <w:t xml:space="preserve"> derived from (C-10-C-glycoside) of </w:t>
      </w:r>
      <w:proofErr w:type="spellStart"/>
      <w:r>
        <w:rPr>
          <w:sz w:val="32"/>
          <w:szCs w:val="32"/>
        </w:rPr>
        <w:t>chrysophanol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>.</w:t>
      </w:r>
    </w:p>
    <w:p w:rsidR="00EF12A9" w:rsidRPr="00091000" w:rsidRDefault="00EF12A9" w:rsidP="00EF12A9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091000">
        <w:rPr>
          <w:b/>
          <w:bCs/>
          <w:sz w:val="32"/>
          <w:szCs w:val="32"/>
          <w:u w:val="single"/>
        </w:rPr>
        <w:t>C- A number of O- glycosides: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e.g., derived from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emodine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oxanthrone</w:t>
      </w:r>
      <w:proofErr w:type="spellEnd"/>
      <w:r>
        <w:rPr>
          <w:sz w:val="32"/>
          <w:szCs w:val="32"/>
        </w:rPr>
        <w:t xml:space="preserve">, aloe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chrysophanol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spacing w:line="360" w:lineRule="auto"/>
        <w:ind w:left="360"/>
        <w:jc w:val="both"/>
      </w:pPr>
      <w:r>
        <w:object w:dxaOrig="8880" w:dyaOrig="3285">
          <v:shape id="_x0000_i1043" type="#_x0000_t75" style="width:396pt;height:146.25pt" o:ole="">
            <v:imagedata r:id="rId22" o:title=""/>
          </v:shape>
          <o:OLEObject Type="Embed" ProgID="Chemistry4DDraw.v4" ShapeID="_x0000_i1043" DrawAspect="Content" ObjectID="_1569900636" r:id="rId23"/>
        </w:object>
      </w: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  <w:u w:val="single"/>
        </w:rPr>
      </w:pPr>
    </w:p>
    <w:p w:rsidR="00EF12A9" w:rsidRPr="00A86481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  <w:u w:val="single"/>
        </w:rPr>
      </w:pPr>
      <w:r w:rsidRPr="00A86481">
        <w:rPr>
          <w:b/>
          <w:bCs/>
          <w:sz w:val="32"/>
          <w:szCs w:val="32"/>
          <w:u w:val="single"/>
        </w:rPr>
        <w:t xml:space="preserve">E- Free </w:t>
      </w:r>
      <w:proofErr w:type="spellStart"/>
      <w:r w:rsidRPr="00A86481">
        <w:rPr>
          <w:b/>
          <w:bCs/>
          <w:sz w:val="32"/>
          <w:szCs w:val="32"/>
          <w:u w:val="single"/>
        </w:rPr>
        <w:t>anthraquinones</w:t>
      </w:r>
      <w:proofErr w:type="spellEnd"/>
      <w:r w:rsidRPr="00A86481">
        <w:rPr>
          <w:b/>
          <w:bCs/>
          <w:sz w:val="32"/>
          <w:szCs w:val="32"/>
          <w:u w:val="single"/>
        </w:rPr>
        <w:t>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Aloe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chysophanol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 w:rsidRPr="00702786">
        <w:rPr>
          <w:sz w:val="32"/>
          <w:szCs w:val="32"/>
        </w:rPr>
        <w:pict>
          <v:shape id="_x0000_i1029" type="#_x0000_t136" style="width:283.5pt;height:51pt" fillcolor="#000082">
            <v:fill color2="#ff8200" focusposition=".5,.5" focussize="" colors="0 #000082;19661f #66008f;42598f #ba0066;58982f red;1 #ff8200" method="none" focus="100%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Frangula bark:"/>
          </v:shape>
        </w:pict>
      </w:r>
    </w:p>
    <w:p w:rsidR="00EF12A9" w:rsidRDefault="00EF12A9" w:rsidP="00EF12A9">
      <w:pPr>
        <w:numPr>
          <w:ilvl w:val="0"/>
          <w:numId w:val="4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Frangulin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frangula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rhamnoside</w:t>
      </w:r>
      <w:proofErr w:type="spellEnd"/>
      <w:r>
        <w:rPr>
          <w:sz w:val="32"/>
          <w:szCs w:val="32"/>
        </w:rPr>
        <w:t>).</w:t>
      </w:r>
    </w:p>
    <w:p w:rsidR="00EF12A9" w:rsidRDefault="00EF12A9" w:rsidP="00EF12A9">
      <w:pPr>
        <w:numPr>
          <w:ilvl w:val="0"/>
          <w:numId w:val="4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Glucofrangulin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frangula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glucorhamnoside</w:t>
      </w:r>
      <w:proofErr w:type="spellEnd"/>
      <w:r>
        <w:rPr>
          <w:sz w:val="32"/>
          <w:szCs w:val="32"/>
        </w:rPr>
        <w:t>).</w:t>
      </w:r>
    </w:p>
    <w:p w:rsidR="00EF12A9" w:rsidRDefault="00EF12A9" w:rsidP="00EF12A9">
      <w:pPr>
        <w:spacing w:line="360" w:lineRule="auto"/>
        <w:ind w:left="360"/>
        <w:jc w:val="center"/>
      </w:pPr>
      <w:r>
        <w:object w:dxaOrig="5475" w:dyaOrig="3690">
          <v:shape id="_x0000_i1044" type="#_x0000_t75" style="width:273.75pt;height:184.5pt" o:ole="">
            <v:imagedata r:id="rId24" o:title=""/>
          </v:shape>
          <o:OLEObject Type="Embed" ProgID="Chemistry4DDraw.v4" ShapeID="_x0000_i1044" DrawAspect="Content" ObjectID="_1569900637" r:id="rId25"/>
        </w:object>
      </w:r>
    </w:p>
    <w:p w:rsidR="00EF12A9" w:rsidRDefault="00EF12A9" w:rsidP="00EF12A9">
      <w:pPr>
        <w:spacing w:line="360" w:lineRule="auto"/>
        <w:ind w:left="360"/>
        <w:jc w:val="center"/>
      </w:pPr>
    </w:p>
    <w:p w:rsidR="00EF12A9" w:rsidRDefault="00EF12A9" w:rsidP="00EF12A9">
      <w:pPr>
        <w:spacing w:line="360" w:lineRule="auto"/>
        <w:ind w:left="360"/>
        <w:jc w:val="center"/>
      </w:pPr>
    </w:p>
    <w:p w:rsidR="00EF12A9" w:rsidRDefault="00EF12A9" w:rsidP="00EF12A9">
      <w:pPr>
        <w:numPr>
          <w:ilvl w:val="0"/>
          <w:numId w:val="4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hydrolysis of </w:t>
      </w:r>
      <w:proofErr w:type="spellStart"/>
      <w:r>
        <w:rPr>
          <w:sz w:val="32"/>
          <w:szCs w:val="32"/>
        </w:rPr>
        <w:t>glucofrangulin</w:t>
      </w:r>
      <w:proofErr w:type="spellEnd"/>
      <w:r>
        <w:rPr>
          <w:sz w:val="32"/>
          <w:szCs w:val="32"/>
        </w:rPr>
        <w:t xml:space="preserve"> yields </w:t>
      </w:r>
      <w:proofErr w:type="spellStart"/>
      <w:r>
        <w:rPr>
          <w:sz w:val="32"/>
          <w:szCs w:val="32"/>
        </w:rPr>
        <w:t>frangulin</w:t>
      </w:r>
      <w:proofErr w:type="spellEnd"/>
      <w:r>
        <w:rPr>
          <w:sz w:val="32"/>
          <w:szCs w:val="32"/>
        </w:rPr>
        <w:t xml:space="preserve"> and glucose.</w:t>
      </w:r>
    </w:p>
    <w:p w:rsidR="00EF12A9" w:rsidRDefault="00EF12A9" w:rsidP="00EF12A9">
      <w:pPr>
        <w:numPr>
          <w:ilvl w:val="0"/>
          <w:numId w:val="4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Hydrolysis of </w:t>
      </w:r>
      <w:proofErr w:type="spellStart"/>
      <w:r>
        <w:rPr>
          <w:sz w:val="32"/>
          <w:szCs w:val="32"/>
        </w:rPr>
        <w:t>frangulin</w:t>
      </w:r>
      <w:proofErr w:type="spellEnd"/>
      <w:r>
        <w:rPr>
          <w:sz w:val="32"/>
          <w:szCs w:val="32"/>
        </w:rPr>
        <w:t xml:space="preserve"> gives </w:t>
      </w:r>
      <w:proofErr w:type="spellStart"/>
      <w:r>
        <w:rPr>
          <w:sz w:val="32"/>
          <w:szCs w:val="32"/>
        </w:rPr>
        <w:t>frangula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rhamnose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 w:rsidRPr="0019775D">
        <w:rPr>
          <w:sz w:val="32"/>
          <w:szCs w:val="32"/>
        </w:rPr>
        <w:pict>
          <v:shape id="_x0000_i1030" type="#_x0000_t136" style="width:175.5pt;height:51pt" fillcolor="#000082">
            <v:fill color2="#ff8200" focusposition=".5,.5" focussize="" colors="0 #000082;19661f #66008f;42598f #ba0066;58982f red;1 #ff8200" method="none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Rhubarb:"/>
          </v:shape>
        </w:pict>
      </w:r>
    </w:p>
    <w:p w:rsidR="00EF12A9" w:rsidRDefault="00EF12A9" w:rsidP="00EF12A9">
      <w:pPr>
        <w:numPr>
          <w:ilvl w:val="0"/>
          <w:numId w:val="5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Consist of glycoside of </w:t>
      </w:r>
      <w:proofErr w:type="spellStart"/>
      <w:r>
        <w:rPr>
          <w:sz w:val="32"/>
          <w:szCs w:val="32"/>
        </w:rPr>
        <w:t>rhein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rhein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anthrone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chrysophanol</w:t>
      </w:r>
      <w:proofErr w:type="spellEnd"/>
      <w:r>
        <w:rPr>
          <w:sz w:val="32"/>
          <w:szCs w:val="32"/>
        </w:rPr>
        <w:t xml:space="preserve"> and aloe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numPr>
          <w:ilvl w:val="0"/>
          <w:numId w:val="5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Dianthrones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heteroanthrone</w:t>
      </w:r>
      <w:proofErr w:type="spellEnd"/>
      <w:r>
        <w:rPr>
          <w:sz w:val="32"/>
          <w:szCs w:val="32"/>
        </w:rPr>
        <w:t xml:space="preserve"> types are </w:t>
      </w:r>
      <w:proofErr w:type="spellStart"/>
      <w:r>
        <w:rPr>
          <w:sz w:val="32"/>
          <w:szCs w:val="32"/>
        </w:rPr>
        <w:t>palmidin</w:t>
      </w:r>
      <w:proofErr w:type="spellEnd"/>
      <w:r>
        <w:rPr>
          <w:sz w:val="32"/>
          <w:szCs w:val="32"/>
        </w:rPr>
        <w:t xml:space="preserve"> A, B, C, </w:t>
      </w:r>
      <w:proofErr w:type="spellStart"/>
      <w:r>
        <w:rPr>
          <w:sz w:val="32"/>
          <w:szCs w:val="32"/>
        </w:rPr>
        <w:t>Rheidins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sennosides</w:t>
      </w:r>
      <w:proofErr w:type="spellEnd"/>
      <w:r>
        <w:rPr>
          <w:sz w:val="32"/>
          <w:szCs w:val="32"/>
        </w:rPr>
        <w:t xml:space="preserve"> A&amp;B and their oxalate esters (</w:t>
      </w:r>
      <w:proofErr w:type="spellStart"/>
      <w:r>
        <w:rPr>
          <w:sz w:val="32"/>
          <w:szCs w:val="32"/>
        </w:rPr>
        <w:t>sennosides</w:t>
      </w:r>
      <w:proofErr w:type="spellEnd"/>
      <w:r>
        <w:rPr>
          <w:sz w:val="32"/>
          <w:szCs w:val="32"/>
        </w:rPr>
        <w:t xml:space="preserve"> E&amp;F).</w:t>
      </w:r>
    </w:p>
    <w:p w:rsidR="00EF12A9" w:rsidRDefault="00EF12A9" w:rsidP="00EF12A9">
      <w:pPr>
        <w:numPr>
          <w:ilvl w:val="0"/>
          <w:numId w:val="5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presence of </w:t>
      </w:r>
      <w:r w:rsidRPr="0019775D">
        <w:rPr>
          <w:b/>
          <w:bCs/>
          <w:sz w:val="32"/>
          <w:szCs w:val="32"/>
        </w:rPr>
        <w:t>tannins</w:t>
      </w:r>
      <w:r>
        <w:rPr>
          <w:sz w:val="32"/>
          <w:szCs w:val="32"/>
        </w:rPr>
        <w:t xml:space="preserve"> in rhubarb makes the drug constipating. So </w:t>
      </w:r>
      <w:r w:rsidRPr="0019775D">
        <w:rPr>
          <w:b/>
          <w:bCs/>
          <w:sz w:val="32"/>
          <w:szCs w:val="32"/>
        </w:rPr>
        <w:t>in small doses</w:t>
      </w:r>
      <w:r>
        <w:rPr>
          <w:sz w:val="32"/>
          <w:szCs w:val="32"/>
        </w:rPr>
        <w:t xml:space="preserve">, rhubarb exerts no purgative action but acts only as intestinal astringent, but </w:t>
      </w:r>
      <w:r w:rsidRPr="0019775D">
        <w:rPr>
          <w:b/>
          <w:bCs/>
          <w:sz w:val="32"/>
          <w:szCs w:val="32"/>
        </w:rPr>
        <w:t>large doses</w:t>
      </w:r>
      <w:r>
        <w:rPr>
          <w:sz w:val="32"/>
          <w:szCs w:val="32"/>
        </w:rPr>
        <w:t xml:space="preserve"> cause purgation.</w:t>
      </w:r>
    </w:p>
    <w:p w:rsidR="00EF12A9" w:rsidRPr="00B02F23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ind w:left="360"/>
        <w:jc w:val="both"/>
        <w:rPr>
          <w:b/>
          <w:bCs/>
          <w:color w:val="808000"/>
          <w:sz w:val="32"/>
          <w:szCs w:val="32"/>
        </w:rPr>
      </w:pPr>
      <w:r w:rsidRPr="00A86481">
        <w:rPr>
          <w:b/>
          <w:bCs/>
          <w:color w:val="80800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1" type="#_x0000_t144" style="width:109.5pt;height:51pt" fillcolor="black">
            <v:fill color2="#ffbf00" rotate="t" focusposition=".5,.5" focussize="" colors="0 black;13107f #000040;.5 #400040;.75 #8f0040;58982f #f27300;1 #ffbf00" method="none" focus="100%" type="gradientRadial"/>
            <v:shadow color="#868686"/>
            <v:textpath style="font-family:&quot;Arial Black&quot;" fitshape="t" trim="t" string="Uses:"/>
          </v:shape>
        </w:pict>
      </w:r>
    </w:p>
    <w:p w:rsidR="00EF12A9" w:rsidRPr="00863C43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Cascara is a purgative, mainly in the form of liquid extract, elixir or as tablets prepared from a dry extract.</w:t>
      </w: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7641B7">
        <w:rPr>
          <w:b/>
          <w:bCs/>
          <w:sz w:val="32"/>
          <w:szCs w:val="32"/>
        </w:rPr>
        <w:t xml:space="preserve">The laxative action of the </w:t>
      </w:r>
      <w:r w:rsidRPr="007641B7">
        <w:rPr>
          <w:b/>
          <w:bCs/>
          <w:sz w:val="32"/>
          <w:szCs w:val="32"/>
          <w:u w:val="single"/>
        </w:rPr>
        <w:t>crude drugs</w:t>
      </w:r>
      <w:r w:rsidRPr="007641B7">
        <w:rPr>
          <w:b/>
          <w:bCs/>
          <w:sz w:val="32"/>
          <w:szCs w:val="32"/>
        </w:rPr>
        <w:t xml:space="preserve"> is always higher than from their content of </w:t>
      </w:r>
      <w:proofErr w:type="spellStart"/>
      <w:r w:rsidRPr="007641B7">
        <w:rPr>
          <w:b/>
          <w:bCs/>
          <w:sz w:val="32"/>
          <w:szCs w:val="32"/>
        </w:rPr>
        <w:t>anthracene</w:t>
      </w:r>
      <w:proofErr w:type="spellEnd"/>
      <w:r w:rsidRPr="007641B7">
        <w:rPr>
          <w:b/>
          <w:bCs/>
          <w:sz w:val="32"/>
          <w:szCs w:val="32"/>
        </w:rPr>
        <w:t xml:space="preserve"> der. The different </w:t>
      </w:r>
      <w:proofErr w:type="spellStart"/>
      <w:r w:rsidRPr="007641B7">
        <w:rPr>
          <w:b/>
          <w:bCs/>
          <w:sz w:val="32"/>
          <w:szCs w:val="32"/>
        </w:rPr>
        <w:t>anthracene</w:t>
      </w:r>
      <w:proofErr w:type="spellEnd"/>
      <w:r w:rsidRPr="007641B7">
        <w:rPr>
          <w:b/>
          <w:bCs/>
          <w:sz w:val="32"/>
          <w:szCs w:val="32"/>
        </w:rPr>
        <w:t xml:space="preserve"> der. contained by the crude drug are said to exert a </w:t>
      </w:r>
      <w:r w:rsidRPr="007641B7">
        <w:rPr>
          <w:b/>
          <w:bCs/>
          <w:sz w:val="32"/>
          <w:szCs w:val="32"/>
          <w:u w:val="single"/>
        </w:rPr>
        <w:t>synergistic action</w:t>
      </w:r>
      <w:r w:rsidRPr="007641B7">
        <w:rPr>
          <w:b/>
          <w:bCs/>
          <w:sz w:val="32"/>
          <w:szCs w:val="32"/>
        </w:rPr>
        <w:t xml:space="preserve">. </w:t>
      </w: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7641B7">
        <w:rPr>
          <w:b/>
          <w:bCs/>
          <w:sz w:val="32"/>
          <w:szCs w:val="32"/>
        </w:rPr>
        <w:t xml:space="preserve">Thus, the </w:t>
      </w:r>
      <w:r w:rsidRPr="007641B7">
        <w:rPr>
          <w:b/>
          <w:bCs/>
          <w:color w:val="FF0000"/>
          <w:sz w:val="32"/>
          <w:szCs w:val="32"/>
        </w:rPr>
        <w:t>naturally</w:t>
      </w:r>
      <w:r w:rsidRPr="007641B7">
        <w:rPr>
          <w:b/>
          <w:bCs/>
          <w:sz w:val="32"/>
          <w:szCs w:val="32"/>
        </w:rPr>
        <w:t xml:space="preserve"> occurring </w:t>
      </w:r>
      <w:proofErr w:type="spellStart"/>
      <w:r w:rsidRPr="007641B7">
        <w:rPr>
          <w:b/>
          <w:bCs/>
          <w:sz w:val="32"/>
          <w:szCs w:val="32"/>
        </w:rPr>
        <w:t>anthracene</w:t>
      </w:r>
      <w:proofErr w:type="spellEnd"/>
      <w:r w:rsidRPr="007641B7">
        <w:rPr>
          <w:b/>
          <w:bCs/>
          <w:sz w:val="32"/>
          <w:szCs w:val="32"/>
        </w:rPr>
        <w:t xml:space="preserve"> glycosides were found superior to the </w:t>
      </w:r>
      <w:r w:rsidRPr="007641B7">
        <w:rPr>
          <w:b/>
          <w:bCs/>
          <w:color w:val="FF0000"/>
          <w:sz w:val="32"/>
          <w:szCs w:val="32"/>
        </w:rPr>
        <w:t>synthesis</w:t>
      </w:r>
      <w:r w:rsidRPr="007641B7">
        <w:rPr>
          <w:b/>
          <w:bCs/>
          <w:sz w:val="32"/>
          <w:szCs w:val="32"/>
        </w:rPr>
        <w:t xml:space="preserve"> of numerous hydroxyl </w:t>
      </w:r>
      <w:proofErr w:type="spellStart"/>
      <w:r w:rsidRPr="007641B7">
        <w:rPr>
          <w:b/>
          <w:bCs/>
          <w:sz w:val="32"/>
          <w:szCs w:val="32"/>
        </w:rPr>
        <w:t>anthracene</w:t>
      </w:r>
      <w:proofErr w:type="spellEnd"/>
      <w:r w:rsidRPr="007641B7">
        <w:rPr>
          <w:b/>
          <w:bCs/>
          <w:sz w:val="32"/>
          <w:szCs w:val="32"/>
        </w:rPr>
        <w:t xml:space="preserve"> der. </w:t>
      </w: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</w:p>
    <w:p w:rsidR="00EF12A9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Some of these synthetic compounds act too drastically and also caused </w:t>
      </w:r>
      <w:r w:rsidRPr="00863C43">
        <w:rPr>
          <w:b/>
          <w:bCs/>
          <w:color w:val="FF0000"/>
          <w:sz w:val="32"/>
          <w:szCs w:val="32"/>
        </w:rPr>
        <w:t>kidney damage.</w:t>
      </w:r>
    </w:p>
    <w:p w:rsidR="00EF12A9" w:rsidRPr="00863C43" w:rsidRDefault="00EF12A9" w:rsidP="00EF12A9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only compound which is used to some extent in current medicine is </w:t>
      </w:r>
      <w:proofErr w:type="spellStart"/>
      <w:r w:rsidRPr="00863C43">
        <w:rPr>
          <w:b/>
          <w:bCs/>
          <w:color w:val="FF0000"/>
          <w:sz w:val="32"/>
          <w:szCs w:val="32"/>
        </w:rPr>
        <w:t>danthrone</w:t>
      </w:r>
      <w:proofErr w:type="spellEnd"/>
      <w:r w:rsidRPr="00863C43">
        <w:rPr>
          <w:b/>
          <w:bCs/>
          <w:color w:val="FF0000"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It is also used as a </w:t>
      </w:r>
      <w:proofErr w:type="spellStart"/>
      <w:r>
        <w:rPr>
          <w:b/>
          <w:bCs/>
          <w:sz w:val="32"/>
          <w:szCs w:val="32"/>
        </w:rPr>
        <w:t>standared</w:t>
      </w:r>
      <w:proofErr w:type="spellEnd"/>
      <w:r>
        <w:rPr>
          <w:b/>
          <w:bCs/>
          <w:sz w:val="32"/>
          <w:szCs w:val="32"/>
        </w:rPr>
        <w:t xml:space="preserve"> in colorimetric assays of </w:t>
      </w:r>
      <w:proofErr w:type="spellStart"/>
      <w:r>
        <w:rPr>
          <w:b/>
          <w:bCs/>
          <w:sz w:val="32"/>
          <w:szCs w:val="32"/>
        </w:rPr>
        <w:t>anthraquinone</w:t>
      </w:r>
      <w:proofErr w:type="spellEnd"/>
      <w:r>
        <w:rPr>
          <w:b/>
          <w:bCs/>
          <w:sz w:val="32"/>
          <w:szCs w:val="32"/>
        </w:rPr>
        <w:t xml:space="preserve"> glycosides.</w:t>
      </w:r>
    </w:p>
    <w:p w:rsidR="00EF12A9" w:rsidRDefault="00EF12A9" w:rsidP="00EF12A9">
      <w:pPr>
        <w:spacing w:line="360" w:lineRule="auto"/>
        <w:ind w:left="360"/>
        <w:jc w:val="center"/>
        <w:rPr>
          <w:color w:val="FF0000"/>
          <w:sz w:val="32"/>
          <w:szCs w:val="32"/>
        </w:rPr>
      </w:pPr>
      <w:r>
        <w:object w:dxaOrig="3240" w:dyaOrig="2640">
          <v:shape id="_x0000_i1045" type="#_x0000_t75" style="width:138.75pt;height:113.25pt" o:ole="">
            <v:imagedata r:id="rId26" o:title=""/>
          </v:shape>
          <o:OLEObject Type="Embed" ProgID="Chemistry4DDraw.v4" ShapeID="_x0000_i1045" DrawAspect="Content" ObjectID="_1569900638" r:id="rId27"/>
        </w:object>
      </w:r>
    </w:p>
    <w:p w:rsidR="00EF12A9" w:rsidRPr="00863C43" w:rsidRDefault="00EF12A9" w:rsidP="00EF12A9">
      <w:pPr>
        <w:spacing w:line="360" w:lineRule="auto"/>
        <w:ind w:left="360"/>
        <w:jc w:val="center"/>
        <w:rPr>
          <w:b/>
          <w:bCs/>
          <w:color w:val="FF0000"/>
          <w:sz w:val="32"/>
          <w:szCs w:val="32"/>
        </w:rPr>
      </w:pPr>
      <w:proofErr w:type="spellStart"/>
      <w:r w:rsidRPr="00863C43">
        <w:rPr>
          <w:b/>
          <w:bCs/>
          <w:color w:val="FF0000"/>
          <w:sz w:val="32"/>
          <w:szCs w:val="32"/>
        </w:rPr>
        <w:t>Danthrone</w:t>
      </w:r>
      <w:proofErr w:type="spellEnd"/>
    </w:p>
    <w:p w:rsidR="00EF12A9" w:rsidRDefault="00EF12A9" w:rsidP="00EF12A9">
      <w:pPr>
        <w:spacing w:line="360" w:lineRule="auto"/>
        <w:ind w:left="360"/>
        <w:jc w:val="both"/>
        <w:rPr>
          <w:color w:val="FF0000"/>
          <w:sz w:val="32"/>
          <w:szCs w:val="32"/>
        </w:rPr>
      </w:pPr>
    </w:p>
    <w:p w:rsidR="00EF12A9" w:rsidRPr="00A86481" w:rsidRDefault="00EF12A9" w:rsidP="00EF12A9">
      <w:pPr>
        <w:spacing w:line="360" w:lineRule="auto"/>
        <w:ind w:left="360"/>
        <w:jc w:val="both"/>
        <w:rPr>
          <w:color w:val="FF0000"/>
          <w:sz w:val="32"/>
          <w:szCs w:val="32"/>
        </w:rPr>
      </w:pPr>
      <w:r w:rsidRPr="00A86481">
        <w:rPr>
          <w:color w:val="FF0000"/>
          <w:sz w:val="32"/>
          <w:szCs w:val="32"/>
        </w:rPr>
        <w:t>Note:</w:t>
      </w:r>
    </w:p>
    <w:p w:rsidR="00EF12A9" w:rsidRDefault="00EF12A9" w:rsidP="00EF12A9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1ry glycosides are </w:t>
      </w:r>
      <w:r w:rsidRPr="00A86481">
        <w:rPr>
          <w:b/>
          <w:bCs/>
          <w:sz w:val="32"/>
          <w:szCs w:val="32"/>
        </w:rPr>
        <w:t>more active</w:t>
      </w:r>
      <w:r>
        <w:rPr>
          <w:sz w:val="32"/>
          <w:szCs w:val="32"/>
        </w:rPr>
        <w:t xml:space="preserve"> than the </w:t>
      </w:r>
      <w:proofErr w:type="spellStart"/>
      <w:r>
        <w:rPr>
          <w:sz w:val="32"/>
          <w:szCs w:val="32"/>
        </w:rPr>
        <w:t>aloins</w:t>
      </w:r>
      <w:proofErr w:type="spellEnd"/>
      <w:r>
        <w:rPr>
          <w:sz w:val="32"/>
          <w:szCs w:val="32"/>
        </w:rPr>
        <w:t xml:space="preserve"> while the free </w:t>
      </w:r>
      <w:proofErr w:type="spellStart"/>
      <w:r w:rsidRPr="00A86481">
        <w:rPr>
          <w:b/>
          <w:bCs/>
          <w:sz w:val="32"/>
          <w:szCs w:val="32"/>
        </w:rPr>
        <w:t>anthraquinon</w:t>
      </w:r>
      <w:proofErr w:type="spellEnd"/>
      <w:r>
        <w:rPr>
          <w:sz w:val="32"/>
          <w:szCs w:val="32"/>
        </w:rPr>
        <w:t xml:space="preserve"> have little purgative activity.</w:t>
      </w:r>
    </w:p>
    <w:p w:rsidR="00EF12A9" w:rsidRDefault="00EF12A9" w:rsidP="00EF12A9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C-C glycosides, </w:t>
      </w:r>
      <w:proofErr w:type="spellStart"/>
      <w:r>
        <w:rPr>
          <w:sz w:val="32"/>
          <w:szCs w:val="32"/>
        </w:rPr>
        <w:t>aloins</w:t>
      </w:r>
      <w:proofErr w:type="spellEnd"/>
      <w:r>
        <w:rPr>
          <w:sz w:val="32"/>
          <w:szCs w:val="32"/>
        </w:rPr>
        <w:t xml:space="preserve"> are very resistance to hydrolysis and are not easily </w:t>
      </w:r>
      <w:proofErr w:type="spellStart"/>
      <w:r>
        <w:rPr>
          <w:sz w:val="32"/>
          <w:szCs w:val="32"/>
        </w:rPr>
        <w:t>hydrolysed</w:t>
      </w:r>
      <w:proofErr w:type="spellEnd"/>
      <w:r>
        <w:rPr>
          <w:sz w:val="32"/>
          <w:szCs w:val="32"/>
        </w:rPr>
        <w:t xml:space="preserve"> (like other </w:t>
      </w:r>
      <w:proofErr w:type="spellStart"/>
      <w:r>
        <w:rPr>
          <w:sz w:val="32"/>
          <w:szCs w:val="32"/>
        </w:rPr>
        <w:t>anthrones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anthranols</w:t>
      </w:r>
      <w:proofErr w:type="spellEnd"/>
      <w:r>
        <w:rPr>
          <w:sz w:val="32"/>
          <w:szCs w:val="32"/>
        </w:rPr>
        <w:t xml:space="preserve">) to corresponding </w:t>
      </w:r>
      <w:proofErr w:type="spellStart"/>
      <w:r>
        <w:rPr>
          <w:sz w:val="32"/>
          <w:szCs w:val="32"/>
        </w:rPr>
        <w:t>anthraquinones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proofErr w:type="spellStart"/>
      <w:r w:rsidRPr="001855B4">
        <w:rPr>
          <w:b/>
          <w:bCs/>
          <w:sz w:val="32"/>
          <w:szCs w:val="32"/>
        </w:rPr>
        <w:t>Aloin</w:t>
      </w:r>
      <w:proofErr w:type="spellEnd"/>
      <w:r w:rsidRPr="001855B4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type glycosides are present in aloes and other </w:t>
      </w:r>
      <w:proofErr w:type="spellStart"/>
      <w:r>
        <w:rPr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bearing drugs of the family </w:t>
      </w:r>
      <w:proofErr w:type="spellStart"/>
      <w:r>
        <w:rPr>
          <w:sz w:val="32"/>
          <w:szCs w:val="32"/>
        </w:rPr>
        <w:t>liliaceae</w:t>
      </w:r>
      <w:proofErr w:type="spellEnd"/>
      <w:r>
        <w:rPr>
          <w:sz w:val="32"/>
          <w:szCs w:val="32"/>
        </w:rPr>
        <w:t>.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 w:rsidRPr="001855B4">
        <w:rPr>
          <w:sz w:val="32"/>
          <w:szCs w:val="32"/>
        </w:rPr>
        <w:pict>
          <v:shape id="_x0000_i1032" type="#_x0000_t138" style="width:110.25pt;height:54.75pt" fillcolor="#fc9fcb">
            <v:fill color2="#f8b049" colors="0 #fc9fcb;8520f #f8b049;13763f #f8b049;41288f #fee7f2;43909f #f952a0;45220f #c50849;53740f #b43e85;1 #f8b049" method="none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SAR:"/>
          </v:shape>
        </w:pict>
      </w:r>
    </w:p>
    <w:p w:rsidR="00EF12A9" w:rsidRPr="001855B4" w:rsidRDefault="00EF12A9" w:rsidP="00EF12A9">
      <w:pPr>
        <w:numPr>
          <w:ilvl w:val="0"/>
          <w:numId w:val="3"/>
        </w:numPr>
        <w:spacing w:after="0" w:line="360" w:lineRule="auto"/>
        <w:jc w:val="both"/>
        <w:rPr>
          <w:b/>
          <w:bCs/>
          <w:sz w:val="32"/>
          <w:szCs w:val="32"/>
        </w:rPr>
      </w:pPr>
      <w:proofErr w:type="spellStart"/>
      <w:r w:rsidRPr="001855B4">
        <w:rPr>
          <w:b/>
          <w:bCs/>
          <w:sz w:val="32"/>
          <w:szCs w:val="32"/>
        </w:rPr>
        <w:t>Glycosilation</w:t>
      </w:r>
      <w:proofErr w:type="spellEnd"/>
      <w:r w:rsidRPr="001855B4">
        <w:rPr>
          <w:b/>
          <w:bCs/>
          <w:sz w:val="32"/>
          <w:szCs w:val="32"/>
        </w:rPr>
        <w:t>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purgative action of </w:t>
      </w:r>
      <w:proofErr w:type="spellStart"/>
      <w:r>
        <w:rPr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bearing drugs is owed to their </w:t>
      </w:r>
      <w:proofErr w:type="spellStart"/>
      <w:r>
        <w:rPr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glycosidal</w:t>
      </w:r>
      <w:proofErr w:type="spellEnd"/>
      <w:r>
        <w:rPr>
          <w:sz w:val="32"/>
          <w:szCs w:val="32"/>
        </w:rPr>
        <w:t xml:space="preserve"> content rather than their content of free </w:t>
      </w:r>
      <w:proofErr w:type="spellStart"/>
      <w:r>
        <w:rPr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aglycones</w:t>
      </w:r>
      <w:proofErr w:type="spellEnd"/>
      <w:r>
        <w:rPr>
          <w:sz w:val="32"/>
          <w:szCs w:val="32"/>
        </w:rPr>
        <w:t xml:space="preserve"> (i.e., </w:t>
      </w:r>
      <w:proofErr w:type="spellStart"/>
      <w:r>
        <w:rPr>
          <w:sz w:val="32"/>
          <w:szCs w:val="32"/>
        </w:rPr>
        <w:t>glycosylation</w:t>
      </w:r>
      <w:proofErr w:type="spellEnd"/>
      <w:r>
        <w:rPr>
          <w:sz w:val="32"/>
          <w:szCs w:val="32"/>
        </w:rPr>
        <w:t xml:space="preserve"> is the main requirement for activity, as the sugar moiety serve to transport the </w:t>
      </w:r>
      <w:proofErr w:type="spellStart"/>
      <w:r>
        <w:rPr>
          <w:sz w:val="32"/>
          <w:szCs w:val="32"/>
        </w:rPr>
        <w:t>aglycone</w:t>
      </w:r>
      <w:proofErr w:type="spellEnd"/>
      <w:r>
        <w:rPr>
          <w:sz w:val="32"/>
          <w:szCs w:val="32"/>
        </w:rPr>
        <w:t xml:space="preserve"> to the site of action in the large intestine). </w:t>
      </w:r>
    </w:p>
    <w:p w:rsidR="00EF12A9" w:rsidRPr="008E41A9" w:rsidRDefault="00EF12A9" w:rsidP="00EF12A9">
      <w:pPr>
        <w:numPr>
          <w:ilvl w:val="0"/>
          <w:numId w:val="3"/>
        </w:numPr>
        <w:spacing w:after="0" w:line="360" w:lineRule="auto"/>
        <w:jc w:val="both"/>
        <w:rPr>
          <w:b/>
          <w:bCs/>
          <w:sz w:val="32"/>
          <w:szCs w:val="32"/>
        </w:rPr>
      </w:pPr>
      <w:r w:rsidRPr="008E41A9">
        <w:rPr>
          <w:b/>
          <w:bCs/>
          <w:sz w:val="32"/>
          <w:szCs w:val="32"/>
        </w:rPr>
        <w:t>Hydroxylation: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Hydroxylation of C-1, C-8 is essential for activity. Increase hydroxylation leading to increase solubility.</w:t>
      </w:r>
    </w:p>
    <w:p w:rsidR="00EF12A9" w:rsidRPr="008E41A9" w:rsidRDefault="00EF12A9" w:rsidP="00EF12A9">
      <w:pPr>
        <w:numPr>
          <w:ilvl w:val="0"/>
          <w:numId w:val="3"/>
        </w:numPr>
        <w:spacing w:after="0" w:line="360" w:lineRule="auto"/>
        <w:jc w:val="both"/>
        <w:rPr>
          <w:b/>
          <w:bCs/>
          <w:sz w:val="32"/>
          <w:szCs w:val="32"/>
        </w:rPr>
      </w:pPr>
      <w:r w:rsidRPr="008E41A9">
        <w:rPr>
          <w:b/>
          <w:bCs/>
          <w:sz w:val="32"/>
          <w:szCs w:val="32"/>
        </w:rPr>
        <w:t>Oxidation level: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degree of oxidation at positions C-9 &amp; C-10 plays an important role in the pharmacological activity. Higher oxidation level at C-9 &amp; C-10 caused lowering of activity. i.e., </w:t>
      </w:r>
      <w:proofErr w:type="spellStart"/>
      <w:r>
        <w:rPr>
          <w:sz w:val="32"/>
          <w:szCs w:val="32"/>
        </w:rPr>
        <w:t>anthrones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anthranols</w:t>
      </w:r>
      <w:proofErr w:type="spellEnd"/>
      <w:r>
        <w:rPr>
          <w:sz w:val="32"/>
          <w:szCs w:val="32"/>
        </w:rPr>
        <w:t xml:space="preserve"> are more potent than their corresponding </w:t>
      </w:r>
      <w:proofErr w:type="spellStart"/>
      <w:r>
        <w:rPr>
          <w:sz w:val="32"/>
          <w:szCs w:val="32"/>
        </w:rPr>
        <w:t>oxanthrones</w:t>
      </w:r>
      <w:proofErr w:type="spellEnd"/>
      <w:r>
        <w:rPr>
          <w:sz w:val="32"/>
          <w:szCs w:val="32"/>
        </w:rPr>
        <w:t xml:space="preserve">, which in turn more active than their corresponding </w:t>
      </w:r>
      <w:proofErr w:type="spellStart"/>
      <w:r>
        <w:rPr>
          <w:sz w:val="32"/>
          <w:szCs w:val="32"/>
        </w:rPr>
        <w:t>anthraquinones</w:t>
      </w:r>
      <w:proofErr w:type="spellEnd"/>
      <w:r>
        <w:rPr>
          <w:sz w:val="32"/>
          <w:szCs w:val="32"/>
        </w:rPr>
        <w:t>. Complete reduction of C-10 &amp;C-9 lead to complete loss of activity.</w:t>
      </w:r>
    </w:p>
    <w:p w:rsidR="00EF12A9" w:rsidRPr="006F47A5" w:rsidRDefault="00EF12A9" w:rsidP="00EF12A9">
      <w:pPr>
        <w:numPr>
          <w:ilvl w:val="0"/>
          <w:numId w:val="3"/>
        </w:numPr>
        <w:spacing w:after="0" w:line="360" w:lineRule="auto"/>
        <w:jc w:val="both"/>
        <w:rPr>
          <w:b/>
          <w:bCs/>
          <w:sz w:val="32"/>
          <w:szCs w:val="32"/>
        </w:rPr>
      </w:pPr>
      <w:r w:rsidRPr="006F47A5">
        <w:rPr>
          <w:b/>
          <w:bCs/>
          <w:sz w:val="32"/>
          <w:szCs w:val="32"/>
        </w:rPr>
        <w:t>The nature of substances at C-3:</w:t>
      </w:r>
    </w:p>
    <w:p w:rsidR="00EF12A9" w:rsidRDefault="00EF12A9" w:rsidP="00EF12A9">
      <w:pPr>
        <w:spacing w:line="360" w:lineRule="auto"/>
        <w:ind w:left="180"/>
        <w:jc w:val="both"/>
        <w:rPr>
          <w:sz w:val="32"/>
          <w:szCs w:val="32"/>
        </w:rPr>
      </w:pPr>
      <w:r>
        <w:rPr>
          <w:sz w:val="32"/>
          <w:szCs w:val="32"/>
        </w:rPr>
        <w:t>Derivative with CH</w:t>
      </w:r>
      <w:r w:rsidRPr="006F47A5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OH (as in aloe </w:t>
      </w:r>
      <w:proofErr w:type="spellStart"/>
      <w:r>
        <w:rPr>
          <w:sz w:val="32"/>
          <w:szCs w:val="32"/>
        </w:rPr>
        <w:t>emodin</w:t>
      </w:r>
      <w:proofErr w:type="spellEnd"/>
      <w:r>
        <w:rPr>
          <w:sz w:val="32"/>
          <w:szCs w:val="32"/>
        </w:rPr>
        <w:t>) are more active than those with CH</w:t>
      </w:r>
      <w:r w:rsidRPr="006F47A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substitution. The latter more active than derivative with COOH substitution at C-3.</w:t>
      </w:r>
    </w:p>
    <w:p w:rsidR="00EF12A9" w:rsidRDefault="00EF12A9" w:rsidP="00EF12A9">
      <w:pPr>
        <w:spacing w:line="360" w:lineRule="auto"/>
        <w:ind w:left="18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Anthraquinone</w:t>
      </w:r>
      <w:proofErr w:type="spellEnd"/>
      <w:r>
        <w:rPr>
          <w:sz w:val="32"/>
          <w:szCs w:val="32"/>
        </w:rPr>
        <w:t xml:space="preserve"> glycosides containing </w:t>
      </w:r>
      <w:proofErr w:type="spellStart"/>
      <w:r>
        <w:rPr>
          <w:sz w:val="32"/>
          <w:szCs w:val="32"/>
        </w:rPr>
        <w:t>adimer</w:t>
      </w:r>
      <w:proofErr w:type="spellEnd"/>
      <w:r>
        <w:rPr>
          <w:sz w:val="32"/>
          <w:szCs w:val="32"/>
        </w:rPr>
        <w:t xml:space="preserve"> more active than a monomer.</w:t>
      </w:r>
    </w:p>
    <w:p w:rsidR="00EF12A9" w:rsidRDefault="00EF12A9" w:rsidP="00EF12A9">
      <w:pPr>
        <w:numPr>
          <w:ilvl w:val="0"/>
          <w:numId w:val="3"/>
        </w:numPr>
        <w:spacing w:after="0" w:line="360" w:lineRule="auto"/>
        <w:jc w:val="both"/>
        <w:rPr>
          <w:b/>
          <w:bCs/>
          <w:sz w:val="32"/>
          <w:szCs w:val="32"/>
        </w:rPr>
      </w:pPr>
      <w:r w:rsidRPr="006F47A5">
        <w:rPr>
          <w:b/>
          <w:bCs/>
          <w:sz w:val="32"/>
          <w:szCs w:val="32"/>
        </w:rPr>
        <w:t xml:space="preserve">Effect of storage on the active of </w:t>
      </w:r>
      <w:proofErr w:type="spellStart"/>
      <w:r w:rsidRPr="006F47A5">
        <w:rPr>
          <w:b/>
          <w:bCs/>
          <w:sz w:val="32"/>
          <w:szCs w:val="32"/>
        </w:rPr>
        <w:t>anthracene</w:t>
      </w:r>
      <w:proofErr w:type="spellEnd"/>
      <w:r w:rsidRPr="006F47A5">
        <w:rPr>
          <w:b/>
          <w:bCs/>
          <w:sz w:val="32"/>
          <w:szCs w:val="32"/>
        </w:rPr>
        <w:t xml:space="preserve"> glycosides:</w:t>
      </w:r>
    </w:p>
    <w:p w:rsidR="00EF12A9" w:rsidRDefault="00EF12A9" w:rsidP="00EF12A9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Prolonged storage of </w:t>
      </w:r>
      <w:proofErr w:type="spellStart"/>
      <w:r>
        <w:rPr>
          <w:sz w:val="32"/>
          <w:szCs w:val="32"/>
        </w:rPr>
        <w:t>anthracene</w:t>
      </w:r>
      <w:proofErr w:type="spellEnd"/>
      <w:r>
        <w:rPr>
          <w:sz w:val="32"/>
          <w:szCs w:val="32"/>
        </w:rPr>
        <w:t xml:space="preserve"> bearing drugs may bring oxidation of </w:t>
      </w:r>
      <w:proofErr w:type="spellStart"/>
      <w:r>
        <w:rPr>
          <w:sz w:val="32"/>
          <w:szCs w:val="32"/>
        </w:rPr>
        <w:t>anthranols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anthrones</w:t>
      </w:r>
      <w:proofErr w:type="spellEnd"/>
      <w:r>
        <w:rPr>
          <w:sz w:val="32"/>
          <w:szCs w:val="32"/>
        </w:rPr>
        <w:t xml:space="preserve"> to give the </w:t>
      </w:r>
      <w:r w:rsidRPr="007641B7">
        <w:rPr>
          <w:b/>
          <w:bCs/>
          <w:sz w:val="32"/>
          <w:szCs w:val="32"/>
        </w:rPr>
        <w:t>less active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anthraquinones</w:t>
      </w:r>
      <w:proofErr w:type="spellEnd"/>
      <w:r>
        <w:rPr>
          <w:sz w:val="32"/>
          <w:szCs w:val="32"/>
        </w:rPr>
        <w:t xml:space="preserve">. Thus, the activity of drugs decreases by time. However, </w:t>
      </w:r>
      <w:proofErr w:type="spellStart"/>
      <w:r w:rsidRPr="007641B7">
        <w:rPr>
          <w:b/>
          <w:bCs/>
          <w:color w:val="339966"/>
          <w:sz w:val="32"/>
          <w:szCs w:val="32"/>
        </w:rPr>
        <w:t>anthraquinone</w:t>
      </w:r>
      <w:proofErr w:type="spellEnd"/>
      <w:r w:rsidRPr="007641B7">
        <w:rPr>
          <w:b/>
          <w:bCs/>
          <w:color w:val="339966"/>
          <w:sz w:val="32"/>
          <w:szCs w:val="32"/>
        </w:rPr>
        <w:t xml:space="preserve"> </w:t>
      </w:r>
      <w:r>
        <w:rPr>
          <w:sz w:val="32"/>
          <w:szCs w:val="32"/>
        </w:rPr>
        <w:t xml:space="preserve">glycosides do not cause any </w:t>
      </w:r>
      <w:r w:rsidRPr="007641B7">
        <w:rPr>
          <w:b/>
          <w:bCs/>
          <w:color w:val="339966"/>
          <w:sz w:val="32"/>
          <w:szCs w:val="32"/>
        </w:rPr>
        <w:t>griping action</w:t>
      </w:r>
      <w:r>
        <w:rPr>
          <w:b/>
          <w:bCs/>
          <w:color w:val="339966"/>
          <w:sz w:val="32"/>
          <w:szCs w:val="32"/>
        </w:rPr>
        <w:t xml:space="preserve"> </w:t>
      </w:r>
      <w:r w:rsidRPr="007641B7">
        <w:rPr>
          <w:b/>
          <w:bCs/>
          <w:sz w:val="32"/>
          <w:szCs w:val="32"/>
        </w:rPr>
        <w:t xml:space="preserve">(like </w:t>
      </w:r>
      <w:proofErr w:type="spellStart"/>
      <w:r w:rsidRPr="007641B7">
        <w:rPr>
          <w:b/>
          <w:bCs/>
          <w:sz w:val="32"/>
          <w:szCs w:val="32"/>
        </w:rPr>
        <w:t>anthranol</w:t>
      </w:r>
      <w:proofErr w:type="spellEnd"/>
      <w:r w:rsidRPr="007641B7">
        <w:rPr>
          <w:b/>
          <w:bCs/>
          <w:sz w:val="32"/>
          <w:szCs w:val="32"/>
        </w:rPr>
        <w:t xml:space="preserve"> and </w:t>
      </w:r>
      <w:proofErr w:type="spellStart"/>
      <w:r w:rsidRPr="007641B7">
        <w:rPr>
          <w:b/>
          <w:bCs/>
          <w:sz w:val="32"/>
          <w:szCs w:val="32"/>
        </w:rPr>
        <w:t>anthone</w:t>
      </w:r>
      <w:proofErr w:type="spellEnd"/>
      <w:r w:rsidRPr="007641B7">
        <w:rPr>
          <w:b/>
          <w:bCs/>
          <w:sz w:val="32"/>
          <w:szCs w:val="32"/>
        </w:rPr>
        <w:t>)</w:t>
      </w:r>
      <w:r w:rsidRPr="007641B7">
        <w:rPr>
          <w:sz w:val="32"/>
          <w:szCs w:val="32"/>
        </w:rPr>
        <w:t>,</w:t>
      </w:r>
      <w:r>
        <w:rPr>
          <w:sz w:val="32"/>
          <w:szCs w:val="32"/>
        </w:rPr>
        <w:t xml:space="preserve"> thus no antispasmodic such as </w:t>
      </w:r>
      <w:r w:rsidRPr="007641B7">
        <w:rPr>
          <w:b/>
          <w:bCs/>
          <w:sz w:val="32"/>
          <w:szCs w:val="32"/>
        </w:rPr>
        <w:t>belladonna</w:t>
      </w:r>
      <w:r>
        <w:rPr>
          <w:sz w:val="32"/>
          <w:szCs w:val="32"/>
        </w:rPr>
        <w:t xml:space="preserve"> is prescribed with them.</w:t>
      </w:r>
    </w:p>
    <w:p w:rsidR="00EF12A9" w:rsidRDefault="00EF12A9" w:rsidP="00EF12A9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Drugs as </w:t>
      </w:r>
      <w:proofErr w:type="spellStart"/>
      <w:r>
        <w:rPr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, Aloe and cascara preparations </w:t>
      </w:r>
      <w:r w:rsidRPr="007641B7">
        <w:rPr>
          <w:b/>
          <w:bCs/>
          <w:sz w:val="32"/>
          <w:szCs w:val="32"/>
        </w:rPr>
        <w:t>retain their activity</w:t>
      </w:r>
      <w:r>
        <w:rPr>
          <w:sz w:val="32"/>
          <w:szCs w:val="32"/>
        </w:rPr>
        <w:t xml:space="preserve"> for a long time.</w:t>
      </w:r>
    </w:p>
    <w:p w:rsidR="00EF12A9" w:rsidRDefault="00EF12A9" w:rsidP="00EF12A9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Cascara and </w:t>
      </w:r>
      <w:proofErr w:type="spellStart"/>
      <w:r>
        <w:rPr>
          <w:sz w:val="32"/>
          <w:szCs w:val="32"/>
        </w:rPr>
        <w:t>frangula</w:t>
      </w:r>
      <w:proofErr w:type="spellEnd"/>
      <w:r>
        <w:rPr>
          <w:sz w:val="32"/>
          <w:szCs w:val="32"/>
        </w:rPr>
        <w:t xml:space="preserve"> must be aged for </w:t>
      </w:r>
      <w:r w:rsidRPr="007641B7">
        <w:rPr>
          <w:b/>
          <w:bCs/>
          <w:sz w:val="32"/>
          <w:szCs w:val="32"/>
        </w:rPr>
        <w:t>one year</w:t>
      </w:r>
      <w:r>
        <w:rPr>
          <w:sz w:val="32"/>
          <w:szCs w:val="32"/>
        </w:rPr>
        <w:t xml:space="preserve"> before it is used for medicinal </w:t>
      </w:r>
      <w:proofErr w:type="spellStart"/>
      <w:r>
        <w:rPr>
          <w:sz w:val="32"/>
          <w:szCs w:val="32"/>
        </w:rPr>
        <w:t>preparation.</w:t>
      </w:r>
      <w:r w:rsidRPr="007641B7">
        <w:rPr>
          <w:b/>
          <w:bCs/>
          <w:sz w:val="32"/>
          <w:szCs w:val="32"/>
          <w:u w:val="single"/>
        </w:rPr>
        <w:t>WHY</w:t>
      </w:r>
      <w:proofErr w:type="spellEnd"/>
      <w:r w:rsidRPr="007641B7">
        <w:rPr>
          <w:b/>
          <w:bCs/>
          <w:sz w:val="32"/>
          <w:szCs w:val="32"/>
          <w:u w:val="single"/>
        </w:rPr>
        <w:t>?</w:t>
      </w:r>
    </w:p>
    <w:p w:rsidR="00EF12A9" w:rsidRPr="006F47A5" w:rsidRDefault="00EF12A9" w:rsidP="00EF12A9">
      <w:pPr>
        <w:spacing w:line="360" w:lineRule="auto"/>
        <w:ind w:left="360"/>
        <w:jc w:val="both"/>
        <w:rPr>
          <w:b/>
          <w:bCs/>
          <w:color w:val="FF0000"/>
          <w:sz w:val="32"/>
          <w:szCs w:val="32"/>
        </w:rPr>
      </w:pPr>
      <w:r w:rsidRPr="006F47A5">
        <w:rPr>
          <w:b/>
          <w:bCs/>
          <w:color w:val="FF0000"/>
          <w:sz w:val="32"/>
          <w:szCs w:val="32"/>
        </w:rPr>
        <w:t>Stability is achieved as follows:</w:t>
      </w:r>
    </w:p>
    <w:p w:rsidR="00EF12A9" w:rsidRPr="00EF12A9" w:rsidRDefault="00EF12A9" w:rsidP="00EF12A9">
      <w:pPr>
        <w:pStyle w:val="a3"/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 w:rsidRPr="00EF12A9">
        <w:rPr>
          <w:b/>
          <w:bCs/>
          <w:color w:val="339966"/>
          <w:sz w:val="32"/>
          <w:szCs w:val="32"/>
        </w:rPr>
        <w:t xml:space="preserve">In </w:t>
      </w:r>
      <w:proofErr w:type="spellStart"/>
      <w:r w:rsidRPr="00EF12A9">
        <w:rPr>
          <w:b/>
          <w:bCs/>
          <w:color w:val="339966"/>
          <w:sz w:val="32"/>
          <w:szCs w:val="32"/>
        </w:rPr>
        <w:t>senna</w:t>
      </w:r>
      <w:proofErr w:type="spellEnd"/>
      <w:r w:rsidRPr="00EF12A9">
        <w:rPr>
          <w:b/>
          <w:bCs/>
          <w:color w:val="339966"/>
          <w:sz w:val="32"/>
          <w:szCs w:val="32"/>
        </w:rPr>
        <w:t>,</w:t>
      </w:r>
      <w:r w:rsidRPr="00EF12A9">
        <w:rPr>
          <w:sz w:val="32"/>
          <w:szCs w:val="32"/>
        </w:rPr>
        <w:t xml:space="preserve"> there is </w:t>
      </w:r>
      <w:proofErr w:type="spellStart"/>
      <w:r w:rsidRPr="00EF12A9">
        <w:rPr>
          <w:sz w:val="32"/>
          <w:szCs w:val="32"/>
        </w:rPr>
        <w:t>dimeric</w:t>
      </w:r>
      <w:proofErr w:type="spellEnd"/>
      <w:r w:rsidRPr="00EF12A9">
        <w:rPr>
          <w:sz w:val="32"/>
          <w:szCs w:val="32"/>
        </w:rPr>
        <w:t xml:space="preserve"> glycoside in which a C-C bridge between two </w:t>
      </w:r>
      <w:proofErr w:type="spellStart"/>
      <w:r w:rsidRPr="00EF12A9">
        <w:rPr>
          <w:sz w:val="32"/>
          <w:szCs w:val="32"/>
        </w:rPr>
        <w:t>anthrone</w:t>
      </w:r>
      <w:proofErr w:type="spellEnd"/>
      <w:r w:rsidRPr="00EF12A9">
        <w:rPr>
          <w:sz w:val="32"/>
          <w:szCs w:val="32"/>
        </w:rPr>
        <w:t xml:space="preserve"> units is formed (the C-10 position of one </w:t>
      </w:r>
      <w:proofErr w:type="spellStart"/>
      <w:r w:rsidRPr="00EF12A9">
        <w:rPr>
          <w:sz w:val="32"/>
          <w:szCs w:val="32"/>
        </w:rPr>
        <w:t>anthrone</w:t>
      </w:r>
      <w:proofErr w:type="spellEnd"/>
      <w:r w:rsidRPr="00EF12A9">
        <w:rPr>
          <w:sz w:val="32"/>
          <w:szCs w:val="32"/>
        </w:rPr>
        <w:t xml:space="preserve"> is involved in a C-C-covalent bonding with C-10 of the other </w:t>
      </w:r>
      <w:proofErr w:type="spellStart"/>
      <w:r w:rsidRPr="00EF12A9">
        <w:rPr>
          <w:sz w:val="32"/>
          <w:szCs w:val="32"/>
        </w:rPr>
        <w:t>anthrone</w:t>
      </w:r>
      <w:proofErr w:type="spellEnd"/>
      <w:r w:rsidRPr="00EF12A9">
        <w:rPr>
          <w:sz w:val="32"/>
          <w:szCs w:val="32"/>
        </w:rPr>
        <w:t xml:space="preserve">). Thus, the C-10 position cannot be easily oxidized and the </w:t>
      </w:r>
      <w:proofErr w:type="spellStart"/>
      <w:r w:rsidRPr="00EF12A9">
        <w:rPr>
          <w:sz w:val="32"/>
          <w:szCs w:val="32"/>
        </w:rPr>
        <w:t>anthrone</w:t>
      </w:r>
      <w:proofErr w:type="spellEnd"/>
      <w:r w:rsidRPr="00EF12A9">
        <w:rPr>
          <w:sz w:val="32"/>
          <w:szCs w:val="32"/>
        </w:rPr>
        <w:t xml:space="preserve"> structure is stabilized.</w:t>
      </w:r>
    </w:p>
    <w:p w:rsidR="00EF12A9" w:rsidRPr="00EF12A9" w:rsidRDefault="00EF12A9" w:rsidP="00EF12A9">
      <w:pPr>
        <w:pStyle w:val="a3"/>
        <w:numPr>
          <w:ilvl w:val="0"/>
          <w:numId w:val="8"/>
        </w:numPr>
        <w:spacing w:line="360" w:lineRule="auto"/>
        <w:jc w:val="both"/>
        <w:rPr>
          <w:sz w:val="32"/>
          <w:szCs w:val="32"/>
        </w:rPr>
      </w:pPr>
      <w:r w:rsidRPr="00EF12A9">
        <w:rPr>
          <w:b/>
          <w:bCs/>
          <w:color w:val="339966"/>
          <w:sz w:val="32"/>
          <w:szCs w:val="32"/>
        </w:rPr>
        <w:t>In the aloe,</w:t>
      </w:r>
      <w:r w:rsidRPr="00EF12A9">
        <w:rPr>
          <w:sz w:val="32"/>
          <w:szCs w:val="32"/>
        </w:rPr>
        <w:t xml:space="preserve"> the </w:t>
      </w:r>
      <w:proofErr w:type="spellStart"/>
      <w:r w:rsidRPr="00EF12A9">
        <w:rPr>
          <w:sz w:val="32"/>
          <w:szCs w:val="32"/>
        </w:rPr>
        <w:t>aloins</w:t>
      </w:r>
      <w:proofErr w:type="spellEnd"/>
      <w:r w:rsidRPr="00EF12A9">
        <w:rPr>
          <w:sz w:val="32"/>
          <w:szCs w:val="32"/>
        </w:rPr>
        <w:t xml:space="preserve"> (</w:t>
      </w:r>
      <w:proofErr w:type="spellStart"/>
      <w:r w:rsidRPr="00EF12A9">
        <w:rPr>
          <w:sz w:val="32"/>
          <w:szCs w:val="32"/>
        </w:rPr>
        <w:t>barbaloin</w:t>
      </w:r>
      <w:proofErr w:type="spellEnd"/>
      <w:r w:rsidRPr="00EF12A9">
        <w:rPr>
          <w:sz w:val="32"/>
          <w:szCs w:val="32"/>
        </w:rPr>
        <w:t xml:space="preserve"> &amp; </w:t>
      </w:r>
      <w:proofErr w:type="spellStart"/>
      <w:r w:rsidRPr="00EF12A9">
        <w:rPr>
          <w:sz w:val="32"/>
          <w:szCs w:val="32"/>
        </w:rPr>
        <w:t>chrysaloin</w:t>
      </w:r>
      <w:proofErr w:type="spellEnd"/>
      <w:r w:rsidRPr="00EF12A9">
        <w:rPr>
          <w:sz w:val="32"/>
          <w:szCs w:val="32"/>
        </w:rPr>
        <w:t xml:space="preserve">) contain C-C </w:t>
      </w:r>
      <w:proofErr w:type="spellStart"/>
      <w:r w:rsidRPr="00EF12A9">
        <w:rPr>
          <w:sz w:val="32"/>
          <w:szCs w:val="32"/>
        </w:rPr>
        <w:t>glycosidic</w:t>
      </w:r>
      <w:proofErr w:type="spellEnd"/>
      <w:r w:rsidRPr="00EF12A9">
        <w:rPr>
          <w:sz w:val="32"/>
          <w:szCs w:val="32"/>
        </w:rPr>
        <w:t xml:space="preserve"> linkage (</w:t>
      </w:r>
      <w:proofErr w:type="spellStart"/>
      <w:r w:rsidRPr="00EF12A9">
        <w:rPr>
          <w:sz w:val="32"/>
          <w:szCs w:val="32"/>
        </w:rPr>
        <w:t>anhydroglycosides</w:t>
      </w:r>
      <w:proofErr w:type="spellEnd"/>
      <w:r w:rsidRPr="00EF12A9">
        <w:rPr>
          <w:sz w:val="32"/>
          <w:szCs w:val="32"/>
        </w:rPr>
        <w:t xml:space="preserve">) </w:t>
      </w:r>
      <w:proofErr w:type="spellStart"/>
      <w:r w:rsidRPr="00EF12A9">
        <w:rPr>
          <w:sz w:val="32"/>
          <w:szCs w:val="32"/>
        </w:rPr>
        <w:t>stabilise</w:t>
      </w:r>
      <w:proofErr w:type="spellEnd"/>
      <w:r w:rsidRPr="00EF12A9">
        <w:rPr>
          <w:sz w:val="32"/>
          <w:szCs w:val="32"/>
        </w:rPr>
        <w:t xml:space="preserve"> the </w:t>
      </w:r>
      <w:proofErr w:type="spellStart"/>
      <w:r w:rsidRPr="00EF12A9">
        <w:rPr>
          <w:sz w:val="32"/>
          <w:szCs w:val="32"/>
        </w:rPr>
        <w:t>anthrone</w:t>
      </w:r>
      <w:proofErr w:type="spellEnd"/>
      <w:r w:rsidRPr="00EF12A9">
        <w:rPr>
          <w:sz w:val="32"/>
          <w:szCs w:val="32"/>
        </w:rPr>
        <w:t xml:space="preserve"> structure.</w:t>
      </w:r>
    </w:p>
    <w:p w:rsidR="00EF12A9" w:rsidRPr="00EF12A9" w:rsidRDefault="00EF12A9" w:rsidP="00EF12A9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F12A9">
        <w:rPr>
          <w:b/>
          <w:bCs/>
          <w:color w:val="339966"/>
          <w:sz w:val="32"/>
          <w:szCs w:val="32"/>
        </w:rPr>
        <w:t>In cascara,</w:t>
      </w:r>
      <w:r w:rsidRPr="00EF12A9">
        <w:rPr>
          <w:sz w:val="32"/>
          <w:szCs w:val="32"/>
        </w:rPr>
        <w:t xml:space="preserve"> </w:t>
      </w:r>
      <w:proofErr w:type="spellStart"/>
      <w:r w:rsidRPr="00EF12A9">
        <w:rPr>
          <w:sz w:val="32"/>
          <w:szCs w:val="32"/>
        </w:rPr>
        <w:t>cascarosides</w:t>
      </w:r>
      <w:proofErr w:type="spellEnd"/>
      <w:r w:rsidRPr="00EF12A9">
        <w:rPr>
          <w:sz w:val="32"/>
          <w:szCs w:val="32"/>
        </w:rPr>
        <w:t xml:space="preserve"> have an additional O-</w:t>
      </w:r>
      <w:proofErr w:type="spellStart"/>
      <w:r w:rsidRPr="00EF12A9">
        <w:rPr>
          <w:sz w:val="32"/>
          <w:szCs w:val="32"/>
        </w:rPr>
        <w:t>glycosidic</w:t>
      </w:r>
      <w:proofErr w:type="spellEnd"/>
      <w:r w:rsidRPr="00EF12A9">
        <w:rPr>
          <w:sz w:val="32"/>
          <w:szCs w:val="32"/>
        </w:rPr>
        <w:t xml:space="preserve"> linkage (beside the C-10-C </w:t>
      </w:r>
      <w:proofErr w:type="spellStart"/>
      <w:r w:rsidRPr="00EF12A9">
        <w:rPr>
          <w:sz w:val="32"/>
          <w:szCs w:val="32"/>
        </w:rPr>
        <w:t>glycosidic</w:t>
      </w:r>
      <w:proofErr w:type="spellEnd"/>
      <w:r w:rsidRPr="00EF12A9">
        <w:rPr>
          <w:sz w:val="32"/>
          <w:szCs w:val="32"/>
        </w:rPr>
        <w:t xml:space="preserve"> linkage. The solubility of </w:t>
      </w:r>
      <w:proofErr w:type="spellStart"/>
      <w:r w:rsidRPr="00EF12A9">
        <w:rPr>
          <w:sz w:val="32"/>
          <w:szCs w:val="32"/>
        </w:rPr>
        <w:t>cascarosides</w:t>
      </w:r>
      <w:proofErr w:type="spellEnd"/>
      <w:r w:rsidRPr="00EF12A9">
        <w:rPr>
          <w:sz w:val="32"/>
          <w:szCs w:val="32"/>
        </w:rPr>
        <w:t xml:space="preserve"> is increased and thus, produce higher pharmacological activity. 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</w:p>
    <w:p w:rsidR="00EF12A9" w:rsidRDefault="00EF12A9" w:rsidP="00EF12A9">
      <w:pPr>
        <w:spacing w:line="360" w:lineRule="auto"/>
        <w:jc w:val="both"/>
        <w:rPr>
          <w:b/>
          <w:bCs/>
          <w:sz w:val="32"/>
          <w:szCs w:val="32"/>
        </w:rPr>
      </w:pPr>
      <w:r w:rsidRPr="00AB2CB4">
        <w:rPr>
          <w:b/>
          <w:bCs/>
          <w:sz w:val="32"/>
          <w:szCs w:val="32"/>
        </w:rPr>
        <w:pict>
          <v:shape id="_x0000_i1033" type="#_x0000_t144" style="width:414.75pt;height:27pt" fillcolor="black">
            <v:shadow color="#868686"/>
            <v:textpath style="font-family:&quot;Arial Black&quot;" fitshape="t" trim="t" string="Properties of Anthraquinone derivatives:"/>
          </v:shape>
        </w:pic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glycosides are extracted and hydrolyzed by boiling the drug with acids. </w:t>
      </w:r>
    </w:p>
    <w:p w:rsidR="00EF12A9" w:rsidRDefault="00EF12A9" w:rsidP="00EF12A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 w:rsidRPr="00D855BC">
        <w:rPr>
          <w:b/>
          <w:bCs/>
          <w:sz w:val="32"/>
          <w:szCs w:val="32"/>
        </w:rPr>
        <w:t>aglycones</w:t>
      </w:r>
      <w:proofErr w:type="spellEnd"/>
      <w:r>
        <w:rPr>
          <w:sz w:val="32"/>
          <w:szCs w:val="32"/>
        </w:rPr>
        <w:t xml:space="preserve"> are extracted from the acidic solution with ether or benzene. Upon shaking the ether or benzene layer with aqueous alkali </w:t>
      </w:r>
      <w:r>
        <w:rPr>
          <w:sz w:val="32"/>
          <w:szCs w:val="32"/>
        </w:rPr>
        <w:lastRenderedPageBreak/>
        <w:t xml:space="preserve">or ammonia solution, the aqueous layer assumes a deep red color, because of the formation of </w:t>
      </w:r>
      <w:proofErr w:type="spellStart"/>
      <w:r>
        <w:rPr>
          <w:sz w:val="32"/>
          <w:szCs w:val="32"/>
        </w:rPr>
        <w:t>anthraquinone</w:t>
      </w:r>
      <w:proofErr w:type="spellEnd"/>
      <w:r>
        <w:rPr>
          <w:sz w:val="32"/>
          <w:szCs w:val="32"/>
        </w:rPr>
        <w:t xml:space="preserve"> salts.</w:t>
      </w:r>
    </w:p>
    <w:p w:rsidR="00EF12A9" w:rsidRPr="00235B70" w:rsidRDefault="00EF12A9" w:rsidP="00EF12A9">
      <w:pPr>
        <w:spacing w:line="360" w:lineRule="auto"/>
        <w:jc w:val="both"/>
        <w:rPr>
          <w:sz w:val="32"/>
          <w:szCs w:val="32"/>
        </w:rPr>
      </w:pPr>
      <w:proofErr w:type="spellStart"/>
      <w:r w:rsidRPr="00D855BC">
        <w:rPr>
          <w:b/>
          <w:bCs/>
          <w:sz w:val="32"/>
          <w:szCs w:val="32"/>
        </w:rPr>
        <w:t>Borntrager’s</w:t>
      </w:r>
      <w:proofErr w:type="spellEnd"/>
      <w:r w:rsidRPr="00D855BC">
        <w:rPr>
          <w:b/>
          <w:bCs/>
          <w:sz w:val="32"/>
          <w:szCs w:val="32"/>
        </w:rPr>
        <w:t xml:space="preserve"> reaction</w:t>
      </w:r>
      <w:r>
        <w:rPr>
          <w:sz w:val="32"/>
          <w:szCs w:val="32"/>
        </w:rPr>
        <w:t xml:space="preserve"> can distinguish </w:t>
      </w:r>
      <w:proofErr w:type="spellStart"/>
      <w:r>
        <w:rPr>
          <w:sz w:val="32"/>
          <w:szCs w:val="32"/>
        </w:rPr>
        <w:t>anthraquinones</w:t>
      </w:r>
      <w:proofErr w:type="spellEnd"/>
      <w:r>
        <w:rPr>
          <w:sz w:val="32"/>
          <w:szCs w:val="32"/>
        </w:rPr>
        <w:t xml:space="preserve"> from </w:t>
      </w:r>
      <w:proofErr w:type="spellStart"/>
      <w:r>
        <w:rPr>
          <w:sz w:val="32"/>
          <w:szCs w:val="32"/>
        </w:rPr>
        <w:t>anthrones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anthranols</w:t>
      </w:r>
      <w:proofErr w:type="spellEnd"/>
      <w:r>
        <w:rPr>
          <w:sz w:val="32"/>
          <w:szCs w:val="32"/>
        </w:rPr>
        <w:t xml:space="preserve"> which </w:t>
      </w:r>
      <w:r w:rsidRPr="00D855BC">
        <w:rPr>
          <w:b/>
          <w:bCs/>
          <w:color w:val="FF0000"/>
          <w:sz w:val="32"/>
          <w:szCs w:val="32"/>
        </w:rPr>
        <w:t>do not</w:t>
      </w:r>
      <w:r>
        <w:rPr>
          <w:sz w:val="32"/>
          <w:szCs w:val="32"/>
        </w:rPr>
        <w:t xml:space="preserve"> give the test unless they are converted to </w:t>
      </w:r>
      <w:proofErr w:type="spellStart"/>
      <w:r>
        <w:rPr>
          <w:sz w:val="32"/>
          <w:szCs w:val="32"/>
        </w:rPr>
        <w:t>anthraquinone</w:t>
      </w:r>
      <w:proofErr w:type="spellEnd"/>
      <w:r>
        <w:rPr>
          <w:sz w:val="32"/>
          <w:szCs w:val="32"/>
        </w:rPr>
        <w:t xml:space="preserve"> by oxidation with mild oxidants such as hydrogen peroxide or ferric chloride. </w:t>
      </w:r>
    </w:p>
    <w:p w:rsidR="00EF12A9" w:rsidRPr="00AB2CB4" w:rsidRDefault="00EF12A9" w:rsidP="00EF12A9">
      <w:pPr>
        <w:spacing w:line="360" w:lineRule="auto"/>
        <w:jc w:val="both"/>
        <w:rPr>
          <w:b/>
          <w:bCs/>
          <w:sz w:val="32"/>
          <w:szCs w:val="32"/>
        </w:rPr>
      </w:pPr>
      <w:r w:rsidRPr="00AB2CB4">
        <w:rPr>
          <w:b/>
          <w:bCs/>
          <w:sz w:val="32"/>
          <w:szCs w:val="32"/>
        </w:rPr>
        <w:t xml:space="preserve">Official </w:t>
      </w:r>
      <w:proofErr w:type="spellStart"/>
      <w:r w:rsidRPr="00AB2CB4">
        <w:rPr>
          <w:b/>
          <w:bCs/>
          <w:sz w:val="32"/>
          <w:szCs w:val="32"/>
        </w:rPr>
        <w:t>anthraquinone</w:t>
      </w:r>
      <w:proofErr w:type="spellEnd"/>
      <w:r w:rsidRPr="00AB2CB4">
        <w:rPr>
          <w:b/>
          <w:bCs/>
          <w:sz w:val="32"/>
          <w:szCs w:val="32"/>
        </w:rPr>
        <w:t xml:space="preserve"> drugs in B.P and U.S.P.:</w:t>
      </w:r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 leaf &amp; </w:t>
      </w:r>
      <w:proofErr w:type="spellStart"/>
      <w:r>
        <w:rPr>
          <w:sz w:val="32"/>
          <w:szCs w:val="32"/>
        </w:rPr>
        <w:t>senna</w:t>
      </w:r>
      <w:proofErr w:type="spellEnd"/>
      <w:r>
        <w:rPr>
          <w:sz w:val="32"/>
          <w:szCs w:val="32"/>
        </w:rPr>
        <w:t xml:space="preserve"> fruit (pod).</w:t>
      </w:r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Aloes.</w:t>
      </w:r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Cascara tablets, elixir, dry </w:t>
      </w:r>
      <w:proofErr w:type="spellStart"/>
      <w:r>
        <w:rPr>
          <w:sz w:val="32"/>
          <w:szCs w:val="32"/>
        </w:rPr>
        <w:t>exract</w:t>
      </w:r>
      <w:proofErr w:type="spellEnd"/>
      <w:r>
        <w:rPr>
          <w:sz w:val="32"/>
          <w:szCs w:val="32"/>
        </w:rPr>
        <w:t>, liquid extract.</w:t>
      </w:r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Rhubarb powdered, tincture.</w:t>
      </w:r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Danthrone</w:t>
      </w:r>
      <w:proofErr w:type="spellEnd"/>
    </w:p>
    <w:p w:rsidR="00EF12A9" w:rsidRDefault="00EF12A9" w:rsidP="00EF12A9">
      <w:pPr>
        <w:numPr>
          <w:ilvl w:val="0"/>
          <w:numId w:val="7"/>
        </w:numPr>
        <w:spacing w:after="0"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Frangula</w:t>
      </w:r>
      <w:proofErr w:type="spellEnd"/>
      <w:r>
        <w:rPr>
          <w:sz w:val="32"/>
          <w:szCs w:val="32"/>
        </w:rPr>
        <w:t xml:space="preserve"> bark</w:t>
      </w:r>
    </w:p>
    <w:p w:rsidR="00EF12A9" w:rsidRDefault="00EF12A9" w:rsidP="00EF12A9">
      <w:pPr>
        <w:spacing w:line="360" w:lineRule="auto"/>
        <w:ind w:left="360"/>
        <w:jc w:val="both"/>
        <w:rPr>
          <w:sz w:val="32"/>
          <w:szCs w:val="32"/>
        </w:rPr>
      </w:pPr>
    </w:p>
    <w:p w:rsidR="00EF41C4" w:rsidRDefault="00EF41C4"/>
    <w:sectPr w:rsidR="00EF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0EF"/>
    <w:multiLevelType w:val="hybridMultilevel"/>
    <w:tmpl w:val="E048AE4E"/>
    <w:lvl w:ilvl="0" w:tplc="EAF4172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5402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043C9"/>
    <w:multiLevelType w:val="hybridMultilevel"/>
    <w:tmpl w:val="C5EA5C9A"/>
    <w:lvl w:ilvl="0" w:tplc="EAF41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67DE6"/>
    <w:multiLevelType w:val="hybridMultilevel"/>
    <w:tmpl w:val="884443CC"/>
    <w:lvl w:ilvl="0" w:tplc="EAF41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22E48"/>
    <w:multiLevelType w:val="hybridMultilevel"/>
    <w:tmpl w:val="2E4C682C"/>
    <w:lvl w:ilvl="0" w:tplc="9A2C34BA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C78E4"/>
    <w:multiLevelType w:val="hybridMultilevel"/>
    <w:tmpl w:val="4CE688A8"/>
    <w:lvl w:ilvl="0" w:tplc="EAF41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63920"/>
    <w:multiLevelType w:val="hybridMultilevel"/>
    <w:tmpl w:val="18003E60"/>
    <w:lvl w:ilvl="0" w:tplc="4DE49434">
      <w:start w:val="1"/>
      <w:numFmt w:val="lowerLetter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E250D"/>
    <w:multiLevelType w:val="hybridMultilevel"/>
    <w:tmpl w:val="FAA074EA"/>
    <w:lvl w:ilvl="0" w:tplc="EAF41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86B01"/>
    <w:multiLevelType w:val="hybridMultilevel"/>
    <w:tmpl w:val="F592A8EE"/>
    <w:lvl w:ilvl="0" w:tplc="1C1A737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99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12A9"/>
    <w:rsid w:val="00EF12A9"/>
    <w:rsid w:val="00E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</dc:creator>
  <cp:keywords/>
  <dc:description/>
  <cp:lastModifiedBy>thamer</cp:lastModifiedBy>
  <cp:revision>2</cp:revision>
  <dcterms:created xsi:type="dcterms:W3CDTF">2017-10-19T13:38:00Z</dcterms:created>
  <dcterms:modified xsi:type="dcterms:W3CDTF">2017-10-19T13:44:00Z</dcterms:modified>
</cp:coreProperties>
</file>