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C5D" w:rsidRPr="00AF1C5D" w:rsidRDefault="00AF1C5D" w:rsidP="00AF1C5D">
      <w:pPr>
        <w:spacing w:after="160" w:line="259" w:lineRule="auto"/>
        <w:jc w:val="center"/>
        <w:rPr>
          <w:rFonts w:ascii="Times New Roman" w:eastAsia="Calibri" w:hAnsi="Times New Roman" w:cs="Times New Roman"/>
          <w:b/>
          <w:bCs/>
          <w:sz w:val="48"/>
          <w:szCs w:val="48"/>
          <w:u w:val="single"/>
          <w:lang w:bidi="ar-IQ"/>
        </w:rPr>
      </w:pPr>
      <w:r w:rsidRPr="00AF1C5D">
        <w:rPr>
          <w:rFonts w:ascii="Times New Roman" w:eastAsia="Calibri" w:hAnsi="Times New Roman" w:cs="Times New Roman"/>
          <w:b/>
          <w:bCs/>
          <w:sz w:val="48"/>
          <w:szCs w:val="48"/>
          <w:u w:val="single"/>
          <w:lang w:bidi="ar-IQ"/>
        </w:rPr>
        <w:t>Chapter One</w:t>
      </w:r>
    </w:p>
    <w:p w:rsidR="00AF1C5D" w:rsidRPr="00AF1C5D" w:rsidRDefault="00AF1C5D" w:rsidP="00AF1C5D">
      <w:pPr>
        <w:spacing w:after="160" w:line="259" w:lineRule="auto"/>
        <w:jc w:val="center"/>
        <w:rPr>
          <w:rFonts w:ascii="Times New Roman" w:eastAsia="Calibri" w:hAnsi="Times New Roman" w:cs="Times New Roman"/>
          <w:b/>
          <w:bCs/>
          <w:sz w:val="48"/>
          <w:szCs w:val="48"/>
          <w:u w:val="single"/>
          <w:lang w:bidi="ar-IQ"/>
        </w:rPr>
      </w:pPr>
    </w:p>
    <w:p w:rsidR="00AF1C5D" w:rsidRPr="00AF1C5D" w:rsidRDefault="00AF1C5D" w:rsidP="00AF1C5D">
      <w:pPr>
        <w:spacing w:after="160" w:line="259" w:lineRule="auto"/>
        <w:jc w:val="center"/>
        <w:rPr>
          <w:rFonts w:ascii="Times New Roman" w:eastAsia="Calibri" w:hAnsi="Times New Roman" w:cs="Times New Roman"/>
          <w:b/>
          <w:bCs/>
          <w:sz w:val="48"/>
          <w:szCs w:val="48"/>
          <w:u w:val="single"/>
          <w:lang w:bidi="ar-IQ"/>
        </w:rPr>
      </w:pPr>
      <w:r w:rsidRPr="00AF1C5D">
        <w:rPr>
          <w:rFonts w:ascii="Times New Roman" w:eastAsia="Calibri" w:hAnsi="Times New Roman" w:cs="Times New Roman"/>
          <w:b/>
          <w:bCs/>
          <w:sz w:val="48"/>
          <w:szCs w:val="48"/>
          <w:u w:val="single"/>
          <w:lang w:bidi="ar-IQ"/>
        </w:rPr>
        <w:t>Lab. equipment's</w:t>
      </w:r>
    </w:p>
    <w:p w:rsidR="00AF1C5D" w:rsidRPr="00AF1C5D" w:rsidRDefault="00AF1C5D" w:rsidP="00AF1C5D">
      <w:pPr>
        <w:spacing w:after="160" w:line="259" w:lineRule="auto"/>
        <w:jc w:val="center"/>
        <w:rPr>
          <w:rFonts w:ascii="Times New Roman" w:eastAsia="Calibri" w:hAnsi="Times New Roman" w:cs="Times New Roman"/>
          <w:b/>
          <w:bCs/>
          <w:sz w:val="48"/>
          <w:szCs w:val="48"/>
          <w:u w:val="single"/>
          <w:lang w:bidi="ar-IQ"/>
        </w:rPr>
      </w:pPr>
    </w:p>
    <w:p w:rsidR="00AF1C5D" w:rsidRPr="00AF1C5D" w:rsidRDefault="00AF1C5D" w:rsidP="00AF1C5D">
      <w:pPr>
        <w:spacing w:after="160" w:line="259" w:lineRule="auto"/>
        <w:jc w:val="center"/>
        <w:rPr>
          <w:rFonts w:ascii="Times New Roman" w:eastAsia="Calibri" w:hAnsi="Times New Roman" w:cs="Times New Roman"/>
          <w:b/>
          <w:bCs/>
          <w:sz w:val="32"/>
          <w:szCs w:val="32"/>
          <w:u w:val="single"/>
          <w:lang w:bidi="ar-IQ"/>
        </w:rPr>
      </w:pPr>
    </w:p>
    <w:p w:rsidR="00AF1C5D" w:rsidRPr="00AF1C5D" w:rsidRDefault="00AF1C5D" w:rsidP="00AF1C5D">
      <w:pPr>
        <w:spacing w:after="160" w:line="259" w:lineRule="auto"/>
        <w:jc w:val="center"/>
        <w:rPr>
          <w:rFonts w:ascii="Times New Roman" w:eastAsia="Calibri" w:hAnsi="Times New Roman" w:cs="Times New Roman"/>
          <w:b/>
          <w:bCs/>
          <w:sz w:val="32"/>
          <w:szCs w:val="32"/>
          <w:u w:val="single"/>
          <w:lang w:bidi="ar-IQ"/>
        </w:rPr>
      </w:pPr>
    </w:p>
    <w:p w:rsidR="00AF1C5D" w:rsidRPr="00AF1C5D" w:rsidRDefault="00AF1C5D" w:rsidP="00AF1C5D">
      <w:pPr>
        <w:spacing w:after="160" w:line="259" w:lineRule="auto"/>
        <w:jc w:val="center"/>
        <w:rPr>
          <w:rFonts w:ascii="Times New Roman" w:eastAsia="Calibri" w:hAnsi="Times New Roman" w:cs="Times New Roman"/>
          <w:b/>
          <w:bCs/>
          <w:sz w:val="32"/>
          <w:szCs w:val="32"/>
          <w:u w:val="single"/>
          <w:lang w:bidi="ar-IQ"/>
        </w:rPr>
      </w:pPr>
    </w:p>
    <w:p w:rsidR="00AF1C5D" w:rsidRPr="00AF1C5D" w:rsidRDefault="00AF1C5D" w:rsidP="00AF1C5D">
      <w:pPr>
        <w:spacing w:after="160" w:line="259" w:lineRule="auto"/>
        <w:jc w:val="center"/>
        <w:rPr>
          <w:rFonts w:ascii="Times New Roman" w:eastAsia="Calibri" w:hAnsi="Times New Roman" w:cs="Times New Roman"/>
          <w:b/>
          <w:bCs/>
          <w:sz w:val="32"/>
          <w:szCs w:val="32"/>
          <w:u w:val="single"/>
          <w:lang w:bidi="ar-IQ"/>
        </w:rPr>
      </w:pPr>
    </w:p>
    <w:p w:rsidR="00AF1C5D" w:rsidRPr="00AF1C5D" w:rsidRDefault="00AF1C5D" w:rsidP="00AF1C5D">
      <w:pPr>
        <w:spacing w:after="160" w:line="259" w:lineRule="auto"/>
        <w:jc w:val="center"/>
        <w:rPr>
          <w:rFonts w:ascii="Times New Roman" w:eastAsia="Calibri" w:hAnsi="Times New Roman" w:cs="Times New Roman"/>
          <w:b/>
          <w:bCs/>
          <w:sz w:val="32"/>
          <w:szCs w:val="32"/>
          <w:u w:val="single"/>
          <w:lang w:bidi="ar-IQ"/>
        </w:rPr>
      </w:pPr>
    </w:p>
    <w:p w:rsidR="00AF1C5D" w:rsidRPr="00AF1C5D" w:rsidRDefault="00AF1C5D" w:rsidP="00AF1C5D">
      <w:pPr>
        <w:spacing w:after="160" w:line="259" w:lineRule="auto"/>
        <w:jc w:val="center"/>
        <w:rPr>
          <w:rFonts w:ascii="Times New Roman" w:eastAsia="Calibri" w:hAnsi="Times New Roman" w:cs="Times New Roman"/>
          <w:b/>
          <w:bCs/>
          <w:sz w:val="32"/>
          <w:szCs w:val="32"/>
          <w:u w:val="single"/>
          <w:lang w:bidi="ar-IQ"/>
        </w:rPr>
      </w:pPr>
    </w:p>
    <w:p w:rsidR="00AF1C5D" w:rsidRPr="00AF1C5D" w:rsidRDefault="00AF1C5D" w:rsidP="00AF1C5D">
      <w:pPr>
        <w:spacing w:after="160" w:line="259" w:lineRule="auto"/>
        <w:jc w:val="center"/>
        <w:rPr>
          <w:rFonts w:ascii="Times New Roman" w:eastAsia="Calibri" w:hAnsi="Times New Roman" w:cs="Times New Roman"/>
          <w:b/>
          <w:bCs/>
          <w:sz w:val="32"/>
          <w:szCs w:val="32"/>
          <w:u w:val="single"/>
          <w:lang w:bidi="ar-IQ"/>
        </w:rPr>
      </w:pPr>
    </w:p>
    <w:p w:rsidR="00AF1C5D" w:rsidRPr="00AF1C5D" w:rsidRDefault="00AF1C5D" w:rsidP="00AF1C5D">
      <w:pPr>
        <w:spacing w:after="160" w:line="259" w:lineRule="auto"/>
        <w:jc w:val="center"/>
        <w:rPr>
          <w:rFonts w:ascii="Times New Roman" w:eastAsia="Calibri" w:hAnsi="Times New Roman" w:cs="Times New Roman"/>
          <w:b/>
          <w:bCs/>
          <w:sz w:val="32"/>
          <w:szCs w:val="32"/>
          <w:u w:val="single"/>
          <w:lang w:bidi="ar-IQ"/>
        </w:rPr>
      </w:pPr>
    </w:p>
    <w:p w:rsidR="00AF1C5D" w:rsidRPr="00AF1C5D" w:rsidRDefault="00AF1C5D" w:rsidP="00AF1C5D">
      <w:pPr>
        <w:spacing w:after="160" w:line="259" w:lineRule="auto"/>
        <w:jc w:val="center"/>
        <w:rPr>
          <w:rFonts w:ascii="Times New Roman" w:eastAsia="Calibri" w:hAnsi="Times New Roman" w:cs="Times New Roman"/>
          <w:b/>
          <w:bCs/>
          <w:sz w:val="32"/>
          <w:szCs w:val="32"/>
          <w:u w:val="single"/>
          <w:lang w:bidi="ar-IQ"/>
        </w:rPr>
      </w:pPr>
    </w:p>
    <w:p w:rsidR="00AF1C5D" w:rsidRPr="00AF1C5D" w:rsidRDefault="00AF1C5D" w:rsidP="00AF1C5D">
      <w:pPr>
        <w:spacing w:after="160" w:line="259" w:lineRule="auto"/>
        <w:jc w:val="center"/>
        <w:rPr>
          <w:rFonts w:ascii="Times New Roman" w:eastAsia="Calibri" w:hAnsi="Times New Roman" w:cs="Times New Roman"/>
          <w:b/>
          <w:bCs/>
          <w:sz w:val="32"/>
          <w:szCs w:val="32"/>
          <w:u w:val="single"/>
          <w:lang w:bidi="ar-IQ"/>
        </w:rPr>
      </w:pPr>
    </w:p>
    <w:p w:rsidR="00AF1C5D" w:rsidRPr="00AF1C5D" w:rsidRDefault="00AF1C5D" w:rsidP="00AF1C5D">
      <w:pPr>
        <w:spacing w:after="160" w:line="259" w:lineRule="auto"/>
        <w:jc w:val="center"/>
        <w:rPr>
          <w:rFonts w:ascii="Times New Roman" w:eastAsia="Calibri" w:hAnsi="Times New Roman" w:cs="Times New Roman"/>
          <w:b/>
          <w:bCs/>
          <w:sz w:val="32"/>
          <w:szCs w:val="32"/>
          <w:u w:val="single"/>
          <w:lang w:bidi="ar-IQ"/>
        </w:rPr>
      </w:pPr>
    </w:p>
    <w:p w:rsidR="00AF1C5D" w:rsidRPr="00AF1C5D" w:rsidRDefault="00AF1C5D" w:rsidP="00AF1C5D">
      <w:pPr>
        <w:spacing w:after="160" w:line="259" w:lineRule="auto"/>
        <w:jc w:val="center"/>
        <w:rPr>
          <w:rFonts w:ascii="Times New Roman" w:eastAsia="Calibri" w:hAnsi="Times New Roman" w:cs="Times New Roman"/>
          <w:b/>
          <w:bCs/>
          <w:sz w:val="32"/>
          <w:szCs w:val="32"/>
          <w:u w:val="single"/>
          <w:lang w:bidi="ar-IQ"/>
        </w:rPr>
      </w:pPr>
    </w:p>
    <w:p w:rsidR="00AF1C5D" w:rsidRPr="00AF1C5D" w:rsidRDefault="00AF1C5D" w:rsidP="00AF1C5D">
      <w:pPr>
        <w:spacing w:after="160" w:line="259" w:lineRule="auto"/>
        <w:jc w:val="center"/>
        <w:rPr>
          <w:rFonts w:ascii="Times New Roman" w:eastAsia="Calibri" w:hAnsi="Times New Roman" w:cs="Times New Roman"/>
          <w:b/>
          <w:bCs/>
          <w:sz w:val="32"/>
          <w:szCs w:val="32"/>
          <w:u w:val="single"/>
          <w:lang w:bidi="ar-IQ"/>
        </w:rPr>
      </w:pPr>
    </w:p>
    <w:p w:rsidR="00AF1C5D" w:rsidRPr="00AF1C5D" w:rsidRDefault="00AF1C5D" w:rsidP="00AF1C5D">
      <w:pPr>
        <w:spacing w:after="160" w:line="259" w:lineRule="auto"/>
        <w:jc w:val="center"/>
        <w:rPr>
          <w:rFonts w:ascii="Times New Roman" w:eastAsia="Calibri" w:hAnsi="Times New Roman" w:cs="Times New Roman"/>
          <w:b/>
          <w:bCs/>
          <w:sz w:val="32"/>
          <w:szCs w:val="32"/>
          <w:u w:val="single"/>
          <w:lang w:bidi="ar-IQ"/>
        </w:rPr>
      </w:pPr>
    </w:p>
    <w:p w:rsidR="00AF1C5D" w:rsidRPr="00AF1C5D" w:rsidRDefault="00AF1C5D" w:rsidP="00AF1C5D">
      <w:pPr>
        <w:spacing w:after="160" w:line="259" w:lineRule="auto"/>
        <w:jc w:val="center"/>
        <w:rPr>
          <w:rFonts w:ascii="Times New Roman" w:eastAsia="Calibri" w:hAnsi="Times New Roman" w:cs="Times New Roman"/>
          <w:b/>
          <w:bCs/>
          <w:sz w:val="32"/>
          <w:szCs w:val="32"/>
          <w:u w:val="single"/>
          <w:lang w:bidi="ar-IQ"/>
        </w:rPr>
      </w:pPr>
    </w:p>
    <w:p w:rsidR="00AF1C5D" w:rsidRDefault="00AF1C5D" w:rsidP="00AF1C5D">
      <w:pPr>
        <w:spacing w:after="160" w:line="259" w:lineRule="auto"/>
        <w:jc w:val="center"/>
        <w:rPr>
          <w:rFonts w:ascii="Times New Roman" w:eastAsia="Calibri" w:hAnsi="Times New Roman" w:cs="Times New Roman"/>
          <w:b/>
          <w:bCs/>
          <w:sz w:val="32"/>
          <w:szCs w:val="32"/>
          <w:u w:val="single"/>
          <w:lang w:bidi="ar-IQ"/>
        </w:rPr>
      </w:pPr>
    </w:p>
    <w:p w:rsidR="00AF1C5D" w:rsidRDefault="00AF1C5D" w:rsidP="00AF1C5D">
      <w:pPr>
        <w:spacing w:after="160" w:line="259" w:lineRule="auto"/>
        <w:jc w:val="center"/>
        <w:rPr>
          <w:rFonts w:ascii="Times New Roman" w:eastAsia="Calibri" w:hAnsi="Times New Roman" w:cs="Times New Roman"/>
          <w:b/>
          <w:bCs/>
          <w:sz w:val="32"/>
          <w:szCs w:val="32"/>
          <w:u w:val="single"/>
          <w:lang w:bidi="ar-IQ"/>
        </w:rPr>
      </w:pPr>
    </w:p>
    <w:p w:rsidR="00AF1C5D" w:rsidRDefault="00AF1C5D" w:rsidP="00AF1C5D">
      <w:pPr>
        <w:spacing w:after="160" w:line="259" w:lineRule="auto"/>
        <w:jc w:val="center"/>
        <w:rPr>
          <w:rFonts w:ascii="Times New Roman" w:eastAsia="Calibri" w:hAnsi="Times New Roman" w:cs="Times New Roman"/>
          <w:b/>
          <w:bCs/>
          <w:sz w:val="32"/>
          <w:szCs w:val="32"/>
          <w:u w:val="single"/>
          <w:lang w:bidi="ar-IQ"/>
        </w:rPr>
      </w:pPr>
    </w:p>
    <w:p w:rsidR="00AF1C5D" w:rsidRPr="00AF1C5D" w:rsidRDefault="00AF1C5D" w:rsidP="00AF1C5D">
      <w:pPr>
        <w:spacing w:after="160" w:line="259" w:lineRule="auto"/>
        <w:jc w:val="center"/>
        <w:rPr>
          <w:rFonts w:ascii="Times New Roman" w:eastAsia="Calibri" w:hAnsi="Times New Roman" w:cs="Times New Roman"/>
          <w:b/>
          <w:bCs/>
          <w:sz w:val="32"/>
          <w:szCs w:val="32"/>
          <w:u w:val="single"/>
          <w:lang w:bidi="ar-IQ"/>
        </w:rPr>
      </w:pPr>
    </w:p>
    <w:p w:rsidR="00AF1C5D" w:rsidRPr="00AF1C5D" w:rsidRDefault="00AF1C5D" w:rsidP="00AF1C5D">
      <w:pPr>
        <w:spacing w:after="160" w:line="259" w:lineRule="auto"/>
        <w:jc w:val="center"/>
        <w:rPr>
          <w:rFonts w:ascii="Times New Roman" w:eastAsia="Calibri" w:hAnsi="Times New Roman" w:cs="Times New Roman"/>
          <w:b/>
          <w:bCs/>
          <w:sz w:val="32"/>
          <w:szCs w:val="32"/>
          <w:u w:val="single"/>
          <w:lang w:bidi="ar-IQ"/>
        </w:rPr>
      </w:pPr>
      <w:r w:rsidRPr="00AF1C5D">
        <w:rPr>
          <w:rFonts w:ascii="Times New Roman" w:eastAsia="Calibri" w:hAnsi="Times New Roman" w:cs="Times New Roman"/>
          <w:b/>
          <w:bCs/>
          <w:sz w:val="32"/>
          <w:szCs w:val="32"/>
          <w:u w:val="single"/>
          <w:lang w:bidi="ar-IQ"/>
        </w:rPr>
        <w:lastRenderedPageBreak/>
        <w:t>Laboratory supplies</w:t>
      </w:r>
    </w:p>
    <w:p w:rsidR="00AF1C5D" w:rsidRPr="00AF1C5D" w:rsidRDefault="00AF1C5D" w:rsidP="00AF1C5D">
      <w:pPr>
        <w:spacing w:after="160" w:line="259" w:lineRule="auto"/>
        <w:jc w:val="center"/>
        <w:rPr>
          <w:rFonts w:ascii="Times New Roman" w:eastAsia="Calibri" w:hAnsi="Times New Roman" w:cs="Times New Roman"/>
          <w:sz w:val="32"/>
          <w:szCs w:val="32"/>
          <w:u w:val="single"/>
          <w:lang w:bidi="ar-IQ"/>
        </w:rPr>
      </w:pPr>
    </w:p>
    <w:p w:rsidR="00AF1C5D" w:rsidRPr="00AF1C5D" w:rsidRDefault="00AF1C5D" w:rsidP="00AF1C5D">
      <w:pPr>
        <w:shd w:val="clear" w:color="auto" w:fill="FFFFFF"/>
        <w:spacing w:after="0" w:line="330" w:lineRule="atLeast"/>
        <w:jc w:val="left"/>
        <w:outlineLvl w:val="3"/>
        <w:rPr>
          <w:rFonts w:ascii="Arial" w:eastAsia="Times New Roman" w:hAnsi="Arial" w:cs="Arial"/>
          <w:b/>
          <w:bCs/>
          <w:i/>
          <w:iCs/>
          <w:color w:val="000000"/>
          <w:u w:val="single"/>
          <w:lang w:bidi="ar-IQ"/>
        </w:rPr>
      </w:pPr>
      <w:r w:rsidRPr="00AF1C5D">
        <w:rPr>
          <w:rFonts w:ascii="Arial" w:eastAsia="Times New Roman" w:hAnsi="Arial" w:cs="Arial"/>
          <w:b/>
          <w:bCs/>
          <w:i/>
          <w:iCs/>
          <w:color w:val="000000"/>
          <w:sz w:val="28"/>
          <w:szCs w:val="28"/>
          <w:u w:val="single"/>
          <w:lang w:bidi="ar-IQ"/>
        </w:rPr>
        <w:t>Glassware</w:t>
      </w:r>
      <w:r w:rsidRPr="00AF1C5D">
        <w:rPr>
          <w:rFonts w:ascii="Arial" w:eastAsia="Times New Roman" w:hAnsi="Arial" w:cs="Arial"/>
          <w:b/>
          <w:bCs/>
          <w:i/>
          <w:iCs/>
          <w:color w:val="000000"/>
          <w:u w:val="single"/>
          <w:lang w:bidi="ar-IQ"/>
        </w:rPr>
        <w:t xml:space="preserve">: </w:t>
      </w:r>
    </w:p>
    <w:p w:rsidR="00AF1C5D" w:rsidRPr="00AF1C5D" w:rsidRDefault="00AF1C5D" w:rsidP="00AF1C5D">
      <w:pPr>
        <w:spacing w:after="160" w:line="259" w:lineRule="auto"/>
        <w:jc w:val="left"/>
        <w:rPr>
          <w:rFonts w:ascii="Calibri" w:eastAsia="Calibri" w:hAnsi="Calibri" w:cs="Arial"/>
          <w:lang w:bidi="ar-IQ"/>
        </w:rPr>
      </w:pPr>
      <w:r>
        <w:rPr>
          <w:rFonts w:ascii="Calibri" w:eastAsia="Calibri" w:hAnsi="Calibri" w:cs="Arial"/>
          <w:noProof/>
        </w:rPr>
        <w:drawing>
          <wp:inline distT="0" distB="0" distL="0" distR="0">
            <wp:extent cx="5112385" cy="2559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2385" cy="2559050"/>
                    </a:xfrm>
                    <a:prstGeom prst="rect">
                      <a:avLst/>
                    </a:prstGeom>
                    <a:noFill/>
                  </pic:spPr>
                </pic:pic>
              </a:graphicData>
            </a:graphic>
          </wp:inline>
        </w:drawing>
      </w:r>
    </w:p>
    <w:p w:rsidR="00AF1C5D" w:rsidRPr="00AF1C5D" w:rsidRDefault="00AF1C5D" w:rsidP="00AF1C5D">
      <w:pPr>
        <w:spacing w:after="160" w:line="259" w:lineRule="auto"/>
        <w:jc w:val="left"/>
        <w:rPr>
          <w:rFonts w:ascii="Calibri" w:eastAsia="Calibri" w:hAnsi="Calibri" w:cs="Arial"/>
          <w:lang w:bidi="ar-IQ"/>
        </w:rPr>
      </w:pPr>
    </w:p>
    <w:p w:rsidR="00AF1C5D" w:rsidRPr="00AF1C5D" w:rsidRDefault="00AF1C5D" w:rsidP="00AF1C5D">
      <w:pPr>
        <w:shd w:val="clear" w:color="auto" w:fill="FFFFFF"/>
        <w:spacing w:after="0" w:line="330" w:lineRule="atLeast"/>
        <w:jc w:val="left"/>
        <w:outlineLvl w:val="3"/>
        <w:rPr>
          <w:rFonts w:ascii="Arial" w:eastAsia="Times New Roman" w:hAnsi="Arial" w:cs="Arial"/>
          <w:b/>
          <w:bCs/>
          <w:i/>
          <w:iCs/>
          <w:color w:val="000000"/>
          <w:sz w:val="44"/>
          <w:szCs w:val="44"/>
          <w:u w:val="single"/>
          <w:lang w:bidi="ar-IQ"/>
        </w:rPr>
      </w:pPr>
      <w:r w:rsidRPr="00AF1C5D">
        <w:rPr>
          <w:rFonts w:ascii="Arial" w:eastAsia="Times New Roman" w:hAnsi="Arial" w:cs="Arial"/>
          <w:b/>
          <w:bCs/>
          <w:i/>
          <w:iCs/>
          <w:color w:val="000000"/>
          <w:sz w:val="32"/>
          <w:szCs w:val="32"/>
          <w:u w:val="single"/>
          <w:lang w:bidi="ar-IQ"/>
        </w:rPr>
        <w:t>Pipettes</w:t>
      </w:r>
    </w:p>
    <w:p w:rsidR="00AF1C5D" w:rsidRPr="00AF1C5D" w:rsidRDefault="00AF1C5D" w:rsidP="00AF1C5D">
      <w:pPr>
        <w:spacing w:after="160" w:line="259" w:lineRule="auto"/>
        <w:jc w:val="center"/>
        <w:rPr>
          <w:rFonts w:ascii="Calibri" w:eastAsia="Calibri" w:hAnsi="Calibri" w:cs="Arial"/>
          <w:lang w:bidi="ar-IQ"/>
        </w:rPr>
      </w:pPr>
    </w:p>
    <w:p w:rsidR="00AF1C5D" w:rsidRPr="00AF1C5D" w:rsidRDefault="00C62312" w:rsidP="00AF1C5D">
      <w:pPr>
        <w:spacing w:after="160" w:line="259" w:lineRule="auto"/>
        <w:jc w:val="center"/>
        <w:rPr>
          <w:rFonts w:ascii="Calibri" w:eastAsia="Calibri" w:hAnsi="Calibri" w:cs="Arial"/>
          <w:lang w:bidi="ar-IQ"/>
        </w:rPr>
      </w:pPr>
      <w:r>
        <w:rPr>
          <w:noProof/>
        </w:rPr>
        <w:drawing>
          <wp:inline distT="0" distB="0" distL="0" distR="0" wp14:anchorId="300CD6D8" wp14:editId="7927BBFC">
            <wp:extent cx="5274860" cy="3452884"/>
            <wp:effectExtent l="0" t="0" r="2540" b="0"/>
            <wp:docPr id="76" name="Picture 76" descr="Image result for reading of pip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reading of pipet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452524"/>
                    </a:xfrm>
                    <a:prstGeom prst="rect">
                      <a:avLst/>
                    </a:prstGeom>
                    <a:noFill/>
                    <a:ln>
                      <a:noFill/>
                    </a:ln>
                  </pic:spPr>
                </pic:pic>
              </a:graphicData>
            </a:graphic>
          </wp:inline>
        </w:drawing>
      </w:r>
    </w:p>
    <w:p w:rsidR="00AF1C5D" w:rsidRPr="00AF1C5D" w:rsidRDefault="00AF1C5D" w:rsidP="00AF1C5D">
      <w:pPr>
        <w:shd w:val="clear" w:color="auto" w:fill="FFFFFF"/>
        <w:spacing w:after="0" w:line="330" w:lineRule="atLeast"/>
        <w:jc w:val="left"/>
        <w:outlineLvl w:val="3"/>
        <w:rPr>
          <w:rFonts w:ascii="Arial" w:eastAsia="Times New Roman" w:hAnsi="Arial" w:cs="Arial"/>
          <w:b/>
          <w:bCs/>
          <w:i/>
          <w:iCs/>
          <w:color w:val="000000"/>
          <w:sz w:val="32"/>
          <w:szCs w:val="32"/>
          <w:u w:val="single"/>
          <w:lang w:bidi="ar-IQ"/>
        </w:rPr>
      </w:pPr>
    </w:p>
    <w:p w:rsidR="00AF1C5D" w:rsidRPr="00AF1C5D" w:rsidRDefault="003D4C53" w:rsidP="00AF1C5D">
      <w:pPr>
        <w:shd w:val="clear" w:color="auto" w:fill="FFFFFF"/>
        <w:spacing w:after="0" w:line="330" w:lineRule="atLeast"/>
        <w:jc w:val="left"/>
        <w:outlineLvl w:val="3"/>
        <w:rPr>
          <w:rFonts w:ascii="Arial" w:eastAsia="Times New Roman" w:hAnsi="Arial" w:cs="Arial"/>
          <w:b/>
          <w:bCs/>
          <w:i/>
          <w:iCs/>
          <w:color w:val="000000"/>
          <w:sz w:val="32"/>
          <w:szCs w:val="32"/>
          <w:u w:val="single"/>
          <w:lang w:bidi="ar-IQ"/>
        </w:rPr>
      </w:pPr>
      <w:r>
        <w:rPr>
          <w:noProof/>
        </w:rPr>
        <w:lastRenderedPageBreak/>
        <w:drawing>
          <wp:inline distT="0" distB="0" distL="0" distR="0" wp14:anchorId="0137BD27" wp14:editId="363B8B3F">
            <wp:extent cx="5268034" cy="2709081"/>
            <wp:effectExtent l="0" t="0" r="8890" b="0"/>
            <wp:docPr id="75" name="Picture 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712308"/>
                    </a:xfrm>
                    <a:prstGeom prst="rect">
                      <a:avLst/>
                    </a:prstGeom>
                    <a:noFill/>
                    <a:ln>
                      <a:noFill/>
                    </a:ln>
                  </pic:spPr>
                </pic:pic>
              </a:graphicData>
            </a:graphic>
          </wp:inline>
        </w:drawing>
      </w:r>
    </w:p>
    <w:p w:rsidR="00AF1C5D" w:rsidRPr="00AF1C5D" w:rsidRDefault="00AF1C5D" w:rsidP="00AF1C5D">
      <w:pPr>
        <w:shd w:val="clear" w:color="auto" w:fill="FFFFFF"/>
        <w:spacing w:after="0" w:line="330" w:lineRule="atLeast"/>
        <w:jc w:val="left"/>
        <w:outlineLvl w:val="3"/>
        <w:rPr>
          <w:rFonts w:ascii="Arial" w:eastAsia="Times New Roman" w:hAnsi="Arial" w:cs="Arial"/>
          <w:b/>
          <w:bCs/>
          <w:i/>
          <w:iCs/>
          <w:color w:val="000000"/>
          <w:sz w:val="32"/>
          <w:szCs w:val="32"/>
          <w:u w:val="single"/>
          <w:lang w:bidi="ar-IQ"/>
        </w:rPr>
      </w:pPr>
    </w:p>
    <w:p w:rsidR="00AF1C5D" w:rsidRPr="00AF1C5D" w:rsidRDefault="00AF1C5D" w:rsidP="00AF1C5D">
      <w:pPr>
        <w:shd w:val="clear" w:color="auto" w:fill="FFFFFF"/>
        <w:spacing w:after="0" w:line="330" w:lineRule="atLeast"/>
        <w:jc w:val="left"/>
        <w:outlineLvl w:val="3"/>
        <w:rPr>
          <w:rFonts w:ascii="Arial" w:eastAsia="Times New Roman" w:hAnsi="Arial" w:cs="Arial"/>
          <w:b/>
          <w:bCs/>
          <w:i/>
          <w:iCs/>
          <w:color w:val="000000"/>
          <w:sz w:val="32"/>
          <w:szCs w:val="32"/>
          <w:u w:val="single"/>
          <w:lang w:bidi="ar-IQ"/>
        </w:rPr>
      </w:pPr>
    </w:p>
    <w:p w:rsidR="00AF1C5D" w:rsidRDefault="00AF1C5D" w:rsidP="00AF1C5D">
      <w:pPr>
        <w:shd w:val="clear" w:color="auto" w:fill="FFFFFF"/>
        <w:spacing w:after="0" w:line="330" w:lineRule="atLeast"/>
        <w:jc w:val="left"/>
        <w:outlineLvl w:val="3"/>
        <w:rPr>
          <w:rFonts w:ascii="Arial" w:eastAsia="Times New Roman" w:hAnsi="Arial" w:cs="Arial"/>
          <w:b/>
          <w:bCs/>
          <w:i/>
          <w:iCs/>
          <w:color w:val="000000"/>
          <w:u w:val="single"/>
          <w:lang w:bidi="ar-IQ"/>
        </w:rPr>
      </w:pPr>
      <w:r w:rsidRPr="00AF1C5D">
        <w:rPr>
          <w:rFonts w:ascii="Arial" w:eastAsia="Times New Roman" w:hAnsi="Arial" w:cs="Arial"/>
          <w:b/>
          <w:bCs/>
          <w:i/>
          <w:iCs/>
          <w:color w:val="000000"/>
          <w:sz w:val="32"/>
          <w:szCs w:val="32"/>
          <w:u w:val="single"/>
          <w:lang w:bidi="ar-IQ"/>
        </w:rPr>
        <w:t>Centrifuge</w:t>
      </w:r>
    </w:p>
    <w:p w:rsidR="00E26ED9" w:rsidRDefault="00E26ED9" w:rsidP="00AF1C5D">
      <w:pPr>
        <w:shd w:val="clear" w:color="auto" w:fill="FFFFFF"/>
        <w:spacing w:after="0" w:line="330" w:lineRule="atLeast"/>
        <w:jc w:val="left"/>
        <w:outlineLvl w:val="3"/>
        <w:rPr>
          <w:rFonts w:ascii="Arial" w:eastAsia="Times New Roman" w:hAnsi="Arial" w:cs="Arial"/>
          <w:b/>
          <w:bCs/>
          <w:i/>
          <w:iCs/>
          <w:color w:val="000000"/>
          <w:u w:val="single"/>
          <w:lang w:bidi="ar-IQ"/>
        </w:rPr>
      </w:pPr>
    </w:p>
    <w:p w:rsidR="00E26ED9" w:rsidRDefault="00E26ED9" w:rsidP="00AF1C5D">
      <w:pPr>
        <w:shd w:val="clear" w:color="auto" w:fill="FFFFFF"/>
        <w:spacing w:after="0" w:line="330" w:lineRule="atLeast"/>
        <w:jc w:val="left"/>
        <w:outlineLvl w:val="3"/>
        <w:rPr>
          <w:rFonts w:ascii="Arial" w:eastAsia="Times New Roman" w:hAnsi="Arial" w:cs="Arial"/>
          <w:b/>
          <w:bCs/>
          <w:i/>
          <w:iCs/>
          <w:color w:val="000000"/>
          <w:u w:val="single"/>
          <w:lang w:bidi="ar-IQ"/>
        </w:rPr>
      </w:pPr>
      <w:r>
        <w:rPr>
          <w:noProof/>
        </w:rPr>
        <mc:AlternateContent>
          <mc:Choice Requires="wps">
            <w:drawing>
              <wp:inline distT="0" distB="0" distL="0" distR="0" wp14:anchorId="7327747B" wp14:editId="1B10914A">
                <wp:extent cx="307340" cy="307340"/>
                <wp:effectExtent l="0" t="0" r="0" b="0"/>
                <wp:docPr id="12" name="AutoShape 13" descr="Image result for balance centrifu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Image result for balance centrifug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" filled="f" stroked="f">
                <o:lock v:ext="edit" aspectratio="t"/>
                <w10:wrap anchorx="page"/>
                <w10:anchorlock/>
              </v:rect>
            </w:pict>
          </mc:Fallback>
        </mc:AlternateContent>
      </w:r>
    </w:p>
    <w:p w:rsidR="00E26ED9" w:rsidRDefault="00E26ED9" w:rsidP="00AF1C5D">
      <w:pPr>
        <w:shd w:val="clear" w:color="auto" w:fill="FFFFFF"/>
        <w:spacing w:after="0" w:line="330" w:lineRule="atLeast"/>
        <w:jc w:val="left"/>
        <w:outlineLvl w:val="3"/>
        <w:rPr>
          <w:rFonts w:ascii="Arial" w:eastAsia="Times New Roman" w:hAnsi="Arial" w:cs="Arial"/>
          <w:b/>
          <w:bCs/>
          <w:i/>
          <w:iCs/>
          <w:color w:val="000000"/>
          <w:u w:val="single"/>
          <w:lang w:bidi="ar-IQ"/>
        </w:rPr>
      </w:pPr>
      <w:r>
        <w:rPr>
          <w:rFonts w:ascii="Arial" w:eastAsia="Times New Roman" w:hAnsi="Arial" w:cs="Arial"/>
          <w:b/>
          <w:bCs/>
          <w:i/>
          <w:iCs/>
          <w:noProof/>
          <w:color w:val="000000"/>
          <w:u w:val="single"/>
        </w:rPr>
        <w:drawing>
          <wp:inline distT="0" distB="0" distL="0" distR="0" wp14:anchorId="2581FBBF">
            <wp:extent cx="5746750" cy="3578474"/>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5684" cy="3577810"/>
                    </a:xfrm>
                    <a:prstGeom prst="rect">
                      <a:avLst/>
                    </a:prstGeom>
                    <a:noFill/>
                  </pic:spPr>
                </pic:pic>
              </a:graphicData>
            </a:graphic>
          </wp:inline>
        </w:drawing>
      </w:r>
    </w:p>
    <w:p w:rsidR="00E26ED9" w:rsidRDefault="00E26ED9" w:rsidP="00AF1C5D">
      <w:pPr>
        <w:shd w:val="clear" w:color="auto" w:fill="FFFFFF"/>
        <w:spacing w:after="0" w:line="330" w:lineRule="atLeast"/>
        <w:jc w:val="left"/>
        <w:outlineLvl w:val="3"/>
        <w:rPr>
          <w:rFonts w:ascii="Arial" w:eastAsia="Times New Roman" w:hAnsi="Arial" w:cs="Arial"/>
          <w:b/>
          <w:bCs/>
          <w:i/>
          <w:iCs/>
          <w:color w:val="000000"/>
          <w:u w:val="single"/>
          <w:lang w:bidi="ar-IQ"/>
        </w:rPr>
      </w:pPr>
    </w:p>
    <w:p w:rsidR="00E26ED9" w:rsidRDefault="00E26ED9" w:rsidP="00AF1C5D">
      <w:pPr>
        <w:shd w:val="clear" w:color="auto" w:fill="FFFFFF"/>
        <w:spacing w:after="0" w:line="330" w:lineRule="atLeast"/>
        <w:jc w:val="left"/>
        <w:outlineLvl w:val="3"/>
        <w:rPr>
          <w:rFonts w:ascii="Arial" w:eastAsia="Times New Roman" w:hAnsi="Arial" w:cs="Arial"/>
          <w:b/>
          <w:bCs/>
          <w:i/>
          <w:iCs/>
          <w:color w:val="000000"/>
          <w:u w:val="single"/>
          <w:lang w:bidi="ar-IQ"/>
        </w:rPr>
      </w:pPr>
    </w:p>
    <w:p w:rsidR="00E26ED9" w:rsidRDefault="00E26ED9" w:rsidP="00AF1C5D">
      <w:pPr>
        <w:shd w:val="clear" w:color="auto" w:fill="FFFFFF"/>
        <w:spacing w:after="0" w:line="330" w:lineRule="atLeast"/>
        <w:jc w:val="left"/>
        <w:outlineLvl w:val="3"/>
        <w:rPr>
          <w:rFonts w:ascii="Arial" w:eastAsia="Times New Roman" w:hAnsi="Arial" w:cs="Arial"/>
          <w:b/>
          <w:bCs/>
          <w:i/>
          <w:iCs/>
          <w:color w:val="000000"/>
          <w:u w:val="single"/>
          <w:lang w:bidi="ar-IQ"/>
        </w:rPr>
      </w:pPr>
    </w:p>
    <w:p w:rsidR="00E26ED9" w:rsidRDefault="00E26ED9" w:rsidP="00AF1C5D">
      <w:pPr>
        <w:shd w:val="clear" w:color="auto" w:fill="FFFFFF"/>
        <w:spacing w:after="0" w:line="330" w:lineRule="atLeast"/>
        <w:jc w:val="left"/>
        <w:outlineLvl w:val="3"/>
        <w:rPr>
          <w:rFonts w:ascii="Arial" w:eastAsia="Times New Roman" w:hAnsi="Arial" w:cs="Arial"/>
          <w:b/>
          <w:bCs/>
          <w:i/>
          <w:iCs/>
          <w:color w:val="000000"/>
          <w:u w:val="single"/>
          <w:lang w:bidi="ar-IQ"/>
        </w:rPr>
      </w:pPr>
    </w:p>
    <w:p w:rsidR="00E26ED9" w:rsidRPr="00AF1C5D" w:rsidRDefault="00E26ED9" w:rsidP="00AF1C5D">
      <w:pPr>
        <w:shd w:val="clear" w:color="auto" w:fill="FFFFFF"/>
        <w:spacing w:after="0" w:line="330" w:lineRule="atLeast"/>
        <w:jc w:val="left"/>
        <w:outlineLvl w:val="3"/>
        <w:rPr>
          <w:rFonts w:ascii="Arial" w:eastAsia="Times New Roman" w:hAnsi="Arial" w:cs="Arial"/>
          <w:b/>
          <w:bCs/>
          <w:i/>
          <w:iCs/>
          <w:color w:val="000000"/>
          <w:u w:val="single"/>
          <w:lang w:bidi="ar-IQ"/>
        </w:rPr>
      </w:pPr>
    </w:p>
    <w:p w:rsidR="00556D60" w:rsidRDefault="00E26ED9" w:rsidP="00E26ED9">
      <w:pPr>
        <w:shd w:val="clear" w:color="auto" w:fill="FFFFFF"/>
        <w:spacing w:after="0" w:line="330" w:lineRule="atLeast"/>
        <w:jc w:val="center"/>
        <w:outlineLvl w:val="3"/>
        <w:rPr>
          <w:rFonts w:ascii="Arial" w:eastAsia="Times New Roman" w:hAnsi="Arial" w:cs="Arial"/>
          <w:b/>
          <w:bCs/>
          <w:i/>
          <w:iCs/>
          <w:color w:val="000000"/>
          <w:sz w:val="32"/>
          <w:szCs w:val="32"/>
          <w:u w:val="single"/>
          <w:lang w:bidi="ar-IQ"/>
        </w:rPr>
      </w:pPr>
      <w:r w:rsidRPr="00E26ED9">
        <w:rPr>
          <w:rFonts w:ascii="Arial" w:eastAsia="Times New Roman" w:hAnsi="Arial" w:cs="Arial"/>
          <w:b/>
          <w:bCs/>
          <w:i/>
          <w:iCs/>
          <w:noProof/>
          <w:color w:val="000000"/>
          <w:u w:val="single"/>
        </w:rPr>
        <w:lastRenderedPageBreak/>
        <w:drawing>
          <wp:inline distT="0" distB="0" distL="0" distR="0" wp14:anchorId="5240A934" wp14:editId="15A803F7">
            <wp:extent cx="5274310" cy="3964556"/>
            <wp:effectExtent l="0" t="0" r="2540" b="0"/>
            <wp:docPr id="1" name="Picture 1" descr="Image result for balance 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lance centrifu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64556"/>
                    </a:xfrm>
                    <a:prstGeom prst="rect">
                      <a:avLst/>
                    </a:prstGeom>
                    <a:noFill/>
                    <a:ln>
                      <a:noFill/>
                    </a:ln>
                  </pic:spPr>
                </pic:pic>
              </a:graphicData>
            </a:graphic>
          </wp:inline>
        </w:drawing>
      </w:r>
    </w:p>
    <w:p w:rsidR="00556D60" w:rsidRDefault="00556D60" w:rsidP="00AF1C5D">
      <w:pPr>
        <w:shd w:val="clear" w:color="auto" w:fill="FFFFFF"/>
        <w:spacing w:after="0" w:line="330" w:lineRule="atLeast"/>
        <w:jc w:val="left"/>
        <w:outlineLvl w:val="3"/>
        <w:rPr>
          <w:rFonts w:ascii="Arial" w:eastAsia="Times New Roman" w:hAnsi="Arial" w:cs="Arial"/>
          <w:b/>
          <w:bCs/>
          <w:i/>
          <w:iCs/>
          <w:color w:val="000000"/>
          <w:sz w:val="32"/>
          <w:szCs w:val="32"/>
          <w:u w:val="single"/>
          <w:lang w:bidi="ar-IQ"/>
        </w:rPr>
      </w:pPr>
    </w:p>
    <w:p w:rsidR="00AF1C5D" w:rsidRPr="00AF1C5D" w:rsidRDefault="00AF1C5D" w:rsidP="00AF1C5D">
      <w:pPr>
        <w:shd w:val="clear" w:color="auto" w:fill="FFFFFF"/>
        <w:spacing w:after="0" w:line="330" w:lineRule="atLeast"/>
        <w:jc w:val="left"/>
        <w:outlineLvl w:val="3"/>
        <w:rPr>
          <w:rFonts w:asciiTheme="majorBidi" w:eastAsia="Times New Roman" w:hAnsiTheme="majorBidi" w:cstheme="majorBidi"/>
          <w:b/>
          <w:bCs/>
          <w:color w:val="000000"/>
          <w:sz w:val="32"/>
          <w:szCs w:val="32"/>
          <w:u w:val="single"/>
          <w:lang w:bidi="ar-IQ"/>
        </w:rPr>
      </w:pPr>
      <w:proofErr w:type="gramStart"/>
      <w:r w:rsidRPr="00AF1C5D">
        <w:rPr>
          <w:rFonts w:asciiTheme="majorBidi" w:eastAsia="Times New Roman" w:hAnsiTheme="majorBidi" w:cstheme="majorBidi"/>
          <w:b/>
          <w:bCs/>
          <w:color w:val="000000"/>
          <w:sz w:val="32"/>
          <w:szCs w:val="32"/>
          <w:u w:val="single"/>
          <w:lang w:bidi="ar-IQ"/>
        </w:rPr>
        <w:t>Blood</w:t>
      </w:r>
      <w:r w:rsidR="00944F7B">
        <w:rPr>
          <w:rFonts w:asciiTheme="majorBidi" w:eastAsia="Times New Roman" w:hAnsiTheme="majorBidi" w:cstheme="majorBidi"/>
          <w:b/>
          <w:bCs/>
          <w:color w:val="000000"/>
          <w:sz w:val="32"/>
          <w:szCs w:val="32"/>
          <w:u w:val="single"/>
          <w:lang w:bidi="ar-IQ"/>
        </w:rPr>
        <w:t xml:space="preserve"> </w:t>
      </w:r>
      <w:r w:rsidRPr="00AF1C5D">
        <w:rPr>
          <w:rFonts w:asciiTheme="majorBidi" w:eastAsia="Times New Roman" w:hAnsiTheme="majorBidi" w:cstheme="majorBidi"/>
          <w:b/>
          <w:bCs/>
          <w:color w:val="000000"/>
          <w:sz w:val="32"/>
          <w:szCs w:val="32"/>
          <w:u w:val="single"/>
          <w:lang w:bidi="ar-IQ"/>
        </w:rPr>
        <w:t xml:space="preserve"> withdraw</w:t>
      </w:r>
      <w:proofErr w:type="gramEnd"/>
    </w:p>
    <w:p w:rsidR="00AF1C5D" w:rsidRPr="00AF1C5D" w:rsidRDefault="00AF1C5D" w:rsidP="00AF1C5D">
      <w:pPr>
        <w:bidi/>
        <w:spacing w:after="160" w:line="259" w:lineRule="auto"/>
        <w:jc w:val="left"/>
        <w:rPr>
          <w:rFonts w:ascii="Calibri" w:eastAsia="Calibri" w:hAnsi="Calibri" w:cs="Arial" w:hint="cs"/>
          <w:rtl/>
          <w:lang w:bidi="ar-IQ"/>
        </w:rPr>
      </w:pPr>
    </w:p>
    <w:p w:rsidR="00AF1C5D" w:rsidRPr="00AF1C5D" w:rsidRDefault="00AF1C5D" w:rsidP="00E26ED9">
      <w:pPr>
        <w:spacing w:after="160" w:line="259" w:lineRule="auto"/>
        <w:jc w:val="left"/>
        <w:rPr>
          <w:rFonts w:ascii="Calibri" w:eastAsia="Calibri" w:hAnsi="Calibri" w:cs="Arial"/>
          <w:lang w:bidi="ar-IQ"/>
        </w:rPr>
      </w:pPr>
      <w:r>
        <w:rPr>
          <w:rFonts w:ascii="Calibri" w:eastAsia="Calibri" w:hAnsi="Calibri" w:cs="Arial"/>
          <w:noProof/>
        </w:rPr>
        <w:drawing>
          <wp:anchor distT="0" distB="0" distL="114300" distR="114300" simplePos="0" relativeHeight="251663360" behindDoc="0" locked="0" layoutInCell="1" allowOverlap="1" wp14:anchorId="3882ABAB" wp14:editId="08008C9A">
            <wp:simplePos x="0" y="0"/>
            <wp:positionH relativeFrom="column">
              <wp:posOffset>3168650</wp:posOffset>
            </wp:positionH>
            <wp:positionV relativeFrom="paragraph">
              <wp:posOffset>19685</wp:posOffset>
            </wp:positionV>
            <wp:extent cx="2782570" cy="1919605"/>
            <wp:effectExtent l="0" t="0" r="0" b="4445"/>
            <wp:wrapNone/>
            <wp:docPr id="64" name="Picture 64" descr="C2-F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FF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2570"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Arial"/>
          <w:noProof/>
        </w:rPr>
        <w:drawing>
          <wp:inline distT="0" distB="0" distL="0" distR="0" wp14:anchorId="181E9C61" wp14:editId="69620410">
            <wp:extent cx="3357245" cy="1938020"/>
            <wp:effectExtent l="0" t="0" r="0" b="5080"/>
            <wp:docPr id="57" name="Picture 57" descr="C2-FF3.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C2-FF3.png"/>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245" cy="1938020"/>
                    </a:xfrm>
                    <a:prstGeom prst="rect">
                      <a:avLst/>
                    </a:prstGeom>
                    <a:noFill/>
                    <a:ln>
                      <a:noFill/>
                    </a:ln>
                  </pic:spPr>
                </pic:pic>
              </a:graphicData>
            </a:graphic>
          </wp:inline>
        </w:drawing>
      </w:r>
    </w:p>
    <w:p w:rsidR="00AF1C5D" w:rsidRPr="00AF1C5D" w:rsidRDefault="00AF1C5D" w:rsidP="00E26ED9">
      <w:pPr>
        <w:spacing w:after="160" w:line="259" w:lineRule="auto"/>
        <w:rPr>
          <w:rFonts w:ascii="Times New Roman" w:eastAsia="Calibri" w:hAnsi="Times New Roman" w:cs="Times New Roman"/>
          <w:b/>
          <w:bCs/>
          <w:sz w:val="40"/>
          <w:szCs w:val="40"/>
          <w:u w:val="single"/>
          <w:lang w:bidi="ar-IQ"/>
        </w:rPr>
      </w:pPr>
      <w:r w:rsidRPr="00AF1C5D">
        <w:rPr>
          <w:rFonts w:ascii="Times New Roman" w:eastAsia="Calibri" w:hAnsi="Times New Roman" w:cs="Times New Roman"/>
          <w:b/>
          <w:bCs/>
          <w:sz w:val="40"/>
          <w:szCs w:val="40"/>
          <w:u w:val="single"/>
          <w:lang w:bidi="ar-IQ"/>
        </w:rPr>
        <w:t>Lab. Devices</w:t>
      </w:r>
    </w:p>
    <w:p w:rsidR="00AF1C5D" w:rsidRPr="00AF1C5D" w:rsidRDefault="00AF1C5D" w:rsidP="00AF1C5D">
      <w:pPr>
        <w:keepNext/>
        <w:spacing w:before="240" w:after="180" w:line="259" w:lineRule="auto"/>
        <w:ind w:left="360" w:hanging="360"/>
        <w:jc w:val="left"/>
        <w:outlineLvl w:val="0"/>
        <w:rPr>
          <w:rFonts w:ascii="Times New Roman" w:eastAsia="Times New Roman" w:hAnsi="Times New Roman" w:cs="Times New Roman"/>
          <w:b/>
          <w:bCs/>
          <w:kern w:val="32"/>
          <w:sz w:val="32"/>
          <w:szCs w:val="32"/>
          <w:u w:val="single"/>
        </w:rPr>
      </w:pPr>
      <w:r w:rsidRPr="00AF1C5D">
        <w:rPr>
          <w:rFonts w:ascii="Times New Roman" w:eastAsia="Times New Roman" w:hAnsi="Times New Roman" w:cs="Times New Roman"/>
          <w:b/>
          <w:bCs/>
          <w:kern w:val="32"/>
          <w:sz w:val="32"/>
          <w:szCs w:val="32"/>
          <w:u w:val="single"/>
        </w:rPr>
        <w:t>Spectrophotometer</w:t>
      </w: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sz w:val="24"/>
          <w:szCs w:val="24"/>
        </w:rPr>
      </w:pPr>
      <w:r w:rsidRPr="00AF1C5D">
        <w:rPr>
          <w:rFonts w:ascii="Times New Roman" w:eastAsia="Times New Roman" w:hAnsi="Times New Roman" w:cs="Times New Roman"/>
          <w:sz w:val="24"/>
          <w:szCs w:val="24"/>
        </w:rPr>
        <w:t xml:space="preserve">   In </w:t>
      </w:r>
      <w:hyperlink r:id="rId13" w:tooltip="Chemistry" w:history="1">
        <w:r w:rsidRPr="00AF1C5D">
          <w:rPr>
            <w:rFonts w:ascii="Times New Roman" w:eastAsia="Times New Roman" w:hAnsi="Times New Roman" w:cs="Times New Roman"/>
            <w:sz w:val="24"/>
            <w:szCs w:val="24"/>
          </w:rPr>
          <w:t>chemistry</w:t>
        </w:r>
      </w:hyperlink>
      <w:r w:rsidRPr="00AF1C5D">
        <w:rPr>
          <w:rFonts w:ascii="Times New Roman" w:eastAsia="Times New Roman" w:hAnsi="Times New Roman" w:cs="Times New Roman"/>
          <w:sz w:val="24"/>
          <w:szCs w:val="24"/>
        </w:rPr>
        <w:t>, spectrophotometry is the quantitative measurement of the reflection or transmission properties of a material as a function of wavelength. Spectrophotometry deals with </w:t>
      </w:r>
      <w:hyperlink r:id="rId14" w:tooltip="Visible spectrum" w:history="1">
        <w:r w:rsidRPr="00AF1C5D">
          <w:rPr>
            <w:rFonts w:ascii="Times New Roman" w:eastAsia="Times New Roman" w:hAnsi="Times New Roman" w:cs="Times New Roman"/>
            <w:sz w:val="24"/>
            <w:szCs w:val="24"/>
          </w:rPr>
          <w:t>visible</w:t>
        </w:r>
      </w:hyperlink>
      <w:r w:rsidRPr="00AF1C5D">
        <w:rPr>
          <w:rFonts w:ascii="Times New Roman" w:eastAsia="Times New Roman" w:hAnsi="Times New Roman" w:cs="Times New Roman"/>
          <w:sz w:val="24"/>
          <w:szCs w:val="24"/>
        </w:rPr>
        <w:t> light, near-</w:t>
      </w:r>
      <w:hyperlink r:id="rId15" w:tooltip="Ultraviolet" w:history="1">
        <w:r w:rsidRPr="00AF1C5D">
          <w:rPr>
            <w:rFonts w:ascii="Times New Roman" w:eastAsia="Times New Roman" w:hAnsi="Times New Roman" w:cs="Times New Roman"/>
            <w:sz w:val="24"/>
            <w:szCs w:val="24"/>
          </w:rPr>
          <w:t>ultraviolet</w:t>
        </w:r>
      </w:hyperlink>
      <w:r w:rsidRPr="00AF1C5D">
        <w:rPr>
          <w:rFonts w:ascii="Times New Roman" w:eastAsia="Times New Roman" w:hAnsi="Times New Roman" w:cs="Times New Roman"/>
          <w:sz w:val="24"/>
          <w:szCs w:val="24"/>
        </w:rPr>
        <w:t>, and near-</w:t>
      </w:r>
      <w:hyperlink r:id="rId16" w:tooltip="Infrared" w:history="1">
        <w:r w:rsidRPr="00AF1C5D">
          <w:rPr>
            <w:rFonts w:ascii="Times New Roman" w:eastAsia="Times New Roman" w:hAnsi="Times New Roman" w:cs="Times New Roman"/>
            <w:sz w:val="24"/>
            <w:szCs w:val="24"/>
          </w:rPr>
          <w:t>infrared</w:t>
        </w:r>
      </w:hyperlink>
      <w:r w:rsidRPr="00AF1C5D">
        <w:rPr>
          <w:rFonts w:ascii="Times New Roman" w:eastAsia="Times New Roman" w:hAnsi="Times New Roman" w:cs="Times New Roman"/>
          <w:sz w:val="24"/>
          <w:szCs w:val="24"/>
        </w:rPr>
        <w:t>, but does not cover </w:t>
      </w:r>
      <w:hyperlink r:id="rId17" w:tooltip="Time-resolved spectroscopy" w:history="1">
        <w:r w:rsidRPr="00AF1C5D">
          <w:rPr>
            <w:rFonts w:ascii="Times New Roman" w:eastAsia="Times New Roman" w:hAnsi="Times New Roman" w:cs="Times New Roman"/>
            <w:sz w:val="24"/>
            <w:szCs w:val="24"/>
          </w:rPr>
          <w:t>time-resolved spectroscopic</w:t>
        </w:r>
      </w:hyperlink>
      <w:r w:rsidRPr="00AF1C5D">
        <w:rPr>
          <w:rFonts w:ascii="Times New Roman" w:eastAsia="Times New Roman" w:hAnsi="Times New Roman" w:cs="Times New Roman"/>
          <w:sz w:val="24"/>
          <w:szCs w:val="24"/>
        </w:rPr>
        <w:t> techniques.</w:t>
      </w: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sz w:val="24"/>
          <w:szCs w:val="24"/>
        </w:rPr>
      </w:pPr>
      <w:r w:rsidRPr="00AF1C5D">
        <w:rPr>
          <w:rFonts w:ascii="Times New Roman" w:eastAsia="Times New Roman" w:hAnsi="Times New Roman" w:cs="Times New Roman"/>
          <w:sz w:val="24"/>
          <w:szCs w:val="24"/>
        </w:rPr>
        <w:lastRenderedPageBreak/>
        <w:t>Spectrophotometry uses </w:t>
      </w:r>
      <w:hyperlink r:id="rId18" w:tooltip="Photometer" w:history="1">
        <w:r w:rsidRPr="00AF1C5D">
          <w:rPr>
            <w:rFonts w:ascii="Times New Roman" w:eastAsia="Times New Roman" w:hAnsi="Times New Roman" w:cs="Times New Roman"/>
            <w:sz w:val="24"/>
            <w:szCs w:val="24"/>
          </w:rPr>
          <w:t>photometers</w:t>
        </w:r>
      </w:hyperlink>
      <w:r w:rsidRPr="00AF1C5D">
        <w:rPr>
          <w:rFonts w:ascii="Times New Roman" w:eastAsia="Times New Roman" w:hAnsi="Times New Roman" w:cs="Times New Roman"/>
          <w:sz w:val="24"/>
          <w:szCs w:val="24"/>
        </w:rPr>
        <w:t> that can measure a light beam's intensity as a function of its color (wavelength) known as spectrophotometers. Important features of spectrophotometers are spectral bandwidth (the range of colors it can transmit through the test sample), the percentage of sample-transmission, the logarithmic range of sample-absorption, and sometimes a percentage of reflectance measurement.</w:t>
      </w: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sz w:val="24"/>
          <w:szCs w:val="24"/>
        </w:rPr>
      </w:pPr>
      <w:r w:rsidRPr="00AF1C5D">
        <w:rPr>
          <w:rFonts w:ascii="Times New Roman" w:eastAsia="Times New Roman" w:hAnsi="Times New Roman" w:cs="Times New Roman"/>
          <w:sz w:val="24"/>
          <w:szCs w:val="24"/>
        </w:rPr>
        <w:t xml:space="preserve">    A spectrophotometer is commonly used for the measurement of transmittance or reflectance of solutions, transparent or cloudy solids, such as polished glass, or gases. However they can also be designed to measure the </w:t>
      </w:r>
      <w:hyperlink r:id="rId19" w:tooltip="Reflectivity" w:history="1">
        <w:r w:rsidRPr="00AF1C5D">
          <w:rPr>
            <w:rFonts w:ascii="Times New Roman" w:eastAsia="Times New Roman" w:hAnsi="Times New Roman" w:cs="Times New Roman"/>
            <w:sz w:val="24"/>
            <w:szCs w:val="24"/>
          </w:rPr>
          <w:t>diffusivity</w:t>
        </w:r>
      </w:hyperlink>
      <w:r w:rsidRPr="00AF1C5D">
        <w:rPr>
          <w:rFonts w:ascii="Times New Roman" w:eastAsia="Times New Roman" w:hAnsi="Times New Roman" w:cs="Times New Roman"/>
          <w:sz w:val="24"/>
          <w:szCs w:val="24"/>
        </w:rPr>
        <w:t> on any of the listed light ranges that usually cover around 200 nm - 2500 nm using different controls and </w:t>
      </w:r>
      <w:hyperlink r:id="rId20" w:tooltip="Calibrations" w:history="1">
        <w:r w:rsidRPr="00AF1C5D">
          <w:rPr>
            <w:rFonts w:ascii="Times New Roman" w:eastAsia="Times New Roman" w:hAnsi="Times New Roman" w:cs="Times New Roman"/>
            <w:sz w:val="24"/>
            <w:szCs w:val="24"/>
          </w:rPr>
          <w:t>calibrations</w:t>
        </w:r>
      </w:hyperlink>
      <w:r w:rsidRPr="00AF1C5D">
        <w:rPr>
          <w:rFonts w:ascii="Times New Roman" w:eastAsia="Times New Roman" w:hAnsi="Times New Roman" w:cs="Times New Roman"/>
          <w:sz w:val="24"/>
          <w:szCs w:val="24"/>
        </w:rPr>
        <w:t>. Within these ranges of light, calibrations are needed on the machine using standards that vary in type depending on the </w:t>
      </w:r>
      <w:hyperlink r:id="rId21" w:tooltip="Wavelength" w:history="1">
        <w:r w:rsidRPr="00AF1C5D">
          <w:rPr>
            <w:rFonts w:ascii="Times New Roman" w:eastAsia="Times New Roman" w:hAnsi="Times New Roman" w:cs="Times New Roman"/>
            <w:sz w:val="24"/>
            <w:szCs w:val="24"/>
          </w:rPr>
          <w:t>wavelength</w:t>
        </w:r>
      </w:hyperlink>
      <w:r w:rsidRPr="00AF1C5D">
        <w:rPr>
          <w:rFonts w:ascii="Times New Roman" w:eastAsia="Times New Roman" w:hAnsi="Times New Roman" w:cs="Times New Roman"/>
          <w:sz w:val="24"/>
          <w:szCs w:val="24"/>
        </w:rPr>
        <w:t> of the </w:t>
      </w:r>
      <w:r w:rsidRPr="00AF1C5D">
        <w:rPr>
          <w:rFonts w:ascii="Times New Roman" w:eastAsia="Times New Roman" w:hAnsi="Times New Roman" w:cs="Times New Roman"/>
          <w:i/>
          <w:iCs/>
          <w:sz w:val="24"/>
          <w:szCs w:val="24"/>
        </w:rPr>
        <w:t>photometric determination</w:t>
      </w:r>
      <w:r w:rsidRPr="00AF1C5D">
        <w:rPr>
          <w:rFonts w:ascii="Times New Roman" w:eastAsia="Times New Roman" w:hAnsi="Times New Roman" w:cs="Times New Roman"/>
          <w:sz w:val="24"/>
          <w:szCs w:val="24"/>
        </w:rPr>
        <w:t xml:space="preserve">. </w:t>
      </w: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sz w:val="24"/>
          <w:szCs w:val="24"/>
        </w:rPr>
      </w:pPr>
    </w:p>
    <w:tbl>
      <w:tblPr>
        <w:tblW w:w="5675"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088"/>
        <w:gridCol w:w="4758"/>
        <w:gridCol w:w="588"/>
        <w:gridCol w:w="95"/>
      </w:tblGrid>
      <w:tr w:rsidR="00AF1C5D" w:rsidRPr="00AF1C5D" w:rsidTr="00B252D8">
        <w:trPr>
          <w:tblCellSpacing w:w="15" w:type="dxa"/>
        </w:trPr>
        <w:tc>
          <w:tcPr>
            <w:tcW w:w="4930" w:type="pct"/>
            <w:gridSpan w:val="3"/>
            <w:vAlign w:val="center"/>
            <w:hideMark/>
          </w:tcPr>
          <w:p w:rsidR="00AF1C5D" w:rsidRPr="00AF1C5D" w:rsidRDefault="00AF1C5D" w:rsidP="00AF1C5D">
            <w:pPr>
              <w:shd w:val="clear" w:color="auto" w:fill="FFFFFF"/>
              <w:spacing w:before="120" w:after="120" w:line="360" w:lineRule="auto"/>
              <w:ind w:right="-4819" w:firstLine="14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0">
                  <wp:simplePos x="0" y="0"/>
                  <wp:positionH relativeFrom="margin">
                    <wp:posOffset>2834005</wp:posOffset>
                  </wp:positionH>
                  <wp:positionV relativeFrom="margin">
                    <wp:posOffset>-108585</wp:posOffset>
                  </wp:positionV>
                  <wp:extent cx="3048000" cy="2286000"/>
                  <wp:effectExtent l="0" t="0" r="0" b="0"/>
                  <wp:wrapSquare wrapText="bothSides"/>
                  <wp:docPr id="62" name="Picture 62" descr="http://dl.clackamas.edu/ch105-04/images/spec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l.clackamas.edu/ch105-04/images/spec20a.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C5D">
              <w:rPr>
                <w:rFonts w:ascii="Times New Roman" w:eastAsia="Times New Roman" w:hAnsi="Times New Roman" w:cs="Times New Roman"/>
                <w:sz w:val="24"/>
                <w:szCs w:val="24"/>
              </w:rPr>
              <w:t xml:space="preserve">The spectrophotometer has been around for many years and we still have a few in use.   At the top of the instrument is a meter that displays both absorbance and percent transmittance of the sample being measured? On the left side is the compartment for holding the sample to be measured.  On the right are the wavelength selector and indicator. On the front left is the knob that turns on the power and controls the zero position on the %T scale. On the front right is the knob that controls the 100% position on the %T scale. </w:t>
            </w:r>
          </w:p>
        </w:tc>
        <w:tc>
          <w:tcPr>
            <w:tcW w:w="25" w:type="pct"/>
            <w:vAlign w:val="center"/>
          </w:tcPr>
          <w:p w:rsidR="00AF1C5D" w:rsidRPr="00AF1C5D" w:rsidRDefault="00AF1C5D" w:rsidP="00AF1C5D">
            <w:pPr>
              <w:shd w:val="clear" w:color="auto" w:fill="FFFFFF"/>
              <w:spacing w:before="120" w:after="120" w:line="360" w:lineRule="auto"/>
              <w:ind w:left="-4860" w:hanging="42"/>
              <w:rPr>
                <w:rFonts w:ascii="Times New Roman" w:eastAsia="Times New Roman" w:hAnsi="Times New Roman" w:cs="Times New Roman"/>
                <w:sz w:val="24"/>
                <w:szCs w:val="24"/>
              </w:rPr>
            </w:pPr>
          </w:p>
        </w:tc>
      </w:tr>
      <w:tr w:rsidR="00AF1C5D" w:rsidRPr="00AF1C5D" w:rsidTr="00B252D8">
        <w:trPr>
          <w:tblCellSpacing w:w="15" w:type="dxa"/>
        </w:trPr>
        <w:tc>
          <w:tcPr>
            <w:tcW w:w="4930" w:type="pct"/>
            <w:gridSpan w:val="3"/>
            <w:vAlign w:val="center"/>
            <w:hideMark/>
          </w:tcPr>
          <w:p w:rsidR="00AF1C5D" w:rsidRPr="00AF1C5D" w:rsidRDefault="00AF1C5D" w:rsidP="00AF1C5D">
            <w:pPr>
              <w:shd w:val="clear" w:color="auto" w:fill="FFFFFF"/>
              <w:spacing w:after="0" w:line="330" w:lineRule="atLeast"/>
              <w:jc w:val="left"/>
              <w:outlineLvl w:val="3"/>
              <w:rPr>
                <w:rFonts w:asciiTheme="majorBidi" w:eastAsia="Times New Roman" w:hAnsiTheme="majorBidi" w:cstheme="majorBidi"/>
                <w:b/>
                <w:bCs/>
                <w:color w:val="000000"/>
                <w:u w:val="single"/>
              </w:rPr>
            </w:pPr>
            <w:r w:rsidRPr="00AF1C5D">
              <w:rPr>
                <w:rFonts w:asciiTheme="majorBidi" w:eastAsia="Times New Roman" w:hAnsiTheme="majorBidi" w:cstheme="majorBidi"/>
                <w:b/>
                <w:bCs/>
                <w:color w:val="000000"/>
                <w:u w:val="single"/>
              </w:rPr>
              <w:lastRenderedPageBreak/>
              <w:t>Here are the steps to follow when using a spectrophotometer.</w:t>
            </w:r>
          </w:p>
          <w:p w:rsidR="00AF1C5D" w:rsidRPr="00AF1C5D" w:rsidRDefault="00AF1C5D" w:rsidP="00AF1C5D">
            <w:pPr>
              <w:bidi/>
              <w:spacing w:after="160" w:line="259" w:lineRule="auto"/>
              <w:jc w:val="left"/>
              <w:rPr>
                <w:rFonts w:ascii="Calibri" w:eastAsia="Calibri" w:hAnsi="Calibri" w:cs="Arial" w:hint="cs"/>
                <w:lang w:bidi="ar-IQ"/>
              </w:rPr>
            </w:pPr>
          </w:p>
          <w:tbl>
            <w:tblPr>
              <w:tblW w:w="9356" w:type="dxa"/>
              <w:tblCellSpacing w:w="0" w:type="dxa"/>
              <w:tblLayout w:type="fixed"/>
              <w:tblCellMar>
                <w:left w:w="0" w:type="dxa"/>
                <w:right w:w="0" w:type="dxa"/>
              </w:tblCellMar>
              <w:tblLook w:val="04A0" w:firstRow="1" w:lastRow="0" w:firstColumn="1" w:lastColumn="0" w:noHBand="0" w:noVBand="1"/>
            </w:tblPr>
            <w:tblGrid>
              <w:gridCol w:w="20"/>
              <w:gridCol w:w="4942"/>
              <w:gridCol w:w="4394"/>
            </w:tblGrid>
            <w:tr w:rsidR="00AF1C5D" w:rsidRPr="00AF1C5D" w:rsidTr="00B252D8">
              <w:trPr>
                <w:tblCellSpacing w:w="0" w:type="dxa"/>
              </w:trPr>
              <w:tc>
                <w:tcPr>
                  <w:tcW w:w="20" w:type="dxa"/>
                  <w:hideMark/>
                </w:tcPr>
                <w:p w:rsidR="00AF1C5D" w:rsidRPr="00AF1C5D" w:rsidRDefault="00AF1C5D" w:rsidP="00AF1C5D">
                  <w:pPr>
                    <w:shd w:val="clear" w:color="auto" w:fill="FFFFFF"/>
                    <w:spacing w:before="120" w:after="120" w:line="360" w:lineRule="auto"/>
                    <w:ind w:firstLine="142"/>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3510" cy="143510"/>
                        <wp:effectExtent l="0" t="0" r="8890" b="8890"/>
                        <wp:docPr id="56" name="Picture 56" descr="nab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nabull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4942" w:type="dxa"/>
                </w:tcPr>
                <w:p w:rsidR="00AF1C5D" w:rsidRPr="00AF1C5D" w:rsidRDefault="00AF1C5D" w:rsidP="00AF1C5D">
                  <w:pPr>
                    <w:shd w:val="clear" w:color="auto" w:fill="FFFFFF"/>
                    <w:tabs>
                      <w:tab w:val="left" w:pos="1932"/>
                    </w:tabs>
                    <w:spacing w:before="120" w:after="120" w:line="360" w:lineRule="auto"/>
                    <w:ind w:right="-359"/>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margin">
                          <wp:align>left</wp:align>
                        </wp:positionH>
                        <wp:positionV relativeFrom="margin">
                          <wp:align>center</wp:align>
                        </wp:positionV>
                        <wp:extent cx="3056890" cy="229552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6890" cy="2295525"/>
                                </a:xfrm>
                                <a:prstGeom prst="rect">
                                  <a:avLst/>
                                </a:prstGeom>
                                <a:noFill/>
                              </pic:spPr>
                            </pic:pic>
                          </a:graphicData>
                        </a:graphic>
                        <wp14:sizeRelH relativeFrom="page">
                          <wp14:pctWidth>0</wp14:pctWidth>
                        </wp14:sizeRelH>
                        <wp14:sizeRelV relativeFrom="page">
                          <wp14:pctHeight>0</wp14:pctHeight>
                        </wp14:sizeRelV>
                      </wp:anchor>
                    </w:drawing>
                  </w:r>
                </w:p>
              </w:tc>
              <w:tc>
                <w:tcPr>
                  <w:tcW w:w="4394" w:type="dxa"/>
                  <w:hideMark/>
                </w:tcPr>
                <w:p w:rsidR="00AF1C5D" w:rsidRPr="00AF1C5D" w:rsidRDefault="00AF1C5D" w:rsidP="00AF1C5D">
                  <w:pPr>
                    <w:shd w:val="clear" w:color="auto" w:fill="FFFFFF"/>
                    <w:spacing w:before="120" w:after="120" w:line="360" w:lineRule="auto"/>
                    <w:jc w:val="left"/>
                    <w:rPr>
                      <w:rFonts w:ascii="Times New Roman" w:eastAsia="Times New Roman" w:hAnsi="Times New Roman" w:cs="Times New Roman"/>
                      <w:sz w:val="24"/>
                      <w:szCs w:val="24"/>
                    </w:rPr>
                  </w:pPr>
                  <w:r w:rsidRPr="00AF1C5D">
                    <w:rPr>
                      <w:rFonts w:ascii="Times New Roman" w:eastAsia="Times New Roman" w:hAnsi="Times New Roman" w:cs="Times New Roman"/>
                      <w:sz w:val="24"/>
                      <w:szCs w:val="24"/>
                    </w:rPr>
                    <w:t>Turn on the instrument using the front left knob. Allow about 5 minutes for warmup when first turned on.</w:t>
                  </w:r>
                </w:p>
              </w:tc>
            </w:tr>
          </w:tbl>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sz w:val="24"/>
                <w:szCs w:val="24"/>
              </w:rPr>
            </w:pPr>
          </w:p>
        </w:tc>
        <w:tc>
          <w:tcPr>
            <w:tcW w:w="25" w:type="pct"/>
            <w:vAlign w:val="center"/>
            <w:hideMark/>
          </w:tcPr>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50540" cy="2286000"/>
                  <wp:effectExtent l="0" t="0" r="0" b="0"/>
                  <wp:docPr id="55" name="Picture 55" descr="Turning on the Spe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urning on the Spec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0540" cy="2286000"/>
                          </a:xfrm>
                          <a:prstGeom prst="rect">
                            <a:avLst/>
                          </a:prstGeom>
                          <a:noFill/>
                          <a:ln>
                            <a:noFill/>
                          </a:ln>
                        </pic:spPr>
                      </pic:pic>
                    </a:graphicData>
                  </a:graphic>
                </wp:inline>
              </w:drawing>
            </w:r>
          </w:p>
        </w:tc>
      </w:tr>
      <w:tr w:rsidR="00AF1C5D" w:rsidRPr="00AF1C5D" w:rsidTr="00B252D8">
        <w:trPr>
          <w:tblCellSpacing w:w="15" w:type="dxa"/>
        </w:trPr>
        <w:tc>
          <w:tcPr>
            <w:tcW w:w="4930" w:type="pct"/>
            <w:gridSpan w:val="3"/>
            <w:vAlign w:val="center"/>
            <w:hideMark/>
          </w:tcPr>
          <w:tbl>
            <w:tblPr>
              <w:tblW w:w="9450" w:type="dxa"/>
              <w:tblCellSpacing w:w="0" w:type="dxa"/>
              <w:tblLayout w:type="fixed"/>
              <w:tblCellMar>
                <w:left w:w="0" w:type="dxa"/>
                <w:right w:w="0" w:type="dxa"/>
              </w:tblCellMar>
              <w:tblLook w:val="04A0" w:firstRow="1" w:lastRow="0" w:firstColumn="1" w:lastColumn="0" w:noHBand="0" w:noVBand="1"/>
            </w:tblPr>
            <w:tblGrid>
              <w:gridCol w:w="45"/>
              <w:gridCol w:w="21"/>
              <w:gridCol w:w="4509"/>
              <w:gridCol w:w="4826"/>
              <w:gridCol w:w="49"/>
            </w:tblGrid>
            <w:tr w:rsidR="00AF1C5D" w:rsidRPr="00AF1C5D" w:rsidTr="00B252D8">
              <w:trPr>
                <w:gridBefore w:val="1"/>
                <w:gridAfter w:val="1"/>
                <w:wBefore w:w="45" w:type="dxa"/>
                <w:wAfter w:w="49" w:type="dxa"/>
                <w:tblCellSpacing w:w="0" w:type="dxa"/>
              </w:trPr>
              <w:tc>
                <w:tcPr>
                  <w:tcW w:w="21" w:type="dxa"/>
                  <w:hideMark/>
                </w:tcPr>
                <w:p w:rsidR="00AF1C5D" w:rsidRPr="00AF1C5D" w:rsidRDefault="00AF1C5D" w:rsidP="00AF1C5D">
                  <w:pPr>
                    <w:shd w:val="clear" w:color="auto" w:fill="FFFFFF"/>
                    <w:spacing w:before="120" w:after="120" w:line="360" w:lineRule="auto"/>
                    <w:ind w:left="-424" w:firstLine="566"/>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3510" cy="143510"/>
                        <wp:effectExtent l="0" t="0" r="8890" b="8890"/>
                        <wp:docPr id="54" name="Picture 54" descr="nab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abull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9335" w:type="dxa"/>
                  <w:gridSpan w:val="2"/>
                  <w:hideMark/>
                </w:tcPr>
                <w:p w:rsidR="00AF1C5D" w:rsidRPr="00AF1C5D" w:rsidRDefault="00AF1C5D" w:rsidP="00AF1C5D">
                  <w:pPr>
                    <w:shd w:val="clear" w:color="auto" w:fill="FFFFFF"/>
                    <w:spacing w:before="120" w:after="120" w:line="360" w:lineRule="auto"/>
                    <w:jc w:val="left"/>
                    <w:rPr>
                      <w:rFonts w:ascii="Times New Roman" w:eastAsia="Times New Roman" w:hAnsi="Times New Roman" w:cs="Times New Roman"/>
                      <w:sz w:val="24"/>
                      <w:szCs w:val="24"/>
                    </w:rPr>
                  </w:pPr>
                  <w:r w:rsidRPr="00AF1C5D">
                    <w:rPr>
                      <w:rFonts w:ascii="Times New Roman" w:eastAsia="Times New Roman" w:hAnsi="Times New Roman" w:cs="Times New Roman"/>
                      <w:sz w:val="24"/>
                      <w:szCs w:val="24"/>
                    </w:rPr>
                    <w:t>Select the appropriate wavelength for the sample to be measured.</w:t>
                  </w:r>
                  <w:r w:rsidRPr="00AF1C5D">
                    <w:rPr>
                      <w:rFonts w:ascii="Trebuchet MS" w:eastAsia="Times New Roman" w:hAnsi="Trebuchet MS" w:cs="Times New Roman"/>
                      <w:sz w:val="24"/>
                      <w:szCs w:val="24"/>
                    </w:rPr>
                    <w:t xml:space="preserve"> </w:t>
                  </w:r>
                  <w:r>
                    <w:rPr>
                      <w:rFonts w:ascii="Trebuchet MS" w:eastAsia="Times New Roman" w:hAnsi="Trebuchet MS" w:cs="Times New Roman"/>
                      <w:noProof/>
                      <w:sz w:val="24"/>
                      <w:szCs w:val="24"/>
                    </w:rPr>
                    <w:drawing>
                      <wp:inline distT="0" distB="0" distL="0" distR="0">
                        <wp:extent cx="3056890" cy="2524760"/>
                        <wp:effectExtent l="0" t="0" r="0" b="8890"/>
                        <wp:docPr id="53" name="Picture 53" descr="Setting the wavelength on the Spe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etting the wavelength on the Spec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6890" cy="2524760"/>
                                </a:xfrm>
                                <a:prstGeom prst="rect">
                                  <a:avLst/>
                                </a:prstGeom>
                                <a:noFill/>
                                <a:ln>
                                  <a:noFill/>
                                </a:ln>
                              </pic:spPr>
                            </pic:pic>
                          </a:graphicData>
                        </a:graphic>
                      </wp:inline>
                    </w:drawing>
                  </w:r>
                </w:p>
                <w:p w:rsidR="00AF1C5D" w:rsidRPr="00AF1C5D" w:rsidRDefault="00AF1C5D" w:rsidP="00AF1C5D">
                  <w:pPr>
                    <w:shd w:val="clear" w:color="auto" w:fill="FFFFFF"/>
                    <w:spacing w:before="120" w:after="120" w:line="360" w:lineRule="auto"/>
                    <w:ind w:firstLine="566"/>
                    <w:jc w:val="left"/>
                    <w:rPr>
                      <w:rFonts w:ascii="Times New Roman" w:eastAsia="Times New Roman" w:hAnsi="Times New Roman" w:cs="Times New Roman"/>
                      <w:sz w:val="24"/>
                      <w:szCs w:val="24"/>
                    </w:rPr>
                  </w:pPr>
                  <w:r w:rsidRPr="00AF1C5D">
                    <w:rPr>
                      <w:rFonts w:ascii="Times New Roman" w:eastAsia="Times New Roman" w:hAnsi="Times New Roman" w:cs="Times New Roman"/>
                      <w:sz w:val="24"/>
                      <w:szCs w:val="24"/>
                    </w:rPr>
                    <w:t>With the sample holder empty and closed, adjust meter needle to 0%T using the zero control knob.</w:t>
                  </w:r>
                </w:p>
                <w:p w:rsidR="00AF1C5D" w:rsidRPr="00AF1C5D" w:rsidRDefault="00AF1C5D" w:rsidP="00AF1C5D">
                  <w:pPr>
                    <w:shd w:val="clear" w:color="auto" w:fill="FFFFFF"/>
                    <w:spacing w:before="120" w:after="120" w:line="360" w:lineRule="auto"/>
                    <w:ind w:firstLine="566"/>
                    <w:jc w:val="left"/>
                    <w:rPr>
                      <w:rFonts w:ascii="Trebuchet MS" w:eastAsia="Times New Roman" w:hAnsi="Trebuchet MS" w:cs="Times New Roman"/>
                      <w:sz w:val="24"/>
                      <w:szCs w:val="24"/>
                    </w:rPr>
                  </w:pPr>
                  <w:r>
                    <w:rPr>
                      <w:rFonts w:ascii="Trebuchet MS" w:eastAsia="Times New Roman" w:hAnsi="Trebuchet MS" w:cs="Times New Roman"/>
                      <w:noProof/>
                      <w:sz w:val="24"/>
                      <w:szCs w:val="24"/>
                    </w:rPr>
                    <w:lastRenderedPageBreak/>
                    <w:drawing>
                      <wp:inline distT="0" distB="0" distL="0" distR="0">
                        <wp:extent cx="3275330" cy="2449830"/>
                        <wp:effectExtent l="0" t="0" r="1270" b="7620"/>
                        <wp:docPr id="52" name="Picture 52" descr="Setting 0%T on Spe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etting 0%T on Spec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5330" cy="2449830"/>
                                </a:xfrm>
                                <a:prstGeom prst="rect">
                                  <a:avLst/>
                                </a:prstGeom>
                                <a:noFill/>
                                <a:ln>
                                  <a:noFill/>
                                </a:ln>
                              </pic:spPr>
                            </pic:pic>
                          </a:graphicData>
                        </a:graphic>
                      </wp:inline>
                    </w:drawing>
                  </w:r>
                </w:p>
                <w:p w:rsidR="00AF1C5D" w:rsidRPr="00AF1C5D" w:rsidRDefault="00AF1C5D" w:rsidP="00AF1C5D">
                  <w:pPr>
                    <w:shd w:val="clear" w:color="auto" w:fill="FFFFFF"/>
                    <w:spacing w:before="120" w:after="120" w:line="360" w:lineRule="auto"/>
                    <w:jc w:val="left"/>
                    <w:rPr>
                      <w:rFonts w:ascii="Times New Roman" w:eastAsia="Times New Roman" w:hAnsi="Times New Roman" w:cs="Times New Roman"/>
                      <w:sz w:val="24"/>
                      <w:szCs w:val="24"/>
                    </w:rPr>
                  </w:pPr>
                </w:p>
                <w:p w:rsidR="00AF1C5D" w:rsidRPr="00AF1C5D" w:rsidRDefault="00AF1C5D" w:rsidP="00AF1C5D">
                  <w:pPr>
                    <w:shd w:val="clear" w:color="auto" w:fill="FFFFFF"/>
                    <w:spacing w:before="120" w:after="120" w:line="360" w:lineRule="auto"/>
                    <w:ind w:firstLine="142"/>
                    <w:jc w:val="left"/>
                    <w:rPr>
                      <w:rFonts w:ascii="Times New Roman" w:eastAsia="Times New Roman" w:hAnsi="Times New Roman" w:cs="Times New Roman"/>
                      <w:sz w:val="24"/>
                      <w:szCs w:val="24"/>
                    </w:rPr>
                  </w:pPr>
                </w:p>
                <w:p w:rsidR="00AF1C5D" w:rsidRPr="00AF1C5D" w:rsidRDefault="00AF1C5D" w:rsidP="00AF1C5D">
                  <w:pPr>
                    <w:shd w:val="clear" w:color="auto" w:fill="FFFFFF"/>
                    <w:spacing w:before="120" w:after="120" w:line="360" w:lineRule="auto"/>
                    <w:ind w:firstLine="566"/>
                    <w:jc w:val="left"/>
                    <w:rPr>
                      <w:rFonts w:ascii="Times New Roman" w:eastAsia="Times New Roman" w:hAnsi="Times New Roman" w:cs="Times New Roman"/>
                      <w:sz w:val="24"/>
                      <w:szCs w:val="24"/>
                    </w:rPr>
                  </w:pPr>
                  <w:r w:rsidRPr="00AF1C5D">
                    <w:rPr>
                      <w:rFonts w:ascii="Times New Roman" w:eastAsia="Times New Roman" w:hAnsi="Times New Roman" w:cs="Times New Roman"/>
                      <w:sz w:val="24"/>
                      <w:szCs w:val="24"/>
                    </w:rPr>
                    <w:t>Fill a tube half full with water.   This is called a blank. Place it in the sample holder and close the cover.</w:t>
                  </w:r>
                </w:p>
                <w:p w:rsidR="00AF1C5D" w:rsidRPr="00AF1C5D" w:rsidRDefault="00AF1C5D" w:rsidP="00AF1C5D">
                  <w:pPr>
                    <w:shd w:val="clear" w:color="auto" w:fill="FFFFFF"/>
                    <w:spacing w:before="120" w:after="120" w:line="360" w:lineRule="auto"/>
                    <w:ind w:firstLine="566"/>
                    <w:jc w:val="left"/>
                    <w:rPr>
                      <w:rFonts w:ascii="Times New Roman" w:eastAsia="Times New Roman" w:hAnsi="Times New Roman" w:cs="Times New Roman"/>
                      <w:sz w:val="24"/>
                      <w:szCs w:val="24"/>
                    </w:rPr>
                  </w:pPr>
                  <w:r>
                    <w:rPr>
                      <w:rFonts w:ascii="Trebuchet MS" w:eastAsia="Times New Roman" w:hAnsi="Trebuchet MS" w:cs="Times New Roman"/>
                      <w:noProof/>
                      <w:sz w:val="24"/>
                      <w:szCs w:val="24"/>
                    </w:rPr>
                    <w:drawing>
                      <wp:inline distT="0" distB="0" distL="0" distR="0">
                        <wp:extent cx="3357245" cy="2517775"/>
                        <wp:effectExtent l="0" t="0" r="0" b="0"/>
                        <wp:docPr id="51" name="Picture 51" descr="Placing the blank sample into the Spe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lacing the blank sample into the Spec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7245" cy="2517775"/>
                                </a:xfrm>
                                <a:prstGeom prst="rect">
                                  <a:avLst/>
                                </a:prstGeom>
                                <a:noFill/>
                                <a:ln>
                                  <a:noFill/>
                                </a:ln>
                              </pic:spPr>
                            </pic:pic>
                          </a:graphicData>
                        </a:graphic>
                      </wp:inline>
                    </w:drawing>
                  </w:r>
                </w:p>
                <w:p w:rsidR="00AF1C5D" w:rsidRPr="00AF1C5D" w:rsidRDefault="00AF1C5D" w:rsidP="00AF1C5D">
                  <w:pPr>
                    <w:shd w:val="clear" w:color="auto" w:fill="FFFFFF"/>
                    <w:spacing w:before="120" w:after="120" w:line="360" w:lineRule="auto"/>
                    <w:ind w:firstLine="142"/>
                    <w:jc w:val="left"/>
                    <w:rPr>
                      <w:rFonts w:ascii="Times New Roman" w:eastAsia="Times New Roman" w:hAnsi="Times New Roman" w:cs="Times New Roman"/>
                      <w:sz w:val="24"/>
                      <w:szCs w:val="24"/>
                    </w:rPr>
                  </w:pPr>
                </w:p>
              </w:tc>
            </w:tr>
            <w:tr w:rsidR="00AF1C5D" w:rsidRPr="00AF1C5D" w:rsidTr="00B252D8">
              <w:tblPrEx>
                <w:tblCellSpacing w:w="15" w:type="dxa"/>
                <w:tblCellMar>
                  <w:top w:w="15" w:type="dxa"/>
                  <w:left w:w="15" w:type="dxa"/>
                  <w:bottom w:w="15" w:type="dxa"/>
                  <w:right w:w="15" w:type="dxa"/>
                </w:tblCellMar>
              </w:tblPrEx>
              <w:trPr>
                <w:tblCellSpacing w:w="15" w:type="dxa"/>
              </w:trPr>
              <w:tc>
                <w:tcPr>
                  <w:tcW w:w="4575" w:type="dxa"/>
                  <w:gridSpan w:val="3"/>
                  <w:vAlign w:val="center"/>
                  <w:hideMark/>
                </w:tcPr>
                <w:tbl>
                  <w:tblPr>
                    <w:tblW w:w="5000" w:type="pct"/>
                    <w:tblCellSpacing w:w="0" w:type="dxa"/>
                    <w:tblLayout w:type="fixed"/>
                    <w:tblCellMar>
                      <w:left w:w="0" w:type="dxa"/>
                      <w:right w:w="0" w:type="dxa"/>
                    </w:tblCellMar>
                    <w:tblLook w:val="04A0" w:firstRow="1" w:lastRow="0" w:firstColumn="1" w:lastColumn="0" w:noHBand="0" w:noVBand="1"/>
                  </w:tblPr>
                  <w:tblGrid>
                    <w:gridCol w:w="20"/>
                    <w:gridCol w:w="4480"/>
                  </w:tblGrid>
                  <w:tr w:rsidR="00AF1C5D" w:rsidRPr="00AF1C5D" w:rsidTr="00B252D8">
                    <w:trPr>
                      <w:tblCellSpacing w:w="0" w:type="dxa"/>
                    </w:trPr>
                    <w:tc>
                      <w:tcPr>
                        <w:tcW w:w="630" w:type="dxa"/>
                        <w:hideMark/>
                      </w:tcPr>
                      <w:p w:rsidR="00AF1C5D" w:rsidRPr="00AF1C5D" w:rsidRDefault="00AF1C5D" w:rsidP="00AF1C5D">
                        <w:pPr>
                          <w:bidi/>
                          <w:spacing w:after="160" w:line="259" w:lineRule="auto"/>
                          <w:jc w:val="right"/>
                          <w:rPr>
                            <w:rFonts w:ascii="Calibri" w:eastAsia="Calibri" w:hAnsi="Calibri" w:cs="Arial"/>
                            <w:sz w:val="24"/>
                            <w:szCs w:val="24"/>
                          </w:rPr>
                        </w:pPr>
                        <w:r>
                          <w:rPr>
                            <w:rFonts w:ascii="Calibri" w:eastAsia="Calibri" w:hAnsi="Calibri" w:cs="Arial"/>
                            <w:noProof/>
                          </w:rPr>
                          <w:lastRenderedPageBreak/>
                          <w:drawing>
                            <wp:inline distT="0" distB="0" distL="0" distR="0">
                              <wp:extent cx="143510" cy="143510"/>
                              <wp:effectExtent l="0" t="0" r="8890" b="8890"/>
                              <wp:docPr id="50" name="Picture 50" descr="nab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abull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5000" w:type="pct"/>
                        <w:hideMark/>
                      </w:tcPr>
                      <w:p w:rsidR="00AF1C5D" w:rsidRPr="00AF1C5D" w:rsidRDefault="00AF1C5D" w:rsidP="00AF1C5D">
                        <w:pPr>
                          <w:spacing w:after="160" w:line="259" w:lineRule="auto"/>
                          <w:rPr>
                            <w:rFonts w:ascii="Times New Roman" w:eastAsia="Calibri" w:hAnsi="Times New Roman" w:cs="Times New Roman"/>
                            <w:sz w:val="24"/>
                            <w:szCs w:val="24"/>
                          </w:rPr>
                        </w:pPr>
                        <w:r w:rsidRPr="00AF1C5D">
                          <w:rPr>
                            <w:rFonts w:ascii="Times New Roman" w:eastAsia="Calibri" w:hAnsi="Times New Roman" w:cs="Times New Roman"/>
                            <w:sz w:val="24"/>
                            <w:szCs w:val="24"/>
                          </w:rPr>
                          <w:t>With the blank in the sample holder and the cover closed, adjust the meter needle to 100%T using the light control knob on the right side of the instrument.</w:t>
                        </w:r>
                      </w:p>
                    </w:tc>
                  </w:tr>
                </w:tbl>
                <w:p w:rsidR="00AF1C5D" w:rsidRPr="00AF1C5D" w:rsidRDefault="00AF1C5D" w:rsidP="00AF1C5D">
                  <w:pPr>
                    <w:bidi/>
                    <w:spacing w:after="160" w:line="259" w:lineRule="auto"/>
                    <w:jc w:val="left"/>
                    <w:rPr>
                      <w:rFonts w:ascii="Calibri" w:eastAsia="Calibri" w:hAnsi="Calibri" w:cs="Arial" w:hint="cs"/>
                      <w:sz w:val="24"/>
                      <w:szCs w:val="24"/>
                      <w:lang w:bidi="ar-IQ"/>
                    </w:rPr>
                  </w:pPr>
                </w:p>
              </w:tc>
              <w:tc>
                <w:tcPr>
                  <w:tcW w:w="4875" w:type="dxa"/>
                  <w:gridSpan w:val="2"/>
                  <w:vAlign w:val="center"/>
                  <w:hideMark/>
                </w:tcPr>
                <w:p w:rsidR="00AF1C5D" w:rsidRPr="00AF1C5D" w:rsidRDefault="00AF1C5D" w:rsidP="00AF1C5D">
                  <w:pPr>
                    <w:bidi/>
                    <w:spacing w:after="160" w:line="259" w:lineRule="auto"/>
                    <w:jc w:val="right"/>
                    <w:rPr>
                      <w:rFonts w:ascii="Calibri" w:eastAsia="Calibri" w:hAnsi="Calibri" w:cs="Arial"/>
                      <w:sz w:val="24"/>
                      <w:szCs w:val="24"/>
                    </w:rPr>
                  </w:pPr>
                  <w:r>
                    <w:rPr>
                      <w:rFonts w:ascii="Trebuchet MS" w:eastAsia="Calibri" w:hAnsi="Trebuchet MS" w:cs="Arial"/>
                      <w:noProof/>
                    </w:rPr>
                    <w:drawing>
                      <wp:inline distT="0" distB="0" distL="0" distR="0">
                        <wp:extent cx="3050540" cy="2286000"/>
                        <wp:effectExtent l="0" t="0" r="0" b="0"/>
                        <wp:docPr id="49" name="Picture 49" descr="Adjusting Spec 20 to 100%T Using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djusting Spec 20 to 100%T Using Blan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0540" cy="2286000"/>
                                </a:xfrm>
                                <a:prstGeom prst="rect">
                                  <a:avLst/>
                                </a:prstGeom>
                                <a:noFill/>
                                <a:ln>
                                  <a:noFill/>
                                </a:ln>
                              </pic:spPr>
                            </pic:pic>
                          </a:graphicData>
                        </a:graphic>
                      </wp:inline>
                    </w:drawing>
                  </w:r>
                </w:p>
              </w:tc>
            </w:tr>
          </w:tbl>
          <w:p w:rsidR="00AF1C5D" w:rsidRPr="00AF1C5D" w:rsidRDefault="00AF1C5D" w:rsidP="00AF1C5D">
            <w:pPr>
              <w:shd w:val="clear" w:color="auto" w:fill="FFFFFF"/>
              <w:spacing w:before="120" w:after="120" w:line="360" w:lineRule="auto"/>
              <w:ind w:left="-424" w:firstLine="566"/>
              <w:rPr>
                <w:rFonts w:ascii="Times New Roman" w:eastAsia="Times New Roman" w:hAnsi="Times New Roman" w:cs="Times New Roman"/>
                <w:sz w:val="24"/>
                <w:szCs w:val="24"/>
              </w:rPr>
            </w:pPr>
          </w:p>
        </w:tc>
        <w:tc>
          <w:tcPr>
            <w:tcW w:w="25" w:type="pct"/>
            <w:vAlign w:val="center"/>
            <w:hideMark/>
          </w:tcPr>
          <w:p w:rsidR="00AF1C5D" w:rsidRPr="00AF1C5D" w:rsidRDefault="00AF1C5D" w:rsidP="00AF1C5D">
            <w:pPr>
              <w:shd w:val="clear" w:color="auto" w:fill="FFFFFF"/>
              <w:spacing w:before="120" w:after="120" w:line="360" w:lineRule="auto"/>
              <w:ind w:left="-424" w:firstLine="56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50540" cy="2286000"/>
                  <wp:effectExtent l="0" t="0" r="0" b="0"/>
                  <wp:docPr id="48" name="Picture 48" descr="Setting the wavelength on the Spe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etting the wavelength on the Spec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0540" cy="2286000"/>
                          </a:xfrm>
                          <a:prstGeom prst="rect">
                            <a:avLst/>
                          </a:prstGeom>
                          <a:noFill/>
                          <a:ln>
                            <a:noFill/>
                          </a:ln>
                        </pic:spPr>
                      </pic:pic>
                    </a:graphicData>
                  </a:graphic>
                </wp:inline>
              </w:drawing>
            </w:r>
          </w:p>
        </w:tc>
      </w:tr>
      <w:tr w:rsidR="00AF1C5D" w:rsidRPr="00AF1C5D" w:rsidTr="00B252D8">
        <w:trPr>
          <w:gridAfter w:val="3"/>
          <w:wAfter w:w="2818" w:type="pct"/>
          <w:tblCellSpacing w:w="15" w:type="dxa"/>
        </w:trPr>
        <w:tc>
          <w:tcPr>
            <w:tcW w:w="2137" w:type="pct"/>
            <w:vAlign w:val="center"/>
            <w:hideMark/>
          </w:tcPr>
          <w:tbl>
            <w:tblPr>
              <w:tblW w:w="5000" w:type="pct"/>
              <w:tblCellSpacing w:w="0" w:type="dxa"/>
              <w:tblLayout w:type="fixed"/>
              <w:tblCellMar>
                <w:left w:w="0" w:type="dxa"/>
                <w:right w:w="0" w:type="dxa"/>
              </w:tblCellMar>
              <w:tblLook w:val="04A0" w:firstRow="1" w:lastRow="0" w:firstColumn="1" w:lastColumn="0" w:noHBand="0" w:noVBand="1"/>
            </w:tblPr>
            <w:tblGrid>
              <w:gridCol w:w="20"/>
              <w:gridCol w:w="3978"/>
            </w:tblGrid>
            <w:tr w:rsidR="00AF1C5D" w:rsidRPr="00AF1C5D" w:rsidTr="00B252D8">
              <w:trPr>
                <w:tblCellSpacing w:w="0" w:type="dxa"/>
              </w:trPr>
              <w:tc>
                <w:tcPr>
                  <w:tcW w:w="630" w:type="dxa"/>
                  <w:hideMark/>
                </w:tcPr>
                <w:p w:rsidR="00AF1C5D" w:rsidRPr="00AF1C5D" w:rsidRDefault="00AF1C5D" w:rsidP="00AF1C5D">
                  <w:pPr>
                    <w:bidi/>
                    <w:spacing w:after="160" w:line="259" w:lineRule="auto"/>
                    <w:jc w:val="left"/>
                    <w:rPr>
                      <w:rFonts w:ascii="Calibri" w:eastAsia="Calibri" w:hAnsi="Calibri" w:cs="Arial"/>
                      <w:sz w:val="24"/>
                      <w:szCs w:val="24"/>
                    </w:rPr>
                  </w:pPr>
                  <w:r>
                    <w:rPr>
                      <w:rFonts w:ascii="Calibri" w:eastAsia="Calibri" w:hAnsi="Calibri" w:cs="Arial"/>
                      <w:noProof/>
                    </w:rPr>
                    <w:lastRenderedPageBreak/>
                    <w:drawing>
                      <wp:inline distT="0" distB="0" distL="0" distR="0">
                        <wp:extent cx="143510" cy="143510"/>
                        <wp:effectExtent l="0" t="0" r="8890" b="8890"/>
                        <wp:docPr id="47" name="Picture 47" descr="nab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nabull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5000" w:type="pct"/>
                  <w:hideMark/>
                </w:tcPr>
                <w:p w:rsidR="00AF1C5D" w:rsidRPr="00AF1C5D" w:rsidRDefault="00AF1C5D" w:rsidP="00AF1C5D">
                  <w:pPr>
                    <w:spacing w:after="160" w:line="259" w:lineRule="auto"/>
                    <w:rPr>
                      <w:rFonts w:ascii="Times New Roman" w:eastAsia="Calibri" w:hAnsi="Times New Roman" w:cs="Times New Roman"/>
                      <w:sz w:val="24"/>
                      <w:szCs w:val="24"/>
                    </w:rPr>
                  </w:pPr>
                  <w:r w:rsidRPr="00AF1C5D">
                    <w:rPr>
                      <w:rFonts w:ascii="Times New Roman" w:eastAsia="Calibri" w:hAnsi="Times New Roman" w:cs="Times New Roman"/>
                      <w:sz w:val="24"/>
                      <w:szCs w:val="24"/>
                    </w:rPr>
                    <w:t>Remove the blank and place the sample to be measured in the sample holder and close the cover.</w:t>
                  </w:r>
                </w:p>
              </w:tc>
            </w:tr>
          </w:tbl>
          <w:p w:rsidR="00AF1C5D" w:rsidRPr="00AF1C5D" w:rsidRDefault="00AF1C5D" w:rsidP="00AF1C5D">
            <w:pPr>
              <w:spacing w:after="160" w:line="259" w:lineRule="auto"/>
              <w:jc w:val="left"/>
              <w:rPr>
                <w:rFonts w:ascii="Calibri" w:eastAsia="Calibri" w:hAnsi="Calibri" w:cs="Arial"/>
                <w:sz w:val="24"/>
                <w:szCs w:val="24"/>
                <w:lang w:bidi="ar-IQ"/>
              </w:rPr>
            </w:pPr>
          </w:p>
        </w:tc>
      </w:tr>
      <w:tr w:rsidR="00AF1C5D" w:rsidRPr="00AF1C5D" w:rsidTr="00B252D8">
        <w:trPr>
          <w:gridAfter w:val="2"/>
          <w:wAfter w:w="305" w:type="pct"/>
          <w:tblCellSpacing w:w="15" w:type="dxa"/>
        </w:trPr>
        <w:tc>
          <w:tcPr>
            <w:tcW w:w="2137" w:type="pct"/>
            <w:vAlign w:val="center"/>
          </w:tcPr>
          <w:tbl>
            <w:tblPr>
              <w:tblW w:w="5000" w:type="pct"/>
              <w:tblCellSpacing w:w="0" w:type="dxa"/>
              <w:tblLayout w:type="fixed"/>
              <w:tblCellMar>
                <w:left w:w="0" w:type="dxa"/>
                <w:right w:w="0" w:type="dxa"/>
              </w:tblCellMar>
              <w:tblLook w:val="04A0" w:firstRow="1" w:lastRow="0" w:firstColumn="1" w:lastColumn="0" w:noHBand="0" w:noVBand="1"/>
            </w:tblPr>
            <w:tblGrid>
              <w:gridCol w:w="20"/>
              <w:gridCol w:w="3993"/>
            </w:tblGrid>
            <w:tr w:rsidR="00AF1C5D" w:rsidRPr="00AF1C5D" w:rsidTr="00B252D8">
              <w:trPr>
                <w:tblCellSpacing w:w="0" w:type="dxa"/>
              </w:trPr>
              <w:tc>
                <w:tcPr>
                  <w:tcW w:w="630" w:type="dxa"/>
                  <w:hideMark/>
                </w:tcPr>
                <w:p w:rsidR="00AF1C5D" w:rsidRPr="00AF1C5D" w:rsidRDefault="00AF1C5D" w:rsidP="00AF1C5D">
                  <w:pPr>
                    <w:spacing w:after="160" w:line="259" w:lineRule="auto"/>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143510" cy="143510"/>
                        <wp:effectExtent l="0" t="0" r="8890" b="8890"/>
                        <wp:docPr id="46" name="Picture 46" descr="nab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nabull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5000" w:type="pct"/>
                  <w:hideMark/>
                </w:tcPr>
                <w:p w:rsidR="00AF1C5D" w:rsidRPr="00AF1C5D" w:rsidRDefault="00AF1C5D" w:rsidP="00AF1C5D">
                  <w:pPr>
                    <w:spacing w:after="160" w:line="259" w:lineRule="auto"/>
                    <w:rPr>
                      <w:rFonts w:ascii="Times New Roman" w:eastAsia="Calibri" w:hAnsi="Times New Roman" w:cs="Times New Roman"/>
                      <w:sz w:val="24"/>
                      <w:szCs w:val="24"/>
                    </w:rPr>
                  </w:pPr>
                  <w:r w:rsidRPr="00AF1C5D">
                    <w:rPr>
                      <w:rFonts w:ascii="Times New Roman" w:eastAsia="Calibri" w:hAnsi="Times New Roman" w:cs="Times New Roman"/>
                      <w:sz w:val="24"/>
                      <w:szCs w:val="24"/>
                    </w:rPr>
                    <w:t>Read absorbance value (or %T) from meter. In this case the readings are 20%T and 0.70 absorbance units.</w:t>
                  </w:r>
                </w:p>
              </w:tc>
            </w:tr>
            <w:tr w:rsidR="00AF1C5D" w:rsidRPr="00AF1C5D" w:rsidTr="00B252D8">
              <w:trPr>
                <w:tblCellSpacing w:w="0" w:type="dxa"/>
              </w:trPr>
              <w:tc>
                <w:tcPr>
                  <w:tcW w:w="630" w:type="dxa"/>
                  <w:hideMark/>
                </w:tcPr>
                <w:p w:rsidR="00AF1C5D" w:rsidRPr="00AF1C5D" w:rsidRDefault="00AF1C5D" w:rsidP="00AF1C5D">
                  <w:pPr>
                    <w:spacing w:after="160" w:line="259" w:lineRule="auto"/>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143510" cy="143510"/>
                        <wp:effectExtent l="0" t="0" r="8890" b="8890"/>
                        <wp:docPr id="45" name="Picture 45" descr="nab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nabull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5000" w:type="pct"/>
                  <w:hideMark/>
                </w:tcPr>
                <w:p w:rsidR="00AF1C5D" w:rsidRPr="00AF1C5D" w:rsidRDefault="00AF1C5D" w:rsidP="00AF1C5D">
                  <w:pPr>
                    <w:spacing w:after="160" w:line="259" w:lineRule="auto"/>
                    <w:rPr>
                      <w:rFonts w:ascii="Times New Roman" w:eastAsia="Calibri" w:hAnsi="Times New Roman" w:cs="Times New Roman"/>
                      <w:sz w:val="24"/>
                      <w:szCs w:val="24"/>
                    </w:rPr>
                  </w:pPr>
                  <w:r w:rsidRPr="00AF1C5D">
                    <w:rPr>
                      <w:rFonts w:ascii="Times New Roman" w:eastAsia="Calibri" w:hAnsi="Times New Roman" w:cs="Times New Roman"/>
                      <w:sz w:val="24"/>
                      <w:szCs w:val="24"/>
                    </w:rPr>
                    <w:t>Repeat this step with additional known samples if making a calibration curve or verifying proportionality (Beer's Law).</w:t>
                  </w:r>
                </w:p>
              </w:tc>
            </w:tr>
            <w:tr w:rsidR="00AF1C5D" w:rsidRPr="00AF1C5D" w:rsidTr="00B252D8">
              <w:trPr>
                <w:tblCellSpacing w:w="0" w:type="dxa"/>
              </w:trPr>
              <w:tc>
                <w:tcPr>
                  <w:tcW w:w="630" w:type="dxa"/>
                  <w:hideMark/>
                </w:tcPr>
                <w:p w:rsidR="00AF1C5D" w:rsidRPr="00AF1C5D" w:rsidRDefault="00AF1C5D" w:rsidP="00AF1C5D">
                  <w:pPr>
                    <w:spacing w:after="160" w:line="259" w:lineRule="auto"/>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143510" cy="143510"/>
                        <wp:effectExtent l="0" t="0" r="8890" b="8890"/>
                        <wp:docPr id="44" name="Picture 44" descr="nab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nabull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5000" w:type="pct"/>
                  <w:hideMark/>
                </w:tcPr>
                <w:p w:rsidR="00AF1C5D" w:rsidRPr="00AF1C5D" w:rsidRDefault="00AF1C5D" w:rsidP="00AF1C5D">
                  <w:pPr>
                    <w:spacing w:after="160" w:line="259" w:lineRule="auto"/>
                    <w:rPr>
                      <w:rFonts w:ascii="Times New Roman" w:eastAsia="Calibri" w:hAnsi="Times New Roman" w:cs="Times New Roman"/>
                      <w:sz w:val="24"/>
                      <w:szCs w:val="24"/>
                    </w:rPr>
                  </w:pPr>
                  <w:r w:rsidRPr="00AF1C5D">
                    <w:rPr>
                      <w:rFonts w:ascii="Times New Roman" w:eastAsia="Calibri" w:hAnsi="Times New Roman" w:cs="Times New Roman"/>
                      <w:sz w:val="24"/>
                      <w:szCs w:val="24"/>
                    </w:rPr>
                    <w:t>Repeat this step with a solution of unknown concentration, so that its absorbance can be compared to the absorbance of a known solution.</w:t>
                  </w:r>
                </w:p>
              </w:tc>
            </w:tr>
          </w:tbl>
          <w:p w:rsidR="00AF1C5D" w:rsidRPr="00AF1C5D" w:rsidRDefault="00AF1C5D" w:rsidP="00AF1C5D">
            <w:pPr>
              <w:spacing w:after="160" w:line="259" w:lineRule="auto"/>
              <w:jc w:val="left"/>
              <w:rPr>
                <w:rFonts w:ascii="Times New Roman" w:eastAsia="Calibri" w:hAnsi="Times New Roman" w:cs="Times New Roman"/>
                <w:sz w:val="24"/>
                <w:szCs w:val="24"/>
              </w:rPr>
            </w:pPr>
          </w:p>
        </w:tc>
        <w:tc>
          <w:tcPr>
            <w:tcW w:w="2498" w:type="pct"/>
            <w:vAlign w:val="center"/>
          </w:tcPr>
          <w:p w:rsidR="00AF1C5D" w:rsidRPr="00AF1C5D" w:rsidRDefault="00AF1C5D" w:rsidP="00AF1C5D">
            <w:pPr>
              <w:bidi/>
              <w:spacing w:after="160" w:line="259" w:lineRule="auto"/>
              <w:jc w:val="left"/>
              <w:rPr>
                <w:rFonts w:ascii="Calibri" w:eastAsia="Calibri" w:hAnsi="Calibri" w:cs="Arial" w:hint="cs"/>
                <w:sz w:val="24"/>
                <w:szCs w:val="24"/>
                <w:rtl/>
                <w:lang w:bidi="ar-IQ"/>
              </w:rPr>
            </w:pPr>
            <w:r>
              <w:rPr>
                <w:rFonts w:ascii="Trebuchet MS" w:eastAsia="Calibri" w:hAnsi="Trebuchet MS" w:cs="Arial"/>
                <w:noProof/>
              </w:rPr>
              <w:drawing>
                <wp:inline distT="0" distB="0" distL="0" distR="0">
                  <wp:extent cx="2540000" cy="2284097"/>
                  <wp:effectExtent l="0" t="0" r="0" b="1905"/>
                  <wp:docPr id="43" name="Picture 43" descr="Reading meter on Spec 20 with sample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Reading meter on Spec 20 with sample in pla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2117" cy="2286000"/>
                          </a:xfrm>
                          <a:prstGeom prst="rect">
                            <a:avLst/>
                          </a:prstGeom>
                          <a:noFill/>
                          <a:ln>
                            <a:noFill/>
                          </a:ln>
                        </pic:spPr>
                      </pic:pic>
                    </a:graphicData>
                  </a:graphic>
                </wp:inline>
              </w:drawing>
            </w:r>
          </w:p>
        </w:tc>
      </w:tr>
    </w:tbl>
    <w:p w:rsidR="00AF1C5D" w:rsidRPr="00AF1C5D" w:rsidRDefault="00AF1C5D" w:rsidP="00556D60">
      <w:pPr>
        <w:keepNext/>
        <w:numPr>
          <w:ilvl w:val="1"/>
          <w:numId w:val="0"/>
        </w:numPr>
        <w:spacing w:before="240" w:after="180" w:line="259" w:lineRule="auto"/>
        <w:outlineLvl w:val="1"/>
        <w:rPr>
          <w:rFonts w:ascii="Times New Roman" w:eastAsia="Times New Roman" w:hAnsi="Times New Roman" w:cs="Times New Roman"/>
          <w:b/>
          <w:bCs/>
          <w:kern w:val="32"/>
          <w:sz w:val="28"/>
          <w:szCs w:val="28"/>
          <w:u w:val="single"/>
        </w:rPr>
      </w:pPr>
      <w:r w:rsidRPr="00AF1C5D">
        <w:rPr>
          <w:rFonts w:ascii="Times New Roman" w:eastAsia="Times New Roman" w:hAnsi="Times New Roman" w:cs="Times New Roman"/>
          <w:b/>
          <w:bCs/>
          <w:kern w:val="32"/>
          <w:sz w:val="28"/>
          <w:szCs w:val="28"/>
          <w:u w:val="single"/>
        </w:rPr>
        <w:t>Beer's Law:</w:t>
      </w:r>
    </w:p>
    <w:p w:rsidR="00AF1C5D" w:rsidRPr="00AF1C5D" w:rsidRDefault="00AF1C5D" w:rsidP="00AF1C5D">
      <w:pPr>
        <w:keepNext/>
        <w:spacing w:before="240" w:after="180" w:line="259" w:lineRule="auto"/>
        <w:ind w:left="567"/>
        <w:outlineLvl w:val="1"/>
        <w:rPr>
          <w:rFonts w:ascii="Times New Roman" w:eastAsia="Times New Roman" w:hAnsi="Times New Roman" w:cs="Times New Roman"/>
          <w:kern w:val="32"/>
          <w:sz w:val="24"/>
          <w:szCs w:val="24"/>
        </w:rPr>
      </w:pPr>
      <w:r w:rsidRPr="00AF1C5D">
        <w:rPr>
          <w:rFonts w:ascii="Times New Roman" w:eastAsia="Times New Roman" w:hAnsi="Times New Roman" w:cs="Times New Roman"/>
          <w:kern w:val="32"/>
          <w:sz w:val="24"/>
          <w:szCs w:val="24"/>
        </w:rPr>
        <w:t xml:space="preserve"> Absorbance is directly proportional to concentration or transmission. It has inverse correlation with transmission and positive correlation with concentration.</w:t>
      </w:r>
    </w:p>
    <w:p w:rsidR="00AF1C5D" w:rsidRPr="00AF1C5D" w:rsidRDefault="00AF1C5D" w:rsidP="00AF1C5D">
      <w:pPr>
        <w:keepNext/>
        <w:spacing w:before="240" w:after="180" w:line="259" w:lineRule="auto"/>
        <w:ind w:left="567"/>
        <w:outlineLvl w:val="1"/>
        <w:rPr>
          <w:rFonts w:ascii="Times New Roman" w:eastAsia="Times New Roman" w:hAnsi="Times New Roman" w:cs="Times New Roman"/>
          <w:b/>
          <w:bCs/>
          <w:kern w:val="32"/>
          <w:sz w:val="28"/>
          <w:szCs w:val="28"/>
          <w:u w:val="single"/>
        </w:rPr>
      </w:pPr>
    </w:p>
    <w:p w:rsidR="00AF1C5D" w:rsidRPr="00AF1C5D" w:rsidRDefault="00AF1C5D" w:rsidP="00AF1C5D">
      <w:pPr>
        <w:shd w:val="clear" w:color="auto" w:fill="FFFFFF"/>
        <w:spacing w:before="120" w:after="120"/>
        <w:ind w:firstLine="142"/>
        <w:rPr>
          <w:rFonts w:ascii="Times New Roman" w:eastAsia="Times New Roman" w:hAnsi="Times New Roman" w:cs="Times New Roman"/>
          <w:sz w:val="24"/>
          <w:szCs w:val="24"/>
        </w:rPr>
      </w:pPr>
      <w:r w:rsidRPr="00AF1C5D">
        <w:rPr>
          <w:rFonts w:ascii="Times New Roman" w:eastAsia="Times New Roman" w:hAnsi="Times New Roman" w:cs="Times New Roman"/>
          <w:b/>
          <w:bCs/>
          <w:sz w:val="24"/>
          <w:szCs w:val="24"/>
        </w:rPr>
        <w:t xml:space="preserve"> A= K*C*L</w:t>
      </w:r>
      <w:r w:rsidRPr="00AF1C5D">
        <w:rPr>
          <w:rFonts w:ascii="Times New Roman" w:eastAsia="Times New Roman" w:hAnsi="Times New Roman" w:cs="Times New Roman"/>
          <w:sz w:val="24"/>
          <w:szCs w:val="24"/>
        </w:rPr>
        <w:t xml:space="preserve">                                                               </w:t>
      </w:r>
      <w:r w:rsidRPr="00AF1C5D">
        <w:rPr>
          <w:rFonts w:ascii="Times New Roman" w:eastAsia="Times New Roman" w:hAnsi="Times New Roman" w:cs="Times New Roman"/>
          <w:b/>
          <w:bCs/>
          <w:sz w:val="24"/>
          <w:szCs w:val="24"/>
        </w:rPr>
        <w:t>A</w:t>
      </w:r>
      <w:r w:rsidRPr="00AF1C5D">
        <w:rPr>
          <w:rFonts w:ascii="Times New Roman" w:eastAsia="Times New Roman" w:hAnsi="Times New Roman" w:cs="Times New Roman"/>
          <w:sz w:val="24"/>
          <w:szCs w:val="24"/>
        </w:rPr>
        <w:t>= Absorbance</w:t>
      </w:r>
    </w:p>
    <w:p w:rsidR="00AF1C5D" w:rsidRPr="00AF1C5D" w:rsidRDefault="00AF1C5D" w:rsidP="00AF1C5D">
      <w:pPr>
        <w:shd w:val="clear" w:color="auto" w:fill="FFFFFF"/>
        <w:spacing w:before="120" w:after="120"/>
        <w:ind w:firstLine="142"/>
        <w:rPr>
          <w:rFonts w:ascii="Times New Roman" w:eastAsia="Times New Roman" w:hAnsi="Times New Roman" w:cs="Times New Roman"/>
          <w:sz w:val="24"/>
          <w:szCs w:val="24"/>
        </w:rPr>
      </w:pPr>
      <w:r w:rsidRPr="00AF1C5D">
        <w:rPr>
          <w:rFonts w:ascii="Times New Roman" w:eastAsia="Times New Roman" w:hAnsi="Times New Roman" w:cs="Times New Roman"/>
          <w:sz w:val="24"/>
          <w:szCs w:val="24"/>
        </w:rPr>
        <w:t xml:space="preserve">                                                                                   </w:t>
      </w:r>
      <w:r w:rsidRPr="00AF1C5D">
        <w:rPr>
          <w:rFonts w:ascii="Times New Roman" w:eastAsia="Times New Roman" w:hAnsi="Times New Roman" w:cs="Times New Roman"/>
          <w:b/>
          <w:bCs/>
          <w:sz w:val="24"/>
          <w:szCs w:val="24"/>
        </w:rPr>
        <w:t>K</w:t>
      </w:r>
      <w:r w:rsidRPr="00AF1C5D">
        <w:rPr>
          <w:rFonts w:ascii="Times New Roman" w:eastAsia="Times New Roman" w:hAnsi="Times New Roman" w:cs="Times New Roman"/>
          <w:sz w:val="24"/>
          <w:szCs w:val="24"/>
        </w:rPr>
        <w:t>= Constant</w:t>
      </w:r>
    </w:p>
    <w:p w:rsidR="00AF1C5D" w:rsidRPr="00AF1C5D" w:rsidRDefault="00AF1C5D" w:rsidP="00AF1C5D">
      <w:pPr>
        <w:shd w:val="clear" w:color="auto" w:fill="FFFFFF"/>
        <w:spacing w:before="120" w:after="120"/>
        <w:ind w:firstLine="142"/>
        <w:rPr>
          <w:rFonts w:ascii="Times New Roman" w:eastAsia="Times New Roman" w:hAnsi="Times New Roman" w:cs="Times New Roman"/>
          <w:sz w:val="24"/>
          <w:szCs w:val="24"/>
        </w:rPr>
      </w:pPr>
      <w:r w:rsidRPr="00AF1C5D">
        <w:rPr>
          <w:rFonts w:ascii="Times New Roman" w:eastAsia="Times New Roman" w:hAnsi="Times New Roman" w:cs="Times New Roman"/>
          <w:sz w:val="24"/>
          <w:szCs w:val="24"/>
        </w:rPr>
        <w:t xml:space="preserve">                                                                                   </w:t>
      </w:r>
      <w:r w:rsidRPr="00AF1C5D">
        <w:rPr>
          <w:rFonts w:ascii="Times New Roman" w:eastAsia="Times New Roman" w:hAnsi="Times New Roman" w:cs="Times New Roman"/>
          <w:b/>
          <w:bCs/>
          <w:sz w:val="24"/>
          <w:szCs w:val="24"/>
        </w:rPr>
        <w:t>C</w:t>
      </w:r>
      <w:r w:rsidRPr="00AF1C5D">
        <w:rPr>
          <w:rFonts w:ascii="Times New Roman" w:eastAsia="Times New Roman" w:hAnsi="Times New Roman" w:cs="Times New Roman"/>
          <w:sz w:val="24"/>
          <w:szCs w:val="24"/>
        </w:rPr>
        <w:t>= Concentration</w:t>
      </w:r>
    </w:p>
    <w:p w:rsidR="00AF1C5D" w:rsidRPr="00AF1C5D" w:rsidRDefault="00AF1C5D" w:rsidP="00AF1C5D">
      <w:pPr>
        <w:shd w:val="clear" w:color="auto" w:fill="FFFFFF"/>
        <w:spacing w:before="120" w:after="120"/>
        <w:ind w:firstLine="142"/>
        <w:rPr>
          <w:rFonts w:ascii="Times New Roman" w:eastAsia="Times New Roman" w:hAnsi="Times New Roman" w:cs="Times New Roman"/>
          <w:sz w:val="24"/>
          <w:szCs w:val="24"/>
        </w:rPr>
      </w:pPr>
      <w:r w:rsidRPr="00AF1C5D">
        <w:rPr>
          <w:rFonts w:ascii="Times New Roman" w:eastAsia="Times New Roman" w:hAnsi="Times New Roman" w:cs="Times New Roman"/>
          <w:sz w:val="24"/>
          <w:szCs w:val="24"/>
        </w:rPr>
        <w:t xml:space="preserve">                                                                                   </w:t>
      </w:r>
      <w:r w:rsidRPr="00AF1C5D">
        <w:rPr>
          <w:rFonts w:ascii="Times New Roman" w:eastAsia="Times New Roman" w:hAnsi="Times New Roman" w:cs="Times New Roman"/>
          <w:b/>
          <w:bCs/>
          <w:sz w:val="24"/>
          <w:szCs w:val="24"/>
        </w:rPr>
        <w:t>L</w:t>
      </w:r>
      <w:r w:rsidRPr="00AF1C5D">
        <w:rPr>
          <w:rFonts w:ascii="Times New Roman" w:eastAsia="Times New Roman" w:hAnsi="Times New Roman" w:cs="Times New Roman"/>
          <w:sz w:val="24"/>
          <w:szCs w:val="24"/>
        </w:rPr>
        <w:t>= Light path length.</w:t>
      </w:r>
    </w:p>
    <w:p w:rsidR="00AF1C5D" w:rsidRPr="00AF1C5D" w:rsidRDefault="00AF1C5D" w:rsidP="00AF1C5D">
      <w:pPr>
        <w:shd w:val="clear" w:color="auto" w:fill="FFFFFF"/>
        <w:spacing w:before="120" w:after="120"/>
        <w:ind w:firstLine="142"/>
        <w:rPr>
          <w:rFonts w:ascii="Times New Roman" w:eastAsia="Times New Roman" w:hAnsi="Times New Roman" w:cs="Times New Roman"/>
          <w:sz w:val="24"/>
          <w:szCs w:val="24"/>
        </w:rPr>
      </w:pPr>
      <w:r w:rsidRPr="00AF1C5D">
        <w:rPr>
          <w:rFonts w:ascii="Times New Roman" w:eastAsia="Times New Roman" w:hAnsi="Times New Roman" w:cs="Times New Roman"/>
          <w:b/>
          <w:bCs/>
          <w:sz w:val="24"/>
          <w:szCs w:val="24"/>
        </w:rPr>
        <w:t>A= - log T = log (1/T) = log (100/</w:t>
      </w:r>
      <w:proofErr w:type="gramStart"/>
      <w:r w:rsidRPr="00AF1C5D">
        <w:rPr>
          <w:rFonts w:ascii="Times New Roman" w:eastAsia="Times New Roman" w:hAnsi="Times New Roman" w:cs="Times New Roman"/>
          <w:b/>
          <w:bCs/>
          <w:sz w:val="24"/>
          <w:szCs w:val="24"/>
        </w:rPr>
        <w:t>T%</w:t>
      </w:r>
      <w:proofErr w:type="gramEnd"/>
      <w:r w:rsidRPr="00AF1C5D">
        <w:rPr>
          <w:rFonts w:ascii="Times New Roman" w:eastAsia="Times New Roman" w:hAnsi="Times New Roman" w:cs="Times New Roman"/>
          <w:b/>
          <w:bCs/>
          <w:sz w:val="24"/>
          <w:szCs w:val="24"/>
        </w:rPr>
        <w:t>)</w:t>
      </w:r>
      <w:r w:rsidRPr="00AF1C5D">
        <w:rPr>
          <w:rFonts w:ascii="Times New Roman" w:eastAsia="Times New Roman" w:hAnsi="Times New Roman" w:cs="Times New Roman"/>
          <w:sz w:val="24"/>
          <w:szCs w:val="24"/>
        </w:rPr>
        <w:t xml:space="preserve">                    </w:t>
      </w:r>
      <w:r w:rsidRPr="00AF1C5D">
        <w:rPr>
          <w:rFonts w:ascii="Times New Roman" w:eastAsia="Times New Roman" w:hAnsi="Times New Roman" w:cs="Times New Roman"/>
          <w:b/>
          <w:bCs/>
          <w:sz w:val="24"/>
          <w:szCs w:val="24"/>
        </w:rPr>
        <w:t>T</w:t>
      </w:r>
      <w:r w:rsidRPr="00AF1C5D">
        <w:rPr>
          <w:rFonts w:ascii="Times New Roman" w:eastAsia="Times New Roman" w:hAnsi="Times New Roman" w:cs="Times New Roman"/>
          <w:sz w:val="24"/>
          <w:szCs w:val="24"/>
        </w:rPr>
        <w:t>= Transmission</w:t>
      </w: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sz w:val="24"/>
          <w:szCs w:val="24"/>
        </w:rPr>
      </w:pP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sz w:val="24"/>
          <w:szCs w:val="24"/>
        </w:rPr>
      </w:pPr>
      <w:r w:rsidRPr="00AF1C5D">
        <w:rPr>
          <w:rFonts w:ascii="Times New Roman" w:eastAsia="Times New Roman" w:hAnsi="Times New Roman" w:cs="Times New Roman"/>
          <w:sz w:val="24"/>
          <w:szCs w:val="24"/>
        </w:rPr>
        <w:lastRenderedPageBreak/>
        <w:t>There are two major classes of devices: single beam and double beam. A double beam spectrophotometer compares the light intensity between two light paths, one path containing a reference sample and the other the test sample. A single-beam spectrophotometer measures the relative light intensity of the beam before and after a test sample is inserted. Single-beam instruments can have a larger dynamic range and are optically simpler and more compact. Additionally, some specialized instruments, such as spectrophotometers built onto </w:t>
      </w:r>
      <w:hyperlink r:id="rId32" w:anchor="Microspectrophotometry" w:tooltip="Ultraviolet-visible spectroscopy" w:history="1">
        <w:r w:rsidRPr="00AF1C5D">
          <w:rPr>
            <w:rFonts w:ascii="Times New Roman" w:eastAsia="Times New Roman" w:hAnsi="Times New Roman" w:cs="Times New Roman"/>
            <w:sz w:val="24"/>
            <w:szCs w:val="24"/>
          </w:rPr>
          <w:t>microscopes</w:t>
        </w:r>
      </w:hyperlink>
      <w:r w:rsidRPr="00AF1C5D">
        <w:rPr>
          <w:rFonts w:ascii="Times New Roman" w:eastAsia="Times New Roman" w:hAnsi="Times New Roman" w:cs="Times New Roman"/>
          <w:sz w:val="24"/>
          <w:szCs w:val="24"/>
        </w:rPr>
        <w:t> or telescopes, are single-beam instruments due to practicality.</w:t>
      </w:r>
    </w:p>
    <w:p w:rsidR="00AF1C5D" w:rsidRPr="00AF1C5D" w:rsidRDefault="00AF1C5D" w:rsidP="00AF1C5D">
      <w:pPr>
        <w:keepNext/>
        <w:numPr>
          <w:ilvl w:val="1"/>
          <w:numId w:val="0"/>
        </w:numPr>
        <w:spacing w:before="240" w:after="180" w:line="259" w:lineRule="auto"/>
        <w:ind w:left="858" w:hanging="432"/>
        <w:outlineLvl w:val="1"/>
        <w:rPr>
          <w:rFonts w:ascii="Times New Roman" w:eastAsia="Times New Roman" w:hAnsi="Times New Roman" w:cs="Times New Roman"/>
          <w:b/>
          <w:bCs/>
          <w:kern w:val="32"/>
          <w:sz w:val="28"/>
          <w:szCs w:val="28"/>
          <w:u w:val="single"/>
        </w:rPr>
      </w:pPr>
      <w:r w:rsidRPr="00AF1C5D">
        <w:rPr>
          <w:rFonts w:ascii="Times New Roman" w:eastAsia="Times New Roman" w:hAnsi="Times New Roman" w:cs="Times New Roman"/>
          <w:b/>
          <w:bCs/>
          <w:kern w:val="32"/>
          <w:sz w:val="28"/>
          <w:szCs w:val="28"/>
          <w:u w:val="single"/>
        </w:rPr>
        <w:t>Design</w:t>
      </w: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color w:val="252525"/>
          <w:sz w:val="19"/>
          <w:szCs w:val="19"/>
        </w:rPr>
      </w:pPr>
      <w:r>
        <w:rPr>
          <w:rFonts w:ascii="Times New Roman" w:eastAsia="Times New Roman" w:hAnsi="Times New Roman" w:cs="Times New Roman"/>
          <w:noProof/>
          <w:color w:val="252525"/>
          <w:sz w:val="19"/>
          <w:szCs w:val="19"/>
        </w:rPr>
        <w:drawing>
          <wp:inline distT="0" distB="0" distL="0" distR="0">
            <wp:extent cx="5513705" cy="21564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3705" cy="2156460"/>
                    </a:xfrm>
                    <a:prstGeom prst="rect">
                      <a:avLst/>
                    </a:prstGeom>
                    <a:noFill/>
                    <a:ln>
                      <a:noFill/>
                    </a:ln>
                  </pic:spPr>
                </pic:pic>
              </a:graphicData>
            </a:graphic>
          </wp:inline>
        </w:drawing>
      </w:r>
    </w:p>
    <w:p w:rsidR="00AF1C5D" w:rsidRPr="00AF1C5D" w:rsidRDefault="00AF1C5D" w:rsidP="00AF1C5D">
      <w:pPr>
        <w:shd w:val="clear" w:color="auto" w:fill="FFFFFF"/>
        <w:spacing w:before="120" w:after="120" w:line="360" w:lineRule="auto"/>
        <w:rPr>
          <w:rFonts w:ascii="Times New Roman" w:eastAsia="Times New Roman" w:hAnsi="Times New Roman" w:cs="Times New Roman"/>
          <w:color w:val="252525"/>
          <w:sz w:val="19"/>
          <w:szCs w:val="19"/>
        </w:rPr>
      </w:pP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color w:val="252525"/>
          <w:sz w:val="24"/>
          <w:szCs w:val="24"/>
        </w:rPr>
      </w:pPr>
      <w:r w:rsidRPr="00AF1C5D">
        <w:rPr>
          <w:rFonts w:ascii="Times New Roman" w:eastAsia="Times New Roman" w:hAnsi="Times New Roman" w:cs="Times New Roman"/>
          <w:color w:val="252525"/>
          <w:sz w:val="19"/>
          <w:szCs w:val="19"/>
        </w:rPr>
        <w:t xml:space="preserve">   </w:t>
      </w:r>
      <w:r w:rsidRPr="00AF1C5D">
        <w:rPr>
          <w:rFonts w:ascii="Times New Roman" w:eastAsia="Times New Roman" w:hAnsi="Times New Roman" w:cs="Times New Roman"/>
          <w:color w:val="252525"/>
          <w:sz w:val="24"/>
          <w:szCs w:val="24"/>
        </w:rPr>
        <w:t xml:space="preserve">Light from the source lamp is passed through a </w:t>
      </w:r>
      <w:proofErr w:type="spellStart"/>
      <w:r w:rsidRPr="00AF1C5D">
        <w:rPr>
          <w:rFonts w:ascii="Times New Roman" w:eastAsia="Times New Roman" w:hAnsi="Times New Roman" w:cs="Times New Roman"/>
          <w:color w:val="252525"/>
          <w:sz w:val="24"/>
          <w:szCs w:val="24"/>
        </w:rPr>
        <w:t>monochromator</w:t>
      </w:r>
      <w:proofErr w:type="spellEnd"/>
      <w:r w:rsidRPr="00AF1C5D">
        <w:rPr>
          <w:rFonts w:ascii="Times New Roman" w:eastAsia="Times New Roman" w:hAnsi="Times New Roman" w:cs="Times New Roman"/>
          <w:color w:val="252525"/>
          <w:sz w:val="24"/>
          <w:szCs w:val="24"/>
        </w:rPr>
        <w:t xml:space="preserve">, which diffracts the light into a "rainbow" of wavelengths and outputs narrow bandwidths of this diffracted spectrum through a mechanical slit on the output side of the </w:t>
      </w:r>
      <w:proofErr w:type="spellStart"/>
      <w:r w:rsidRPr="00AF1C5D">
        <w:rPr>
          <w:rFonts w:ascii="Times New Roman" w:eastAsia="Times New Roman" w:hAnsi="Times New Roman" w:cs="Times New Roman"/>
          <w:color w:val="252525"/>
          <w:sz w:val="24"/>
          <w:szCs w:val="24"/>
        </w:rPr>
        <w:t>monochromator</w:t>
      </w:r>
      <w:proofErr w:type="spellEnd"/>
      <w:r w:rsidRPr="00AF1C5D">
        <w:rPr>
          <w:rFonts w:ascii="Times New Roman" w:eastAsia="Times New Roman" w:hAnsi="Times New Roman" w:cs="Times New Roman"/>
          <w:color w:val="252525"/>
          <w:sz w:val="24"/>
          <w:szCs w:val="24"/>
        </w:rPr>
        <w:t xml:space="preserve">. </w:t>
      </w:r>
      <w:r w:rsidR="005E307C">
        <w:rPr>
          <w:rFonts w:ascii="Times New Roman" w:eastAsia="Times New Roman" w:hAnsi="Times New Roman" w:cs="Times New Roman"/>
          <w:color w:val="252525"/>
          <w:sz w:val="24"/>
          <w:szCs w:val="24"/>
        </w:rPr>
        <w:t xml:space="preserve"> </w:t>
      </w:r>
      <w:r w:rsidRPr="00AF1C5D">
        <w:rPr>
          <w:rFonts w:ascii="Times New Roman" w:eastAsia="Times New Roman" w:hAnsi="Times New Roman" w:cs="Times New Roman"/>
          <w:color w:val="252525"/>
          <w:sz w:val="24"/>
          <w:szCs w:val="24"/>
        </w:rPr>
        <w:t>These bandwidths are transmitted through the test sample (Cuvette). Then the photon flux density of the transmitted or reflected light is measured with a photodiode, </w:t>
      </w:r>
      <w:hyperlink r:id="rId34" w:tooltip="Charge coupled device" w:history="1">
        <w:r w:rsidRPr="00AF1C5D">
          <w:rPr>
            <w:rFonts w:ascii="Times New Roman" w:eastAsia="Times New Roman" w:hAnsi="Times New Roman" w:cs="Times New Roman"/>
            <w:color w:val="252525"/>
            <w:sz w:val="24"/>
            <w:szCs w:val="24"/>
          </w:rPr>
          <w:t>charge coupled device</w:t>
        </w:r>
      </w:hyperlink>
      <w:r w:rsidRPr="00AF1C5D">
        <w:rPr>
          <w:rFonts w:ascii="Times New Roman" w:eastAsia="Times New Roman" w:hAnsi="Times New Roman" w:cs="Times New Roman"/>
          <w:color w:val="252525"/>
          <w:sz w:val="24"/>
          <w:szCs w:val="24"/>
        </w:rPr>
        <w:t> or other </w:t>
      </w:r>
      <w:hyperlink r:id="rId35" w:tooltip="Photodetector" w:history="1">
        <w:r w:rsidRPr="00AF1C5D">
          <w:rPr>
            <w:rFonts w:ascii="Times New Roman" w:eastAsia="Times New Roman" w:hAnsi="Times New Roman" w:cs="Times New Roman"/>
            <w:color w:val="252525"/>
            <w:sz w:val="24"/>
            <w:szCs w:val="24"/>
          </w:rPr>
          <w:t>light sensor</w:t>
        </w:r>
      </w:hyperlink>
      <w:r w:rsidRPr="00AF1C5D">
        <w:rPr>
          <w:rFonts w:ascii="Times New Roman" w:eastAsia="Times New Roman" w:hAnsi="Times New Roman" w:cs="Times New Roman"/>
          <w:color w:val="252525"/>
          <w:sz w:val="24"/>
          <w:szCs w:val="24"/>
        </w:rPr>
        <w:t>. The </w:t>
      </w:r>
      <w:hyperlink r:id="rId36" w:tooltip="Transmittance" w:history="1">
        <w:r w:rsidRPr="00AF1C5D">
          <w:rPr>
            <w:rFonts w:ascii="Times New Roman" w:eastAsia="Times New Roman" w:hAnsi="Times New Roman" w:cs="Times New Roman"/>
            <w:color w:val="252525"/>
            <w:sz w:val="24"/>
            <w:szCs w:val="24"/>
          </w:rPr>
          <w:t>transmittance</w:t>
        </w:r>
      </w:hyperlink>
      <w:r w:rsidRPr="00AF1C5D">
        <w:rPr>
          <w:rFonts w:ascii="Times New Roman" w:eastAsia="Times New Roman" w:hAnsi="Times New Roman" w:cs="Times New Roman"/>
          <w:color w:val="252525"/>
          <w:sz w:val="24"/>
          <w:szCs w:val="24"/>
        </w:rPr>
        <w:t> or </w:t>
      </w:r>
      <w:hyperlink r:id="rId37" w:tooltip="Reflectance" w:history="1">
        <w:r w:rsidRPr="00AF1C5D">
          <w:rPr>
            <w:rFonts w:ascii="Times New Roman" w:eastAsia="Times New Roman" w:hAnsi="Times New Roman" w:cs="Times New Roman"/>
            <w:color w:val="252525"/>
            <w:sz w:val="24"/>
            <w:szCs w:val="24"/>
          </w:rPr>
          <w:t>reflectance</w:t>
        </w:r>
      </w:hyperlink>
      <w:r w:rsidRPr="00AF1C5D">
        <w:rPr>
          <w:rFonts w:ascii="Times New Roman" w:eastAsia="Times New Roman" w:hAnsi="Times New Roman" w:cs="Times New Roman"/>
          <w:color w:val="252525"/>
          <w:sz w:val="24"/>
          <w:szCs w:val="24"/>
        </w:rPr>
        <w:t> value for each wavelength of the test sample is then compared with the transmission or reflectance values from the standard sample. Most instruments will apply a logarithmic function to the linear transmittance ratio to calculate the 'absorbency' of the sample, a value which is proportional to the 'concentration' of the chemical being measured.</w:t>
      </w:r>
    </w:p>
    <w:p w:rsidR="00AF1C5D" w:rsidRPr="00AF1C5D" w:rsidRDefault="00AF1C5D" w:rsidP="00AF1C5D">
      <w:pPr>
        <w:keepNext/>
        <w:numPr>
          <w:ilvl w:val="1"/>
          <w:numId w:val="0"/>
        </w:numPr>
        <w:spacing w:before="240" w:after="180" w:line="259" w:lineRule="auto"/>
        <w:ind w:left="858" w:hanging="432"/>
        <w:outlineLvl w:val="1"/>
        <w:rPr>
          <w:rFonts w:ascii="Times New Roman" w:eastAsia="Times New Roman" w:hAnsi="Times New Roman" w:cs="Times New Roman"/>
          <w:b/>
          <w:bCs/>
          <w:kern w:val="32"/>
          <w:sz w:val="28"/>
          <w:szCs w:val="28"/>
          <w:u w:val="single"/>
        </w:rPr>
      </w:pPr>
      <w:r w:rsidRPr="00AF1C5D">
        <w:rPr>
          <w:rFonts w:ascii="Times New Roman" w:eastAsia="Times New Roman" w:hAnsi="Times New Roman" w:cs="Times New Roman"/>
          <w:b/>
          <w:bCs/>
          <w:kern w:val="32"/>
          <w:sz w:val="28"/>
          <w:szCs w:val="28"/>
          <w:u w:val="single"/>
        </w:rPr>
        <w:lastRenderedPageBreak/>
        <w:t>Major component of spectrophotometer</w:t>
      </w:r>
    </w:p>
    <w:p w:rsidR="00AF1C5D" w:rsidRPr="00AF1C5D" w:rsidRDefault="00AF1C5D" w:rsidP="00AF1C5D">
      <w:pPr>
        <w:numPr>
          <w:ilvl w:val="0"/>
          <w:numId w:val="1"/>
        </w:numPr>
        <w:spacing w:after="160" w:line="259" w:lineRule="auto"/>
        <w:jc w:val="left"/>
        <w:rPr>
          <w:rFonts w:ascii="Times New Roman" w:eastAsia="Calibri" w:hAnsi="Times New Roman" w:cs="Times New Roman"/>
          <w:sz w:val="24"/>
          <w:szCs w:val="24"/>
        </w:rPr>
      </w:pPr>
      <w:r w:rsidRPr="00AF1C5D">
        <w:rPr>
          <w:rFonts w:ascii="Times New Roman" w:eastAsia="Calibri" w:hAnsi="Times New Roman" w:cs="Times New Roman"/>
          <w:sz w:val="24"/>
          <w:szCs w:val="24"/>
        </w:rPr>
        <w:t xml:space="preserve">Light source (lamp): tungsten filament lamp emits light in the visible region (380-750 nm). </w:t>
      </w:r>
    </w:p>
    <w:p w:rsidR="00AF1C5D" w:rsidRPr="00AF1C5D" w:rsidRDefault="00AF1C5D" w:rsidP="00AF1C5D">
      <w:pPr>
        <w:numPr>
          <w:ilvl w:val="0"/>
          <w:numId w:val="1"/>
        </w:numPr>
        <w:spacing w:after="160" w:line="259" w:lineRule="auto"/>
        <w:jc w:val="left"/>
        <w:rPr>
          <w:rFonts w:ascii="Times New Roman" w:eastAsia="Calibri" w:hAnsi="Times New Roman" w:cs="Times New Roman"/>
          <w:sz w:val="24"/>
          <w:szCs w:val="24"/>
        </w:rPr>
      </w:pPr>
      <w:r w:rsidRPr="00AF1C5D">
        <w:rPr>
          <w:rFonts w:ascii="Times New Roman" w:eastAsia="Calibri" w:hAnsi="Times New Roman" w:cs="Times New Roman"/>
          <w:sz w:val="24"/>
          <w:szCs w:val="24"/>
        </w:rPr>
        <w:t>Monochromator: A system for isolating the desired wave length of light and excluding that of other wave lengths.</w:t>
      </w:r>
    </w:p>
    <w:p w:rsidR="00AF1C5D" w:rsidRPr="00AF1C5D" w:rsidRDefault="00AF1C5D" w:rsidP="00AF1C5D">
      <w:pPr>
        <w:numPr>
          <w:ilvl w:val="0"/>
          <w:numId w:val="1"/>
        </w:numPr>
        <w:spacing w:after="160" w:line="259" w:lineRule="auto"/>
        <w:jc w:val="left"/>
        <w:rPr>
          <w:rFonts w:ascii="Times New Roman" w:eastAsia="Calibri" w:hAnsi="Times New Roman" w:cs="Times New Roman"/>
          <w:sz w:val="24"/>
          <w:szCs w:val="24"/>
        </w:rPr>
      </w:pPr>
      <w:r w:rsidRPr="00AF1C5D">
        <w:rPr>
          <w:rFonts w:ascii="Times New Roman" w:eastAsia="Calibri" w:hAnsi="Times New Roman" w:cs="Times New Roman"/>
          <w:sz w:val="24"/>
          <w:szCs w:val="24"/>
        </w:rPr>
        <w:t xml:space="preserve">Slit: this is to adjust the intensity of light emitted through the </w:t>
      </w:r>
      <w:proofErr w:type="spellStart"/>
      <w:r w:rsidRPr="00AF1C5D">
        <w:rPr>
          <w:rFonts w:ascii="Times New Roman" w:eastAsia="Calibri" w:hAnsi="Times New Roman" w:cs="Times New Roman"/>
          <w:sz w:val="24"/>
          <w:szCs w:val="24"/>
        </w:rPr>
        <w:t>monochromator</w:t>
      </w:r>
      <w:proofErr w:type="spellEnd"/>
      <w:r w:rsidRPr="00AF1C5D">
        <w:rPr>
          <w:rFonts w:ascii="Times New Roman" w:eastAsia="Calibri" w:hAnsi="Times New Roman" w:cs="Times New Roman"/>
          <w:sz w:val="24"/>
          <w:szCs w:val="24"/>
        </w:rPr>
        <w:t xml:space="preserve"> and improve its chromatic purity by isolate the narrow beam of light.</w:t>
      </w:r>
    </w:p>
    <w:p w:rsidR="00AF1C5D" w:rsidRPr="00AF1C5D" w:rsidRDefault="00AF1C5D" w:rsidP="00AF1C5D">
      <w:pPr>
        <w:numPr>
          <w:ilvl w:val="0"/>
          <w:numId w:val="1"/>
        </w:numPr>
        <w:spacing w:after="160" w:line="259" w:lineRule="auto"/>
        <w:jc w:val="left"/>
        <w:rPr>
          <w:rFonts w:ascii="Times New Roman" w:eastAsia="Calibri" w:hAnsi="Times New Roman" w:cs="Times New Roman"/>
          <w:sz w:val="24"/>
          <w:szCs w:val="24"/>
        </w:rPr>
      </w:pPr>
      <w:r w:rsidRPr="00AF1C5D">
        <w:rPr>
          <w:rFonts w:ascii="Times New Roman" w:eastAsia="Calibri" w:hAnsi="Times New Roman" w:cs="Times New Roman"/>
          <w:sz w:val="24"/>
          <w:szCs w:val="24"/>
        </w:rPr>
        <w:t xml:space="preserve">Cuvette: a tube of quartz to contain the liquid samples. The dimensions of the cuvette (length, depth and width) must be measured precisely. </w:t>
      </w:r>
    </w:p>
    <w:p w:rsidR="00AF1C5D" w:rsidRPr="00AF1C5D" w:rsidRDefault="00AF1C5D" w:rsidP="00AF1C5D">
      <w:pPr>
        <w:numPr>
          <w:ilvl w:val="0"/>
          <w:numId w:val="1"/>
        </w:numPr>
        <w:spacing w:after="160" w:line="259" w:lineRule="auto"/>
        <w:jc w:val="left"/>
        <w:rPr>
          <w:rFonts w:ascii="Times New Roman" w:eastAsia="Calibri" w:hAnsi="Times New Roman" w:cs="Times New Roman"/>
          <w:sz w:val="24"/>
          <w:szCs w:val="24"/>
        </w:rPr>
      </w:pPr>
      <w:r w:rsidRPr="00AF1C5D">
        <w:rPr>
          <w:rFonts w:ascii="Times New Roman" w:eastAsia="Calibri" w:hAnsi="Times New Roman" w:cs="Times New Roman"/>
          <w:sz w:val="24"/>
          <w:szCs w:val="24"/>
        </w:rPr>
        <w:t>Photocell: This to convert light energy that passed the cuvette to electrical energy in order to measure it. When beam falling on photosensitive semi-conductor causes a flow of electrons that generating an electromotive force can be readout in the next step by the reader device.</w:t>
      </w:r>
    </w:p>
    <w:p w:rsidR="00AF1C5D" w:rsidRPr="00AF1C5D" w:rsidRDefault="00AF1C5D" w:rsidP="00AF1C5D">
      <w:pPr>
        <w:numPr>
          <w:ilvl w:val="0"/>
          <w:numId w:val="1"/>
        </w:numPr>
        <w:spacing w:after="160" w:line="259" w:lineRule="auto"/>
        <w:jc w:val="left"/>
        <w:rPr>
          <w:rFonts w:ascii="Times New Roman" w:eastAsia="Calibri" w:hAnsi="Times New Roman" w:cs="Times New Roman"/>
          <w:sz w:val="24"/>
          <w:szCs w:val="24"/>
        </w:rPr>
      </w:pPr>
      <w:r w:rsidRPr="00AF1C5D">
        <w:rPr>
          <w:rFonts w:ascii="Times New Roman" w:eastAsia="Calibri" w:hAnsi="Times New Roman" w:cs="Times New Roman"/>
          <w:sz w:val="24"/>
          <w:szCs w:val="24"/>
        </w:rPr>
        <w:t xml:space="preserve">Readout device: This is a meter that can lever or digital display.  </w:t>
      </w:r>
    </w:p>
    <w:p w:rsidR="00AF1C5D" w:rsidRPr="00AF1C5D" w:rsidRDefault="00AF1C5D" w:rsidP="00AF1C5D">
      <w:pPr>
        <w:spacing w:after="160" w:line="259" w:lineRule="auto"/>
        <w:jc w:val="left"/>
        <w:rPr>
          <w:rFonts w:ascii="Times New Roman" w:eastAsia="Calibri" w:hAnsi="Times New Roman" w:cs="Times New Roman"/>
        </w:rPr>
      </w:pPr>
    </w:p>
    <w:p w:rsidR="00AF1C5D" w:rsidRPr="00AF1C5D" w:rsidRDefault="00AF1C5D" w:rsidP="00AF1C5D">
      <w:pPr>
        <w:keepNext/>
        <w:numPr>
          <w:ilvl w:val="1"/>
          <w:numId w:val="0"/>
        </w:numPr>
        <w:spacing w:before="240" w:after="180" w:line="259" w:lineRule="auto"/>
        <w:ind w:left="858" w:hanging="432"/>
        <w:outlineLvl w:val="1"/>
        <w:rPr>
          <w:rFonts w:ascii="Times New Roman" w:eastAsia="Times New Roman" w:hAnsi="Times New Roman" w:cs="Times New Roman"/>
          <w:b/>
          <w:bCs/>
          <w:kern w:val="32"/>
          <w:sz w:val="28"/>
          <w:szCs w:val="28"/>
          <w:u w:val="single"/>
        </w:rPr>
      </w:pPr>
      <w:r w:rsidRPr="00AF1C5D">
        <w:rPr>
          <w:rFonts w:ascii="Times New Roman" w:eastAsia="Times New Roman" w:hAnsi="Times New Roman" w:cs="Times New Roman"/>
          <w:b/>
          <w:bCs/>
          <w:kern w:val="32"/>
          <w:sz w:val="28"/>
          <w:szCs w:val="28"/>
          <w:u w:val="single"/>
        </w:rPr>
        <w:t>Solutions prepared for photometric assay</w:t>
      </w:r>
    </w:p>
    <w:p w:rsidR="00AF1C5D" w:rsidRPr="00AF1C5D" w:rsidRDefault="00AF1C5D" w:rsidP="00AF1C5D">
      <w:pPr>
        <w:spacing w:after="160" w:line="259" w:lineRule="auto"/>
        <w:jc w:val="left"/>
        <w:rPr>
          <w:rFonts w:ascii="Times New Roman" w:eastAsia="Calibri" w:hAnsi="Times New Roman" w:cs="Times New Roman"/>
          <w:lang w:bidi="ar-IQ"/>
        </w:rPr>
      </w:pPr>
      <w:r w:rsidRPr="00AF1C5D">
        <w:rPr>
          <w:rFonts w:ascii="Times New Roman" w:eastAsia="Calibri" w:hAnsi="Times New Roman" w:cs="Times New Roman"/>
          <w:lang w:bidi="ar-IQ"/>
        </w:rPr>
        <w:t>1 – Test sample: made from the biological fluid being analyzed which was collected from the patient.</w:t>
      </w:r>
    </w:p>
    <w:p w:rsidR="00AF1C5D" w:rsidRPr="00AF1C5D" w:rsidRDefault="00AF1C5D" w:rsidP="00AF1C5D">
      <w:pPr>
        <w:spacing w:after="160" w:line="259" w:lineRule="auto"/>
        <w:jc w:val="left"/>
        <w:rPr>
          <w:rFonts w:ascii="Times New Roman" w:eastAsia="Calibri" w:hAnsi="Times New Roman" w:cs="Times New Roman"/>
          <w:lang w:bidi="ar-IQ"/>
        </w:rPr>
      </w:pPr>
      <w:r w:rsidRPr="00AF1C5D">
        <w:rPr>
          <w:rFonts w:ascii="Times New Roman" w:eastAsia="Calibri" w:hAnsi="Times New Roman" w:cs="Times New Roman"/>
          <w:lang w:bidi="ar-IQ"/>
        </w:rPr>
        <w:t>2 - Blank: a solution contains all the chemical reagents except the test sample which substituted by distilled water in most cases. The purpose of the blank to compare the nonspecific color that produce by the chemical reagents with color that produced by the test sample.</w:t>
      </w:r>
    </w:p>
    <w:p w:rsidR="00AF1C5D" w:rsidRPr="00AF1C5D" w:rsidRDefault="00AF1C5D" w:rsidP="00AF1C5D">
      <w:pPr>
        <w:spacing w:after="160" w:line="259" w:lineRule="auto"/>
        <w:jc w:val="left"/>
        <w:rPr>
          <w:rFonts w:ascii="Times New Roman" w:eastAsia="Calibri" w:hAnsi="Times New Roman" w:cs="Times New Roman"/>
          <w:lang w:bidi="ar-IQ"/>
        </w:rPr>
      </w:pPr>
      <w:r w:rsidRPr="00AF1C5D">
        <w:rPr>
          <w:rFonts w:ascii="Times New Roman" w:eastAsia="Calibri" w:hAnsi="Times New Roman" w:cs="Times New Roman"/>
          <w:lang w:bidi="ar-IQ"/>
        </w:rPr>
        <w:t>3 – Control: a solution prepared from the biological fluid being analyzed but not treated by an essential step of the additions to which the test solution is being subjected.</w:t>
      </w:r>
    </w:p>
    <w:p w:rsidR="00AF1C5D" w:rsidRPr="00AF1C5D" w:rsidRDefault="00DB317F" w:rsidP="00AF1C5D">
      <w:pPr>
        <w:bidi/>
        <w:spacing w:after="160" w:line="259" w:lineRule="auto"/>
        <w:jc w:val="left"/>
        <w:rPr>
          <w:rFonts w:ascii="Times New Roman" w:eastAsia="Calibri" w:hAnsi="Times New Roman" w:cs="Times New Roman"/>
          <w:lang w:bidi="ar-IQ"/>
        </w:rPr>
      </w:pPr>
      <w:r>
        <w:rPr>
          <w:noProof/>
        </w:rPr>
        <w:drawing>
          <wp:inline distT="0" distB="0" distL="0" distR="0" wp14:anchorId="5CDB73CD" wp14:editId="4BF9F757">
            <wp:extent cx="5274860" cy="2634018"/>
            <wp:effectExtent l="0" t="0" r="2540" b="0"/>
            <wp:docPr id="74" name="Picture 74" descr="Image result for definition of antibody ant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finition of antibody antig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2633743"/>
                    </a:xfrm>
                    <a:prstGeom prst="rect">
                      <a:avLst/>
                    </a:prstGeom>
                    <a:noFill/>
                    <a:ln>
                      <a:noFill/>
                    </a:ln>
                  </pic:spPr>
                </pic:pic>
              </a:graphicData>
            </a:graphic>
          </wp:inline>
        </w:drawing>
      </w:r>
    </w:p>
    <w:p w:rsidR="00AF1C5D" w:rsidRPr="009254FC" w:rsidRDefault="00E26ED9" w:rsidP="009254FC">
      <w:pPr>
        <w:bidi/>
        <w:rPr>
          <w:rFonts w:ascii="Times New Roman" w:eastAsia="Calibri" w:hAnsi="Times New Roman" w:cs="Times New Roman" w:hint="cs"/>
          <w:rtl/>
          <w:lang w:bidi="ar-IQ"/>
        </w:rPr>
      </w:pPr>
      <w:r>
        <w:rPr>
          <w:noProof/>
        </w:rPr>
        <w:lastRenderedPageBreak/>
        <w:drawing>
          <wp:inline distT="0" distB="0" distL="0" distR="0" wp14:anchorId="41154940" wp14:editId="68A80513">
            <wp:extent cx="4793282" cy="1835150"/>
            <wp:effectExtent l="0" t="0" r="762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94021" cy="1835433"/>
                    </a:xfrm>
                    <a:prstGeom prst="rect">
                      <a:avLst/>
                    </a:prstGeom>
                    <a:noFill/>
                    <a:ln>
                      <a:noFill/>
                    </a:ln>
                    <a:extLst/>
                  </pic:spPr>
                </pic:pic>
              </a:graphicData>
            </a:graphic>
          </wp:inline>
        </w:drawing>
      </w:r>
    </w:p>
    <w:p w:rsidR="00715880" w:rsidRPr="00715880" w:rsidRDefault="00715880" w:rsidP="00715880">
      <w:pPr>
        <w:keepNext/>
        <w:spacing w:before="240" w:after="180" w:line="259" w:lineRule="auto"/>
        <w:ind w:left="360" w:hanging="360"/>
        <w:jc w:val="center"/>
        <w:outlineLvl w:val="0"/>
        <w:rPr>
          <w:rFonts w:ascii="Times New Roman" w:eastAsia="Times New Roman" w:hAnsi="Times New Roman" w:cs="Times New Roman"/>
          <w:b/>
          <w:bCs/>
          <w:kern w:val="32"/>
          <w:sz w:val="32"/>
          <w:szCs w:val="32"/>
          <w:u w:val="single"/>
        </w:rPr>
      </w:pPr>
    </w:p>
    <w:p w:rsidR="008C6F69" w:rsidRDefault="008C6F69" w:rsidP="00E26ED9">
      <w:pPr>
        <w:keepNext/>
        <w:spacing w:before="240" w:after="180" w:line="259" w:lineRule="auto"/>
        <w:ind w:left="360" w:hanging="360"/>
        <w:jc w:val="left"/>
        <w:outlineLvl w:val="0"/>
        <w:rPr>
          <w:rFonts w:ascii="Times New Roman" w:eastAsia="Times New Roman" w:hAnsi="Times New Roman" w:cs="Times New Roman"/>
          <w:b/>
          <w:bCs/>
          <w:kern w:val="32"/>
          <w:sz w:val="32"/>
          <w:szCs w:val="32"/>
          <w:u w:val="single"/>
          <w:lang w:val="en"/>
        </w:rPr>
      </w:pPr>
    </w:p>
    <w:p w:rsidR="00AF1C5D" w:rsidRPr="00AF1C5D" w:rsidRDefault="00E26ED9" w:rsidP="00AF1C5D">
      <w:pPr>
        <w:keepNext/>
        <w:spacing w:before="240" w:after="180" w:line="259" w:lineRule="auto"/>
        <w:ind w:left="360" w:hanging="360"/>
        <w:jc w:val="left"/>
        <w:outlineLvl w:val="0"/>
        <w:rPr>
          <w:rFonts w:ascii="Times New Roman" w:eastAsia="Times New Roman" w:hAnsi="Times New Roman" w:cs="Times New Roman"/>
          <w:b/>
          <w:bCs/>
          <w:kern w:val="32"/>
          <w:sz w:val="32"/>
          <w:szCs w:val="32"/>
          <w:u w:val="single"/>
        </w:rPr>
      </w:pPr>
      <w:r>
        <w:rPr>
          <w:rFonts w:ascii="Times New Roman" w:eastAsia="Times New Roman" w:hAnsi="Times New Roman" w:cs="Times New Roman"/>
          <w:b/>
          <w:bCs/>
          <w:noProof/>
          <w:kern w:val="32"/>
          <w:sz w:val="32"/>
          <w:szCs w:val="32"/>
          <w:u w:val="single"/>
        </w:rPr>
        <w:drawing>
          <wp:inline distT="0" distB="0" distL="0" distR="0" wp14:anchorId="3435AC3D" wp14:editId="0A1D785B">
            <wp:extent cx="4872251" cy="2640842"/>
            <wp:effectExtent l="0" t="0" r="508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73296" cy="2641408"/>
                    </a:xfrm>
                    <a:prstGeom prst="rect">
                      <a:avLst/>
                    </a:prstGeom>
                    <a:noFill/>
                  </pic:spPr>
                </pic:pic>
              </a:graphicData>
            </a:graphic>
          </wp:inline>
        </w:drawing>
      </w:r>
      <w:r w:rsidRPr="00E26ED9">
        <w:rPr>
          <w:rFonts w:ascii="Times New Roman" w:eastAsia="Times New Roman" w:hAnsi="Times New Roman" w:cs="Times New Roman"/>
          <w:b/>
          <w:bCs/>
          <w:sz w:val="28"/>
          <w:szCs w:val="28"/>
          <w:u w:val="single"/>
          <w:lang w:val="en"/>
        </w:rPr>
        <w:t xml:space="preserve"> </w:t>
      </w:r>
      <w:r>
        <w:rPr>
          <w:rFonts w:ascii="Times New Roman" w:eastAsia="Times New Roman" w:hAnsi="Times New Roman" w:cs="Times New Roman"/>
          <w:b/>
          <w:bCs/>
          <w:sz w:val="28"/>
          <w:szCs w:val="28"/>
          <w:u w:val="single"/>
          <w:lang w:val="en"/>
        </w:rPr>
        <w:t xml:space="preserve">The Enzyme-Linked </w:t>
      </w:r>
      <w:proofErr w:type="spellStart"/>
      <w:r w:rsidRPr="00AF1C5D">
        <w:rPr>
          <w:rFonts w:ascii="Times New Roman" w:eastAsia="Times New Roman" w:hAnsi="Times New Roman" w:cs="Times New Roman"/>
          <w:b/>
          <w:bCs/>
          <w:sz w:val="28"/>
          <w:szCs w:val="28"/>
          <w:u w:val="single"/>
          <w:lang w:val="en"/>
        </w:rPr>
        <w:t>Immuno</w:t>
      </w:r>
      <w:proofErr w:type="spellEnd"/>
      <w:r w:rsidR="00FB2E48">
        <w:rPr>
          <w:rFonts w:ascii="Times New Roman" w:eastAsia="Times New Roman" w:hAnsi="Times New Roman" w:cs="Times New Roman"/>
          <w:b/>
          <w:bCs/>
          <w:sz w:val="28"/>
          <w:szCs w:val="28"/>
          <w:u w:val="single"/>
          <w:lang w:val="en"/>
        </w:rPr>
        <w:t xml:space="preserve"> </w:t>
      </w:r>
      <w:r w:rsidRPr="00AF1C5D">
        <w:rPr>
          <w:rFonts w:ascii="Times New Roman" w:eastAsia="Times New Roman" w:hAnsi="Times New Roman" w:cs="Times New Roman"/>
          <w:b/>
          <w:bCs/>
          <w:sz w:val="28"/>
          <w:szCs w:val="28"/>
          <w:u w:val="single"/>
          <w:lang w:val="en"/>
        </w:rPr>
        <w:t>Sorbent Assay</w:t>
      </w:r>
      <w:proofErr w:type="gramStart"/>
      <w:r w:rsidRPr="00AF1C5D">
        <w:rPr>
          <w:rFonts w:ascii="Times New Roman" w:eastAsia="Times New Roman" w:hAnsi="Times New Roman" w:cs="Times New Roman"/>
          <w:b/>
          <w:bCs/>
          <w:sz w:val="28"/>
          <w:szCs w:val="28"/>
          <w:u w:val="single"/>
          <w:lang w:val="en"/>
        </w:rPr>
        <w:t> </w:t>
      </w:r>
      <w:r w:rsidRPr="00AF1C5D">
        <w:rPr>
          <w:rFonts w:ascii="Times New Roman" w:eastAsia="Times New Roman" w:hAnsi="Times New Roman" w:cs="Times New Roman"/>
          <w:b/>
          <w:bCs/>
          <w:kern w:val="32"/>
          <w:sz w:val="32"/>
          <w:szCs w:val="32"/>
          <w:u w:val="single"/>
          <w:lang w:val="en"/>
        </w:rPr>
        <w:t xml:space="preserve"> </w:t>
      </w:r>
      <w:r w:rsidR="00AF1C5D" w:rsidRPr="00AF1C5D">
        <w:rPr>
          <w:rFonts w:ascii="Times New Roman" w:eastAsia="Times New Roman" w:hAnsi="Times New Roman" w:cs="Times New Roman"/>
          <w:b/>
          <w:bCs/>
          <w:kern w:val="32"/>
          <w:sz w:val="32"/>
          <w:szCs w:val="32"/>
          <w:u w:val="single"/>
          <w:lang w:val="en"/>
        </w:rPr>
        <w:t>ELISA</w:t>
      </w:r>
      <w:proofErr w:type="gramEnd"/>
    </w:p>
    <w:p w:rsidR="00AF1C5D" w:rsidRPr="00AF1C5D" w:rsidRDefault="00AF1C5D" w:rsidP="00AF1C5D">
      <w:pPr>
        <w:spacing w:after="160" w:line="259" w:lineRule="auto"/>
        <w:jc w:val="left"/>
        <w:rPr>
          <w:rFonts w:ascii="Times New Roman" w:eastAsia="Calibri" w:hAnsi="Times New Roman" w:cs="Times New Roman"/>
          <w:i/>
          <w:iCs/>
        </w:rPr>
      </w:pPr>
    </w:p>
    <w:tbl>
      <w:tblPr>
        <w:tblW w:w="5280" w:type="dxa"/>
        <w:jc w:val="center"/>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6366"/>
      </w:tblGrid>
      <w:tr w:rsidR="00AF1C5D" w:rsidRPr="00AF1C5D" w:rsidTr="00B252D8">
        <w:trPr>
          <w:tblCellSpacing w:w="15" w:type="dxa"/>
          <w:jc w:val="center"/>
        </w:trPr>
        <w:tc>
          <w:tcPr>
            <w:tcW w:w="0" w:type="auto"/>
            <w:shd w:val="clear" w:color="auto" w:fill="F9F9F9"/>
            <w:hideMark/>
          </w:tcPr>
          <w:p w:rsidR="00AF1C5D" w:rsidRPr="00AF1C5D" w:rsidRDefault="00AF1C5D" w:rsidP="00AF1C5D">
            <w:pPr>
              <w:spacing w:after="160" w:line="259" w:lineRule="auto"/>
              <w:jc w:val="left"/>
              <w:rPr>
                <w:rFonts w:ascii="Times New Roman" w:eastAsia="Calibri" w:hAnsi="Times New Roman" w:cs="Times New Roman"/>
              </w:rPr>
            </w:pPr>
            <w:r w:rsidRPr="00AF1C5D">
              <w:rPr>
                <w:rFonts w:ascii="Times New Roman" w:eastAsia="Calibri" w:hAnsi="Times New Roman" w:cs="Times New Roman"/>
              </w:rPr>
              <w:t xml:space="preserve">     </w:t>
            </w:r>
            <w:r>
              <w:rPr>
                <w:rFonts w:ascii="Times New Roman" w:eastAsia="Calibri" w:hAnsi="Times New Roman" w:cs="Times New Roman"/>
                <w:noProof/>
              </w:rPr>
              <w:drawing>
                <wp:inline distT="0" distB="0" distL="0" distR="0">
                  <wp:extent cx="3923732" cy="2238233"/>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26205" cy="2239644"/>
                          </a:xfrm>
                          <a:prstGeom prst="rect">
                            <a:avLst/>
                          </a:prstGeom>
                          <a:noFill/>
                        </pic:spPr>
                      </pic:pic>
                    </a:graphicData>
                  </a:graphic>
                </wp:inline>
              </w:drawing>
            </w:r>
          </w:p>
        </w:tc>
      </w:tr>
    </w:tbl>
    <w:p w:rsidR="00AF1C5D" w:rsidRPr="00AF1C5D" w:rsidRDefault="00AF1C5D" w:rsidP="00AF1C5D">
      <w:pPr>
        <w:spacing w:after="160" w:line="259" w:lineRule="auto"/>
        <w:jc w:val="left"/>
        <w:rPr>
          <w:rFonts w:ascii="Times New Roman" w:eastAsia="Calibri" w:hAnsi="Times New Roman" w:cs="Times New Roman"/>
          <w:lang w:val="en"/>
        </w:rPr>
      </w:pPr>
    </w:p>
    <w:p w:rsidR="00AF1C5D" w:rsidRPr="00AF1C5D" w:rsidRDefault="00E26ED9" w:rsidP="00AF1C5D">
      <w:pPr>
        <w:shd w:val="clear" w:color="auto" w:fill="FFFFFF"/>
        <w:spacing w:before="120" w:after="120" w:line="360" w:lineRule="auto"/>
        <w:ind w:firstLine="142"/>
        <w:rPr>
          <w:rFonts w:ascii="Times New Roman" w:eastAsia="Times New Roman" w:hAnsi="Times New Roman" w:cs="Times New Roman"/>
          <w:sz w:val="24"/>
          <w:szCs w:val="24"/>
          <w:u w:val="single"/>
          <w:lang w:val="en"/>
        </w:rPr>
      </w:pPr>
      <w:r>
        <w:rPr>
          <w:rFonts w:ascii="Times New Roman" w:eastAsia="Times New Roman" w:hAnsi="Times New Roman" w:cs="Times New Roman"/>
          <w:b/>
          <w:bCs/>
          <w:sz w:val="28"/>
          <w:szCs w:val="28"/>
          <w:u w:val="single"/>
          <w:lang w:val="en"/>
        </w:rPr>
        <w:t xml:space="preserve">The Enzyme-Linked </w:t>
      </w:r>
      <w:proofErr w:type="spellStart"/>
      <w:r w:rsidR="00AF1C5D" w:rsidRPr="00AF1C5D">
        <w:rPr>
          <w:rFonts w:ascii="Times New Roman" w:eastAsia="Times New Roman" w:hAnsi="Times New Roman" w:cs="Times New Roman"/>
          <w:b/>
          <w:bCs/>
          <w:sz w:val="28"/>
          <w:szCs w:val="28"/>
          <w:u w:val="single"/>
          <w:lang w:val="en"/>
        </w:rPr>
        <w:t>Immuno</w:t>
      </w:r>
      <w:proofErr w:type="spellEnd"/>
      <w:r>
        <w:rPr>
          <w:rFonts w:ascii="Times New Roman" w:eastAsia="Times New Roman" w:hAnsi="Times New Roman" w:cs="Times New Roman"/>
          <w:b/>
          <w:bCs/>
          <w:sz w:val="28"/>
          <w:szCs w:val="28"/>
          <w:u w:val="single"/>
          <w:lang w:val="en"/>
        </w:rPr>
        <w:t xml:space="preserve"> </w:t>
      </w:r>
      <w:r w:rsidR="00AF1C5D" w:rsidRPr="00AF1C5D">
        <w:rPr>
          <w:rFonts w:ascii="Times New Roman" w:eastAsia="Times New Roman" w:hAnsi="Times New Roman" w:cs="Times New Roman"/>
          <w:b/>
          <w:bCs/>
          <w:sz w:val="28"/>
          <w:szCs w:val="28"/>
          <w:u w:val="single"/>
          <w:lang w:val="en"/>
        </w:rPr>
        <w:t>Sorbent Assay (ELISA)</w:t>
      </w:r>
      <w:r w:rsidR="00AF1C5D" w:rsidRPr="00AF1C5D">
        <w:rPr>
          <w:rFonts w:ascii="Times New Roman" w:eastAsia="Times New Roman" w:hAnsi="Times New Roman" w:cs="Times New Roman"/>
          <w:sz w:val="24"/>
          <w:szCs w:val="24"/>
          <w:u w:val="single"/>
          <w:lang w:val="en"/>
        </w:rPr>
        <w:t>:</w:t>
      </w: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sz w:val="24"/>
          <w:szCs w:val="24"/>
        </w:rPr>
      </w:pPr>
      <w:proofErr w:type="gramStart"/>
      <w:r w:rsidRPr="00AF1C5D">
        <w:rPr>
          <w:rFonts w:ascii="Times New Roman" w:eastAsia="Times New Roman" w:hAnsi="Times New Roman" w:cs="Times New Roman"/>
          <w:sz w:val="24"/>
          <w:szCs w:val="24"/>
          <w:lang w:val="en"/>
        </w:rPr>
        <w:t>is</w:t>
      </w:r>
      <w:proofErr w:type="gramEnd"/>
      <w:r w:rsidRPr="00AF1C5D">
        <w:rPr>
          <w:rFonts w:ascii="Times New Roman" w:eastAsia="Times New Roman" w:hAnsi="Times New Roman" w:cs="Times New Roman"/>
          <w:sz w:val="24"/>
          <w:szCs w:val="24"/>
          <w:lang w:val="en"/>
        </w:rPr>
        <w:t xml:space="preserve"> a test that uses antibodies and color change to identify a substance. The ELISA has been used as a </w:t>
      </w:r>
      <w:hyperlink r:id="rId42" w:tooltip="Medical diagnosis" w:history="1">
        <w:r w:rsidRPr="00AF1C5D">
          <w:rPr>
            <w:rFonts w:ascii="Times New Roman" w:eastAsia="Times New Roman" w:hAnsi="Times New Roman" w:cs="Times New Roman"/>
            <w:sz w:val="24"/>
            <w:szCs w:val="24"/>
            <w:lang w:val="en"/>
          </w:rPr>
          <w:t>diagnostic</w:t>
        </w:r>
      </w:hyperlink>
      <w:r w:rsidRPr="00AF1C5D">
        <w:rPr>
          <w:rFonts w:ascii="Times New Roman" w:eastAsia="Times New Roman" w:hAnsi="Times New Roman" w:cs="Times New Roman"/>
          <w:sz w:val="24"/>
          <w:szCs w:val="24"/>
          <w:lang w:val="en"/>
        </w:rPr>
        <w:t> tool in medicine and </w:t>
      </w:r>
      <w:hyperlink r:id="rId43" w:tooltip="Plant pathology" w:history="1">
        <w:r w:rsidRPr="00AF1C5D">
          <w:rPr>
            <w:rFonts w:ascii="Times New Roman" w:eastAsia="Times New Roman" w:hAnsi="Times New Roman" w:cs="Times New Roman"/>
            <w:sz w:val="24"/>
            <w:szCs w:val="24"/>
            <w:lang w:val="en"/>
          </w:rPr>
          <w:t>plant pathology</w:t>
        </w:r>
      </w:hyperlink>
      <w:r w:rsidRPr="00AF1C5D">
        <w:rPr>
          <w:rFonts w:ascii="Times New Roman" w:eastAsia="Times New Roman" w:hAnsi="Times New Roman" w:cs="Times New Roman"/>
          <w:sz w:val="24"/>
          <w:szCs w:val="24"/>
          <w:lang w:val="en"/>
        </w:rPr>
        <w:t>, as well as a </w:t>
      </w:r>
      <w:hyperlink r:id="rId44" w:tooltip="Quality control" w:history="1">
        <w:r w:rsidRPr="00AF1C5D">
          <w:rPr>
            <w:rFonts w:ascii="Times New Roman" w:eastAsia="Times New Roman" w:hAnsi="Times New Roman" w:cs="Times New Roman"/>
            <w:sz w:val="24"/>
            <w:szCs w:val="24"/>
            <w:lang w:val="en"/>
          </w:rPr>
          <w:t>quality-control</w:t>
        </w:r>
      </w:hyperlink>
      <w:r w:rsidRPr="00AF1C5D">
        <w:rPr>
          <w:rFonts w:ascii="Times New Roman" w:eastAsia="Times New Roman" w:hAnsi="Times New Roman" w:cs="Times New Roman"/>
          <w:sz w:val="24"/>
          <w:szCs w:val="24"/>
          <w:lang w:val="en"/>
        </w:rPr>
        <w:t> check in various industries.</w:t>
      </w: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sz w:val="24"/>
          <w:szCs w:val="24"/>
          <w:lang w:val="en"/>
        </w:rPr>
      </w:pPr>
      <w:r w:rsidRPr="00AF1C5D">
        <w:rPr>
          <w:rFonts w:ascii="Times New Roman" w:eastAsia="Times New Roman" w:hAnsi="Times New Roman" w:cs="Times New Roman"/>
          <w:sz w:val="24"/>
          <w:szCs w:val="24"/>
          <w:lang w:val="en"/>
        </w:rPr>
        <w:t>Antigens from the sample are attached to a surface. Then, a further specific antibody is applied over the surface so it can bind to the antigen. This antibody is linked to an enzyme, and, in the final step, a substance containing the enzyme's </w:t>
      </w:r>
      <w:hyperlink r:id="rId45" w:tooltip="Enzyme substrate" w:history="1">
        <w:r w:rsidRPr="00AF1C5D">
          <w:rPr>
            <w:rFonts w:ascii="Times New Roman" w:eastAsia="Times New Roman" w:hAnsi="Times New Roman" w:cs="Times New Roman"/>
            <w:sz w:val="24"/>
            <w:szCs w:val="24"/>
            <w:lang w:val="en"/>
          </w:rPr>
          <w:t>substrate</w:t>
        </w:r>
      </w:hyperlink>
      <w:r w:rsidRPr="00AF1C5D">
        <w:rPr>
          <w:rFonts w:ascii="Times New Roman" w:eastAsia="Times New Roman" w:hAnsi="Times New Roman" w:cs="Times New Roman"/>
          <w:sz w:val="24"/>
          <w:szCs w:val="24"/>
          <w:lang w:val="en"/>
        </w:rPr>
        <w:t xml:space="preserve"> is added. The subsequent reaction produces a detectable signal, most commonly a color change in the substrate. </w:t>
      </w: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sz w:val="24"/>
          <w:szCs w:val="24"/>
          <w:lang w:val="en"/>
        </w:rPr>
      </w:pPr>
      <w:r w:rsidRPr="00AF1C5D">
        <w:rPr>
          <w:rFonts w:ascii="Times New Roman" w:eastAsia="Times New Roman" w:hAnsi="Times New Roman" w:cs="Times New Roman"/>
          <w:sz w:val="24"/>
          <w:szCs w:val="24"/>
          <w:lang w:val="en"/>
        </w:rPr>
        <w:t>Performing an ELISA involves at least one antibody with specificity for a particular antigen. The sample with an unknown amount of antigen is immobilized on a solid support (usually a </w:t>
      </w:r>
      <w:hyperlink r:id="rId46" w:tooltip="Polystyrene" w:history="1">
        <w:r w:rsidRPr="00AF1C5D">
          <w:rPr>
            <w:rFonts w:ascii="Times New Roman" w:eastAsia="Times New Roman" w:hAnsi="Times New Roman" w:cs="Times New Roman"/>
            <w:sz w:val="24"/>
            <w:szCs w:val="24"/>
            <w:lang w:val="en"/>
          </w:rPr>
          <w:t>polystyrene</w:t>
        </w:r>
      </w:hyperlink>
      <w:r w:rsidRPr="00AF1C5D">
        <w:rPr>
          <w:rFonts w:ascii="Times New Roman" w:eastAsia="Times New Roman" w:hAnsi="Times New Roman" w:cs="Times New Roman"/>
          <w:sz w:val="24"/>
          <w:szCs w:val="24"/>
          <w:lang w:val="en"/>
        </w:rPr>
        <w:t> </w:t>
      </w:r>
      <w:hyperlink r:id="rId47" w:tooltip="Microtiter plate" w:history="1">
        <w:r w:rsidRPr="00AF1C5D">
          <w:rPr>
            <w:rFonts w:ascii="Times New Roman" w:eastAsia="Times New Roman" w:hAnsi="Times New Roman" w:cs="Times New Roman"/>
            <w:sz w:val="24"/>
            <w:szCs w:val="24"/>
            <w:lang w:val="en"/>
          </w:rPr>
          <w:t>microtiter plate</w:t>
        </w:r>
      </w:hyperlink>
      <w:r w:rsidRPr="00AF1C5D">
        <w:rPr>
          <w:rFonts w:ascii="Times New Roman" w:eastAsia="Times New Roman" w:hAnsi="Times New Roman" w:cs="Times New Roman"/>
          <w:sz w:val="24"/>
          <w:szCs w:val="24"/>
          <w:lang w:val="en"/>
        </w:rPr>
        <w:t>) either non-specifically (via </w:t>
      </w:r>
      <w:hyperlink r:id="rId48" w:tooltip="Adsorption" w:history="1">
        <w:r w:rsidRPr="00AF1C5D">
          <w:rPr>
            <w:rFonts w:ascii="Times New Roman" w:eastAsia="Times New Roman" w:hAnsi="Times New Roman" w:cs="Times New Roman"/>
            <w:sz w:val="24"/>
            <w:szCs w:val="24"/>
            <w:lang w:val="en"/>
          </w:rPr>
          <w:t>adsorption</w:t>
        </w:r>
      </w:hyperlink>
      <w:r w:rsidRPr="00AF1C5D">
        <w:rPr>
          <w:rFonts w:ascii="Times New Roman" w:eastAsia="Times New Roman" w:hAnsi="Times New Roman" w:cs="Times New Roman"/>
          <w:sz w:val="24"/>
          <w:szCs w:val="24"/>
          <w:lang w:val="en"/>
        </w:rPr>
        <w:t xml:space="preserve"> to the surface) or specifically (via capture by another antibody specific to the same antigen, in a "sandwich" ELISA). After the antigen is immobilized, the detection antibody is added, forming a complex with the antigen. The detection antibody can be covalently </w:t>
      </w: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posOffset>3442335</wp:posOffset>
            </wp:positionH>
            <wp:positionV relativeFrom="margin">
              <wp:posOffset>133985</wp:posOffset>
            </wp:positionV>
            <wp:extent cx="1914525" cy="5057140"/>
            <wp:effectExtent l="0" t="0" r="952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5057140"/>
                    </a:xfrm>
                    <a:prstGeom prst="rect">
                      <a:avLst/>
                    </a:prstGeom>
                    <a:noFill/>
                  </pic:spPr>
                </pic:pic>
              </a:graphicData>
            </a:graphic>
            <wp14:sizeRelH relativeFrom="page">
              <wp14:pctWidth>0</wp14:pctWidth>
            </wp14:sizeRelH>
            <wp14:sizeRelV relativeFrom="page">
              <wp14:pctHeight>0</wp14:pctHeight>
            </wp14:sizeRelV>
          </wp:anchor>
        </w:drawing>
      </w:r>
      <w:r w:rsidRPr="00AF1C5D">
        <w:rPr>
          <w:rFonts w:ascii="Times New Roman" w:eastAsia="Times New Roman" w:hAnsi="Times New Roman" w:cs="Times New Roman"/>
          <w:sz w:val="24"/>
          <w:szCs w:val="24"/>
          <w:lang w:val="en"/>
        </w:rPr>
        <w:t>linked to an </w:t>
      </w:r>
      <w:hyperlink r:id="rId50" w:tooltip="Enzyme" w:history="1">
        <w:r w:rsidRPr="00AF1C5D">
          <w:rPr>
            <w:rFonts w:ascii="Times New Roman" w:eastAsia="Times New Roman" w:hAnsi="Times New Roman" w:cs="Times New Roman"/>
            <w:sz w:val="24"/>
            <w:szCs w:val="24"/>
            <w:lang w:val="en"/>
          </w:rPr>
          <w:t>enzyme</w:t>
        </w:r>
      </w:hyperlink>
      <w:r w:rsidRPr="00AF1C5D">
        <w:rPr>
          <w:rFonts w:ascii="Times New Roman" w:eastAsia="Times New Roman" w:hAnsi="Times New Roman" w:cs="Times New Roman"/>
          <w:sz w:val="24"/>
          <w:szCs w:val="24"/>
          <w:lang w:val="en"/>
        </w:rPr>
        <w:t>, or can itself be detected by a </w:t>
      </w:r>
      <w:hyperlink r:id="rId51" w:tooltip="Secondary antibody" w:history="1">
        <w:r w:rsidRPr="00AF1C5D">
          <w:rPr>
            <w:rFonts w:ascii="Times New Roman" w:eastAsia="Times New Roman" w:hAnsi="Times New Roman" w:cs="Times New Roman"/>
            <w:sz w:val="24"/>
            <w:szCs w:val="24"/>
            <w:lang w:val="en"/>
          </w:rPr>
          <w:t>secondary antibody</w:t>
        </w:r>
      </w:hyperlink>
      <w:r w:rsidRPr="00AF1C5D">
        <w:rPr>
          <w:rFonts w:ascii="Times New Roman" w:eastAsia="Times New Roman" w:hAnsi="Times New Roman" w:cs="Times New Roman"/>
          <w:sz w:val="24"/>
          <w:szCs w:val="24"/>
          <w:lang w:val="en"/>
        </w:rPr>
        <w:t xml:space="preserve"> that is linked to an enzyme through </w:t>
      </w:r>
      <w:hyperlink r:id="rId52" w:tooltip="Bioconjugation" w:history="1">
        <w:r w:rsidRPr="00AF1C5D">
          <w:rPr>
            <w:rFonts w:ascii="Times New Roman" w:eastAsia="Times New Roman" w:hAnsi="Times New Roman" w:cs="Times New Roman"/>
            <w:sz w:val="24"/>
            <w:szCs w:val="24"/>
            <w:lang w:val="en"/>
          </w:rPr>
          <w:t>bio conjugation</w:t>
        </w:r>
      </w:hyperlink>
      <w:r w:rsidRPr="00AF1C5D">
        <w:rPr>
          <w:rFonts w:ascii="Times New Roman" w:eastAsia="Times New Roman" w:hAnsi="Times New Roman" w:cs="Times New Roman"/>
          <w:sz w:val="24"/>
          <w:szCs w:val="24"/>
          <w:lang w:val="en"/>
        </w:rPr>
        <w:t>. Between each step, the plate is typically washed with a mild </w:t>
      </w:r>
      <w:hyperlink r:id="rId53" w:tooltip="Detergent" w:history="1">
        <w:r w:rsidRPr="00AF1C5D">
          <w:rPr>
            <w:rFonts w:ascii="Times New Roman" w:eastAsia="Times New Roman" w:hAnsi="Times New Roman" w:cs="Times New Roman"/>
            <w:sz w:val="24"/>
            <w:szCs w:val="24"/>
            <w:lang w:val="en"/>
          </w:rPr>
          <w:t>detergent</w:t>
        </w:r>
      </w:hyperlink>
      <w:r w:rsidRPr="00AF1C5D">
        <w:rPr>
          <w:rFonts w:ascii="Times New Roman" w:eastAsia="Times New Roman" w:hAnsi="Times New Roman" w:cs="Times New Roman"/>
          <w:sz w:val="24"/>
          <w:szCs w:val="24"/>
          <w:lang w:val="en"/>
        </w:rPr>
        <w:t> solution to remove any proteins or antibodies that are non-specifically bound. After the final wash step, the plate is developed by adding an enzymatic substrate to produce a visible </w:t>
      </w:r>
      <w:hyperlink r:id="rId54" w:tooltip="Signal (information theory)" w:history="1">
        <w:r w:rsidRPr="00AF1C5D">
          <w:rPr>
            <w:rFonts w:ascii="Times New Roman" w:eastAsia="Times New Roman" w:hAnsi="Times New Roman" w:cs="Times New Roman"/>
            <w:sz w:val="24"/>
            <w:szCs w:val="24"/>
            <w:lang w:val="en"/>
          </w:rPr>
          <w:t>signal</w:t>
        </w:r>
      </w:hyperlink>
      <w:r w:rsidRPr="00AF1C5D">
        <w:rPr>
          <w:rFonts w:ascii="Times New Roman" w:eastAsia="Times New Roman" w:hAnsi="Times New Roman" w:cs="Times New Roman"/>
          <w:sz w:val="24"/>
          <w:szCs w:val="24"/>
          <w:lang w:val="en"/>
        </w:rPr>
        <w:t>, which indicates the quantity of antigen in the sample.</w:t>
      </w:r>
    </w:p>
    <w:p w:rsidR="00AF1C5D" w:rsidRPr="00AF1C5D" w:rsidRDefault="00AF1C5D" w:rsidP="00AF1C5D">
      <w:pPr>
        <w:keepNext/>
        <w:numPr>
          <w:ilvl w:val="1"/>
          <w:numId w:val="0"/>
        </w:numPr>
        <w:spacing w:before="240" w:after="180" w:line="259" w:lineRule="auto"/>
        <w:ind w:left="858" w:hanging="432"/>
        <w:outlineLvl w:val="1"/>
        <w:rPr>
          <w:rFonts w:ascii="Times New Roman" w:eastAsia="Times New Roman" w:hAnsi="Times New Roman" w:cs="Times New Roman"/>
          <w:b/>
          <w:bCs/>
          <w:kern w:val="32"/>
          <w:sz w:val="28"/>
          <w:szCs w:val="28"/>
          <w:u w:val="single"/>
          <w:lang w:val="en"/>
        </w:rPr>
      </w:pPr>
      <w:r w:rsidRPr="00AF1C5D">
        <w:rPr>
          <w:rFonts w:ascii="Times New Roman" w:eastAsia="Times New Roman" w:hAnsi="Times New Roman" w:cs="Times New Roman"/>
          <w:b/>
          <w:bCs/>
          <w:kern w:val="32"/>
          <w:sz w:val="28"/>
          <w:szCs w:val="28"/>
          <w:u w:val="single"/>
          <w:lang w:val="en"/>
        </w:rPr>
        <w:t>Principle</w:t>
      </w: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sz w:val="24"/>
          <w:szCs w:val="24"/>
          <w:lang w:val="en"/>
        </w:rPr>
      </w:pPr>
      <w:r w:rsidRPr="00AF1C5D">
        <w:rPr>
          <w:rFonts w:ascii="Times New Roman" w:eastAsia="Times New Roman" w:hAnsi="Times New Roman" w:cs="Times New Roman"/>
          <w:sz w:val="24"/>
          <w:szCs w:val="24"/>
          <w:lang w:val="en"/>
        </w:rPr>
        <w:t xml:space="preserve">As an analytic biochemistry assay, ELISA involves detection of an "analyte" (i.e. the specific substance whose presence is being quantitatively or qualitatively analyzed) in </w:t>
      </w:r>
      <w:r w:rsidRPr="00AF1C5D">
        <w:rPr>
          <w:rFonts w:ascii="Times New Roman" w:eastAsia="Times New Roman" w:hAnsi="Times New Roman" w:cs="Times New Roman"/>
          <w:sz w:val="24"/>
          <w:szCs w:val="24"/>
          <w:lang w:val="en"/>
        </w:rPr>
        <w:lastRenderedPageBreak/>
        <w:t>a liquid sample by a method that continues to use liquid reagents during the "analysis" (i.e. controlled sequence of biochemical reactions that will generate a signal which can be easily quantified and interpreted as a measure of the amount of analyte in the sample).</w:t>
      </w: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sz w:val="24"/>
          <w:szCs w:val="24"/>
          <w:lang w:val="en"/>
        </w:rPr>
      </w:pP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sz w:val="24"/>
          <w:szCs w:val="24"/>
          <w:lang w:val="en"/>
        </w:rPr>
      </w:pPr>
    </w:p>
    <w:p w:rsidR="00AF1C5D" w:rsidRPr="00AF1C5D" w:rsidRDefault="00AF1C5D" w:rsidP="00AF1C5D">
      <w:pPr>
        <w:spacing w:after="160" w:line="259" w:lineRule="auto"/>
        <w:jc w:val="center"/>
        <w:rPr>
          <w:rFonts w:ascii="Times New Roman" w:eastAsia="Calibri" w:hAnsi="Times New Roman" w:cs="Times New Roman"/>
          <w:lang w:val="en"/>
        </w:rPr>
      </w:pPr>
      <w:r>
        <w:rPr>
          <w:rFonts w:ascii="Times New Roman" w:eastAsia="Calibri" w:hAnsi="Times New Roman" w:cs="Times New Roman"/>
          <w:noProof/>
        </w:rPr>
        <w:drawing>
          <wp:inline distT="0" distB="0" distL="0" distR="0">
            <wp:extent cx="2094865" cy="1371600"/>
            <wp:effectExtent l="0" t="0" r="635" b="0"/>
            <wp:docPr id="41" name="Picture 41" descr="220px-Pn-lab-2001nov">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220px-Pn-lab-2001nov"/>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4865" cy="1371600"/>
                    </a:xfrm>
                    <a:prstGeom prst="rect">
                      <a:avLst/>
                    </a:prstGeom>
                    <a:noFill/>
                    <a:ln>
                      <a:noFill/>
                    </a:ln>
                  </pic:spPr>
                </pic:pic>
              </a:graphicData>
            </a:graphic>
          </wp:inline>
        </w:drawing>
      </w:r>
    </w:p>
    <w:p w:rsidR="00AF1C5D" w:rsidRPr="00AF1C5D" w:rsidRDefault="00AF1C5D" w:rsidP="00AF1C5D">
      <w:pPr>
        <w:spacing w:after="160" w:line="259" w:lineRule="auto"/>
        <w:jc w:val="left"/>
        <w:rPr>
          <w:rFonts w:ascii="Times New Roman" w:eastAsia="Calibri" w:hAnsi="Times New Roman" w:cs="Times New Roman"/>
          <w:lang w:val="en"/>
        </w:rPr>
      </w:pPr>
      <w:r w:rsidRPr="00AF1C5D">
        <w:rPr>
          <w:rFonts w:ascii="Times New Roman" w:eastAsia="Calibri" w:hAnsi="Times New Roman" w:cs="Times New Roman"/>
          <w:lang w:val="en"/>
        </w:rPr>
        <w:t>A paramedic assistant prepares analyses in an ELISA laboratory.</w:t>
      </w:r>
    </w:p>
    <w:p w:rsidR="00AF1C5D" w:rsidRPr="00AF1C5D" w:rsidRDefault="00AF1C5D" w:rsidP="00AF1C5D">
      <w:pPr>
        <w:spacing w:after="160" w:line="259" w:lineRule="auto"/>
        <w:jc w:val="left"/>
        <w:rPr>
          <w:rFonts w:ascii="Times New Roman" w:eastAsia="Calibri" w:hAnsi="Times New Roman" w:cs="Times New Roman"/>
          <w:lang w:val="en"/>
        </w:rPr>
      </w:pPr>
    </w:p>
    <w:p w:rsidR="00AF1C5D" w:rsidRPr="00AF1C5D" w:rsidRDefault="00AF1C5D" w:rsidP="00AF1C5D">
      <w:pPr>
        <w:spacing w:after="160" w:line="259" w:lineRule="auto"/>
        <w:jc w:val="left"/>
        <w:rPr>
          <w:rFonts w:ascii="Times New Roman" w:eastAsia="Calibri" w:hAnsi="Times New Roman" w:cs="Times New Roman"/>
          <w:lang w:val="en"/>
        </w:rPr>
      </w:pPr>
    </w:p>
    <w:p w:rsidR="00AF1C5D" w:rsidRPr="00AF1C5D" w:rsidRDefault="00AF1C5D" w:rsidP="00AF1C5D">
      <w:pPr>
        <w:keepNext/>
        <w:numPr>
          <w:ilvl w:val="1"/>
          <w:numId w:val="0"/>
        </w:numPr>
        <w:spacing w:before="240" w:after="180" w:line="259" w:lineRule="auto"/>
        <w:ind w:left="858" w:hanging="432"/>
        <w:outlineLvl w:val="1"/>
        <w:rPr>
          <w:rFonts w:ascii="Times New Roman" w:eastAsia="Times New Roman" w:hAnsi="Times New Roman" w:cs="Times New Roman"/>
          <w:b/>
          <w:bCs/>
          <w:kern w:val="32"/>
          <w:sz w:val="28"/>
          <w:szCs w:val="28"/>
          <w:u w:val="single"/>
          <w:lang w:val="en"/>
        </w:rPr>
      </w:pPr>
      <w:r w:rsidRPr="00AF1C5D">
        <w:rPr>
          <w:rFonts w:ascii="Times New Roman" w:eastAsia="Times New Roman" w:hAnsi="Times New Roman" w:cs="Times New Roman"/>
          <w:b/>
          <w:bCs/>
          <w:kern w:val="32"/>
          <w:sz w:val="28"/>
          <w:szCs w:val="28"/>
          <w:u w:val="single"/>
          <w:lang w:val="en"/>
        </w:rPr>
        <w:lastRenderedPageBreak/>
        <w:t>Types</w:t>
      </w:r>
    </w:p>
    <w:p w:rsidR="00AF1C5D" w:rsidRPr="00AF1C5D" w:rsidRDefault="00AF1C5D" w:rsidP="00AF1C5D">
      <w:pPr>
        <w:keepNext/>
        <w:spacing w:before="240" w:after="180" w:line="259" w:lineRule="auto"/>
        <w:ind w:left="567"/>
        <w:outlineLvl w:val="1"/>
        <w:rPr>
          <w:rFonts w:ascii="Times New Roman" w:eastAsia="Times New Roman" w:hAnsi="Times New Roman" w:cs="Times New Roman"/>
          <w:b/>
          <w:bCs/>
          <w:kern w:val="32"/>
          <w:sz w:val="28"/>
          <w:szCs w:val="28"/>
          <w:u w:val="single"/>
          <w:lang w:val="en"/>
        </w:rPr>
      </w:pPr>
      <w:r>
        <w:rPr>
          <w:rFonts w:ascii="Times New Roman" w:eastAsia="Times New Roman" w:hAnsi="Times New Roman" w:cs="Times New Roman"/>
          <w:b/>
          <w:bCs/>
          <w:noProof/>
          <w:kern w:val="32"/>
          <w:sz w:val="28"/>
          <w:szCs w:val="28"/>
          <w:u w:val="single"/>
        </w:rPr>
        <w:drawing>
          <wp:inline distT="0" distB="0" distL="0" distR="0">
            <wp:extent cx="5302250" cy="3985260"/>
            <wp:effectExtent l="0" t="0" r="0" b="0"/>
            <wp:docPr id="40" name="Picture 40" descr="Image result for enzyme linked immunosorbent assay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 result for enzyme linked immunosorbent assay pd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2250" cy="3985260"/>
                    </a:xfrm>
                    <a:prstGeom prst="rect">
                      <a:avLst/>
                    </a:prstGeom>
                    <a:noFill/>
                    <a:ln>
                      <a:noFill/>
                    </a:ln>
                  </pic:spPr>
                </pic:pic>
              </a:graphicData>
            </a:graphic>
          </wp:inline>
        </w:drawing>
      </w:r>
    </w:p>
    <w:p w:rsidR="00AF1C5D" w:rsidRPr="00AF1C5D" w:rsidRDefault="00AF1C5D" w:rsidP="00AF1C5D">
      <w:pPr>
        <w:keepNext/>
        <w:numPr>
          <w:ilvl w:val="2"/>
          <w:numId w:val="0"/>
        </w:numPr>
        <w:spacing w:before="240" w:after="180" w:line="360" w:lineRule="auto"/>
        <w:ind w:left="426" w:hanging="567"/>
        <w:outlineLvl w:val="2"/>
        <w:rPr>
          <w:rFonts w:ascii="Times New Roman" w:eastAsia="Times New Roman" w:hAnsi="Times New Roman" w:cs="Times New Roman"/>
          <w:b/>
          <w:bCs/>
          <w:kern w:val="32"/>
          <w:sz w:val="24"/>
          <w:szCs w:val="24"/>
          <w:lang w:val="en"/>
        </w:rPr>
      </w:pPr>
      <w:r w:rsidRPr="00AF1C5D">
        <w:rPr>
          <w:rFonts w:ascii="Times New Roman" w:eastAsia="Times New Roman" w:hAnsi="Times New Roman" w:cs="Times New Roman"/>
          <w:b/>
          <w:bCs/>
          <w:kern w:val="32"/>
          <w:sz w:val="24"/>
          <w:szCs w:val="24"/>
          <w:lang w:val="en"/>
        </w:rPr>
        <w:t>Direct</w:t>
      </w: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color w:val="252525"/>
          <w:sz w:val="24"/>
          <w:szCs w:val="24"/>
          <w:lang w:val="en"/>
        </w:rPr>
      </w:pPr>
      <w:r w:rsidRPr="00AF1C5D">
        <w:rPr>
          <w:rFonts w:ascii="Times New Roman" w:eastAsia="Times New Roman" w:hAnsi="Times New Roman" w:cs="Times New Roman"/>
          <w:color w:val="252525"/>
          <w:sz w:val="24"/>
          <w:szCs w:val="24"/>
          <w:lang w:val="en"/>
        </w:rPr>
        <w:t>Direct ELISA diagram</w:t>
      </w: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color w:val="252525"/>
          <w:sz w:val="24"/>
          <w:szCs w:val="24"/>
          <w:lang w:val="en"/>
        </w:rPr>
      </w:pPr>
      <w:r w:rsidRPr="00AF1C5D">
        <w:rPr>
          <w:rFonts w:ascii="Times New Roman" w:eastAsia="Times New Roman" w:hAnsi="Times New Roman" w:cs="Times New Roman"/>
          <w:color w:val="252525"/>
          <w:sz w:val="24"/>
          <w:szCs w:val="24"/>
          <w:lang w:val="en"/>
        </w:rPr>
        <w:t>The steps of direct ELISA follow the mechanism below:</w:t>
      </w:r>
    </w:p>
    <w:p w:rsidR="00AF1C5D" w:rsidRPr="00AF1C5D" w:rsidRDefault="00AF1C5D" w:rsidP="00AF1C5D">
      <w:pPr>
        <w:numPr>
          <w:ilvl w:val="0"/>
          <w:numId w:val="4"/>
        </w:numPr>
        <w:shd w:val="clear" w:color="auto" w:fill="FFFFFF"/>
        <w:spacing w:before="120" w:after="120" w:line="360" w:lineRule="auto"/>
        <w:jc w:val="left"/>
        <w:rPr>
          <w:rFonts w:ascii="Times New Roman" w:eastAsia="Times New Roman" w:hAnsi="Times New Roman" w:cs="Times New Roman"/>
          <w:color w:val="252525"/>
          <w:sz w:val="24"/>
          <w:szCs w:val="24"/>
          <w:lang w:val="en"/>
        </w:rPr>
      </w:pPr>
      <w:r w:rsidRPr="00AF1C5D">
        <w:rPr>
          <w:rFonts w:ascii="Times New Roman" w:eastAsia="Times New Roman" w:hAnsi="Times New Roman" w:cs="Times New Roman"/>
          <w:color w:val="252525"/>
          <w:sz w:val="24"/>
          <w:szCs w:val="24"/>
          <w:lang w:val="en"/>
        </w:rPr>
        <w:t>A buffered solution of the antigen to be tested for is added to each well of a </w:t>
      </w:r>
      <w:hyperlink r:id="rId58" w:tooltip="Microtiter plate" w:history="1">
        <w:r w:rsidRPr="00AF1C5D">
          <w:rPr>
            <w:rFonts w:ascii="Times New Roman" w:eastAsia="Times New Roman" w:hAnsi="Times New Roman" w:cs="Times New Roman"/>
            <w:sz w:val="24"/>
            <w:szCs w:val="24"/>
            <w:u w:val="single"/>
            <w:lang w:val="en"/>
          </w:rPr>
          <w:t>microtiter plate</w:t>
        </w:r>
      </w:hyperlink>
      <w:proofErr w:type="gramStart"/>
      <w:r w:rsidR="00A77B87" w:rsidRPr="00AF1C5D">
        <w:rPr>
          <w:rFonts w:ascii="Times New Roman" w:eastAsia="Times New Roman" w:hAnsi="Times New Roman" w:cs="Times New Roman"/>
          <w:color w:val="252525"/>
          <w:sz w:val="24"/>
          <w:szCs w:val="24"/>
          <w:lang w:val="en"/>
        </w:rPr>
        <w:t>,</w:t>
      </w:r>
      <w:proofErr w:type="gramEnd"/>
      <w:r w:rsidR="00A77B87" w:rsidRPr="00AF1C5D">
        <w:rPr>
          <w:rFonts w:ascii="Times New Roman" w:eastAsia="Times New Roman" w:hAnsi="Times New Roman" w:cs="Times New Roman"/>
          <w:color w:val="252525"/>
          <w:sz w:val="24"/>
          <w:szCs w:val="24"/>
          <w:lang w:val="en"/>
        </w:rPr>
        <w:t xml:space="preserve"> where</w:t>
      </w:r>
      <w:r w:rsidRPr="00AF1C5D">
        <w:rPr>
          <w:rFonts w:ascii="Times New Roman" w:eastAsia="Times New Roman" w:hAnsi="Times New Roman" w:cs="Times New Roman"/>
          <w:color w:val="252525"/>
          <w:sz w:val="24"/>
          <w:szCs w:val="24"/>
          <w:lang w:val="en"/>
        </w:rPr>
        <w:t xml:space="preserve"> it is given time to adhere to the plastic through charge interactions.</w:t>
      </w:r>
    </w:p>
    <w:p w:rsidR="00AF1C5D" w:rsidRPr="00AF1C5D" w:rsidRDefault="00AF1C5D" w:rsidP="00AF1C5D">
      <w:pPr>
        <w:numPr>
          <w:ilvl w:val="0"/>
          <w:numId w:val="4"/>
        </w:numPr>
        <w:shd w:val="clear" w:color="auto" w:fill="FFFFFF"/>
        <w:spacing w:before="120" w:after="120" w:line="360" w:lineRule="auto"/>
        <w:jc w:val="left"/>
        <w:rPr>
          <w:rFonts w:ascii="Times New Roman" w:eastAsia="Times New Roman" w:hAnsi="Times New Roman" w:cs="Times New Roman"/>
          <w:color w:val="252525"/>
          <w:sz w:val="24"/>
          <w:szCs w:val="24"/>
          <w:lang w:val="en"/>
        </w:rPr>
      </w:pPr>
      <w:r w:rsidRPr="00AF1C5D">
        <w:rPr>
          <w:rFonts w:ascii="Times New Roman" w:eastAsia="Times New Roman" w:hAnsi="Times New Roman" w:cs="Times New Roman"/>
          <w:color w:val="252525"/>
          <w:sz w:val="24"/>
          <w:szCs w:val="24"/>
          <w:lang w:val="en"/>
        </w:rPr>
        <w:t xml:space="preserve">A solution of </w:t>
      </w:r>
      <w:proofErr w:type="spellStart"/>
      <w:r w:rsidRPr="00AF1C5D">
        <w:rPr>
          <w:rFonts w:ascii="Times New Roman" w:eastAsia="Times New Roman" w:hAnsi="Times New Roman" w:cs="Times New Roman"/>
          <w:color w:val="252525"/>
          <w:sz w:val="24"/>
          <w:szCs w:val="24"/>
          <w:lang w:val="en"/>
        </w:rPr>
        <w:t>nonreacting</w:t>
      </w:r>
      <w:proofErr w:type="spellEnd"/>
      <w:r w:rsidRPr="00AF1C5D">
        <w:rPr>
          <w:rFonts w:ascii="Times New Roman" w:eastAsia="Times New Roman" w:hAnsi="Times New Roman" w:cs="Times New Roman"/>
          <w:color w:val="252525"/>
          <w:sz w:val="24"/>
          <w:szCs w:val="24"/>
          <w:lang w:val="en"/>
        </w:rPr>
        <w:t xml:space="preserve"> protein, such as </w:t>
      </w:r>
      <w:hyperlink r:id="rId59" w:tooltip="Bovine serum albumin" w:history="1">
        <w:r w:rsidRPr="00AF1C5D">
          <w:rPr>
            <w:rFonts w:ascii="Times New Roman" w:eastAsia="Times New Roman" w:hAnsi="Times New Roman" w:cs="Times New Roman"/>
            <w:sz w:val="24"/>
            <w:szCs w:val="24"/>
            <w:u w:val="single"/>
            <w:lang w:val="en"/>
          </w:rPr>
          <w:t>bovine serum albumin</w:t>
        </w:r>
      </w:hyperlink>
      <w:r w:rsidRPr="00AF1C5D">
        <w:rPr>
          <w:rFonts w:ascii="Times New Roman" w:eastAsia="Times New Roman" w:hAnsi="Times New Roman" w:cs="Times New Roman"/>
          <w:color w:val="252525"/>
          <w:sz w:val="24"/>
          <w:szCs w:val="24"/>
          <w:lang w:val="en"/>
        </w:rPr>
        <w:t> or </w:t>
      </w:r>
      <w:hyperlink r:id="rId60" w:tooltip="Casein" w:history="1">
        <w:r w:rsidRPr="00AF1C5D">
          <w:rPr>
            <w:rFonts w:ascii="Times New Roman" w:eastAsia="Times New Roman" w:hAnsi="Times New Roman" w:cs="Times New Roman"/>
            <w:sz w:val="24"/>
            <w:szCs w:val="24"/>
            <w:u w:val="single"/>
            <w:lang w:val="en"/>
          </w:rPr>
          <w:t>casein</w:t>
        </w:r>
      </w:hyperlink>
      <w:r w:rsidRPr="00AF1C5D">
        <w:rPr>
          <w:rFonts w:ascii="Times New Roman" w:eastAsia="Times New Roman" w:hAnsi="Times New Roman" w:cs="Times New Roman"/>
          <w:color w:val="252525"/>
          <w:sz w:val="24"/>
          <w:szCs w:val="24"/>
          <w:lang w:val="en"/>
        </w:rPr>
        <w:t>, is added to well (usually 96-well plates) in order to cover any plastic surface in the well which remains uncoated by the antigen.</w:t>
      </w:r>
    </w:p>
    <w:p w:rsidR="00AF1C5D" w:rsidRPr="00AF1C5D" w:rsidRDefault="00AF1C5D" w:rsidP="00AF1C5D">
      <w:pPr>
        <w:numPr>
          <w:ilvl w:val="0"/>
          <w:numId w:val="4"/>
        </w:numPr>
        <w:shd w:val="clear" w:color="auto" w:fill="FFFFFF"/>
        <w:spacing w:before="120" w:after="120" w:line="360" w:lineRule="auto"/>
        <w:jc w:val="left"/>
        <w:rPr>
          <w:rFonts w:ascii="Times New Roman" w:eastAsia="Times New Roman" w:hAnsi="Times New Roman" w:cs="Times New Roman"/>
          <w:color w:val="252525"/>
          <w:sz w:val="24"/>
          <w:szCs w:val="24"/>
          <w:lang w:val="en"/>
        </w:rPr>
      </w:pPr>
      <w:r w:rsidRPr="00AF1C5D">
        <w:rPr>
          <w:rFonts w:ascii="Times New Roman" w:eastAsia="Times New Roman" w:hAnsi="Times New Roman" w:cs="Times New Roman"/>
          <w:color w:val="252525"/>
          <w:sz w:val="24"/>
          <w:szCs w:val="24"/>
          <w:lang w:val="en"/>
        </w:rPr>
        <w:t>The </w:t>
      </w:r>
      <w:hyperlink r:id="rId61" w:tooltip="Primary antibody" w:history="1">
        <w:r w:rsidRPr="00A77B87">
          <w:rPr>
            <w:rFonts w:ascii="Times New Roman" w:eastAsia="Times New Roman" w:hAnsi="Times New Roman" w:cs="Times New Roman"/>
            <w:sz w:val="24"/>
            <w:szCs w:val="24"/>
            <w:lang w:val="en"/>
          </w:rPr>
          <w:t>primary antibody</w:t>
        </w:r>
      </w:hyperlink>
      <w:r w:rsidRPr="00A77B87">
        <w:rPr>
          <w:rFonts w:ascii="Times New Roman" w:eastAsia="Times New Roman" w:hAnsi="Times New Roman" w:cs="Times New Roman"/>
          <w:color w:val="252525"/>
          <w:sz w:val="24"/>
          <w:szCs w:val="24"/>
          <w:lang w:val="en"/>
        </w:rPr>
        <w:t> </w:t>
      </w:r>
      <w:r w:rsidRPr="00AF1C5D">
        <w:rPr>
          <w:rFonts w:ascii="Times New Roman" w:eastAsia="Times New Roman" w:hAnsi="Times New Roman" w:cs="Times New Roman"/>
          <w:color w:val="252525"/>
          <w:sz w:val="24"/>
          <w:szCs w:val="24"/>
          <w:lang w:val="en"/>
        </w:rPr>
        <w:t>with an attached (conjugated) enzyme is added, which binds specifically to the test antigen coating the well.</w:t>
      </w:r>
    </w:p>
    <w:p w:rsidR="00AF1C5D" w:rsidRPr="00AF1C5D" w:rsidRDefault="00AF1C5D" w:rsidP="00AF1C5D">
      <w:pPr>
        <w:numPr>
          <w:ilvl w:val="0"/>
          <w:numId w:val="4"/>
        </w:numPr>
        <w:shd w:val="clear" w:color="auto" w:fill="FFFFFF"/>
        <w:spacing w:before="120" w:after="120" w:line="360" w:lineRule="auto"/>
        <w:jc w:val="left"/>
        <w:rPr>
          <w:rFonts w:ascii="Times New Roman" w:eastAsia="Times New Roman" w:hAnsi="Times New Roman" w:cs="Times New Roman"/>
          <w:color w:val="252525"/>
          <w:sz w:val="24"/>
          <w:szCs w:val="24"/>
          <w:lang w:val="en"/>
        </w:rPr>
      </w:pPr>
      <w:r w:rsidRPr="00AF1C5D">
        <w:rPr>
          <w:rFonts w:ascii="Times New Roman" w:eastAsia="Times New Roman" w:hAnsi="Times New Roman" w:cs="Times New Roman"/>
          <w:color w:val="252525"/>
          <w:sz w:val="24"/>
          <w:szCs w:val="24"/>
          <w:lang w:val="en"/>
        </w:rPr>
        <w:t>A substrate for this enzyme is then added. Often, this substrate changes color upon reaction with the enzyme.</w:t>
      </w:r>
    </w:p>
    <w:p w:rsidR="00AF1C5D" w:rsidRPr="00AF1C5D" w:rsidRDefault="00AF1C5D" w:rsidP="00AF1C5D">
      <w:pPr>
        <w:numPr>
          <w:ilvl w:val="0"/>
          <w:numId w:val="4"/>
        </w:numPr>
        <w:shd w:val="clear" w:color="auto" w:fill="FFFFFF"/>
        <w:spacing w:before="120" w:after="120" w:line="360" w:lineRule="auto"/>
        <w:jc w:val="left"/>
        <w:rPr>
          <w:rFonts w:ascii="Times New Roman" w:eastAsia="Times New Roman" w:hAnsi="Times New Roman" w:cs="Times New Roman"/>
          <w:color w:val="252525"/>
          <w:sz w:val="24"/>
          <w:szCs w:val="24"/>
          <w:lang w:val="en"/>
        </w:rPr>
      </w:pPr>
      <w:r w:rsidRPr="00AF1C5D">
        <w:rPr>
          <w:rFonts w:ascii="Times New Roman" w:eastAsia="Times New Roman" w:hAnsi="Times New Roman" w:cs="Times New Roman"/>
          <w:color w:val="252525"/>
          <w:sz w:val="24"/>
          <w:szCs w:val="24"/>
          <w:lang w:val="en"/>
        </w:rPr>
        <w:lastRenderedPageBreak/>
        <w:t>The higher the concentration of the primary antibody presents in the serum, the stronger the color change. Often, a spectrometer is used to give quantitative values for color strength.</w:t>
      </w:r>
    </w:p>
    <w:p w:rsidR="00715880" w:rsidRDefault="00AF1C5D" w:rsidP="00AF1C5D">
      <w:pPr>
        <w:shd w:val="clear" w:color="auto" w:fill="FFFFFF"/>
        <w:spacing w:before="120" w:after="120" w:line="360" w:lineRule="auto"/>
        <w:ind w:firstLine="142"/>
        <w:rPr>
          <w:rFonts w:ascii="Times New Roman" w:eastAsia="Times New Roman" w:hAnsi="Times New Roman" w:cs="Times New Roman"/>
          <w:sz w:val="24"/>
          <w:szCs w:val="24"/>
          <w:lang w:val="en"/>
        </w:rPr>
      </w:pPr>
      <w:r w:rsidRPr="00AF1C5D">
        <w:rPr>
          <w:rFonts w:ascii="Times New Roman" w:eastAsia="Times New Roman" w:hAnsi="Times New Roman" w:cs="Times New Roman"/>
          <w:sz w:val="24"/>
          <w:szCs w:val="24"/>
          <w:lang w:val="en"/>
        </w:rPr>
        <w:t>ELISA may be run in a qualitative or quantitative format.</w:t>
      </w:r>
    </w:p>
    <w:p w:rsidR="00AF1C5D" w:rsidRPr="00AF1C5D" w:rsidRDefault="00715880" w:rsidP="00715880">
      <w:pPr>
        <w:shd w:val="clear" w:color="auto" w:fill="FFFFFF"/>
        <w:spacing w:before="120" w:after="120" w:line="360" w:lineRule="auto"/>
        <w:ind w:firstLine="142"/>
        <w:rPr>
          <w:rFonts w:ascii="Times New Roman" w:eastAsia="Times New Roman" w:hAnsi="Times New Roman" w:cs="Times New Roman"/>
          <w:sz w:val="24"/>
          <w:szCs w:val="24"/>
          <w:lang w:val="en"/>
        </w:rPr>
      </w:pPr>
      <w:r>
        <w:rPr>
          <w:noProof/>
        </w:rPr>
        <w:drawing>
          <wp:inline distT="0" distB="0" distL="0" distR="0" wp14:anchorId="586275A1" wp14:editId="54479135">
            <wp:extent cx="4537881" cy="2866030"/>
            <wp:effectExtent l="0" t="0" r="0" b="0"/>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37408" cy="2865731"/>
                    </a:xfrm>
                    <a:prstGeom prst="rect">
                      <a:avLst/>
                    </a:prstGeom>
                    <a:noFill/>
                    <a:ln>
                      <a:noFill/>
                    </a:ln>
                    <a:extLst/>
                  </pic:spPr>
                </pic:pic>
              </a:graphicData>
            </a:graphic>
          </wp:inline>
        </w:drawing>
      </w:r>
    </w:p>
    <w:p w:rsidR="00AF1C5D" w:rsidRPr="00AF1C5D" w:rsidRDefault="00AF1C5D" w:rsidP="00AF1C5D">
      <w:pPr>
        <w:keepNext/>
        <w:numPr>
          <w:ilvl w:val="2"/>
          <w:numId w:val="0"/>
        </w:numPr>
        <w:spacing w:before="240" w:after="180" w:line="360" w:lineRule="auto"/>
        <w:ind w:left="426" w:hanging="567"/>
        <w:outlineLvl w:val="2"/>
        <w:rPr>
          <w:rFonts w:ascii="Times New Roman" w:eastAsia="Times New Roman" w:hAnsi="Times New Roman" w:cs="Times New Roman"/>
          <w:b/>
          <w:bCs/>
          <w:kern w:val="32"/>
          <w:sz w:val="24"/>
          <w:szCs w:val="24"/>
          <w:lang w:val="en"/>
        </w:rPr>
      </w:pPr>
      <w:r w:rsidRPr="00AF1C5D">
        <w:rPr>
          <w:rFonts w:ascii="Times New Roman" w:eastAsia="Times New Roman" w:hAnsi="Times New Roman" w:cs="Times New Roman"/>
          <w:b/>
          <w:bCs/>
          <w:kern w:val="32"/>
          <w:sz w:val="24"/>
          <w:szCs w:val="24"/>
          <w:lang w:val="en"/>
        </w:rPr>
        <w:t>Sandwich</w:t>
      </w:r>
    </w:p>
    <w:p w:rsidR="00AF1C5D" w:rsidRPr="00AF1C5D" w:rsidRDefault="00AF1C5D" w:rsidP="00AF1C5D">
      <w:pPr>
        <w:spacing w:after="160" w:line="259" w:lineRule="auto"/>
        <w:jc w:val="center"/>
        <w:rPr>
          <w:rFonts w:ascii="Times New Roman" w:eastAsia="Calibri" w:hAnsi="Times New Roman" w:cs="Times New Roman"/>
          <w:lang w:val="en"/>
        </w:rPr>
      </w:pPr>
      <w:r>
        <w:rPr>
          <w:rFonts w:ascii="Times New Roman" w:eastAsia="Calibri" w:hAnsi="Times New Roman" w:cs="Times New Roman"/>
          <w:noProof/>
        </w:rPr>
        <w:drawing>
          <wp:inline distT="0" distB="0" distL="0" distR="0">
            <wp:extent cx="2859405" cy="1214755"/>
            <wp:effectExtent l="0" t="0" r="0" b="4445"/>
            <wp:docPr id="39" name="Picture 39" descr="300px-ELISA-sandwich">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300px-ELISA-sandwic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9405" cy="1214755"/>
                    </a:xfrm>
                    <a:prstGeom prst="rect">
                      <a:avLst/>
                    </a:prstGeom>
                    <a:noFill/>
                    <a:ln>
                      <a:noFill/>
                    </a:ln>
                  </pic:spPr>
                </pic:pic>
              </a:graphicData>
            </a:graphic>
          </wp:inline>
        </w:drawing>
      </w:r>
    </w:p>
    <w:p w:rsidR="00715880" w:rsidRDefault="00715880" w:rsidP="00AF1C5D">
      <w:pPr>
        <w:shd w:val="clear" w:color="auto" w:fill="FFFFFF"/>
        <w:spacing w:before="120" w:after="120" w:line="360" w:lineRule="auto"/>
        <w:ind w:firstLine="142"/>
        <w:rPr>
          <w:rFonts w:ascii="Times New Roman" w:eastAsia="Times New Roman" w:hAnsi="Times New Roman" w:cs="Times New Roman"/>
          <w:b/>
          <w:bCs/>
          <w:sz w:val="24"/>
          <w:szCs w:val="24"/>
          <w:u w:val="single"/>
          <w:lang w:val="en"/>
        </w:rPr>
      </w:pP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sz w:val="24"/>
          <w:szCs w:val="24"/>
          <w:lang w:val="en"/>
        </w:rPr>
      </w:pPr>
      <w:proofErr w:type="gramStart"/>
      <w:r w:rsidRPr="00AF1C5D">
        <w:rPr>
          <w:rFonts w:ascii="Times New Roman" w:eastAsia="Times New Roman" w:hAnsi="Times New Roman" w:cs="Times New Roman"/>
          <w:b/>
          <w:bCs/>
          <w:sz w:val="24"/>
          <w:szCs w:val="24"/>
          <w:u w:val="single"/>
          <w:lang w:val="en"/>
        </w:rPr>
        <w:t>A sandwich ELISA</w:t>
      </w:r>
      <w:r w:rsidRPr="00AF1C5D">
        <w:rPr>
          <w:rFonts w:ascii="Times New Roman" w:eastAsia="Times New Roman" w:hAnsi="Times New Roman" w:cs="Times New Roman"/>
          <w:sz w:val="24"/>
          <w:szCs w:val="24"/>
          <w:lang w:val="en"/>
        </w:rPr>
        <w:t>.</w:t>
      </w:r>
      <w:proofErr w:type="gramEnd"/>
      <w:r w:rsidRPr="00AF1C5D">
        <w:rPr>
          <w:rFonts w:ascii="Times New Roman" w:eastAsia="Times New Roman" w:hAnsi="Times New Roman" w:cs="Times New Roman"/>
          <w:sz w:val="24"/>
          <w:szCs w:val="24"/>
          <w:lang w:val="en"/>
        </w:rPr>
        <w:t xml:space="preserve"> (1) Plate is coated with a capture antibody; (2) sample is added, and any antigen present binds to capture antibody; (3) detecting antibody is added, and binds to antigen; (4) enzyme-linked secondary antibody is added, and binds to detecting antibody; (5) substrate is added, and is converted by enzyme to detectable form.</w:t>
      </w:r>
    </w:p>
    <w:p w:rsidR="00AF1C5D" w:rsidRPr="00AF1C5D" w:rsidRDefault="00AF1C5D" w:rsidP="00AF1C5D">
      <w:pPr>
        <w:shd w:val="clear" w:color="auto" w:fill="FFFFFF"/>
        <w:spacing w:before="120" w:after="120" w:line="360" w:lineRule="auto"/>
        <w:ind w:left="862"/>
        <w:rPr>
          <w:rFonts w:ascii="Times New Roman" w:eastAsia="Times New Roman" w:hAnsi="Times New Roman" w:cs="Times New Roman"/>
          <w:color w:val="252525"/>
          <w:sz w:val="24"/>
          <w:szCs w:val="24"/>
          <w:lang w:val="en"/>
        </w:rPr>
      </w:pPr>
    </w:p>
    <w:p w:rsidR="00AF1C5D" w:rsidRPr="00AF1C5D" w:rsidRDefault="00AF1C5D" w:rsidP="00AF1C5D">
      <w:pPr>
        <w:spacing w:after="160" w:line="259" w:lineRule="auto"/>
        <w:jc w:val="center"/>
        <w:rPr>
          <w:rFonts w:ascii="Times New Roman" w:eastAsia="Calibri" w:hAnsi="Times New Roman" w:cs="Times New Roman"/>
          <w:lang w:val="en"/>
        </w:rPr>
      </w:pPr>
      <w:r>
        <w:rPr>
          <w:rFonts w:ascii="Times New Roman" w:eastAsia="Calibri" w:hAnsi="Times New Roman" w:cs="Times New Roman"/>
          <w:noProof/>
        </w:rPr>
        <w:lastRenderedPageBreak/>
        <w:drawing>
          <wp:inline distT="0" distB="0" distL="0" distR="0">
            <wp:extent cx="2094865" cy="1398905"/>
            <wp:effectExtent l="0" t="0" r="635" b="0"/>
            <wp:docPr id="38" name="Picture 38" descr="220px-ELISA">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220px-ELIS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4865" cy="1398905"/>
                    </a:xfrm>
                    <a:prstGeom prst="rect">
                      <a:avLst/>
                    </a:prstGeom>
                    <a:noFill/>
                    <a:ln>
                      <a:noFill/>
                    </a:ln>
                  </pic:spPr>
                </pic:pic>
              </a:graphicData>
            </a:graphic>
          </wp:inline>
        </w:drawing>
      </w:r>
      <w:r w:rsidRPr="00AF1C5D">
        <w:rPr>
          <w:rFonts w:ascii="Times New Roman" w:eastAsia="Calibri" w:hAnsi="Times New Roman" w:cs="Times New Roman"/>
        </w:rPr>
        <w:t xml:space="preserve">      </w:t>
      </w:r>
      <w:r>
        <w:rPr>
          <w:rFonts w:ascii="Times New Roman" w:eastAsia="Calibri" w:hAnsi="Times New Roman" w:cs="Times New Roman"/>
          <w:noProof/>
        </w:rPr>
        <w:drawing>
          <wp:inline distT="0" distB="0" distL="0" distR="0">
            <wp:extent cx="2142490" cy="1433195"/>
            <wp:effectExtent l="0" t="0" r="0" b="0"/>
            <wp:docPr id="37" name="Picture 37" descr="220px-Elisa10">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220px-Elisa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42490" cy="1433195"/>
                    </a:xfrm>
                    <a:prstGeom prst="rect">
                      <a:avLst/>
                    </a:prstGeom>
                    <a:noFill/>
                    <a:ln>
                      <a:noFill/>
                    </a:ln>
                  </pic:spPr>
                </pic:pic>
              </a:graphicData>
            </a:graphic>
          </wp:inline>
        </w:drawing>
      </w:r>
    </w:p>
    <w:p w:rsidR="00AF1C5D" w:rsidRPr="00AF1C5D" w:rsidRDefault="00AF1C5D" w:rsidP="00AF1C5D">
      <w:pPr>
        <w:spacing w:after="160" w:line="259" w:lineRule="auto"/>
        <w:jc w:val="left"/>
        <w:rPr>
          <w:rFonts w:ascii="Times New Roman" w:eastAsia="Calibri" w:hAnsi="Times New Roman" w:cs="Times New Roman"/>
          <w:lang w:val="en"/>
        </w:rPr>
      </w:pPr>
    </w:p>
    <w:p w:rsidR="00AF1C5D" w:rsidRPr="00AF1C5D" w:rsidRDefault="00AF1C5D" w:rsidP="00AF1C5D">
      <w:pPr>
        <w:spacing w:after="160" w:line="259" w:lineRule="auto"/>
        <w:jc w:val="center"/>
        <w:rPr>
          <w:rFonts w:ascii="Times New Roman" w:eastAsia="Calibri" w:hAnsi="Times New Roman" w:cs="Times New Roman"/>
          <w:lang w:val="en"/>
        </w:rPr>
      </w:pPr>
      <w:r w:rsidRPr="00AF1C5D">
        <w:rPr>
          <w:rFonts w:ascii="Times New Roman" w:eastAsia="Calibri" w:hAnsi="Times New Roman" w:cs="Times New Roman"/>
          <w:lang w:val="en"/>
        </w:rPr>
        <w:t>Enzyme-linked immunosorbent assay plate</w:t>
      </w:r>
    </w:p>
    <w:p w:rsidR="00AF1C5D" w:rsidRPr="00AF1C5D" w:rsidRDefault="00AF1C5D" w:rsidP="00AF1C5D">
      <w:pPr>
        <w:keepNext/>
        <w:spacing w:before="240" w:after="180" w:line="259" w:lineRule="auto"/>
        <w:jc w:val="left"/>
        <w:outlineLvl w:val="0"/>
        <w:rPr>
          <w:rFonts w:ascii="Times New Roman" w:eastAsia="Times New Roman" w:hAnsi="Times New Roman" w:cs="Times New Roman"/>
          <w:b/>
          <w:bCs/>
          <w:kern w:val="32"/>
          <w:sz w:val="32"/>
          <w:szCs w:val="32"/>
          <w:u w:val="single"/>
        </w:rPr>
      </w:pPr>
      <w:r w:rsidRPr="00AF1C5D">
        <w:rPr>
          <w:rFonts w:ascii="Times New Roman" w:eastAsia="Times New Roman" w:hAnsi="Times New Roman" w:cs="Times New Roman"/>
          <w:b/>
          <w:bCs/>
          <w:kern w:val="32"/>
          <w:sz w:val="32"/>
          <w:szCs w:val="32"/>
          <w:u w:val="single"/>
        </w:rPr>
        <w:t xml:space="preserve">Chromatography: </w:t>
      </w:r>
    </w:p>
    <w:p w:rsidR="00AF1C5D" w:rsidRPr="00AF1C5D" w:rsidRDefault="00AF1C5D" w:rsidP="00AF1C5D">
      <w:pPr>
        <w:autoSpaceDE w:val="0"/>
        <w:autoSpaceDN w:val="0"/>
        <w:adjustRightInd w:val="0"/>
        <w:spacing w:after="0"/>
        <w:rPr>
          <w:rFonts w:ascii="Times New Roman" w:eastAsia="MonotypeSorts" w:hAnsi="Times New Roman" w:cs="Times New Roman"/>
          <w:color w:val="0D0D0D"/>
          <w:sz w:val="28"/>
          <w:szCs w:val="28"/>
        </w:rPr>
      </w:pP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color w:val="252525"/>
          <w:sz w:val="24"/>
          <w:szCs w:val="24"/>
        </w:rPr>
      </w:pPr>
      <w:r w:rsidRPr="00AF1C5D">
        <w:rPr>
          <w:rFonts w:ascii="Times New Roman" w:eastAsia="Times New Roman" w:hAnsi="Times New Roman" w:cs="Times New Roman"/>
          <w:color w:val="252525"/>
          <w:sz w:val="24"/>
          <w:szCs w:val="24"/>
        </w:rPr>
        <w:t xml:space="preserve">      Group of separation techniques based on partitioning (mobile phase/stationary phase).</w:t>
      </w:r>
      <w:r w:rsidRPr="00AF1C5D">
        <w:rPr>
          <w:rFonts w:ascii="Times New Roman" w:eastAsia="MonotypeSorts" w:hAnsi="Times New Roman" w:cs="Times New Roman"/>
          <w:color w:val="252525"/>
          <w:sz w:val="24"/>
          <w:szCs w:val="24"/>
        </w:rPr>
        <w:t xml:space="preserve"> </w:t>
      </w:r>
      <w:r w:rsidRPr="00AF1C5D">
        <w:rPr>
          <w:rFonts w:ascii="Times New Roman" w:eastAsia="Times New Roman" w:hAnsi="Times New Roman" w:cs="Times New Roman"/>
          <w:color w:val="252525"/>
          <w:sz w:val="24"/>
          <w:szCs w:val="24"/>
        </w:rPr>
        <w:t xml:space="preserve">Two immiscible phases are brought into contact, one stationary and one mobile. </w:t>
      </w:r>
      <w:r w:rsidRPr="00AF1C5D">
        <w:rPr>
          <w:rFonts w:ascii="Times New Roman" w:eastAsia="MonotypeSorts" w:hAnsi="Times New Roman" w:cs="Times New Roman"/>
          <w:color w:val="252525"/>
          <w:sz w:val="24"/>
          <w:szCs w:val="24"/>
        </w:rPr>
        <w:t xml:space="preserve"> </w:t>
      </w:r>
      <w:r w:rsidRPr="00AF1C5D">
        <w:rPr>
          <w:rFonts w:ascii="Times New Roman" w:eastAsia="Times New Roman" w:hAnsi="Times New Roman" w:cs="Times New Roman"/>
          <w:color w:val="252525"/>
          <w:sz w:val="24"/>
          <w:szCs w:val="24"/>
        </w:rPr>
        <w:t>The sample is introduced into the mobile phase, partitions between the stationary &amp; mobile phase, as it is carried by the mobile phase.</w:t>
      </w:r>
      <w:r w:rsidRPr="00AF1C5D">
        <w:rPr>
          <w:rFonts w:ascii="Times New Roman" w:eastAsia="MonotypeSorts" w:hAnsi="Times New Roman" w:cs="Times New Roman"/>
          <w:color w:val="252525"/>
          <w:sz w:val="24"/>
          <w:szCs w:val="24"/>
        </w:rPr>
        <w:t xml:space="preserve"> </w:t>
      </w:r>
      <w:r w:rsidRPr="00AF1C5D">
        <w:rPr>
          <w:rFonts w:ascii="Times New Roman" w:eastAsia="Times New Roman" w:hAnsi="Times New Roman" w:cs="Times New Roman"/>
          <w:color w:val="252525"/>
          <w:sz w:val="24"/>
          <w:szCs w:val="24"/>
        </w:rPr>
        <w:t>The component with the least interaction with the stationary phase elutes first. Since the various types of chromatography (liquid, gas, paper, thin-layer, ion exchange, supercritical fluid, and electrophoresis) have many features in common, they must all be considered in development of the field. Although the topic of this text, gas chromatography (GC), probably has been the most widely investigated since the early 1970s, results of these studies have had a significant impact on the other types of chromatography, especially modern (high-performance) liquid chromatography (HPLC).</w:t>
      </w:r>
    </w:p>
    <w:p w:rsidR="00AF1C5D" w:rsidRPr="00AF1C5D" w:rsidRDefault="00AF1C5D" w:rsidP="00AF1C5D">
      <w:pPr>
        <w:autoSpaceDE w:val="0"/>
        <w:autoSpaceDN w:val="0"/>
        <w:adjustRightInd w:val="0"/>
        <w:spacing w:after="0"/>
        <w:jc w:val="left"/>
        <w:rPr>
          <w:rFonts w:ascii="Times New Roman" w:eastAsia="Calibri" w:hAnsi="Times New Roman" w:cs="Times New Roman"/>
          <w:noProof/>
          <w:color w:val="000000"/>
          <w:sz w:val="28"/>
          <w:szCs w:val="28"/>
        </w:rPr>
      </w:pPr>
      <w:r>
        <w:rPr>
          <w:rFonts w:ascii="Times New Roman" w:eastAsia="Calibri" w:hAnsi="Times New Roman" w:cs="Times New Roman"/>
          <w:noProof/>
          <w:color w:val="000000"/>
          <w:sz w:val="28"/>
          <w:szCs w:val="28"/>
        </w:rPr>
        <w:drawing>
          <wp:inline distT="0" distB="0" distL="0" distR="0">
            <wp:extent cx="5267960" cy="249745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67960" cy="2497455"/>
                    </a:xfrm>
                    <a:prstGeom prst="rect">
                      <a:avLst/>
                    </a:prstGeom>
                    <a:noFill/>
                    <a:ln>
                      <a:noFill/>
                    </a:ln>
                  </pic:spPr>
                </pic:pic>
              </a:graphicData>
            </a:graphic>
          </wp:inline>
        </w:drawing>
      </w:r>
    </w:p>
    <w:p w:rsidR="00AF1C5D" w:rsidRPr="00AF1C5D" w:rsidRDefault="00AF1C5D" w:rsidP="00AF1C5D">
      <w:pPr>
        <w:autoSpaceDE w:val="0"/>
        <w:autoSpaceDN w:val="0"/>
        <w:adjustRightInd w:val="0"/>
        <w:spacing w:after="0"/>
        <w:jc w:val="center"/>
        <w:rPr>
          <w:rFonts w:ascii="Times New Roman" w:eastAsia="Calibri" w:hAnsi="Times New Roman" w:cs="Times New Roman"/>
          <w:noProof/>
          <w:color w:val="000000"/>
          <w:sz w:val="28"/>
          <w:szCs w:val="28"/>
        </w:rPr>
      </w:pPr>
      <w:r>
        <w:rPr>
          <w:rFonts w:ascii="Times New Roman" w:eastAsia="Calibri" w:hAnsi="Times New Roman" w:cs="Times New Roman"/>
          <w:noProof/>
          <w:color w:val="000000"/>
          <w:sz w:val="28"/>
          <w:szCs w:val="28"/>
        </w:rPr>
        <w:lastRenderedPageBreak/>
        <w:drawing>
          <wp:inline distT="0" distB="0" distL="0" distR="0">
            <wp:extent cx="4858385" cy="317309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l="4041" t="3780" r="4041" b="3259"/>
                    <a:stretch>
                      <a:fillRect/>
                    </a:stretch>
                  </pic:blipFill>
                  <pic:spPr bwMode="auto">
                    <a:xfrm>
                      <a:off x="0" y="0"/>
                      <a:ext cx="4858385" cy="3173095"/>
                    </a:xfrm>
                    <a:prstGeom prst="rect">
                      <a:avLst/>
                    </a:prstGeom>
                    <a:noFill/>
                    <a:ln>
                      <a:noFill/>
                    </a:ln>
                  </pic:spPr>
                </pic:pic>
              </a:graphicData>
            </a:graphic>
          </wp:inline>
        </w:drawing>
      </w:r>
    </w:p>
    <w:p w:rsidR="00AF1C5D" w:rsidRPr="00AF1C5D" w:rsidRDefault="00AF1C5D" w:rsidP="00AF1C5D">
      <w:pPr>
        <w:autoSpaceDE w:val="0"/>
        <w:autoSpaceDN w:val="0"/>
        <w:adjustRightInd w:val="0"/>
        <w:spacing w:after="0"/>
        <w:jc w:val="left"/>
        <w:rPr>
          <w:rFonts w:ascii="Times New Roman" w:eastAsia="Calibri" w:hAnsi="Times New Roman" w:cs="Times New Roman"/>
          <w:color w:val="14013A"/>
          <w:sz w:val="64"/>
          <w:szCs w:val="64"/>
        </w:rPr>
      </w:pPr>
    </w:p>
    <w:p w:rsidR="00AF1C5D" w:rsidRPr="00AF1C5D" w:rsidRDefault="00AF1C5D" w:rsidP="00AF1C5D">
      <w:pPr>
        <w:autoSpaceDE w:val="0"/>
        <w:autoSpaceDN w:val="0"/>
        <w:adjustRightInd w:val="0"/>
        <w:spacing w:after="0"/>
        <w:jc w:val="left"/>
        <w:rPr>
          <w:rFonts w:ascii="Times New Roman" w:eastAsia="Calibri" w:hAnsi="Times New Roman" w:cs="Times New Roman"/>
          <w:color w:val="14013A"/>
          <w:sz w:val="28"/>
          <w:szCs w:val="28"/>
          <w:u w:val="single"/>
        </w:rPr>
      </w:pPr>
      <w:r w:rsidRPr="00AF1C5D">
        <w:rPr>
          <w:rFonts w:ascii="Times New Roman" w:eastAsia="Calibri" w:hAnsi="Times New Roman" w:cs="Times New Roman"/>
          <w:color w:val="14013A"/>
          <w:sz w:val="28"/>
          <w:szCs w:val="28"/>
          <w:u w:val="single"/>
        </w:rPr>
        <w:t>Major components of gas chromatograph:</w:t>
      </w:r>
    </w:p>
    <w:p w:rsidR="00AF1C5D" w:rsidRPr="00AF1C5D" w:rsidRDefault="00AF1C5D" w:rsidP="00AF1C5D">
      <w:pPr>
        <w:autoSpaceDE w:val="0"/>
        <w:autoSpaceDN w:val="0"/>
        <w:adjustRightInd w:val="0"/>
        <w:spacing w:after="0"/>
        <w:jc w:val="left"/>
        <w:rPr>
          <w:rFonts w:ascii="Times New Roman" w:eastAsia="Calibri" w:hAnsi="Times New Roman" w:cs="Times New Roman"/>
          <w:color w:val="14013A"/>
          <w:sz w:val="28"/>
          <w:szCs w:val="28"/>
        </w:rPr>
      </w:pPr>
      <w:r w:rsidRPr="00AF1C5D">
        <w:rPr>
          <w:rFonts w:ascii="Times New Roman" w:eastAsia="Calibri" w:hAnsi="Times New Roman" w:cs="Times New Roman"/>
          <w:color w:val="14013A"/>
          <w:sz w:val="28"/>
          <w:szCs w:val="28"/>
        </w:rPr>
        <w:t xml:space="preserve">  </w:t>
      </w:r>
    </w:p>
    <w:p w:rsidR="00AF1C5D" w:rsidRPr="00AF1C5D" w:rsidRDefault="00AF1C5D" w:rsidP="00AF1C5D">
      <w:pPr>
        <w:numPr>
          <w:ilvl w:val="0"/>
          <w:numId w:val="3"/>
        </w:numPr>
        <w:autoSpaceDE w:val="0"/>
        <w:autoSpaceDN w:val="0"/>
        <w:adjustRightInd w:val="0"/>
        <w:spacing w:after="0" w:line="259" w:lineRule="auto"/>
        <w:contextualSpacing/>
        <w:jc w:val="left"/>
        <w:rPr>
          <w:rFonts w:ascii="Times New Roman" w:eastAsia="Calibri" w:hAnsi="Times New Roman" w:cs="Times New Roman"/>
          <w:color w:val="14013A"/>
          <w:sz w:val="28"/>
          <w:szCs w:val="28"/>
        </w:rPr>
      </w:pPr>
      <w:r w:rsidRPr="00AF1C5D">
        <w:rPr>
          <w:rFonts w:ascii="Times New Roman" w:eastAsia="Calibri" w:hAnsi="Times New Roman" w:cs="Times New Roman"/>
          <w:color w:val="14013A"/>
          <w:sz w:val="28"/>
          <w:szCs w:val="28"/>
        </w:rPr>
        <w:t>Mobile phase  (i.e., Carrier gas)</w:t>
      </w:r>
    </w:p>
    <w:p w:rsidR="00AF1C5D" w:rsidRPr="00AF1C5D" w:rsidRDefault="00AF1C5D" w:rsidP="00AF1C5D">
      <w:pPr>
        <w:numPr>
          <w:ilvl w:val="0"/>
          <w:numId w:val="3"/>
        </w:numPr>
        <w:autoSpaceDE w:val="0"/>
        <w:autoSpaceDN w:val="0"/>
        <w:adjustRightInd w:val="0"/>
        <w:spacing w:after="0" w:line="259" w:lineRule="auto"/>
        <w:contextualSpacing/>
        <w:jc w:val="left"/>
        <w:rPr>
          <w:rFonts w:ascii="Times New Roman" w:eastAsia="Calibri" w:hAnsi="Times New Roman" w:cs="Times New Roman"/>
          <w:color w:val="14013A"/>
          <w:sz w:val="28"/>
          <w:szCs w:val="28"/>
        </w:rPr>
      </w:pPr>
      <w:r w:rsidRPr="00AF1C5D">
        <w:rPr>
          <w:rFonts w:ascii="Times New Roman" w:eastAsia="Calibri" w:hAnsi="Times New Roman" w:cs="Times New Roman"/>
          <w:color w:val="14013A"/>
          <w:sz w:val="28"/>
          <w:szCs w:val="28"/>
        </w:rPr>
        <w:t>Inlet system</w:t>
      </w:r>
    </w:p>
    <w:p w:rsidR="00AF1C5D" w:rsidRPr="00AF1C5D" w:rsidRDefault="00AF1C5D" w:rsidP="00AF1C5D">
      <w:pPr>
        <w:numPr>
          <w:ilvl w:val="0"/>
          <w:numId w:val="3"/>
        </w:numPr>
        <w:autoSpaceDE w:val="0"/>
        <w:autoSpaceDN w:val="0"/>
        <w:adjustRightInd w:val="0"/>
        <w:spacing w:after="0" w:line="259" w:lineRule="auto"/>
        <w:contextualSpacing/>
        <w:jc w:val="left"/>
        <w:rPr>
          <w:rFonts w:ascii="Times New Roman" w:eastAsia="Calibri" w:hAnsi="Times New Roman" w:cs="Times New Roman"/>
          <w:color w:val="14013A"/>
          <w:sz w:val="28"/>
          <w:szCs w:val="28"/>
        </w:rPr>
      </w:pPr>
      <w:r w:rsidRPr="00AF1C5D">
        <w:rPr>
          <w:rFonts w:ascii="Times New Roman" w:eastAsia="Calibri" w:hAnsi="Times New Roman" w:cs="Times New Roman"/>
          <w:color w:val="14013A"/>
          <w:sz w:val="28"/>
          <w:szCs w:val="28"/>
        </w:rPr>
        <w:t>Column</w:t>
      </w:r>
    </w:p>
    <w:p w:rsidR="00AF1C5D" w:rsidRPr="00AF1C5D" w:rsidRDefault="00AF1C5D" w:rsidP="00AF1C5D">
      <w:pPr>
        <w:numPr>
          <w:ilvl w:val="0"/>
          <w:numId w:val="3"/>
        </w:numPr>
        <w:autoSpaceDE w:val="0"/>
        <w:autoSpaceDN w:val="0"/>
        <w:adjustRightInd w:val="0"/>
        <w:spacing w:after="0" w:line="259" w:lineRule="auto"/>
        <w:contextualSpacing/>
        <w:jc w:val="left"/>
        <w:rPr>
          <w:rFonts w:ascii="Times New Roman" w:eastAsia="Calibri" w:hAnsi="Times New Roman" w:cs="Times New Roman"/>
          <w:color w:val="14013A"/>
          <w:sz w:val="28"/>
          <w:szCs w:val="28"/>
        </w:rPr>
      </w:pPr>
      <w:r w:rsidRPr="00AF1C5D">
        <w:rPr>
          <w:rFonts w:ascii="Times New Roman" w:eastAsia="Calibri" w:hAnsi="Times New Roman" w:cs="Times New Roman"/>
          <w:color w:val="14013A"/>
          <w:sz w:val="28"/>
          <w:szCs w:val="28"/>
        </w:rPr>
        <w:t>Oven</w:t>
      </w:r>
    </w:p>
    <w:p w:rsidR="00AF1C5D" w:rsidRPr="00AF1C5D" w:rsidRDefault="00AF1C5D" w:rsidP="00AF1C5D">
      <w:pPr>
        <w:numPr>
          <w:ilvl w:val="0"/>
          <w:numId w:val="3"/>
        </w:numPr>
        <w:autoSpaceDE w:val="0"/>
        <w:autoSpaceDN w:val="0"/>
        <w:adjustRightInd w:val="0"/>
        <w:spacing w:after="0" w:line="259" w:lineRule="auto"/>
        <w:contextualSpacing/>
        <w:jc w:val="left"/>
        <w:rPr>
          <w:rFonts w:ascii="Times New Roman" w:eastAsia="Calibri" w:hAnsi="Times New Roman" w:cs="Times New Roman"/>
          <w:color w:val="14013A"/>
          <w:sz w:val="28"/>
          <w:szCs w:val="28"/>
        </w:rPr>
      </w:pPr>
      <w:r w:rsidRPr="00AF1C5D">
        <w:rPr>
          <w:rFonts w:ascii="Times New Roman" w:eastAsia="Calibri" w:hAnsi="Times New Roman" w:cs="Times New Roman"/>
          <w:color w:val="14013A"/>
          <w:sz w:val="28"/>
          <w:szCs w:val="28"/>
        </w:rPr>
        <w:t>Detector</w:t>
      </w:r>
    </w:p>
    <w:p w:rsidR="00AF1C5D" w:rsidRPr="00AF1C5D" w:rsidRDefault="00AF1C5D" w:rsidP="00AF1C5D">
      <w:pPr>
        <w:numPr>
          <w:ilvl w:val="0"/>
          <w:numId w:val="3"/>
        </w:numPr>
        <w:autoSpaceDE w:val="0"/>
        <w:autoSpaceDN w:val="0"/>
        <w:adjustRightInd w:val="0"/>
        <w:spacing w:after="0" w:line="259" w:lineRule="auto"/>
        <w:contextualSpacing/>
        <w:jc w:val="left"/>
        <w:rPr>
          <w:rFonts w:ascii="Times New Roman" w:eastAsia="Calibri" w:hAnsi="Times New Roman" w:cs="Times New Roman"/>
          <w:color w:val="14013A"/>
          <w:sz w:val="28"/>
          <w:szCs w:val="28"/>
        </w:rPr>
      </w:pPr>
      <w:r w:rsidRPr="00AF1C5D">
        <w:rPr>
          <w:rFonts w:ascii="Times New Roman" w:eastAsia="Calibri" w:hAnsi="Times New Roman" w:cs="Times New Roman"/>
          <w:color w:val="14013A"/>
          <w:sz w:val="28"/>
          <w:szCs w:val="28"/>
        </w:rPr>
        <w:t xml:space="preserve">Data recorder </w:t>
      </w:r>
    </w:p>
    <w:p w:rsidR="00AF1C5D" w:rsidRPr="00AF1C5D" w:rsidRDefault="00AF1C5D" w:rsidP="00AF1C5D">
      <w:pPr>
        <w:bidi/>
        <w:spacing w:after="160" w:line="259" w:lineRule="auto"/>
        <w:jc w:val="left"/>
        <w:rPr>
          <w:rFonts w:ascii="Calibri" w:eastAsia="Calibri" w:hAnsi="Calibri" w:cs="Arial"/>
          <w:rtl/>
          <w:lang w:bidi="ar-IQ"/>
        </w:rPr>
      </w:pPr>
      <w:r>
        <w:rPr>
          <w:rFonts w:ascii="Calibri" w:eastAsia="Calibri" w:hAnsi="Calibri" w:cs="Arial" w:hint="cs"/>
          <w:noProof/>
        </w:rPr>
        <w:lastRenderedPageBreak/>
        <w:drawing>
          <wp:inline distT="0" distB="0" distL="0" distR="0">
            <wp:extent cx="5513705" cy="39166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13705" cy="3916680"/>
                    </a:xfrm>
                    <a:prstGeom prst="rect">
                      <a:avLst/>
                    </a:prstGeom>
                    <a:noFill/>
                    <a:ln>
                      <a:noFill/>
                    </a:ln>
                  </pic:spPr>
                </pic:pic>
              </a:graphicData>
            </a:graphic>
          </wp:inline>
        </w:drawing>
      </w:r>
    </w:p>
    <w:p w:rsidR="00AF1C5D" w:rsidRPr="00AF1C5D" w:rsidRDefault="00AF1C5D" w:rsidP="00AF1C5D">
      <w:pPr>
        <w:keepNext/>
        <w:spacing w:before="240" w:after="180" w:line="259" w:lineRule="auto"/>
        <w:ind w:left="360" w:hanging="360"/>
        <w:jc w:val="left"/>
        <w:outlineLvl w:val="0"/>
        <w:rPr>
          <w:rFonts w:ascii="Times New Roman" w:eastAsia="Times New Roman" w:hAnsi="Times New Roman" w:cs="Times New Roman"/>
          <w:b/>
          <w:bCs/>
          <w:kern w:val="32"/>
          <w:sz w:val="32"/>
          <w:szCs w:val="32"/>
          <w:u w:val="single"/>
        </w:rPr>
      </w:pPr>
      <w:r w:rsidRPr="00AF1C5D">
        <w:rPr>
          <w:rFonts w:ascii="Times New Roman" w:eastAsia="Times New Roman" w:hAnsi="Times New Roman" w:cs="Times New Roman"/>
          <w:b/>
          <w:bCs/>
          <w:kern w:val="32"/>
          <w:sz w:val="32"/>
          <w:szCs w:val="32"/>
          <w:u w:val="single"/>
        </w:rPr>
        <w:t>Collecting Samples for Testing</w:t>
      </w:r>
    </w:p>
    <w:p w:rsidR="00AF1C5D" w:rsidRPr="00AF1C5D" w:rsidRDefault="00AF1C5D" w:rsidP="00AF1C5D">
      <w:pPr>
        <w:keepNext/>
        <w:numPr>
          <w:ilvl w:val="1"/>
          <w:numId w:val="0"/>
        </w:numPr>
        <w:spacing w:before="240" w:after="180" w:line="259" w:lineRule="auto"/>
        <w:ind w:left="858" w:hanging="432"/>
        <w:outlineLvl w:val="1"/>
        <w:rPr>
          <w:rFonts w:ascii="Times New Roman" w:eastAsia="Times New Roman" w:hAnsi="Times New Roman" w:cs="Times New Roman"/>
          <w:b/>
          <w:bCs/>
          <w:kern w:val="32"/>
          <w:sz w:val="28"/>
          <w:szCs w:val="28"/>
          <w:u w:val="single"/>
        </w:rPr>
      </w:pPr>
      <w:r w:rsidRPr="00AF1C5D">
        <w:rPr>
          <w:rFonts w:ascii="Times New Roman" w:eastAsia="Times New Roman" w:hAnsi="Times New Roman" w:cs="Times New Roman"/>
          <w:b/>
          <w:bCs/>
          <w:kern w:val="32"/>
          <w:sz w:val="28"/>
          <w:szCs w:val="28"/>
          <w:u w:val="single"/>
        </w:rPr>
        <w:t>Overview</w:t>
      </w: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sz w:val="24"/>
          <w:szCs w:val="24"/>
        </w:rPr>
      </w:pPr>
      <w:r w:rsidRPr="00AF1C5D">
        <w:rPr>
          <w:rFonts w:ascii="Times New Roman" w:eastAsia="Times New Roman" w:hAnsi="Times New Roman" w:cs="Times New Roman"/>
          <w:sz w:val="24"/>
          <w:szCs w:val="24"/>
        </w:rPr>
        <w:t>Today's technologies allow testing on an impressively wide variety of samples collected from the human body. Most often, all that is required is a blood sample. However, samples of urine, saliva, sputum, feces, semen, and other bodily fluids and tissues also can be tested.  For some samples, they can be obtained as the body naturally eliminates them. Others are quick and easy to acquire because they reside in the body's orifices. For some, minor surgery and anesthesia give the health practitioner access to the required sample.</w:t>
      </w:r>
    </w:p>
    <w:p w:rsidR="00AF1C5D" w:rsidRPr="00AF1C5D" w:rsidRDefault="00AF1C5D" w:rsidP="00A77B87">
      <w:pPr>
        <w:keepNext/>
        <w:numPr>
          <w:ilvl w:val="1"/>
          <w:numId w:val="0"/>
        </w:numPr>
        <w:spacing w:before="240" w:after="180" w:line="259" w:lineRule="auto"/>
        <w:outlineLvl w:val="1"/>
        <w:rPr>
          <w:rFonts w:ascii="Times New Roman" w:eastAsia="Times New Roman" w:hAnsi="Times New Roman" w:cs="Times New Roman"/>
          <w:b/>
          <w:bCs/>
          <w:kern w:val="32"/>
          <w:sz w:val="28"/>
          <w:szCs w:val="28"/>
          <w:u w:val="single"/>
        </w:rPr>
      </w:pPr>
      <w:r w:rsidRPr="00AF1C5D">
        <w:rPr>
          <w:rFonts w:ascii="Times New Roman" w:eastAsia="Times New Roman" w:hAnsi="Times New Roman" w:cs="Times New Roman"/>
          <w:b/>
          <w:bCs/>
          <w:kern w:val="32"/>
          <w:sz w:val="28"/>
          <w:szCs w:val="28"/>
          <w:u w:val="single"/>
        </w:rPr>
        <w:t>Samples that are Naturally Eliminated</w:t>
      </w: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sz w:val="24"/>
          <w:szCs w:val="24"/>
        </w:rPr>
      </w:pPr>
      <w:r w:rsidRPr="00AF1C5D">
        <w:rPr>
          <w:rFonts w:ascii="Times New Roman" w:eastAsia="Times New Roman" w:hAnsi="Times New Roman" w:cs="Times New Roman"/>
          <w:sz w:val="24"/>
          <w:szCs w:val="24"/>
        </w:rPr>
        <w:t>Some samples such as urine, feces, and sputum can be collected as the body naturally eliminates them, while semen can be collected by the patient. Collection of some samples from young children or patients with physical limitations may require assistance. Usually, collecting these samples is painless, but obtaining them can occasionally be awkward and unpleasant because they involve elimination of bodily wastes and involve body parts and functions people prefer to keep private.</w:t>
      </w: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sz w:val="24"/>
          <w:szCs w:val="24"/>
        </w:rPr>
      </w:pPr>
      <w:r w:rsidRPr="00AF1C5D">
        <w:rPr>
          <w:rFonts w:ascii="Times New Roman" w:eastAsia="Times New Roman" w:hAnsi="Times New Roman" w:cs="Times New Roman"/>
          <w:sz w:val="24"/>
          <w:szCs w:val="24"/>
        </w:rPr>
        <w:lastRenderedPageBreak/>
        <w:t xml:space="preserve">Sometimes these types of samples can be collected at home and brought to a medical office or facility, but they also may be collected at a medical facility such as a doctor's office, clinic, laboratory patient service center, or hospital. </w:t>
      </w: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b/>
          <w:bCs/>
          <w:sz w:val="28"/>
          <w:szCs w:val="28"/>
        </w:rPr>
      </w:pPr>
      <w:r w:rsidRPr="00AF1C5D">
        <w:rPr>
          <w:rFonts w:ascii="Times New Roman" w:eastAsia="Times New Roman" w:hAnsi="Times New Roman" w:cs="Times New Roman"/>
          <w:sz w:val="24"/>
          <w:szCs w:val="24"/>
        </w:rPr>
        <w:t xml:space="preserve">Below are examples of types of samples typically collected by the </w:t>
      </w:r>
      <w:proofErr w:type="gramStart"/>
      <w:r w:rsidRPr="00AF1C5D">
        <w:rPr>
          <w:rFonts w:ascii="Times New Roman" w:eastAsia="Times New Roman" w:hAnsi="Times New Roman" w:cs="Times New Roman"/>
          <w:sz w:val="24"/>
          <w:szCs w:val="24"/>
        </w:rPr>
        <w:t>patients.</w:t>
      </w:r>
      <w:proofErr w:type="gramEnd"/>
      <w:r w:rsidRPr="00AF1C5D">
        <w:rPr>
          <w:rFonts w:ascii="Times New Roman" w:eastAsia="Times New Roman" w:hAnsi="Times New Roman" w:cs="Times New Roman"/>
          <w:sz w:val="24"/>
          <w:szCs w:val="24"/>
        </w:rPr>
        <w:t xml:space="preserve"> It is very important that all instructions for sample collection are carefully followed. Make sure you understand the instructions before collecting your specimen.</w:t>
      </w:r>
    </w:p>
    <w:p w:rsidR="00AF1C5D" w:rsidRPr="00AF1C5D" w:rsidRDefault="00AF1C5D" w:rsidP="00A77B87">
      <w:pPr>
        <w:shd w:val="clear" w:color="auto" w:fill="FFFFFF"/>
        <w:spacing w:before="120" w:after="120" w:line="360" w:lineRule="auto"/>
        <w:ind w:firstLine="142"/>
        <w:rPr>
          <w:rFonts w:ascii="Times New Roman" w:eastAsia="Times New Roman" w:hAnsi="Times New Roman" w:cs="Times New Roman"/>
          <w:sz w:val="24"/>
          <w:szCs w:val="24"/>
        </w:rPr>
      </w:pPr>
      <w:r w:rsidRPr="00AF1C5D">
        <w:rPr>
          <w:rFonts w:ascii="Times New Roman" w:eastAsia="Times New Roman" w:hAnsi="Times New Roman" w:cs="Times New Roman"/>
          <w:b/>
          <w:bCs/>
          <w:sz w:val="28"/>
          <w:szCs w:val="28"/>
        </w:rPr>
        <w:t xml:space="preserve"> </w:t>
      </w:r>
      <w:r w:rsidR="00A77B87" w:rsidRPr="00AF1C5D">
        <w:rPr>
          <w:rFonts w:ascii="Times New Roman" w:eastAsia="Times New Roman" w:hAnsi="Times New Roman" w:cs="Times New Roman"/>
          <w:b/>
          <w:bCs/>
          <w:sz w:val="28"/>
          <w:szCs w:val="28"/>
        </w:rPr>
        <w:t>Sputum</w:t>
      </w:r>
      <w:r w:rsidR="00A77B87" w:rsidRPr="00AF1C5D">
        <w:rPr>
          <w:rFonts w:ascii="Times New Roman" w:eastAsia="Times New Roman" w:hAnsi="Times New Roman" w:cs="Times New Roman"/>
          <w:sz w:val="18"/>
          <w:szCs w:val="18"/>
        </w:rPr>
        <w:t>:</w:t>
      </w:r>
      <w:r w:rsidR="00A77B87">
        <w:rPr>
          <w:rFonts w:ascii="Times New Roman" w:eastAsia="Times New Roman" w:hAnsi="Times New Roman" w:cs="Times New Roman"/>
          <w:sz w:val="24"/>
          <w:szCs w:val="24"/>
        </w:rPr>
        <w:t xml:space="preserve"> </w:t>
      </w:r>
      <w:r w:rsidRPr="00AF1C5D">
        <w:rPr>
          <w:rFonts w:ascii="Times New Roman" w:eastAsia="Times New Roman" w:hAnsi="Times New Roman" w:cs="Times New Roman"/>
          <w:sz w:val="24"/>
          <w:szCs w:val="24"/>
        </w:rPr>
        <w:t xml:space="preserve"> Patients are instructed to cough up </w:t>
      </w:r>
      <w:hyperlink r:id="rId72" w:tooltip="sputum" w:history="1">
        <w:r w:rsidRPr="00AF1C5D">
          <w:rPr>
            <w:rFonts w:ascii="Times New Roman" w:eastAsia="Times New Roman" w:hAnsi="Times New Roman" w:cs="Times New Roman"/>
            <w:sz w:val="24"/>
            <w:szCs w:val="24"/>
            <w:u w:val="single"/>
          </w:rPr>
          <w:t>sputum</w:t>
        </w:r>
      </w:hyperlink>
      <w:r w:rsidRPr="00AF1C5D">
        <w:rPr>
          <w:rFonts w:ascii="Times New Roman" w:eastAsia="Times New Roman" w:hAnsi="Times New Roman" w:cs="Times New Roman"/>
          <w:sz w:val="24"/>
          <w:szCs w:val="24"/>
        </w:rPr>
        <w:t> from as far down in the lungs as possible. (A health practitioner may assist the patient in some situations.) This is best accomplished first thing in the morning before eating or drinking, by taking several deep breaths before expectorating into the collection cup. Sputum should be relatively thick and not as watery as seen when producing saliva.</w:t>
      </w:r>
    </w:p>
    <w:p w:rsidR="00AF1C5D" w:rsidRPr="00AF1C5D" w:rsidRDefault="00A77B87" w:rsidP="00A77B87">
      <w:pPr>
        <w:shd w:val="clear" w:color="auto" w:fill="FFFFFF"/>
        <w:spacing w:before="120" w:after="120" w:line="360" w:lineRule="auto"/>
        <w:ind w:firstLine="142"/>
        <w:rPr>
          <w:rFonts w:ascii="Times New Roman" w:eastAsia="Times New Roman" w:hAnsi="Times New Roman" w:cs="Times New Roman"/>
          <w:b/>
          <w:bCs/>
          <w:color w:val="252525"/>
          <w:sz w:val="28"/>
          <w:szCs w:val="28"/>
        </w:rPr>
      </w:pPr>
      <w:r w:rsidRPr="00AF1C5D">
        <w:rPr>
          <w:rFonts w:ascii="Times New Roman" w:eastAsia="Times New Roman" w:hAnsi="Times New Roman" w:cs="Times New Roman"/>
          <w:b/>
          <w:bCs/>
          <w:color w:val="252525"/>
          <w:sz w:val="28"/>
          <w:szCs w:val="28"/>
        </w:rPr>
        <w:t>Stool</w:t>
      </w:r>
      <w:r w:rsidRPr="00AF1C5D">
        <w:rPr>
          <w:rFonts w:ascii="Times New Roman" w:eastAsia="Times New Roman" w:hAnsi="Times New Roman" w:cs="Times New Roman"/>
          <w:b/>
          <w:bCs/>
          <w:i/>
          <w:iCs/>
          <w:color w:val="252525"/>
          <w:sz w:val="28"/>
          <w:szCs w:val="28"/>
        </w:rPr>
        <w:t>:</w:t>
      </w:r>
      <w:r w:rsidR="00AF1C5D" w:rsidRPr="00AF1C5D">
        <w:rPr>
          <w:rFonts w:ascii="Times New Roman" w:eastAsia="Times New Roman" w:hAnsi="Times New Roman" w:cs="Times New Roman"/>
          <w:color w:val="252525"/>
          <w:sz w:val="32"/>
          <w:szCs w:val="32"/>
        </w:rPr>
        <w:t xml:space="preserve"> </w:t>
      </w:r>
      <w:r w:rsidR="00AF1C5D" w:rsidRPr="00AF1C5D">
        <w:rPr>
          <w:rFonts w:ascii="Times New Roman" w:eastAsia="Times New Roman" w:hAnsi="Times New Roman" w:cs="Times New Roman"/>
          <w:color w:val="252525"/>
          <w:sz w:val="24"/>
          <w:szCs w:val="24"/>
        </w:rPr>
        <w:t xml:space="preserve">Patients usually collect this sample themselves during toileting, following instructions to prevent the sample from becoming contaminated from other material in the toilet bowl. </w:t>
      </w:r>
    </w:p>
    <w:p w:rsidR="00AF1C5D" w:rsidRPr="00AF1C5D" w:rsidRDefault="00A77B87" w:rsidP="00A77B87">
      <w:pPr>
        <w:shd w:val="clear" w:color="auto" w:fill="FFFFFF"/>
        <w:spacing w:before="120" w:after="120" w:line="360" w:lineRule="auto"/>
        <w:ind w:firstLine="142"/>
        <w:rPr>
          <w:rFonts w:ascii="Times New Roman" w:eastAsia="Times New Roman" w:hAnsi="Times New Roman" w:cs="Times New Roman"/>
          <w:color w:val="252525"/>
          <w:sz w:val="24"/>
          <w:szCs w:val="24"/>
        </w:rPr>
      </w:pPr>
      <w:r w:rsidRPr="00AF1C5D">
        <w:rPr>
          <w:rFonts w:ascii="Times New Roman" w:eastAsia="Times New Roman" w:hAnsi="Times New Roman" w:cs="Times New Roman"/>
          <w:b/>
          <w:bCs/>
          <w:color w:val="252525"/>
          <w:sz w:val="28"/>
          <w:szCs w:val="28"/>
        </w:rPr>
        <w:t>Urine</w:t>
      </w:r>
      <w:r w:rsidRPr="00AF1C5D">
        <w:rPr>
          <w:rFonts w:ascii="Times New Roman" w:eastAsia="Times New Roman" w:hAnsi="Times New Roman" w:cs="Times New Roman"/>
          <w:color w:val="252525"/>
          <w:sz w:val="28"/>
          <w:szCs w:val="28"/>
        </w:rPr>
        <w:t>:</w:t>
      </w:r>
      <w:r w:rsidR="00AF1C5D" w:rsidRPr="00AF1C5D">
        <w:rPr>
          <w:rFonts w:ascii="Times New Roman" w:eastAsia="Times New Roman" w:hAnsi="Times New Roman" w:cs="Times New Roman"/>
          <w:color w:val="252525"/>
          <w:sz w:val="24"/>
          <w:szCs w:val="24"/>
        </w:rPr>
        <w:t xml:space="preserve"> urine specimens are collected by having the patient urinate into a container or receptacle. To keep the sample from becoming contaminated by materials outside the urinary tract, patients are given instructions on how to clean the genital area and void a bit of urine before collecting the specimen into the container. For certain tests, </w:t>
      </w:r>
      <w:hyperlink r:id="rId73" w:tooltip="24-hour urine samples" w:history="1">
        <w:r w:rsidR="00AF1C5D" w:rsidRPr="00AF1C5D">
          <w:rPr>
            <w:rFonts w:ascii="Times New Roman" w:eastAsia="Times New Roman" w:hAnsi="Times New Roman" w:cs="Times New Roman"/>
            <w:sz w:val="24"/>
            <w:szCs w:val="24"/>
            <w:u w:val="single"/>
          </w:rPr>
          <w:t>24-hour urine samples</w:t>
        </w:r>
      </w:hyperlink>
      <w:r w:rsidR="00AF1C5D" w:rsidRPr="00AF1C5D">
        <w:rPr>
          <w:rFonts w:ascii="Times New Roman" w:eastAsia="Times New Roman" w:hAnsi="Times New Roman" w:cs="Times New Roman"/>
          <w:color w:val="252525"/>
          <w:sz w:val="24"/>
          <w:szCs w:val="24"/>
        </w:rPr>
        <w:t> are collected at home and must be refrigerated during the collection process. Remember to wash hands well after collecting the specimen.</w:t>
      </w:r>
    </w:p>
    <w:p w:rsidR="00AF1C5D" w:rsidRPr="00AF1C5D" w:rsidRDefault="00A77B87" w:rsidP="00A77B87">
      <w:pPr>
        <w:shd w:val="clear" w:color="auto" w:fill="FFFFFF"/>
        <w:spacing w:before="120" w:after="120" w:line="360" w:lineRule="auto"/>
        <w:ind w:firstLine="142"/>
        <w:rPr>
          <w:rFonts w:ascii="Times New Roman" w:eastAsia="Times New Roman" w:hAnsi="Times New Roman" w:cs="Times New Roman"/>
          <w:color w:val="252525"/>
          <w:sz w:val="24"/>
          <w:szCs w:val="24"/>
        </w:rPr>
      </w:pPr>
      <w:r w:rsidRPr="00AF1C5D">
        <w:rPr>
          <w:rFonts w:ascii="Times New Roman" w:eastAsia="Times New Roman" w:hAnsi="Times New Roman" w:cs="Times New Roman"/>
          <w:b/>
          <w:bCs/>
          <w:color w:val="252525"/>
          <w:sz w:val="28"/>
          <w:szCs w:val="28"/>
        </w:rPr>
        <w:t>Saliva</w:t>
      </w:r>
      <w:r w:rsidRPr="00AF1C5D">
        <w:rPr>
          <w:rFonts w:ascii="Times New Roman" w:eastAsia="Times New Roman" w:hAnsi="Times New Roman" w:cs="Times New Roman"/>
          <w:b/>
          <w:bCs/>
          <w:i/>
          <w:iCs/>
          <w:color w:val="252525"/>
          <w:sz w:val="28"/>
          <w:szCs w:val="28"/>
        </w:rPr>
        <w:t>:</w:t>
      </w:r>
      <w:r w:rsidR="00AF1C5D" w:rsidRPr="00AF1C5D">
        <w:rPr>
          <w:rFonts w:ascii="Times New Roman" w:eastAsia="Times New Roman" w:hAnsi="Times New Roman" w:cs="Times New Roman"/>
          <w:color w:val="252525"/>
          <w:sz w:val="24"/>
          <w:szCs w:val="24"/>
        </w:rPr>
        <w:t xml:space="preserve"> </w:t>
      </w:r>
      <w:r>
        <w:rPr>
          <w:rFonts w:ascii="Times New Roman" w:eastAsia="Times New Roman" w:hAnsi="Times New Roman" w:cs="Times New Roman"/>
          <w:color w:val="252525"/>
          <w:sz w:val="24"/>
          <w:szCs w:val="24"/>
        </w:rPr>
        <w:t xml:space="preserve"> </w:t>
      </w:r>
      <w:r w:rsidR="00AF1C5D" w:rsidRPr="00AF1C5D">
        <w:rPr>
          <w:rFonts w:ascii="Times New Roman" w:eastAsia="Times New Roman" w:hAnsi="Times New Roman" w:cs="Times New Roman"/>
          <w:color w:val="252525"/>
          <w:sz w:val="24"/>
          <w:szCs w:val="24"/>
        </w:rPr>
        <w:t>This type of sample may be collected using a swab or, if a larger volume is needed for testing, patients may be instructed to expectorate into a container without generating sputum.</w:t>
      </w:r>
    </w:p>
    <w:p w:rsidR="00AF1C5D" w:rsidRPr="00AF1C5D" w:rsidRDefault="00AF1C5D" w:rsidP="00A77B87">
      <w:pPr>
        <w:shd w:val="clear" w:color="auto" w:fill="FFFFFF"/>
        <w:spacing w:before="120" w:after="120" w:line="360" w:lineRule="auto"/>
        <w:ind w:firstLine="142"/>
        <w:rPr>
          <w:rFonts w:ascii="Times New Roman" w:eastAsia="Times New Roman" w:hAnsi="Times New Roman" w:cs="Times New Roman"/>
          <w:color w:val="252525"/>
          <w:sz w:val="24"/>
          <w:szCs w:val="24"/>
        </w:rPr>
      </w:pPr>
      <w:r w:rsidRPr="00AF1C5D">
        <w:rPr>
          <w:rFonts w:ascii="Times New Roman" w:eastAsia="Times New Roman" w:hAnsi="Times New Roman" w:cs="Times New Roman"/>
          <w:b/>
          <w:bCs/>
          <w:color w:val="252525"/>
          <w:sz w:val="28"/>
          <w:szCs w:val="28"/>
        </w:rPr>
        <w:t xml:space="preserve">Oral </w:t>
      </w:r>
      <w:proofErr w:type="gramStart"/>
      <w:r w:rsidRPr="00AF1C5D">
        <w:rPr>
          <w:rFonts w:ascii="Times New Roman" w:eastAsia="Times New Roman" w:hAnsi="Times New Roman" w:cs="Times New Roman"/>
          <w:b/>
          <w:bCs/>
          <w:color w:val="252525"/>
          <w:sz w:val="28"/>
          <w:szCs w:val="28"/>
        </w:rPr>
        <w:t>fluid</w:t>
      </w:r>
      <w:r w:rsidRPr="00AF1C5D">
        <w:rPr>
          <w:rFonts w:ascii="Times New Roman" w:eastAsia="Times New Roman" w:hAnsi="Times New Roman" w:cs="Times New Roman"/>
          <w:color w:val="252525"/>
          <w:sz w:val="28"/>
          <w:szCs w:val="28"/>
        </w:rPr>
        <w:t> </w:t>
      </w:r>
      <w:r w:rsidR="00A77B87">
        <w:rPr>
          <w:rFonts w:ascii="Times New Roman" w:eastAsia="Times New Roman" w:hAnsi="Times New Roman" w:cs="Times New Roman"/>
          <w:color w:val="252525"/>
          <w:sz w:val="24"/>
          <w:szCs w:val="24"/>
        </w:rPr>
        <w:t>:</w:t>
      </w:r>
      <w:proofErr w:type="gramEnd"/>
      <w:r w:rsidRPr="00AF1C5D">
        <w:rPr>
          <w:rFonts w:ascii="Times New Roman" w:eastAsia="Times New Roman" w:hAnsi="Times New Roman" w:cs="Times New Roman"/>
          <w:color w:val="252525"/>
          <w:sz w:val="24"/>
          <w:szCs w:val="24"/>
        </w:rPr>
        <w:t xml:space="preserve"> This is a combination of saliva and oral mucosal transudate (material crossing the buccal mucosa from the capillaries) that is also collected from the mouth. For example, a rapid </w:t>
      </w:r>
      <w:hyperlink r:id="rId74" w:history="1">
        <w:r w:rsidRPr="00AF1C5D">
          <w:rPr>
            <w:rFonts w:ascii="Times New Roman" w:eastAsia="Times New Roman" w:hAnsi="Times New Roman" w:cs="Times New Roman"/>
            <w:sz w:val="24"/>
            <w:szCs w:val="24"/>
            <w:u w:val="single"/>
          </w:rPr>
          <w:t>HIV test</w:t>
        </w:r>
      </w:hyperlink>
      <w:r w:rsidRPr="00AF1C5D">
        <w:rPr>
          <w:rFonts w:ascii="Times New Roman" w:eastAsia="Times New Roman" w:hAnsi="Times New Roman" w:cs="Times New Roman"/>
          <w:color w:val="252525"/>
          <w:sz w:val="24"/>
          <w:szCs w:val="24"/>
        </w:rPr>
        <w:t> uses oral fluid. The patient collects the sample by using a special device to swab around their outer gums.</w:t>
      </w:r>
    </w:p>
    <w:p w:rsidR="00AF1C5D" w:rsidRPr="00AF1C5D" w:rsidRDefault="00A77B87" w:rsidP="00A77B87">
      <w:pPr>
        <w:shd w:val="clear" w:color="auto" w:fill="FFFFFF"/>
        <w:spacing w:before="120" w:after="120" w:line="360" w:lineRule="auto"/>
        <w:ind w:firstLine="142"/>
        <w:rPr>
          <w:rFonts w:ascii="Times New Roman" w:eastAsia="Times New Roman" w:hAnsi="Times New Roman" w:cs="Times New Roman"/>
          <w:color w:val="252525"/>
          <w:sz w:val="24"/>
          <w:szCs w:val="24"/>
        </w:rPr>
      </w:pPr>
      <w:r w:rsidRPr="00AF1C5D">
        <w:rPr>
          <w:rFonts w:ascii="Times New Roman" w:eastAsia="Times New Roman" w:hAnsi="Times New Roman" w:cs="Times New Roman"/>
          <w:b/>
          <w:bCs/>
          <w:color w:val="252525"/>
          <w:sz w:val="28"/>
          <w:szCs w:val="28"/>
        </w:rPr>
        <w:t>Sweat</w:t>
      </w:r>
      <w:r w:rsidRPr="00AF1C5D">
        <w:rPr>
          <w:rFonts w:ascii="Times New Roman" w:eastAsia="Times New Roman" w:hAnsi="Times New Roman" w:cs="Times New Roman"/>
          <w:b/>
          <w:bCs/>
          <w:i/>
          <w:iCs/>
          <w:color w:val="252525"/>
          <w:sz w:val="28"/>
          <w:szCs w:val="28"/>
        </w:rPr>
        <w:t>:</w:t>
      </w:r>
      <w:r w:rsidR="00AF1C5D" w:rsidRPr="00AF1C5D">
        <w:rPr>
          <w:rFonts w:ascii="Times New Roman" w:eastAsia="Times New Roman" w:hAnsi="Times New Roman" w:cs="Times New Roman"/>
          <w:color w:val="252525"/>
          <w:sz w:val="24"/>
          <w:szCs w:val="24"/>
        </w:rPr>
        <w:t xml:space="preserve"> This type of sample may be collected using a special sweat stimulation procedure that is painless and allows sweat to be collected into a plastic coil of tubing or onto a piece of gauze or filter paper. </w:t>
      </w:r>
    </w:p>
    <w:p w:rsidR="00AF1C5D" w:rsidRPr="00AF1C5D" w:rsidRDefault="00AF1C5D" w:rsidP="00AF1C5D">
      <w:pPr>
        <w:keepNext/>
        <w:numPr>
          <w:ilvl w:val="1"/>
          <w:numId w:val="0"/>
        </w:numPr>
        <w:spacing w:before="240" w:after="180" w:line="259" w:lineRule="auto"/>
        <w:outlineLvl w:val="1"/>
        <w:rPr>
          <w:rFonts w:ascii="Times New Roman" w:eastAsia="Times New Roman" w:hAnsi="Times New Roman" w:cs="Times New Roman"/>
          <w:b/>
          <w:bCs/>
          <w:kern w:val="32"/>
          <w:sz w:val="28"/>
          <w:szCs w:val="28"/>
          <w:u w:val="single"/>
        </w:rPr>
      </w:pPr>
      <w:r w:rsidRPr="00AF1C5D">
        <w:rPr>
          <w:rFonts w:ascii="Times New Roman" w:eastAsia="Times New Roman" w:hAnsi="Times New Roman" w:cs="Times New Roman"/>
          <w:b/>
          <w:bCs/>
          <w:kern w:val="32"/>
          <w:sz w:val="28"/>
          <w:szCs w:val="28"/>
          <w:u w:val="single"/>
        </w:rPr>
        <w:lastRenderedPageBreak/>
        <w:t>Samples that are Easy to Obtain</w:t>
      </w: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sz w:val="24"/>
          <w:szCs w:val="24"/>
        </w:rPr>
      </w:pPr>
      <w:r w:rsidRPr="00AF1C5D">
        <w:rPr>
          <w:rFonts w:ascii="Times New Roman" w:eastAsia="Times New Roman" w:hAnsi="Times New Roman" w:cs="Times New Roman"/>
          <w:sz w:val="24"/>
          <w:szCs w:val="24"/>
        </w:rPr>
        <w:t>Some samples are collected by simply running a swab over the affected area. Procedures of this type can be performed in a clinic, in your doctor's office, or at the hospital bedside. Throat, nasal, vaginal, and superficial wound cultures, for example, are obtained in this way. The procedures, while they may sometimes be uncomfortable, are generally quick, relatively painless, and have no after-effects.</w:t>
      </w:r>
    </w:p>
    <w:p w:rsidR="00AF1C5D" w:rsidRPr="00A77B87" w:rsidRDefault="00AF1C5D" w:rsidP="00AF1C5D">
      <w:pPr>
        <w:shd w:val="clear" w:color="auto" w:fill="FFFFFF"/>
        <w:spacing w:after="0" w:line="330" w:lineRule="atLeast"/>
        <w:jc w:val="left"/>
        <w:outlineLvl w:val="3"/>
        <w:rPr>
          <w:rFonts w:asciiTheme="majorBidi" w:eastAsia="Times New Roman" w:hAnsiTheme="majorBidi" w:cstheme="majorBidi"/>
          <w:b/>
          <w:bCs/>
          <w:color w:val="000000"/>
          <w:u w:val="single"/>
        </w:rPr>
      </w:pPr>
      <w:r w:rsidRPr="00A77B87">
        <w:rPr>
          <w:rFonts w:asciiTheme="majorBidi" w:eastAsia="Times New Roman" w:hAnsiTheme="majorBidi" w:cstheme="majorBidi"/>
          <w:b/>
          <w:bCs/>
          <w:color w:val="000000"/>
          <w:u w:val="single"/>
        </w:rPr>
        <w:t>Examples of such collections include:</w:t>
      </w:r>
    </w:p>
    <w:p w:rsidR="00AF1C5D" w:rsidRPr="00AF1C5D" w:rsidRDefault="00AF1C5D" w:rsidP="00AF1C5D">
      <w:pPr>
        <w:bidi/>
        <w:spacing w:after="160" w:line="259" w:lineRule="auto"/>
        <w:jc w:val="left"/>
        <w:rPr>
          <w:rFonts w:ascii="Calibri" w:eastAsia="Calibri" w:hAnsi="Calibri" w:cs="Arial" w:hint="cs"/>
          <w:lang w:bidi="ar-IQ"/>
        </w:rPr>
      </w:pP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i/>
          <w:iCs/>
          <w:color w:val="252525"/>
          <w:sz w:val="24"/>
          <w:szCs w:val="24"/>
        </w:rPr>
      </w:pPr>
      <w:r w:rsidRPr="00A77B87">
        <w:rPr>
          <w:rFonts w:ascii="Times New Roman" w:eastAsia="Times New Roman" w:hAnsi="Times New Roman" w:cs="Times New Roman"/>
          <w:b/>
          <w:bCs/>
          <w:color w:val="252525"/>
          <w:sz w:val="24"/>
          <w:szCs w:val="24"/>
        </w:rPr>
        <w:t xml:space="preserve">Secretions and Tissues from the Female Reproductive </w:t>
      </w:r>
      <w:proofErr w:type="gramStart"/>
      <w:r w:rsidRPr="00A77B87">
        <w:rPr>
          <w:rFonts w:ascii="Times New Roman" w:eastAsia="Times New Roman" w:hAnsi="Times New Roman" w:cs="Times New Roman"/>
          <w:b/>
          <w:bCs/>
          <w:color w:val="252525"/>
          <w:sz w:val="24"/>
          <w:szCs w:val="24"/>
        </w:rPr>
        <w:t>System</w:t>
      </w:r>
      <w:r w:rsidRPr="00A77B87">
        <w:rPr>
          <w:rFonts w:ascii="Times New Roman" w:eastAsia="Times New Roman" w:hAnsi="Times New Roman" w:cs="Times New Roman"/>
          <w:color w:val="252525"/>
          <w:sz w:val="24"/>
          <w:szCs w:val="24"/>
        </w:rPr>
        <w:t> </w:t>
      </w:r>
      <w:r w:rsidR="00A77B87">
        <w:rPr>
          <w:rFonts w:ascii="Times New Roman" w:eastAsia="Times New Roman" w:hAnsi="Times New Roman" w:cs="Times New Roman"/>
          <w:color w:val="252525"/>
          <w:sz w:val="24"/>
          <w:szCs w:val="24"/>
        </w:rPr>
        <w:t>:</w:t>
      </w:r>
      <w:proofErr w:type="gramEnd"/>
      <w:r w:rsidRPr="00AF1C5D">
        <w:rPr>
          <w:rFonts w:ascii="Times New Roman" w:eastAsia="Times New Roman" w:hAnsi="Times New Roman" w:cs="Times New Roman"/>
          <w:color w:val="252525"/>
          <w:sz w:val="24"/>
          <w:szCs w:val="24"/>
        </w:rPr>
        <w:t xml:space="preserve"> Samples of vaginal secretions are obtained by running a cotton swab over the walls of the vagina; cervical cells for a </w:t>
      </w:r>
      <w:hyperlink r:id="rId75" w:history="1">
        <w:r w:rsidRPr="00AF1C5D">
          <w:rPr>
            <w:rFonts w:ascii="Times New Roman" w:eastAsia="Times New Roman" w:hAnsi="Times New Roman" w:cs="Times New Roman"/>
            <w:color w:val="252525"/>
            <w:sz w:val="24"/>
            <w:szCs w:val="24"/>
          </w:rPr>
          <w:t>Pap test</w:t>
        </w:r>
      </w:hyperlink>
      <w:r w:rsidRPr="00AF1C5D">
        <w:rPr>
          <w:rFonts w:ascii="Times New Roman" w:eastAsia="Times New Roman" w:hAnsi="Times New Roman" w:cs="Times New Roman"/>
          <w:color w:val="252525"/>
          <w:sz w:val="24"/>
          <w:szCs w:val="24"/>
        </w:rPr>
        <w:t xml:space="preserve"> are obtained using a cotton swab and spatula or a tiny brush. </w:t>
      </w:r>
    </w:p>
    <w:p w:rsidR="00AF1C5D" w:rsidRPr="00AF1C5D" w:rsidRDefault="00AF1C5D" w:rsidP="00A77B87">
      <w:pPr>
        <w:shd w:val="clear" w:color="auto" w:fill="FFFFFF"/>
        <w:spacing w:before="120" w:after="120" w:line="360" w:lineRule="auto"/>
        <w:ind w:firstLine="142"/>
        <w:rPr>
          <w:rFonts w:ascii="Times New Roman" w:eastAsia="Times New Roman" w:hAnsi="Times New Roman" w:cs="Times New Roman"/>
          <w:i/>
          <w:iCs/>
          <w:color w:val="252525"/>
          <w:sz w:val="24"/>
          <w:szCs w:val="24"/>
        </w:rPr>
      </w:pPr>
      <w:r w:rsidRPr="00A77B87">
        <w:rPr>
          <w:rFonts w:ascii="Times New Roman" w:eastAsia="Times New Roman" w:hAnsi="Times New Roman" w:cs="Times New Roman"/>
          <w:b/>
          <w:bCs/>
          <w:color w:val="252525"/>
          <w:sz w:val="24"/>
          <w:szCs w:val="24"/>
        </w:rPr>
        <w:t xml:space="preserve">Secretions and Fluids from the Nose or </w:t>
      </w:r>
      <w:r w:rsidR="00A77B87" w:rsidRPr="00A77B87">
        <w:rPr>
          <w:rFonts w:ascii="Times New Roman" w:eastAsia="Times New Roman" w:hAnsi="Times New Roman" w:cs="Times New Roman"/>
          <w:b/>
          <w:bCs/>
          <w:color w:val="252525"/>
          <w:sz w:val="24"/>
          <w:szCs w:val="24"/>
        </w:rPr>
        <w:t>Throat</w:t>
      </w:r>
      <w:r w:rsidR="00A77B87" w:rsidRPr="00A77B87">
        <w:rPr>
          <w:rFonts w:ascii="Times New Roman" w:eastAsia="Times New Roman" w:hAnsi="Times New Roman" w:cs="Times New Roman"/>
          <w:color w:val="252525"/>
          <w:sz w:val="24"/>
          <w:szCs w:val="24"/>
        </w:rPr>
        <w:t>:</w:t>
      </w:r>
      <w:r w:rsidRPr="00AF1C5D">
        <w:rPr>
          <w:rFonts w:ascii="Times New Roman" w:eastAsia="Times New Roman" w:hAnsi="Times New Roman" w:cs="Times New Roman"/>
          <w:color w:val="252525"/>
          <w:sz w:val="24"/>
          <w:szCs w:val="24"/>
        </w:rPr>
        <w:t xml:space="preserve"> The specimen is collected by running a swab over the area of interest and processed for bacteriological </w:t>
      </w:r>
      <w:hyperlink r:id="rId76" w:history="1">
        <w:r w:rsidRPr="00AF1C5D">
          <w:rPr>
            <w:rFonts w:ascii="Times New Roman" w:eastAsia="Times New Roman" w:hAnsi="Times New Roman" w:cs="Times New Roman"/>
            <w:color w:val="252525"/>
            <w:sz w:val="24"/>
            <w:szCs w:val="24"/>
          </w:rPr>
          <w:t>cultures</w:t>
        </w:r>
      </w:hyperlink>
      <w:r w:rsidRPr="00AF1C5D">
        <w:rPr>
          <w:rFonts w:ascii="Times New Roman" w:eastAsia="Times New Roman" w:hAnsi="Times New Roman" w:cs="Times New Roman"/>
          <w:color w:val="252525"/>
          <w:sz w:val="24"/>
          <w:szCs w:val="24"/>
        </w:rPr>
        <w:t xml:space="preserve">. People typically respond to swabbing of their throat with a momentary "gag" reflex. If the throat is sore, the sample collection, brief as it is, can be uncomfortable. Similarly, a nasal swab may be a bit uncomfortable as the swab is inserted and reaches areas inside the nose that are typically never touched. </w:t>
      </w:r>
    </w:p>
    <w:p w:rsidR="00AF1C5D" w:rsidRPr="00AF1C5D" w:rsidRDefault="00AF1C5D" w:rsidP="00A77B87">
      <w:pPr>
        <w:shd w:val="clear" w:color="auto" w:fill="FFFFFF"/>
        <w:spacing w:before="120" w:after="120" w:line="360" w:lineRule="auto"/>
        <w:rPr>
          <w:rFonts w:ascii="Times New Roman" w:eastAsia="Times New Roman" w:hAnsi="Times New Roman" w:cs="Times New Roman"/>
          <w:color w:val="252525"/>
          <w:sz w:val="24"/>
          <w:szCs w:val="24"/>
        </w:rPr>
      </w:pPr>
      <w:r w:rsidRPr="00A77B87">
        <w:rPr>
          <w:rFonts w:ascii="Times New Roman" w:eastAsia="Times New Roman" w:hAnsi="Times New Roman" w:cs="Times New Roman"/>
          <w:b/>
          <w:bCs/>
          <w:color w:val="252525"/>
          <w:sz w:val="24"/>
          <w:szCs w:val="24"/>
        </w:rPr>
        <w:t>Samples from Open Wounds and Sores</w:t>
      </w:r>
      <w:r w:rsidR="00A77B87">
        <w:rPr>
          <w:rFonts w:ascii="Times New Roman" w:eastAsia="Times New Roman" w:hAnsi="Times New Roman" w:cs="Times New Roman"/>
          <w:color w:val="252525"/>
          <w:sz w:val="24"/>
          <w:szCs w:val="24"/>
        </w:rPr>
        <w:t>:</w:t>
      </w:r>
      <w:r w:rsidRPr="00AF1C5D">
        <w:rPr>
          <w:rFonts w:ascii="Times New Roman" w:eastAsia="Times New Roman" w:hAnsi="Times New Roman" w:cs="Times New Roman"/>
          <w:color w:val="252525"/>
          <w:sz w:val="24"/>
          <w:szCs w:val="24"/>
        </w:rPr>
        <w:t xml:space="preserve"> </w:t>
      </w:r>
      <w:r w:rsidR="00A77B87">
        <w:rPr>
          <w:rFonts w:ascii="Times New Roman" w:eastAsia="Times New Roman" w:hAnsi="Times New Roman" w:cs="Times New Roman"/>
          <w:color w:val="252525"/>
          <w:sz w:val="24"/>
          <w:szCs w:val="24"/>
        </w:rPr>
        <w:t xml:space="preserve"> </w:t>
      </w:r>
      <w:r w:rsidRPr="00AF1C5D">
        <w:rPr>
          <w:rFonts w:ascii="Times New Roman" w:eastAsia="Times New Roman" w:hAnsi="Times New Roman" w:cs="Times New Roman"/>
          <w:color w:val="252525"/>
          <w:sz w:val="24"/>
          <w:szCs w:val="24"/>
        </w:rPr>
        <w:t>If a wound or sore is located in the outer layer of skin, the specimen is typically collected on a swab by brushing the swab over the area and gathering a sample of fluid or </w:t>
      </w:r>
      <w:hyperlink r:id="rId77" w:tooltip="pus" w:history="1">
        <w:r w:rsidRPr="00AF1C5D">
          <w:rPr>
            <w:rFonts w:ascii="Times New Roman" w:eastAsia="Times New Roman" w:hAnsi="Times New Roman" w:cs="Times New Roman"/>
            <w:color w:val="252525"/>
            <w:sz w:val="24"/>
            <w:szCs w:val="24"/>
          </w:rPr>
          <w:t>pus</w:t>
        </w:r>
      </w:hyperlink>
      <w:r w:rsidRPr="00AF1C5D">
        <w:rPr>
          <w:rFonts w:ascii="Times New Roman" w:eastAsia="Times New Roman" w:hAnsi="Times New Roman" w:cs="Times New Roman"/>
          <w:color w:val="252525"/>
          <w:sz w:val="24"/>
          <w:szCs w:val="24"/>
        </w:rPr>
        <w:t>s. Touching the open wound area may be temporarily painful since the wound is likely to be tender and sore. If a wound or infection is deep, however, a needle and syringe may be used to </w:t>
      </w:r>
      <w:hyperlink r:id="rId78" w:tooltip="aspirate" w:history="1">
        <w:r w:rsidRPr="00AF1C5D">
          <w:rPr>
            <w:rFonts w:ascii="Times New Roman" w:eastAsia="Times New Roman" w:hAnsi="Times New Roman" w:cs="Times New Roman"/>
            <w:color w:val="252525"/>
            <w:sz w:val="24"/>
            <w:szCs w:val="24"/>
          </w:rPr>
          <w:t>aspirate</w:t>
        </w:r>
      </w:hyperlink>
      <w:r w:rsidRPr="00AF1C5D">
        <w:rPr>
          <w:rFonts w:ascii="Times New Roman" w:eastAsia="Times New Roman" w:hAnsi="Times New Roman" w:cs="Times New Roman"/>
          <w:color w:val="252525"/>
          <w:sz w:val="24"/>
          <w:szCs w:val="24"/>
        </w:rPr>
        <w:t> a sample of fluid or pus from the site.</w:t>
      </w:r>
    </w:p>
    <w:p w:rsidR="00AF1C5D" w:rsidRPr="00AF1C5D" w:rsidRDefault="00AF1C5D" w:rsidP="00A77B87">
      <w:pPr>
        <w:shd w:val="clear" w:color="auto" w:fill="FFFFFF"/>
        <w:spacing w:before="120" w:after="120" w:line="360" w:lineRule="auto"/>
        <w:rPr>
          <w:rFonts w:ascii="Times New Roman" w:eastAsia="Times New Roman" w:hAnsi="Times New Roman" w:cs="Times New Roman"/>
          <w:color w:val="252525"/>
          <w:sz w:val="24"/>
          <w:szCs w:val="24"/>
        </w:rPr>
      </w:pPr>
      <w:r w:rsidRPr="00A77B87">
        <w:rPr>
          <w:rFonts w:ascii="Times New Roman" w:eastAsia="Times New Roman" w:hAnsi="Times New Roman" w:cs="Times New Roman"/>
          <w:b/>
          <w:bCs/>
          <w:color w:val="252525"/>
          <w:sz w:val="24"/>
          <w:szCs w:val="24"/>
        </w:rPr>
        <w:t>Hair</w:t>
      </w:r>
      <w:r w:rsidRPr="00AF1C5D">
        <w:rPr>
          <w:rFonts w:ascii="Times New Roman" w:eastAsia="Times New Roman" w:hAnsi="Times New Roman" w:cs="Times New Roman"/>
          <w:color w:val="252525"/>
          <w:sz w:val="24"/>
          <w:szCs w:val="24"/>
        </w:rPr>
        <w:t xml:space="preserve"> </w:t>
      </w:r>
      <w:r w:rsidR="00A77B87">
        <w:rPr>
          <w:rFonts w:ascii="Times New Roman" w:eastAsia="Times New Roman" w:hAnsi="Times New Roman" w:cs="Times New Roman"/>
          <w:color w:val="252525"/>
          <w:sz w:val="24"/>
          <w:szCs w:val="24"/>
        </w:rPr>
        <w:t>:</w:t>
      </w:r>
      <w:r w:rsidRPr="00AF1C5D">
        <w:rPr>
          <w:rFonts w:ascii="Times New Roman" w:eastAsia="Times New Roman" w:hAnsi="Times New Roman" w:cs="Times New Roman"/>
          <w:color w:val="252525"/>
          <w:sz w:val="24"/>
          <w:szCs w:val="24"/>
        </w:rPr>
        <w:t xml:space="preserve"> (e.g., for </w:t>
      </w:r>
      <w:hyperlink r:id="rId79" w:history="1">
        <w:r w:rsidRPr="00AF1C5D">
          <w:rPr>
            <w:rFonts w:ascii="Times New Roman" w:eastAsia="Times New Roman" w:hAnsi="Times New Roman" w:cs="Times New Roman"/>
            <w:color w:val="252525"/>
            <w:sz w:val="24"/>
            <w:szCs w:val="24"/>
          </w:rPr>
          <w:t>nicotine/cotinine test</w:t>
        </w:r>
      </w:hyperlink>
      <w:r w:rsidRPr="00AF1C5D">
        <w:rPr>
          <w:rFonts w:ascii="Times New Roman" w:eastAsia="Times New Roman" w:hAnsi="Times New Roman" w:cs="Times New Roman"/>
          <w:color w:val="252525"/>
          <w:sz w:val="24"/>
          <w:szCs w:val="24"/>
        </w:rPr>
        <w:t>, </w:t>
      </w:r>
      <w:hyperlink r:id="rId80" w:history="1">
        <w:r w:rsidRPr="00AF1C5D">
          <w:rPr>
            <w:rFonts w:ascii="Times New Roman" w:eastAsia="Times New Roman" w:hAnsi="Times New Roman" w:cs="Times New Roman"/>
            <w:color w:val="252525"/>
            <w:sz w:val="24"/>
            <w:szCs w:val="24"/>
          </w:rPr>
          <w:t>heavy metals testing</w:t>
        </w:r>
      </w:hyperlink>
      <w:r w:rsidRPr="00AF1C5D">
        <w:rPr>
          <w:rFonts w:ascii="Times New Roman" w:eastAsia="Times New Roman" w:hAnsi="Times New Roman" w:cs="Times New Roman"/>
          <w:color w:val="252525"/>
          <w:sz w:val="24"/>
          <w:szCs w:val="24"/>
        </w:rPr>
        <w:t>, </w:t>
      </w:r>
      <w:hyperlink r:id="rId81" w:history="1">
        <w:r w:rsidRPr="00AF1C5D">
          <w:rPr>
            <w:rFonts w:ascii="Times New Roman" w:eastAsia="Times New Roman" w:hAnsi="Times New Roman" w:cs="Times New Roman"/>
            <w:color w:val="252525"/>
            <w:sz w:val="24"/>
            <w:szCs w:val="24"/>
          </w:rPr>
          <w:t>fungal tests</w:t>
        </w:r>
      </w:hyperlink>
      <w:r w:rsidRPr="00AF1C5D">
        <w:rPr>
          <w:rFonts w:ascii="Times New Roman" w:eastAsia="Times New Roman" w:hAnsi="Times New Roman" w:cs="Times New Roman"/>
          <w:color w:val="252525"/>
          <w:sz w:val="24"/>
          <w:szCs w:val="24"/>
        </w:rPr>
        <w:t>, and </w:t>
      </w:r>
      <w:hyperlink r:id="rId82" w:history="1">
        <w:proofErr w:type="gramStart"/>
        <w:r w:rsidRPr="00AF1C5D">
          <w:rPr>
            <w:rFonts w:ascii="Times New Roman" w:eastAsia="Times New Roman" w:hAnsi="Times New Roman" w:cs="Times New Roman"/>
            <w:color w:val="252525"/>
            <w:sz w:val="24"/>
            <w:szCs w:val="24"/>
          </w:rPr>
          <w:t>testing  for</w:t>
        </w:r>
        <w:proofErr w:type="gramEnd"/>
        <w:r w:rsidRPr="00AF1C5D">
          <w:rPr>
            <w:rFonts w:ascii="Times New Roman" w:eastAsia="Times New Roman" w:hAnsi="Times New Roman" w:cs="Times New Roman"/>
            <w:color w:val="252525"/>
            <w:sz w:val="24"/>
            <w:szCs w:val="24"/>
          </w:rPr>
          <w:t xml:space="preserve"> drugs of abuse</w:t>
        </w:r>
      </w:hyperlink>
      <w:r w:rsidRPr="00AF1C5D">
        <w:rPr>
          <w:rFonts w:ascii="Times New Roman" w:eastAsia="Times New Roman" w:hAnsi="Times New Roman" w:cs="Times New Roman"/>
          <w:color w:val="252525"/>
          <w:sz w:val="24"/>
          <w:szCs w:val="24"/>
        </w:rPr>
        <w:t>).</w:t>
      </w:r>
    </w:p>
    <w:p w:rsidR="00AF1C5D" w:rsidRPr="00A77B87" w:rsidRDefault="00AF1C5D" w:rsidP="00A77B87">
      <w:pPr>
        <w:shd w:val="clear" w:color="auto" w:fill="FFFFFF"/>
        <w:spacing w:before="120" w:after="120" w:line="360" w:lineRule="auto"/>
        <w:ind w:firstLine="142"/>
        <w:rPr>
          <w:rFonts w:ascii="Times New Roman" w:eastAsia="Times New Roman" w:hAnsi="Times New Roman" w:cs="Times New Roman"/>
          <w:color w:val="252525"/>
          <w:sz w:val="24"/>
          <w:szCs w:val="24"/>
        </w:rPr>
      </w:pPr>
      <w:r w:rsidRPr="00AF1C5D">
        <w:rPr>
          <w:rFonts w:ascii="Times New Roman" w:eastAsia="Times New Roman" w:hAnsi="Times New Roman" w:cs="Times New Roman"/>
          <w:b/>
          <w:bCs/>
          <w:i/>
          <w:iCs/>
          <w:color w:val="252525"/>
          <w:sz w:val="24"/>
          <w:szCs w:val="24"/>
        </w:rPr>
        <w:t>Fingernail clippings</w:t>
      </w:r>
      <w:r w:rsidRPr="00AF1C5D">
        <w:rPr>
          <w:rFonts w:ascii="Times New Roman" w:eastAsia="Times New Roman" w:hAnsi="Times New Roman" w:cs="Times New Roman"/>
          <w:color w:val="252525"/>
          <w:sz w:val="24"/>
          <w:szCs w:val="24"/>
        </w:rPr>
        <w:t xml:space="preserve"> (e.g., for heavy metals testing and fungal tests)</w:t>
      </w:r>
    </w:p>
    <w:p w:rsidR="00AF1C5D" w:rsidRPr="00AF1C5D" w:rsidRDefault="00AF1C5D" w:rsidP="00AF1C5D">
      <w:pPr>
        <w:keepNext/>
        <w:numPr>
          <w:ilvl w:val="1"/>
          <w:numId w:val="0"/>
        </w:numPr>
        <w:spacing w:before="240" w:after="180" w:line="259" w:lineRule="auto"/>
        <w:ind w:left="858" w:hanging="432"/>
        <w:outlineLvl w:val="1"/>
        <w:rPr>
          <w:rFonts w:ascii="Times New Roman" w:eastAsia="Times New Roman" w:hAnsi="Times New Roman" w:cs="Times New Roman"/>
          <w:b/>
          <w:bCs/>
          <w:kern w:val="32"/>
          <w:sz w:val="28"/>
          <w:szCs w:val="28"/>
          <w:u w:val="single"/>
        </w:rPr>
      </w:pPr>
      <w:r w:rsidRPr="00AF1C5D">
        <w:rPr>
          <w:rFonts w:ascii="Times New Roman" w:eastAsia="Times New Roman" w:hAnsi="Times New Roman" w:cs="Times New Roman"/>
          <w:b/>
          <w:bCs/>
          <w:kern w:val="32"/>
          <w:sz w:val="28"/>
          <w:szCs w:val="28"/>
          <w:u w:val="single"/>
        </w:rPr>
        <w:t>Samples from Within</w:t>
      </w:r>
    </w:p>
    <w:p w:rsidR="00AF1C5D" w:rsidRPr="00AF1C5D" w:rsidRDefault="00AF1C5D" w:rsidP="00AF1C5D">
      <w:pPr>
        <w:shd w:val="clear" w:color="auto" w:fill="FFFFFF"/>
        <w:spacing w:before="120" w:after="120" w:line="360" w:lineRule="auto"/>
        <w:ind w:firstLine="142"/>
        <w:rPr>
          <w:rFonts w:ascii="Times New Roman" w:eastAsia="Times New Roman" w:hAnsi="Times New Roman" w:cs="Times New Roman"/>
          <w:sz w:val="24"/>
          <w:szCs w:val="24"/>
        </w:rPr>
      </w:pPr>
      <w:r w:rsidRPr="00AF1C5D">
        <w:rPr>
          <w:rFonts w:ascii="Times New Roman" w:eastAsia="Times New Roman" w:hAnsi="Times New Roman" w:cs="Times New Roman"/>
          <w:sz w:val="24"/>
          <w:szCs w:val="24"/>
        </w:rPr>
        <w:t xml:space="preserve">Some samples can only be obtained by breaking through the body's protective coverings (e.g., skin).  Blood specimens are obtained in minimally invasive procedures conducted by specially trained physicians, nurses, or medical personnel. </w:t>
      </w:r>
      <w:r w:rsidRPr="00AF1C5D">
        <w:rPr>
          <w:rFonts w:ascii="Times New Roman" w:eastAsia="Times New Roman" w:hAnsi="Times New Roman" w:cs="Times New Roman"/>
          <w:sz w:val="24"/>
          <w:szCs w:val="24"/>
        </w:rPr>
        <w:lastRenderedPageBreak/>
        <w:t>Collection of </w:t>
      </w:r>
      <w:hyperlink r:id="rId83" w:history="1">
        <w:r w:rsidRPr="00AF1C5D">
          <w:rPr>
            <w:rFonts w:ascii="Times New Roman" w:eastAsia="Times New Roman" w:hAnsi="Times New Roman" w:cs="Times New Roman"/>
            <w:sz w:val="24"/>
            <w:szCs w:val="24"/>
          </w:rPr>
          <w:t>tissue</w:t>
        </w:r>
      </w:hyperlink>
      <w:r w:rsidRPr="00AF1C5D">
        <w:rPr>
          <w:rFonts w:ascii="Times New Roman" w:eastAsia="Times New Roman" w:hAnsi="Times New Roman" w:cs="Times New Roman"/>
          <w:sz w:val="24"/>
          <w:szCs w:val="24"/>
        </w:rPr>
        <w:t xml:space="preserve">  specimens is a more complex process and may require a local anesthetic in order to obtain a specimen.</w:t>
      </w:r>
    </w:p>
    <w:p w:rsidR="00AF1C5D" w:rsidRPr="00AF1C5D" w:rsidRDefault="00AF1C5D" w:rsidP="00AF1C5D">
      <w:pPr>
        <w:shd w:val="clear" w:color="auto" w:fill="FFFFFF"/>
        <w:spacing w:after="0" w:line="330" w:lineRule="atLeast"/>
        <w:jc w:val="left"/>
        <w:outlineLvl w:val="3"/>
        <w:rPr>
          <w:rFonts w:ascii="Arial" w:eastAsia="Times New Roman" w:hAnsi="Arial" w:cs="Arial"/>
          <w:b/>
          <w:bCs/>
          <w:i/>
          <w:iCs/>
          <w:color w:val="000000"/>
          <w:sz w:val="18"/>
          <w:szCs w:val="18"/>
          <w:u w:val="single"/>
        </w:rPr>
      </w:pPr>
      <w:r w:rsidRPr="00AF1C5D">
        <w:rPr>
          <w:rFonts w:ascii="Arial" w:eastAsia="Times New Roman" w:hAnsi="Arial" w:cs="Arial"/>
          <w:b/>
          <w:bCs/>
          <w:i/>
          <w:iCs/>
          <w:color w:val="000000"/>
          <w:u w:val="single"/>
        </w:rPr>
        <w:t>Some common examples of these kinds of samples include</w:t>
      </w:r>
      <w:r w:rsidRPr="00AF1C5D">
        <w:rPr>
          <w:rFonts w:ascii="Arial" w:eastAsia="Times New Roman" w:hAnsi="Arial" w:cs="Arial"/>
          <w:b/>
          <w:bCs/>
          <w:i/>
          <w:iCs/>
          <w:color w:val="000000"/>
          <w:sz w:val="18"/>
          <w:szCs w:val="18"/>
          <w:u w:val="single"/>
        </w:rPr>
        <w:t>:</w:t>
      </w:r>
    </w:p>
    <w:p w:rsidR="00FE4501" w:rsidRDefault="00CD3E14" w:rsidP="00A77B87">
      <w:pPr>
        <w:shd w:val="clear" w:color="auto" w:fill="FFFFFF"/>
        <w:spacing w:before="120" w:after="120" w:line="360" w:lineRule="auto"/>
        <w:ind w:firstLine="142"/>
        <w:rPr>
          <w:rFonts w:ascii="Times New Roman" w:eastAsia="Times New Roman" w:hAnsi="Times New Roman" w:cs="Times New Roman"/>
          <w:color w:val="252525"/>
          <w:sz w:val="24"/>
          <w:szCs w:val="24"/>
        </w:rPr>
      </w:pPr>
      <w:r w:rsidRPr="00A77B87">
        <w:rPr>
          <w:rFonts w:ascii="Times New Roman" w:eastAsia="Times New Roman" w:hAnsi="Times New Roman" w:cs="Times New Roman"/>
          <w:b/>
          <w:bCs/>
          <w:color w:val="252525"/>
          <w:sz w:val="24"/>
          <w:szCs w:val="24"/>
        </w:rPr>
        <w:t>Blood</w:t>
      </w:r>
      <w:r w:rsidRPr="00AF1C5D">
        <w:rPr>
          <w:rFonts w:ascii="Times New Roman" w:eastAsia="Times New Roman" w:hAnsi="Times New Roman" w:cs="Times New Roman"/>
          <w:b/>
          <w:bCs/>
          <w:color w:val="252525"/>
          <w:sz w:val="24"/>
          <w:szCs w:val="24"/>
        </w:rPr>
        <w:t>:</w:t>
      </w:r>
      <w:r w:rsidR="00AF1C5D" w:rsidRPr="00AF1C5D">
        <w:rPr>
          <w:rFonts w:ascii="Times New Roman" w:eastAsia="Times New Roman" w:hAnsi="Times New Roman" w:cs="Times New Roman"/>
          <w:color w:val="252525"/>
          <w:sz w:val="24"/>
          <w:szCs w:val="24"/>
        </w:rPr>
        <w:t xml:space="preserve"> Blood samples can be collected from blood vessels (capillaries, veins, and sometimes arteries) by trained phlebotomists or medical personnel. The sample is obtained by needle puncture and withdrawn by suction through the needle into a special collection tube. Some specimens may be obtained by a finger puncture that produces a drop of blood, such as that used for </w:t>
      </w:r>
      <w:hyperlink r:id="rId84" w:history="1">
        <w:r w:rsidR="00AF1C5D" w:rsidRPr="00AF1C5D">
          <w:rPr>
            <w:rFonts w:ascii="Times New Roman" w:eastAsia="Times New Roman" w:hAnsi="Times New Roman" w:cs="Times New Roman"/>
            <w:color w:val="252525"/>
            <w:sz w:val="24"/>
            <w:szCs w:val="24"/>
          </w:rPr>
          <w:t>glucose testing</w:t>
        </w:r>
      </w:hyperlink>
      <w:r w:rsidR="00AF1C5D" w:rsidRPr="00AF1C5D">
        <w:rPr>
          <w:rFonts w:ascii="Times New Roman" w:eastAsia="Times New Roman" w:hAnsi="Times New Roman" w:cs="Times New Roman"/>
          <w:color w:val="252525"/>
          <w:sz w:val="24"/>
          <w:szCs w:val="24"/>
        </w:rPr>
        <w:t>.</w:t>
      </w:r>
    </w:p>
    <w:p w:rsidR="00FE4501" w:rsidRPr="00FE4501" w:rsidRDefault="00FE4501" w:rsidP="00FE4501">
      <w:pPr>
        <w:spacing w:after="0"/>
        <w:jc w:val="left"/>
        <w:textAlignment w:val="baseline"/>
        <w:outlineLvl w:val="0"/>
        <w:rPr>
          <w:rFonts w:ascii="Times New Roman" w:eastAsia="Times New Roman" w:hAnsi="Times New Roman" w:cs="Times New Roman"/>
          <w:b/>
          <w:bCs/>
          <w:kern w:val="36"/>
          <w:sz w:val="28"/>
          <w:szCs w:val="28"/>
          <w:u w:val="single"/>
        </w:rPr>
      </w:pPr>
      <w:r w:rsidRPr="00FE4501">
        <w:rPr>
          <w:rFonts w:ascii="Times New Roman" w:eastAsia="Times New Roman" w:hAnsi="Times New Roman" w:cs="Times New Roman"/>
          <w:b/>
          <w:bCs/>
          <w:kern w:val="36"/>
          <w:sz w:val="28"/>
          <w:szCs w:val="28"/>
          <w:u w:val="single"/>
        </w:rPr>
        <w:t>Step By Step Procedure for How a Phlebotomist Draws Blood</w:t>
      </w:r>
    </w:p>
    <w:p w:rsidR="00FE4501" w:rsidRPr="00FE4501" w:rsidRDefault="00715880" w:rsidP="00715880">
      <w:pPr>
        <w:spacing w:after="0"/>
        <w:jc w:val="left"/>
        <w:textAlignment w:val="baseline"/>
        <w:rPr>
          <w:rFonts w:ascii="inherit" w:eastAsia="Times New Roman" w:hAnsi="inherit" w:cs="Times New Roman"/>
          <w:color w:val="888888"/>
          <w:sz w:val="24"/>
          <w:szCs w:val="24"/>
        </w:rPr>
      </w:pPr>
      <w:r w:rsidRPr="00FE4501">
        <w:rPr>
          <w:rFonts w:ascii="inherit" w:eastAsia="Times New Roman" w:hAnsi="inherit" w:cs="Times New Roman"/>
          <w:color w:val="888888"/>
          <w:sz w:val="24"/>
          <w:szCs w:val="24"/>
        </w:rPr>
        <w:t xml:space="preserve"> </w:t>
      </w:r>
    </w:p>
    <w:p w:rsidR="00FE4501" w:rsidRPr="00FE4501" w:rsidRDefault="00715880" w:rsidP="00715880">
      <w:pPr>
        <w:shd w:val="clear" w:color="auto" w:fill="FFFFFF"/>
        <w:spacing w:after="0"/>
        <w:textAlignment w:val="baseline"/>
        <w:rPr>
          <w:rFonts w:asciiTheme="majorBidi" w:eastAsia="Times New Roman" w:hAnsiTheme="majorBidi" w:cstheme="majorBidi"/>
          <w:color w:val="404040"/>
          <w:sz w:val="28"/>
          <w:szCs w:val="28"/>
        </w:rPr>
      </w:pPr>
      <w:r>
        <w:rPr>
          <w:rFonts w:asciiTheme="majorBidi" w:eastAsia="Times New Roman" w:hAnsiTheme="majorBidi" w:cstheme="majorBidi"/>
          <w:color w:val="404040"/>
          <w:sz w:val="28"/>
          <w:szCs w:val="28"/>
        </w:rPr>
        <w:t xml:space="preserve">   </w:t>
      </w:r>
      <w:r w:rsidR="00FE4501" w:rsidRPr="00FE4501">
        <w:rPr>
          <w:rFonts w:asciiTheme="majorBidi" w:eastAsia="Times New Roman" w:hAnsiTheme="majorBidi" w:cstheme="majorBidi"/>
          <w:color w:val="404040"/>
          <w:sz w:val="28"/>
          <w:szCs w:val="28"/>
        </w:rPr>
        <w:t>Drawing a blood sample from a patient is the main job for a </w:t>
      </w:r>
      <w:hyperlink r:id="rId85" w:history="1">
        <w:r w:rsidR="00FE4501" w:rsidRPr="00FE4501">
          <w:rPr>
            <w:rFonts w:asciiTheme="majorBidi" w:eastAsia="Times New Roman" w:hAnsiTheme="majorBidi" w:cstheme="majorBidi"/>
            <w:sz w:val="28"/>
            <w:szCs w:val="28"/>
            <w:bdr w:val="none" w:sz="0" w:space="0" w:color="auto" w:frame="1"/>
          </w:rPr>
          <w:t>phlebotomy technician</w:t>
        </w:r>
      </w:hyperlink>
      <w:r w:rsidR="00FE4501" w:rsidRPr="00FE4501">
        <w:rPr>
          <w:rFonts w:asciiTheme="majorBidi" w:eastAsia="Times New Roman" w:hAnsiTheme="majorBidi" w:cstheme="majorBidi"/>
          <w:sz w:val="28"/>
          <w:szCs w:val="28"/>
        </w:rPr>
        <w:t>.</w:t>
      </w:r>
      <w:r w:rsidR="00FE4501" w:rsidRPr="00FE4501">
        <w:rPr>
          <w:rFonts w:asciiTheme="majorBidi" w:eastAsia="Times New Roman" w:hAnsiTheme="majorBidi" w:cstheme="majorBidi"/>
          <w:color w:val="404040"/>
          <w:sz w:val="28"/>
          <w:szCs w:val="28"/>
        </w:rPr>
        <w:t xml:space="preserve"> Patients are usually nervous if they’ve never had it done before, or sometimes they have a phobia of needles or doctor’s offices. It is important for the phlebotomist to follow a step-by-step procedure to ensure consistency and to make the patient comfortable. Drawing blood, while routine, is a learned skill. The procedure can be hindered by flinching and tenseness caused by either the patient or phlebotomy technician. If you are a patient reading this that is nervous about having blood work done, read through the following and look at the pictures supplied. They should help calm your nerves and keep you cool when the phlebotomist or nurse enters the room.</w:t>
      </w:r>
    </w:p>
    <w:p w:rsidR="00FE4501" w:rsidRPr="00FE4501" w:rsidRDefault="00FE4501" w:rsidP="00FA238B">
      <w:pPr>
        <w:shd w:val="clear" w:color="auto" w:fill="FFFFFF"/>
        <w:spacing w:after="0"/>
        <w:jc w:val="center"/>
        <w:textAlignment w:val="baseline"/>
        <w:rPr>
          <w:rFonts w:ascii="inherit" w:eastAsia="Times New Roman" w:hAnsi="inherit" w:cs="Arial"/>
          <w:color w:val="404040"/>
          <w:sz w:val="24"/>
          <w:szCs w:val="24"/>
        </w:rPr>
      </w:pPr>
      <w:r w:rsidRPr="00FE4501">
        <w:rPr>
          <w:rFonts w:ascii="inherit" w:eastAsia="Times New Roman" w:hAnsi="inherit" w:cs="Arial"/>
          <w:noProof/>
          <w:color w:val="265F98"/>
          <w:sz w:val="24"/>
          <w:szCs w:val="24"/>
          <w:bdr w:val="none" w:sz="0" w:space="0" w:color="auto" w:frame="1"/>
        </w:rPr>
        <w:drawing>
          <wp:inline distT="0" distB="0" distL="0" distR="0" wp14:anchorId="15A2515C" wp14:editId="0F17F54A">
            <wp:extent cx="3807460" cy="3050540"/>
            <wp:effectExtent l="0" t="0" r="2540" b="0"/>
            <wp:docPr id="67" name="Picture 67" descr="how to draw bloo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raw blood">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07460" cy="3050540"/>
                    </a:xfrm>
                    <a:prstGeom prst="rect">
                      <a:avLst/>
                    </a:prstGeom>
                    <a:noFill/>
                    <a:ln>
                      <a:noFill/>
                    </a:ln>
                  </pic:spPr>
                </pic:pic>
              </a:graphicData>
            </a:graphic>
          </wp:inline>
        </w:drawing>
      </w:r>
    </w:p>
    <w:p w:rsidR="00FA238B" w:rsidRDefault="00FA238B" w:rsidP="00FE4501">
      <w:pPr>
        <w:shd w:val="clear" w:color="auto" w:fill="FFFFFF"/>
        <w:spacing w:after="360"/>
        <w:jc w:val="left"/>
        <w:textAlignment w:val="baseline"/>
        <w:rPr>
          <w:rFonts w:ascii="inherit" w:eastAsia="Times New Roman" w:hAnsi="inherit" w:cs="Arial"/>
          <w:color w:val="404040"/>
          <w:sz w:val="24"/>
          <w:szCs w:val="24"/>
        </w:rPr>
      </w:pPr>
    </w:p>
    <w:p w:rsidR="00FA238B" w:rsidRDefault="00FA238B" w:rsidP="00FE4501">
      <w:pPr>
        <w:shd w:val="clear" w:color="auto" w:fill="FFFFFF"/>
        <w:spacing w:after="360"/>
        <w:jc w:val="left"/>
        <w:textAlignment w:val="baseline"/>
        <w:rPr>
          <w:rFonts w:ascii="inherit" w:eastAsia="Times New Roman" w:hAnsi="inherit" w:cs="Arial"/>
          <w:color w:val="404040"/>
          <w:sz w:val="24"/>
          <w:szCs w:val="24"/>
        </w:rPr>
      </w:pPr>
    </w:p>
    <w:p w:rsidR="00FE4501" w:rsidRPr="00FE4501" w:rsidRDefault="00FE4501" w:rsidP="00FE4501">
      <w:pPr>
        <w:shd w:val="clear" w:color="auto" w:fill="FFFFFF"/>
        <w:spacing w:after="360"/>
        <w:jc w:val="left"/>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color w:val="404040"/>
          <w:sz w:val="28"/>
          <w:szCs w:val="28"/>
        </w:rPr>
        <w:lastRenderedPageBreak/>
        <w:t>The following are steps that should be followed to collect a standard blood sample.</w:t>
      </w:r>
    </w:p>
    <w:p w:rsidR="00CD3E14" w:rsidRDefault="00FE4501" w:rsidP="00CD3E14">
      <w:pPr>
        <w:shd w:val="clear" w:color="auto" w:fill="FFFFFF"/>
        <w:spacing w:after="0"/>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color w:val="404040"/>
          <w:sz w:val="28"/>
          <w:szCs w:val="28"/>
        </w:rPr>
        <w:t>1. </w:t>
      </w:r>
      <w:r w:rsidRPr="00FE4501">
        <w:rPr>
          <w:rFonts w:asciiTheme="majorBidi" w:eastAsia="Times New Roman" w:hAnsiTheme="majorBidi" w:cstheme="majorBidi"/>
          <w:color w:val="404040"/>
          <w:sz w:val="28"/>
          <w:szCs w:val="28"/>
          <w:bdr w:val="none" w:sz="0" w:space="0" w:color="auto" w:frame="1"/>
        </w:rPr>
        <w:t xml:space="preserve">Identify the </w:t>
      </w:r>
      <w:r w:rsidR="00FA238B" w:rsidRPr="00FA238B">
        <w:rPr>
          <w:rFonts w:asciiTheme="majorBidi" w:eastAsia="Times New Roman" w:hAnsiTheme="majorBidi" w:cstheme="majorBidi"/>
          <w:color w:val="404040"/>
          <w:sz w:val="28"/>
          <w:szCs w:val="28"/>
          <w:bdr w:val="none" w:sz="0" w:space="0" w:color="auto" w:frame="1"/>
        </w:rPr>
        <w:t>patient:</w:t>
      </w:r>
      <w:r w:rsidRPr="00FE4501">
        <w:rPr>
          <w:rFonts w:asciiTheme="majorBidi" w:eastAsia="Times New Roman" w:hAnsiTheme="majorBidi" w:cstheme="majorBidi"/>
          <w:color w:val="404040"/>
          <w:sz w:val="28"/>
          <w:szCs w:val="28"/>
        </w:rPr>
        <w:t xml:space="preserve"> </w:t>
      </w:r>
      <w:r w:rsidR="00FA238B" w:rsidRPr="00FA238B">
        <w:rPr>
          <w:rFonts w:asciiTheme="majorBidi" w:eastAsia="Times New Roman" w:hAnsiTheme="majorBidi" w:cstheme="majorBidi"/>
          <w:color w:val="404040"/>
          <w:sz w:val="28"/>
          <w:szCs w:val="28"/>
        </w:rPr>
        <w:t xml:space="preserve"> </w:t>
      </w:r>
      <w:r w:rsidRPr="00FE4501">
        <w:rPr>
          <w:rFonts w:asciiTheme="majorBidi" w:eastAsia="Times New Roman" w:hAnsiTheme="majorBidi" w:cstheme="majorBidi"/>
          <w:color w:val="404040"/>
          <w:sz w:val="28"/>
          <w:szCs w:val="28"/>
        </w:rPr>
        <w:t xml:space="preserve">It is important you make sure the patient’s bracelet matches their </w:t>
      </w:r>
      <w:r w:rsidR="00FA238B" w:rsidRPr="00FE4501">
        <w:rPr>
          <w:rFonts w:asciiTheme="majorBidi" w:eastAsia="Times New Roman" w:hAnsiTheme="majorBidi" w:cstheme="majorBidi"/>
          <w:color w:val="404040"/>
          <w:sz w:val="28"/>
          <w:szCs w:val="28"/>
        </w:rPr>
        <w:t>paperwork</w:t>
      </w:r>
      <w:r w:rsidRPr="00FE4501">
        <w:rPr>
          <w:rFonts w:asciiTheme="majorBidi" w:eastAsia="Times New Roman" w:hAnsiTheme="majorBidi" w:cstheme="majorBidi"/>
          <w:color w:val="404040"/>
          <w:sz w:val="28"/>
          <w:szCs w:val="28"/>
        </w:rPr>
        <w:t xml:space="preserve"> or that they can provide a bit of personal information such as a birth date.</w:t>
      </w:r>
    </w:p>
    <w:p w:rsidR="00CD3E14" w:rsidRDefault="00FE4501" w:rsidP="00CD3E14">
      <w:pPr>
        <w:shd w:val="clear" w:color="auto" w:fill="FFFFFF"/>
        <w:spacing w:after="360"/>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color w:val="404040"/>
          <w:sz w:val="28"/>
          <w:szCs w:val="28"/>
        </w:rPr>
        <w:t xml:space="preserve">2. </w:t>
      </w:r>
      <w:r w:rsidR="00FA238B" w:rsidRPr="00FA238B">
        <w:rPr>
          <w:rFonts w:asciiTheme="majorBidi" w:eastAsia="Times New Roman" w:hAnsiTheme="majorBidi" w:cstheme="majorBidi"/>
          <w:color w:val="404040"/>
          <w:sz w:val="28"/>
          <w:szCs w:val="28"/>
        </w:rPr>
        <w:t xml:space="preserve"> </w:t>
      </w:r>
      <w:r w:rsidRPr="00FE4501">
        <w:rPr>
          <w:rFonts w:asciiTheme="majorBidi" w:eastAsia="Times New Roman" w:hAnsiTheme="majorBidi" w:cstheme="majorBidi"/>
          <w:color w:val="404040"/>
          <w:sz w:val="28"/>
          <w:szCs w:val="28"/>
        </w:rPr>
        <w:t>Double check the requisition order against the paperwork to ensure the proper tests and samples are required. This helps prevent errors created by administration workers because of mishandled paperwork. Blame shifting is not an option here. Check the paperwork to prevent the mistake from ever occurring.</w:t>
      </w:r>
    </w:p>
    <w:p w:rsidR="00FE4501" w:rsidRPr="00FE4501" w:rsidRDefault="00FE4501" w:rsidP="00CD3E14">
      <w:pPr>
        <w:shd w:val="clear" w:color="auto" w:fill="FFFFFF"/>
        <w:spacing w:after="360"/>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color w:val="404040"/>
          <w:sz w:val="28"/>
          <w:szCs w:val="28"/>
        </w:rPr>
        <w:t>3. </w:t>
      </w:r>
      <w:r w:rsidRPr="00FE4501">
        <w:rPr>
          <w:rFonts w:asciiTheme="majorBidi" w:eastAsia="Times New Roman" w:hAnsiTheme="majorBidi" w:cstheme="majorBidi"/>
          <w:b/>
          <w:bCs/>
          <w:color w:val="404040"/>
          <w:sz w:val="28"/>
          <w:szCs w:val="28"/>
          <w:bdr w:val="none" w:sz="0" w:space="0" w:color="auto" w:frame="1"/>
        </w:rPr>
        <w:t xml:space="preserve">Wash your </w:t>
      </w:r>
      <w:r w:rsidR="00FA238B" w:rsidRPr="00FE4501">
        <w:rPr>
          <w:rFonts w:asciiTheme="majorBidi" w:eastAsia="Times New Roman" w:hAnsiTheme="majorBidi" w:cstheme="majorBidi"/>
          <w:b/>
          <w:bCs/>
          <w:color w:val="404040"/>
          <w:sz w:val="28"/>
          <w:szCs w:val="28"/>
          <w:bdr w:val="none" w:sz="0" w:space="0" w:color="auto" w:frame="1"/>
        </w:rPr>
        <w:t>hands</w:t>
      </w:r>
      <w:r w:rsidR="00FA238B" w:rsidRPr="00FE4501">
        <w:rPr>
          <w:rFonts w:asciiTheme="majorBidi" w:eastAsia="Times New Roman" w:hAnsiTheme="majorBidi" w:cstheme="majorBidi"/>
          <w:color w:val="404040"/>
          <w:sz w:val="28"/>
          <w:szCs w:val="28"/>
        </w:rPr>
        <w:t>:</w:t>
      </w:r>
      <w:r w:rsidRPr="00FE4501">
        <w:rPr>
          <w:rFonts w:asciiTheme="majorBidi" w:eastAsia="Times New Roman" w:hAnsiTheme="majorBidi" w:cstheme="majorBidi"/>
          <w:color w:val="404040"/>
          <w:sz w:val="28"/>
          <w:szCs w:val="28"/>
        </w:rPr>
        <w:t xml:space="preserve"> It is important to do this in view of the patient.</w:t>
      </w:r>
    </w:p>
    <w:p w:rsidR="00FE4501" w:rsidRPr="00FE4501" w:rsidRDefault="00FE4501" w:rsidP="00FA238B">
      <w:pPr>
        <w:shd w:val="clear" w:color="auto" w:fill="FFFFFF"/>
        <w:spacing w:after="360"/>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color w:val="404040"/>
          <w:sz w:val="28"/>
          <w:szCs w:val="28"/>
        </w:rPr>
        <w:t>4. Prior to entering the room all supplies should be gathered and organized. They should be clean and still in packaging if applicable. It is necessary for the patient to observe the phlebotomist removing the needles from fresh packaging to ensure they are clean. Bring the tools and supplies next to the patient.</w:t>
      </w:r>
    </w:p>
    <w:p w:rsidR="00FE4501" w:rsidRPr="00FE4501" w:rsidRDefault="00FE4501" w:rsidP="00FE4501">
      <w:pPr>
        <w:shd w:val="clear" w:color="auto" w:fill="FFFFFF"/>
        <w:spacing w:after="0"/>
        <w:jc w:val="left"/>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color w:val="404040"/>
          <w:sz w:val="28"/>
          <w:szCs w:val="28"/>
        </w:rPr>
        <w:t>5. </w:t>
      </w:r>
      <w:r w:rsidRPr="00FE4501">
        <w:rPr>
          <w:rFonts w:asciiTheme="majorBidi" w:eastAsia="Times New Roman" w:hAnsiTheme="majorBidi" w:cstheme="majorBidi"/>
          <w:b/>
          <w:bCs/>
          <w:color w:val="404040"/>
          <w:sz w:val="28"/>
          <w:szCs w:val="28"/>
          <w:bdr w:val="none" w:sz="0" w:space="0" w:color="auto" w:frame="1"/>
        </w:rPr>
        <w:t xml:space="preserve">Put on </w:t>
      </w:r>
      <w:r w:rsidR="00FA238B" w:rsidRPr="00FE4501">
        <w:rPr>
          <w:rFonts w:asciiTheme="majorBidi" w:eastAsia="Times New Roman" w:hAnsiTheme="majorBidi" w:cstheme="majorBidi"/>
          <w:b/>
          <w:bCs/>
          <w:color w:val="404040"/>
          <w:sz w:val="28"/>
          <w:szCs w:val="28"/>
          <w:bdr w:val="none" w:sz="0" w:space="0" w:color="auto" w:frame="1"/>
        </w:rPr>
        <w:t>gloves</w:t>
      </w:r>
      <w:r w:rsidR="00FA238B" w:rsidRPr="00FE4501">
        <w:rPr>
          <w:rFonts w:asciiTheme="majorBidi" w:eastAsia="Times New Roman" w:hAnsiTheme="majorBidi" w:cstheme="majorBidi"/>
          <w:color w:val="404040"/>
          <w:sz w:val="28"/>
          <w:szCs w:val="28"/>
        </w:rPr>
        <w:t>:</w:t>
      </w:r>
      <w:r w:rsidRPr="00FE4501">
        <w:rPr>
          <w:rFonts w:asciiTheme="majorBidi" w:eastAsia="Times New Roman" w:hAnsiTheme="majorBidi" w:cstheme="majorBidi"/>
          <w:color w:val="404040"/>
          <w:sz w:val="28"/>
          <w:szCs w:val="28"/>
        </w:rPr>
        <w:t xml:space="preserve"> These can either be latex, rubber, or vinyl.</w:t>
      </w:r>
    </w:p>
    <w:p w:rsidR="00FE4501" w:rsidRPr="00FE4501" w:rsidRDefault="00FE4501" w:rsidP="00FE4501">
      <w:pPr>
        <w:shd w:val="clear" w:color="auto" w:fill="FFFFFF"/>
        <w:spacing w:after="0"/>
        <w:jc w:val="center"/>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noProof/>
          <w:color w:val="265F98"/>
          <w:sz w:val="28"/>
          <w:szCs w:val="28"/>
          <w:bdr w:val="none" w:sz="0" w:space="0" w:color="auto" w:frame="1"/>
        </w:rPr>
        <w:drawing>
          <wp:inline distT="0" distB="0" distL="0" distR="0" wp14:anchorId="5E3DD893" wp14:editId="05AA5B91">
            <wp:extent cx="3145809" cy="2019869"/>
            <wp:effectExtent l="0" t="0" r="0" b="0"/>
            <wp:docPr id="68" name="Picture 68" descr="phlebotomy tourniquet">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lebotomy tourniquet">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45790" cy="2019857"/>
                    </a:xfrm>
                    <a:prstGeom prst="rect">
                      <a:avLst/>
                    </a:prstGeom>
                    <a:noFill/>
                    <a:ln>
                      <a:noFill/>
                    </a:ln>
                  </pic:spPr>
                </pic:pic>
              </a:graphicData>
            </a:graphic>
          </wp:inline>
        </w:drawing>
      </w:r>
      <w:r w:rsidRPr="00FE4501">
        <w:rPr>
          <w:rFonts w:asciiTheme="majorBidi" w:eastAsia="Times New Roman" w:hAnsiTheme="majorBidi" w:cstheme="majorBidi"/>
          <w:color w:val="404040"/>
          <w:sz w:val="28"/>
          <w:szCs w:val="28"/>
        </w:rPr>
        <w:br/>
      </w:r>
      <w:r w:rsidRPr="00FE4501">
        <w:rPr>
          <w:rFonts w:asciiTheme="majorBidi" w:eastAsia="Times New Roman" w:hAnsiTheme="majorBidi" w:cstheme="majorBidi"/>
          <w:b/>
          <w:bCs/>
          <w:color w:val="404040"/>
          <w:sz w:val="28"/>
          <w:szCs w:val="28"/>
          <w:bdr w:val="none" w:sz="0" w:space="0" w:color="auto" w:frame="1"/>
        </w:rPr>
        <w:t>Phlebotomist applying a tourniquet to a patient</w:t>
      </w:r>
    </w:p>
    <w:p w:rsidR="00FA238B" w:rsidRPr="00FA238B" w:rsidRDefault="00FA238B" w:rsidP="00FE4501">
      <w:pPr>
        <w:shd w:val="clear" w:color="auto" w:fill="FFFFFF"/>
        <w:spacing w:after="360"/>
        <w:jc w:val="left"/>
        <w:textAlignment w:val="baseline"/>
        <w:rPr>
          <w:rFonts w:asciiTheme="majorBidi" w:eastAsia="Times New Roman" w:hAnsiTheme="majorBidi" w:cstheme="majorBidi"/>
          <w:color w:val="404040"/>
          <w:sz w:val="28"/>
          <w:szCs w:val="28"/>
        </w:rPr>
      </w:pPr>
    </w:p>
    <w:p w:rsidR="00FE4501" w:rsidRPr="00FE4501" w:rsidRDefault="00FE4501" w:rsidP="00FA238B">
      <w:pPr>
        <w:shd w:val="clear" w:color="auto" w:fill="FFFFFF"/>
        <w:spacing w:after="360"/>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color w:val="404040"/>
          <w:sz w:val="28"/>
          <w:szCs w:val="28"/>
        </w:rPr>
        <w:t>6. Determine which arm you will be drawing your sample from. You can decide or you can let the patient decide. Then tie the tourniquet 2 inches to 3 inches above the puncture site (usual location medical term is antecubital fossa, or “elbow pit”).</w:t>
      </w:r>
    </w:p>
    <w:p w:rsidR="00FE4501" w:rsidRPr="00FE4501" w:rsidRDefault="00FE4501" w:rsidP="00FE4501">
      <w:pPr>
        <w:shd w:val="clear" w:color="auto" w:fill="FFFFFF"/>
        <w:spacing w:after="360"/>
        <w:jc w:val="left"/>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color w:val="404040"/>
          <w:sz w:val="28"/>
          <w:szCs w:val="28"/>
        </w:rPr>
        <w:t>7. If no veins are palpable, ask the patient to form a fist and squeeze.</w:t>
      </w:r>
    </w:p>
    <w:p w:rsidR="00FE4501" w:rsidRPr="00FE4501" w:rsidRDefault="00FE4501" w:rsidP="00FA238B">
      <w:pPr>
        <w:shd w:val="clear" w:color="auto" w:fill="FFFFFF"/>
        <w:spacing w:after="0"/>
        <w:jc w:val="center"/>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noProof/>
          <w:color w:val="265F98"/>
          <w:sz w:val="28"/>
          <w:szCs w:val="28"/>
          <w:bdr w:val="none" w:sz="0" w:space="0" w:color="auto" w:frame="1"/>
        </w:rPr>
        <w:lastRenderedPageBreak/>
        <w:drawing>
          <wp:inline distT="0" distB="0" distL="0" distR="0" wp14:anchorId="73878D2F" wp14:editId="3240372A">
            <wp:extent cx="2783840" cy="1801495"/>
            <wp:effectExtent l="0" t="0" r="0" b="8255"/>
            <wp:docPr id="69" name="Picture 69" descr="disinfecting area">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infecting area">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83840" cy="1801495"/>
                    </a:xfrm>
                    <a:prstGeom prst="rect">
                      <a:avLst/>
                    </a:prstGeom>
                    <a:noFill/>
                    <a:ln>
                      <a:noFill/>
                    </a:ln>
                  </pic:spPr>
                </pic:pic>
              </a:graphicData>
            </a:graphic>
          </wp:inline>
        </w:drawing>
      </w:r>
    </w:p>
    <w:p w:rsidR="00FA238B" w:rsidRPr="00FA238B" w:rsidRDefault="00FA238B" w:rsidP="00FA238B">
      <w:pPr>
        <w:shd w:val="clear" w:color="auto" w:fill="FFFFFF"/>
        <w:spacing w:after="360"/>
        <w:textAlignment w:val="baseline"/>
        <w:rPr>
          <w:rFonts w:asciiTheme="majorBidi" w:eastAsia="Times New Roman" w:hAnsiTheme="majorBidi" w:cstheme="majorBidi"/>
          <w:color w:val="404040"/>
          <w:sz w:val="28"/>
          <w:szCs w:val="28"/>
        </w:rPr>
      </w:pPr>
    </w:p>
    <w:p w:rsidR="00FE4501" w:rsidRPr="00FE4501" w:rsidRDefault="00FE4501" w:rsidP="00FA238B">
      <w:pPr>
        <w:shd w:val="clear" w:color="auto" w:fill="FFFFFF"/>
        <w:spacing w:after="360"/>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color w:val="404040"/>
          <w:sz w:val="28"/>
          <w:szCs w:val="28"/>
        </w:rPr>
        <w:t>8. Disinfect the area surrounding the puncture site with an alcohol wipe. Start in the middle and wipe in a circular motion gravitating outward.</w:t>
      </w:r>
    </w:p>
    <w:p w:rsidR="00FE4501" w:rsidRPr="00FE4501" w:rsidRDefault="00FE4501" w:rsidP="00FA238B">
      <w:pPr>
        <w:shd w:val="clear" w:color="auto" w:fill="FFFFFF"/>
        <w:spacing w:after="360"/>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color w:val="404040"/>
          <w:sz w:val="28"/>
          <w:szCs w:val="28"/>
        </w:rPr>
        <w:t>9. Remove the tourniquet until you are ready to draw the sample. Failure to remove the tourniquet and leaving it on longer than 1 minute can damage both the patient and specimen.</w:t>
      </w:r>
    </w:p>
    <w:p w:rsidR="00FE4501" w:rsidRPr="00FE4501" w:rsidRDefault="00FE4501" w:rsidP="00FA238B">
      <w:pPr>
        <w:shd w:val="clear" w:color="auto" w:fill="FFFFFF"/>
        <w:spacing w:after="360"/>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color w:val="404040"/>
          <w:sz w:val="28"/>
          <w:szCs w:val="28"/>
        </w:rPr>
        <w:t xml:space="preserve">10. Wipe down the area again with </w:t>
      </w:r>
      <w:r w:rsidR="00FA238B" w:rsidRPr="00FA238B">
        <w:rPr>
          <w:rFonts w:asciiTheme="majorBidi" w:eastAsia="Times New Roman" w:hAnsiTheme="majorBidi" w:cstheme="majorBidi"/>
          <w:color w:val="404040"/>
          <w:sz w:val="28"/>
          <w:szCs w:val="28"/>
        </w:rPr>
        <w:t>sterile</w:t>
      </w:r>
      <w:r w:rsidRPr="00FE4501">
        <w:rPr>
          <w:rFonts w:asciiTheme="majorBidi" w:eastAsia="Times New Roman" w:hAnsiTheme="majorBidi" w:cstheme="majorBidi"/>
          <w:color w:val="404040"/>
          <w:sz w:val="28"/>
          <w:szCs w:val="28"/>
        </w:rPr>
        <w:t xml:space="preserve"> cotton gauze. Do not touch the puncture site again. If you must touch it again to feel the vein, touch your fingertip </w:t>
      </w:r>
      <w:r w:rsidR="00FA238B" w:rsidRPr="00FA238B">
        <w:rPr>
          <w:rFonts w:asciiTheme="majorBidi" w:eastAsia="Times New Roman" w:hAnsiTheme="majorBidi" w:cstheme="majorBidi"/>
          <w:color w:val="404040"/>
          <w:sz w:val="28"/>
          <w:szCs w:val="28"/>
        </w:rPr>
        <w:t xml:space="preserve">to a sterile alcohol pad first. </w:t>
      </w:r>
      <w:r w:rsidRPr="00FE4501">
        <w:rPr>
          <w:rFonts w:asciiTheme="majorBidi" w:eastAsia="Times New Roman" w:hAnsiTheme="majorBidi" w:cstheme="majorBidi"/>
          <w:color w:val="404040"/>
          <w:sz w:val="28"/>
          <w:szCs w:val="28"/>
        </w:rPr>
        <w:t>Phlebotomist inserting a needle into the vein</w:t>
      </w:r>
    </w:p>
    <w:p w:rsidR="00FE4501" w:rsidRPr="00FE4501" w:rsidRDefault="00FE4501" w:rsidP="00FA238B">
      <w:pPr>
        <w:shd w:val="clear" w:color="auto" w:fill="FFFFFF"/>
        <w:spacing w:after="360"/>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color w:val="404040"/>
          <w:sz w:val="28"/>
          <w:szCs w:val="28"/>
        </w:rPr>
        <w:t>11. Make sure the bevel of the needle is pointing up, anchor the vein with the thumb of your opposite hand about 1 inch below the puncture site, and then insert the needle at no more than 15 degrees.</w:t>
      </w:r>
      <w:r w:rsidR="00FA238B" w:rsidRPr="00FA238B">
        <w:rPr>
          <w:rFonts w:asciiTheme="majorBidi" w:eastAsia="Times New Roman" w:hAnsiTheme="majorBidi" w:cstheme="majorBidi"/>
          <w:color w:val="404040"/>
          <w:sz w:val="28"/>
          <w:szCs w:val="28"/>
        </w:rPr>
        <w:t xml:space="preserve"> </w:t>
      </w:r>
      <w:r w:rsidRPr="00FE4501">
        <w:rPr>
          <w:rFonts w:asciiTheme="majorBidi" w:eastAsia="Times New Roman" w:hAnsiTheme="majorBidi" w:cstheme="majorBidi"/>
          <w:color w:val="404040"/>
          <w:sz w:val="28"/>
          <w:szCs w:val="28"/>
        </w:rPr>
        <w:t>Tube is inserted into the hub</w:t>
      </w:r>
    </w:p>
    <w:p w:rsidR="00FE4501" w:rsidRPr="00FE4501" w:rsidRDefault="00FE4501" w:rsidP="00FE4501">
      <w:pPr>
        <w:shd w:val="clear" w:color="auto" w:fill="FFFFFF"/>
        <w:spacing w:after="360"/>
        <w:jc w:val="left"/>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color w:val="404040"/>
          <w:sz w:val="28"/>
          <w:szCs w:val="28"/>
        </w:rPr>
        <w:t>12. Place a tube from your tray into the hub and check for blood flow. Let the tube fill. Once it is filled remove it from the tube holder.</w:t>
      </w:r>
    </w:p>
    <w:p w:rsidR="00FE4501" w:rsidRPr="00FE4501" w:rsidRDefault="00FE4501" w:rsidP="00FA238B">
      <w:pPr>
        <w:shd w:val="clear" w:color="auto" w:fill="FFFFFF"/>
        <w:spacing w:after="360"/>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color w:val="404040"/>
          <w:sz w:val="28"/>
          <w:szCs w:val="28"/>
        </w:rPr>
        <w:t>13. Do not shake the tube. Invert it several time (5 to 10 times) to adequately mix the additives with the sample. Repeat steps 12 and 13 until all tubes are filled.</w:t>
      </w:r>
    </w:p>
    <w:p w:rsidR="00FE4501" w:rsidRPr="00FE4501" w:rsidRDefault="00FE4501" w:rsidP="00FE4501">
      <w:pPr>
        <w:shd w:val="clear" w:color="auto" w:fill="FFFFFF"/>
        <w:spacing w:after="360"/>
        <w:jc w:val="left"/>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color w:val="404040"/>
          <w:sz w:val="28"/>
          <w:szCs w:val="28"/>
        </w:rPr>
        <w:t>14. Once the last tube has filled it is time to release the tourniquet. After the tourniquet has been released, remove the tube and then the needle.</w:t>
      </w:r>
    </w:p>
    <w:p w:rsidR="00FE4501" w:rsidRPr="00FE4501" w:rsidRDefault="00FE4501" w:rsidP="00FE4501">
      <w:pPr>
        <w:shd w:val="clear" w:color="auto" w:fill="FFFFFF"/>
        <w:spacing w:after="360"/>
        <w:jc w:val="left"/>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color w:val="404040"/>
          <w:sz w:val="28"/>
          <w:szCs w:val="28"/>
        </w:rPr>
        <w:t>15. Have gauze ready in opposite hand and apply it to the puncture site immediately upon removing the needle. Apply firm pressure over the venipuncture site to achieve hemostasis.</w:t>
      </w:r>
    </w:p>
    <w:p w:rsidR="00FE4501" w:rsidRPr="00FE4501" w:rsidRDefault="00FE4501" w:rsidP="00FA238B">
      <w:pPr>
        <w:shd w:val="clear" w:color="auto" w:fill="FFFFFF"/>
        <w:spacing w:after="360"/>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color w:val="404040"/>
          <w:sz w:val="28"/>
          <w:szCs w:val="28"/>
        </w:rPr>
        <w:lastRenderedPageBreak/>
        <w:t>16. Ask the patient to continue holding the gauze over the wound. While the patient is holding, immediately engage the needle’s safety function and discard it into an approved disposal container.</w:t>
      </w:r>
    </w:p>
    <w:p w:rsidR="00FE4501" w:rsidRPr="00FE4501" w:rsidRDefault="00FE4501" w:rsidP="00FE4501">
      <w:pPr>
        <w:shd w:val="clear" w:color="auto" w:fill="FFFFFF"/>
        <w:spacing w:after="360"/>
        <w:jc w:val="left"/>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color w:val="404040"/>
          <w:sz w:val="28"/>
          <w:szCs w:val="28"/>
        </w:rPr>
        <w:t>17.</w:t>
      </w:r>
      <w:r w:rsidR="00FA238B" w:rsidRPr="00FA238B">
        <w:rPr>
          <w:rFonts w:asciiTheme="majorBidi" w:eastAsia="Times New Roman" w:hAnsiTheme="majorBidi" w:cstheme="majorBidi"/>
          <w:color w:val="404040"/>
          <w:sz w:val="28"/>
          <w:szCs w:val="28"/>
        </w:rPr>
        <w:t xml:space="preserve"> </w:t>
      </w:r>
      <w:r w:rsidRPr="00FE4501">
        <w:rPr>
          <w:rFonts w:asciiTheme="majorBidi" w:eastAsia="Times New Roman" w:hAnsiTheme="majorBidi" w:cstheme="majorBidi"/>
          <w:color w:val="404040"/>
          <w:sz w:val="28"/>
          <w:szCs w:val="28"/>
        </w:rPr>
        <w:t>Label all tubes correctly and in view of the patient.</w:t>
      </w:r>
    </w:p>
    <w:p w:rsidR="00FE4501" w:rsidRDefault="00FE4501" w:rsidP="00FE4501">
      <w:pPr>
        <w:shd w:val="clear" w:color="auto" w:fill="FFFFFF"/>
        <w:spacing w:after="0"/>
        <w:jc w:val="center"/>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noProof/>
          <w:color w:val="265F98"/>
          <w:sz w:val="28"/>
          <w:szCs w:val="28"/>
          <w:bdr w:val="none" w:sz="0" w:space="0" w:color="auto" w:frame="1"/>
        </w:rPr>
        <w:drawing>
          <wp:inline distT="0" distB="0" distL="0" distR="0" wp14:anchorId="64912018" wp14:editId="2E8930C1">
            <wp:extent cx="1903730" cy="1214755"/>
            <wp:effectExtent l="0" t="0" r="1270" b="4445"/>
            <wp:docPr id="70" name="Picture 70" descr="applying bandage">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lying bandage">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3730" cy="1214755"/>
                    </a:xfrm>
                    <a:prstGeom prst="rect">
                      <a:avLst/>
                    </a:prstGeom>
                    <a:noFill/>
                    <a:ln>
                      <a:noFill/>
                    </a:ln>
                  </pic:spPr>
                </pic:pic>
              </a:graphicData>
            </a:graphic>
          </wp:inline>
        </w:drawing>
      </w:r>
      <w:r w:rsidRPr="00FE4501">
        <w:rPr>
          <w:rFonts w:asciiTheme="majorBidi" w:eastAsia="Times New Roman" w:hAnsiTheme="majorBidi" w:cstheme="majorBidi"/>
          <w:color w:val="404040"/>
          <w:sz w:val="28"/>
          <w:szCs w:val="28"/>
        </w:rPr>
        <w:br/>
      </w:r>
      <w:r w:rsidRPr="00FE4501">
        <w:rPr>
          <w:rFonts w:asciiTheme="majorBidi" w:eastAsia="Times New Roman" w:hAnsiTheme="majorBidi" w:cstheme="majorBidi"/>
          <w:b/>
          <w:bCs/>
          <w:color w:val="404040"/>
          <w:sz w:val="28"/>
          <w:szCs w:val="28"/>
          <w:bdr w:val="none" w:sz="0" w:space="0" w:color="auto" w:frame="1"/>
        </w:rPr>
        <w:t>Applying bandage to puncture site</w:t>
      </w:r>
    </w:p>
    <w:p w:rsidR="00FA238B" w:rsidRPr="00FE4501" w:rsidRDefault="00FA238B" w:rsidP="00FE4501">
      <w:pPr>
        <w:shd w:val="clear" w:color="auto" w:fill="FFFFFF"/>
        <w:spacing w:after="0"/>
        <w:jc w:val="center"/>
        <w:textAlignment w:val="baseline"/>
        <w:rPr>
          <w:rFonts w:asciiTheme="majorBidi" w:eastAsia="Times New Roman" w:hAnsiTheme="majorBidi" w:cstheme="majorBidi"/>
          <w:color w:val="404040"/>
          <w:sz w:val="28"/>
          <w:szCs w:val="28"/>
        </w:rPr>
      </w:pPr>
    </w:p>
    <w:p w:rsidR="00FE4501" w:rsidRPr="00FE4501" w:rsidRDefault="00FE4501" w:rsidP="00FE4501">
      <w:pPr>
        <w:shd w:val="clear" w:color="auto" w:fill="FFFFFF"/>
        <w:spacing w:after="360"/>
        <w:jc w:val="left"/>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color w:val="404040"/>
          <w:sz w:val="28"/>
          <w:szCs w:val="28"/>
        </w:rPr>
        <w:t>18. Check the wound to ensure bleeding has stopped. Then apply a bandage, or tape and gauze over the venipuncture site.</w:t>
      </w:r>
    </w:p>
    <w:p w:rsidR="00FE4501" w:rsidRPr="00FE4501" w:rsidRDefault="00FE4501" w:rsidP="00FE4501">
      <w:pPr>
        <w:shd w:val="clear" w:color="auto" w:fill="FFFFFF"/>
        <w:spacing w:after="0"/>
        <w:jc w:val="center"/>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noProof/>
          <w:color w:val="265F98"/>
          <w:sz w:val="28"/>
          <w:szCs w:val="28"/>
          <w:bdr w:val="none" w:sz="0" w:space="0" w:color="auto" w:frame="1"/>
        </w:rPr>
        <w:drawing>
          <wp:inline distT="0" distB="0" distL="0" distR="0" wp14:anchorId="60203580" wp14:editId="4EB16416">
            <wp:extent cx="1296670" cy="1856105"/>
            <wp:effectExtent l="0" t="0" r="0" b="0"/>
            <wp:docPr id="71" name="Picture 71" descr="dispose needle">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ose needle">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96670" cy="1856105"/>
                    </a:xfrm>
                    <a:prstGeom prst="rect">
                      <a:avLst/>
                    </a:prstGeom>
                    <a:noFill/>
                    <a:ln>
                      <a:noFill/>
                    </a:ln>
                  </pic:spPr>
                </pic:pic>
              </a:graphicData>
            </a:graphic>
          </wp:inline>
        </w:drawing>
      </w:r>
    </w:p>
    <w:p w:rsidR="00FE4501" w:rsidRDefault="00FE4501" w:rsidP="00FE4501">
      <w:pPr>
        <w:shd w:val="clear" w:color="auto" w:fill="FFFFFF"/>
        <w:spacing w:after="0"/>
        <w:jc w:val="center"/>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b/>
          <w:bCs/>
          <w:color w:val="404040"/>
          <w:sz w:val="28"/>
          <w:szCs w:val="28"/>
          <w:bdr w:val="none" w:sz="0" w:space="0" w:color="auto" w:frame="1"/>
        </w:rPr>
        <w:t>Dispose of needle into sharps container</w:t>
      </w:r>
    </w:p>
    <w:p w:rsidR="00FA238B" w:rsidRPr="00FE4501" w:rsidRDefault="00FA238B" w:rsidP="00FE4501">
      <w:pPr>
        <w:shd w:val="clear" w:color="auto" w:fill="FFFFFF"/>
        <w:spacing w:after="0"/>
        <w:jc w:val="center"/>
        <w:textAlignment w:val="baseline"/>
        <w:rPr>
          <w:rFonts w:asciiTheme="majorBidi" w:eastAsia="Times New Roman" w:hAnsiTheme="majorBidi" w:cstheme="majorBidi"/>
          <w:color w:val="404040"/>
          <w:sz w:val="28"/>
          <w:szCs w:val="28"/>
        </w:rPr>
      </w:pPr>
    </w:p>
    <w:p w:rsidR="00FE4501" w:rsidRPr="00FE4501" w:rsidRDefault="00FE4501" w:rsidP="00FE4501">
      <w:pPr>
        <w:shd w:val="clear" w:color="auto" w:fill="FFFFFF"/>
        <w:spacing w:after="360"/>
        <w:jc w:val="left"/>
        <w:textAlignment w:val="baseline"/>
        <w:rPr>
          <w:rFonts w:asciiTheme="majorBidi" w:eastAsia="Times New Roman" w:hAnsiTheme="majorBidi" w:cstheme="majorBidi"/>
          <w:color w:val="404040"/>
          <w:sz w:val="28"/>
          <w:szCs w:val="28"/>
        </w:rPr>
      </w:pPr>
      <w:r w:rsidRPr="00FE4501">
        <w:rPr>
          <w:rFonts w:asciiTheme="majorBidi" w:eastAsia="Times New Roman" w:hAnsiTheme="majorBidi" w:cstheme="majorBidi"/>
          <w:color w:val="404040"/>
          <w:sz w:val="28"/>
          <w:szCs w:val="28"/>
        </w:rPr>
        <w:t>19. Discard all waste and used supplies into appropriate containers, and then put all other equipment away.</w:t>
      </w:r>
    </w:p>
    <w:p w:rsidR="00AF1C5D" w:rsidRPr="00FA238B" w:rsidRDefault="00776AE6" w:rsidP="00FA238B">
      <w:pPr>
        <w:pStyle w:val="ListParagraph"/>
        <w:numPr>
          <w:ilvl w:val="0"/>
          <w:numId w:val="5"/>
        </w:numPr>
        <w:shd w:val="clear" w:color="auto" w:fill="FFFFFF"/>
        <w:spacing w:before="120" w:after="120" w:line="360" w:lineRule="auto"/>
        <w:ind w:left="-142" w:firstLine="0"/>
        <w:rPr>
          <w:rFonts w:ascii="Times New Roman" w:eastAsia="Times New Roman" w:hAnsi="Times New Roman" w:cs="Times New Roman"/>
          <w:color w:val="252525"/>
          <w:sz w:val="24"/>
          <w:szCs w:val="24"/>
        </w:rPr>
      </w:pPr>
      <w:r>
        <w:rPr>
          <w:rFonts w:ascii="Times New Roman" w:eastAsia="Times New Roman" w:hAnsi="Times New Roman" w:cs="Times New Roman"/>
          <w:b/>
          <w:bCs/>
          <w:color w:val="252525"/>
          <w:sz w:val="24"/>
          <w:szCs w:val="24"/>
        </w:rPr>
        <w:t xml:space="preserve"> </w:t>
      </w:r>
      <w:r w:rsidR="00AF1C5D" w:rsidRPr="00A77B87">
        <w:rPr>
          <w:rFonts w:ascii="Times New Roman" w:eastAsia="Times New Roman" w:hAnsi="Times New Roman" w:cs="Times New Roman"/>
          <w:b/>
          <w:bCs/>
          <w:color w:val="252525"/>
          <w:sz w:val="24"/>
          <w:szCs w:val="24"/>
        </w:rPr>
        <w:t xml:space="preserve">Tissue </w:t>
      </w:r>
      <w:r w:rsidRPr="00A77B87">
        <w:rPr>
          <w:rFonts w:ascii="Times New Roman" w:eastAsia="Times New Roman" w:hAnsi="Times New Roman" w:cs="Times New Roman"/>
          <w:b/>
          <w:bCs/>
          <w:color w:val="252525"/>
          <w:sz w:val="24"/>
          <w:szCs w:val="24"/>
        </w:rPr>
        <w:t>Biopsy</w:t>
      </w:r>
      <w:r>
        <w:rPr>
          <w:rFonts w:ascii="Times New Roman" w:eastAsia="Times New Roman" w:hAnsi="Times New Roman" w:cs="Times New Roman"/>
          <w:color w:val="252525"/>
          <w:sz w:val="24"/>
          <w:szCs w:val="24"/>
        </w:rPr>
        <w:t>:</w:t>
      </w:r>
      <w:r w:rsidR="00AF1C5D" w:rsidRPr="00FA238B">
        <w:rPr>
          <w:rFonts w:ascii="Times New Roman" w:eastAsia="Times New Roman" w:hAnsi="Times New Roman" w:cs="Times New Roman"/>
          <w:color w:val="252525"/>
          <w:sz w:val="24"/>
          <w:szCs w:val="24"/>
        </w:rPr>
        <w:t xml:space="preserve"> Samples of tissue may be obtained from a number of different body sites, such as breast, lung, lymph node, or skin. Depending on the site and the degree of invasiveness, some pain or discomfort may occur. The time required to perform the procedure and for recovery can also vary greatly. These procedures are conducted by healthcare providers who have had specialized training. Tissue </w:t>
      </w:r>
      <w:hyperlink r:id="rId96" w:tooltip="biopsies" w:history="1">
        <w:r w:rsidR="00AF1C5D" w:rsidRPr="00FA238B">
          <w:rPr>
            <w:rFonts w:ascii="Times New Roman" w:eastAsia="Times New Roman" w:hAnsi="Times New Roman" w:cs="Times New Roman"/>
            <w:color w:val="252525"/>
            <w:sz w:val="24"/>
            <w:szCs w:val="24"/>
          </w:rPr>
          <w:t>biopsies</w:t>
        </w:r>
      </w:hyperlink>
      <w:r w:rsidR="00AF1C5D" w:rsidRPr="00FA238B">
        <w:rPr>
          <w:rFonts w:ascii="Times New Roman" w:eastAsia="Times New Roman" w:hAnsi="Times New Roman" w:cs="Times New Roman"/>
          <w:color w:val="252525"/>
          <w:sz w:val="24"/>
          <w:szCs w:val="24"/>
        </w:rPr>
        <w:t> can be collected using procedures, such as:</w:t>
      </w:r>
    </w:p>
    <w:p w:rsidR="00AF1C5D" w:rsidRPr="00AF1C5D" w:rsidRDefault="00AF1C5D" w:rsidP="00B4793F">
      <w:pPr>
        <w:numPr>
          <w:ilvl w:val="0"/>
          <w:numId w:val="2"/>
        </w:numPr>
        <w:shd w:val="clear" w:color="auto" w:fill="FFFFFF"/>
        <w:spacing w:before="120" w:after="120" w:line="360" w:lineRule="auto"/>
        <w:ind w:left="-142"/>
        <w:rPr>
          <w:rFonts w:ascii="Times New Roman" w:eastAsia="Times New Roman" w:hAnsi="Times New Roman" w:cs="Times New Roman"/>
          <w:sz w:val="24"/>
          <w:szCs w:val="24"/>
        </w:rPr>
      </w:pPr>
      <w:r w:rsidRPr="00A77B87">
        <w:rPr>
          <w:rFonts w:ascii="Times New Roman" w:eastAsia="Times New Roman" w:hAnsi="Times New Roman" w:cs="Times New Roman"/>
          <w:b/>
          <w:bCs/>
          <w:sz w:val="24"/>
          <w:szCs w:val="24"/>
        </w:rPr>
        <w:t xml:space="preserve">Needle </w:t>
      </w:r>
      <w:r w:rsidR="00A77B87" w:rsidRPr="00A77B87">
        <w:rPr>
          <w:rFonts w:ascii="Times New Roman" w:eastAsia="Times New Roman" w:hAnsi="Times New Roman" w:cs="Times New Roman"/>
          <w:b/>
          <w:bCs/>
          <w:sz w:val="24"/>
          <w:szCs w:val="24"/>
        </w:rPr>
        <w:t>biopsy</w:t>
      </w:r>
      <w:r w:rsidR="00A77B87">
        <w:rPr>
          <w:rFonts w:ascii="Times New Roman" w:eastAsia="Times New Roman" w:hAnsi="Times New Roman" w:cs="Times New Roman"/>
          <w:sz w:val="24"/>
          <w:szCs w:val="24"/>
        </w:rPr>
        <w:t xml:space="preserve">: </w:t>
      </w:r>
      <w:r w:rsidRPr="00AF1C5D">
        <w:rPr>
          <w:rFonts w:ascii="Times New Roman" w:eastAsia="Times New Roman" w:hAnsi="Times New Roman" w:cs="Times New Roman"/>
          <w:sz w:val="24"/>
          <w:szCs w:val="24"/>
        </w:rPr>
        <w:t>A needle is inserted into the site and cells and/or fluid are withdrawn using a syringe. A slight pinch may be felt at the site of needle insertion. Usually no recovery time is required and slight discomfort may be experienced afterwards.</w:t>
      </w:r>
    </w:p>
    <w:p w:rsidR="00AF1C5D" w:rsidRPr="00AF1C5D" w:rsidRDefault="00AF1C5D" w:rsidP="00B4793F">
      <w:pPr>
        <w:numPr>
          <w:ilvl w:val="0"/>
          <w:numId w:val="2"/>
        </w:numPr>
        <w:shd w:val="clear" w:color="auto" w:fill="FFFFFF"/>
        <w:spacing w:before="120" w:after="120" w:line="360" w:lineRule="auto"/>
        <w:ind w:left="0"/>
        <w:rPr>
          <w:rFonts w:ascii="Times New Roman" w:eastAsia="Times New Roman" w:hAnsi="Times New Roman" w:cs="Times New Roman"/>
          <w:sz w:val="24"/>
          <w:szCs w:val="24"/>
        </w:rPr>
      </w:pPr>
      <w:r w:rsidRPr="00A77B87">
        <w:rPr>
          <w:rFonts w:ascii="Times New Roman" w:eastAsia="Times New Roman" w:hAnsi="Times New Roman" w:cs="Times New Roman"/>
          <w:b/>
          <w:bCs/>
          <w:sz w:val="24"/>
          <w:szCs w:val="24"/>
        </w:rPr>
        <w:lastRenderedPageBreak/>
        <w:t>An excisional biopsy</w:t>
      </w:r>
      <w:r w:rsidRPr="00AF1C5D">
        <w:rPr>
          <w:rFonts w:ascii="Times New Roman" w:eastAsia="Times New Roman" w:hAnsi="Times New Roman" w:cs="Times New Roman"/>
          <w:sz w:val="24"/>
          <w:szCs w:val="24"/>
        </w:rPr>
        <w:t> is a minor surgical procedure in which an incision is made and a portion or all of the tissue is cut from the site. A </w:t>
      </w:r>
      <w:r w:rsidRPr="00AF1C5D">
        <w:rPr>
          <w:rFonts w:ascii="Times New Roman" w:eastAsia="Times New Roman" w:hAnsi="Times New Roman" w:cs="Times New Roman"/>
          <w:i/>
          <w:iCs/>
          <w:sz w:val="24"/>
          <w:szCs w:val="24"/>
        </w:rPr>
        <w:t>closed biopsy</w:t>
      </w:r>
      <w:r w:rsidRPr="00AF1C5D">
        <w:rPr>
          <w:rFonts w:ascii="Times New Roman" w:eastAsia="Times New Roman" w:hAnsi="Times New Roman" w:cs="Times New Roman"/>
          <w:sz w:val="24"/>
          <w:szCs w:val="24"/>
        </w:rPr>
        <w:t> is a procedure in which a small incision is made and an instrument is inserted to help guide the surgeon to the appropriate site to obtain the sample. These biopsies are usually performed in a hospital operating room. A local or general anesthetic is used, depending on the procedure, so the patient remains comfortable. If a general anesthetic is used, recovery may take one to several hours.</w:t>
      </w:r>
    </w:p>
    <w:p w:rsidR="00AF1C5D" w:rsidRPr="00FA238B" w:rsidRDefault="00AF1C5D" w:rsidP="00A77B87">
      <w:pPr>
        <w:pStyle w:val="ListParagraph"/>
        <w:numPr>
          <w:ilvl w:val="0"/>
          <w:numId w:val="2"/>
        </w:numPr>
        <w:shd w:val="clear" w:color="auto" w:fill="FFFFFF"/>
        <w:spacing w:before="120" w:after="120" w:line="360" w:lineRule="auto"/>
        <w:ind w:left="-142" w:firstLine="0"/>
        <w:rPr>
          <w:rFonts w:ascii="Times New Roman" w:eastAsia="Times New Roman" w:hAnsi="Times New Roman" w:cs="Times New Roman"/>
          <w:i/>
          <w:iCs/>
          <w:color w:val="252525"/>
          <w:sz w:val="24"/>
          <w:szCs w:val="24"/>
        </w:rPr>
      </w:pPr>
      <w:r w:rsidRPr="00A77B87">
        <w:rPr>
          <w:rFonts w:ascii="Times New Roman" w:eastAsia="Times New Roman" w:hAnsi="Times New Roman" w:cs="Times New Roman"/>
          <w:b/>
          <w:bCs/>
          <w:color w:val="252525"/>
          <w:sz w:val="24"/>
          <w:szCs w:val="24"/>
        </w:rPr>
        <w:t>Cerebrospinal Fluid (CSF</w:t>
      </w:r>
      <w:proofErr w:type="gramStart"/>
      <w:r w:rsidRPr="00A77B87">
        <w:rPr>
          <w:rFonts w:ascii="Times New Roman" w:eastAsia="Times New Roman" w:hAnsi="Times New Roman" w:cs="Times New Roman"/>
          <w:b/>
          <w:bCs/>
          <w:color w:val="252525"/>
          <w:sz w:val="24"/>
          <w:szCs w:val="24"/>
        </w:rPr>
        <w:t>)</w:t>
      </w:r>
      <w:r w:rsidRPr="00FA238B">
        <w:rPr>
          <w:rFonts w:ascii="Times New Roman" w:eastAsia="Times New Roman" w:hAnsi="Times New Roman" w:cs="Times New Roman"/>
          <w:color w:val="252525"/>
          <w:sz w:val="24"/>
          <w:szCs w:val="24"/>
        </w:rPr>
        <w:t> </w:t>
      </w:r>
      <w:r w:rsidR="00A77B87">
        <w:rPr>
          <w:rFonts w:ascii="Times New Roman" w:eastAsia="Times New Roman" w:hAnsi="Times New Roman" w:cs="Times New Roman"/>
          <w:color w:val="252525"/>
          <w:sz w:val="24"/>
          <w:szCs w:val="24"/>
        </w:rPr>
        <w:t>:</w:t>
      </w:r>
      <w:proofErr w:type="gramEnd"/>
      <w:r w:rsidRPr="00FA238B">
        <w:rPr>
          <w:rFonts w:ascii="Times New Roman" w:eastAsia="Times New Roman" w:hAnsi="Times New Roman" w:cs="Times New Roman"/>
          <w:color w:val="252525"/>
          <w:sz w:val="24"/>
          <w:szCs w:val="24"/>
        </w:rPr>
        <w:t xml:space="preserve"> A sample of </w:t>
      </w:r>
      <w:hyperlink r:id="rId97" w:tooltip="cerebrospinal fluid" w:history="1">
        <w:r w:rsidRPr="00FA238B">
          <w:rPr>
            <w:rFonts w:ascii="Times New Roman" w:eastAsia="Times New Roman" w:hAnsi="Times New Roman" w:cs="Times New Roman"/>
            <w:color w:val="252525"/>
            <w:sz w:val="24"/>
            <w:szCs w:val="24"/>
          </w:rPr>
          <w:t>cerebrospinal fluid</w:t>
        </w:r>
      </w:hyperlink>
      <w:r w:rsidRPr="00FA238B">
        <w:rPr>
          <w:rFonts w:ascii="Times New Roman" w:eastAsia="Times New Roman" w:hAnsi="Times New Roman" w:cs="Times New Roman"/>
          <w:color w:val="252525"/>
          <w:sz w:val="24"/>
          <w:szCs w:val="24"/>
        </w:rPr>
        <w:t xml:space="preserve"> is obtained by lumbar puncture, often called a spinal tap. It is a special but relatively routine procedure. It is performed while the person is lying on their side in a curled up, fetal position or sometimes in a sitting position. The back is cleaned with an antiseptic and a local anesthetic is injected under the skin. A special needle is inserted through the skin, between two vertebrae, and into the spinal canal.  The health practitioner collects a small amount of CSF in multiple sterile vials; the needle is withdrawn and a sterile dressing and pressure are applied to the puncture site. </w:t>
      </w:r>
    </w:p>
    <w:p w:rsidR="00373703" w:rsidRPr="00FA238B" w:rsidRDefault="00AF1C5D" w:rsidP="00FA238B">
      <w:pPr>
        <w:pStyle w:val="ListParagraph"/>
        <w:numPr>
          <w:ilvl w:val="0"/>
          <w:numId w:val="2"/>
        </w:numPr>
        <w:shd w:val="clear" w:color="auto" w:fill="FFFFFF"/>
        <w:spacing w:before="120" w:after="120" w:line="360" w:lineRule="auto"/>
        <w:ind w:left="0"/>
        <w:rPr>
          <w:rFonts w:ascii="Times New Roman" w:eastAsia="Times New Roman" w:hAnsi="Times New Roman" w:cs="Times New Roman"/>
          <w:color w:val="252525"/>
          <w:sz w:val="24"/>
          <w:szCs w:val="24"/>
        </w:rPr>
      </w:pPr>
      <w:r w:rsidRPr="00A77B87">
        <w:rPr>
          <w:rFonts w:ascii="Times New Roman" w:eastAsia="Times New Roman" w:hAnsi="Times New Roman" w:cs="Times New Roman"/>
          <w:b/>
          <w:bCs/>
          <w:color w:val="252525"/>
          <w:sz w:val="24"/>
          <w:szCs w:val="24"/>
        </w:rPr>
        <w:t xml:space="preserve">Amniotic </w:t>
      </w:r>
      <w:proofErr w:type="gramStart"/>
      <w:r w:rsidRPr="00A77B87">
        <w:rPr>
          <w:rFonts w:ascii="Times New Roman" w:eastAsia="Times New Roman" w:hAnsi="Times New Roman" w:cs="Times New Roman"/>
          <w:b/>
          <w:bCs/>
          <w:color w:val="252525"/>
          <w:sz w:val="24"/>
          <w:szCs w:val="24"/>
        </w:rPr>
        <w:t>fluid</w:t>
      </w:r>
      <w:r w:rsidRPr="00FA238B">
        <w:rPr>
          <w:rFonts w:ascii="Times New Roman" w:eastAsia="Times New Roman" w:hAnsi="Times New Roman" w:cs="Times New Roman"/>
          <w:b/>
          <w:bCs/>
          <w:color w:val="252525"/>
          <w:sz w:val="24"/>
          <w:szCs w:val="24"/>
        </w:rPr>
        <w:t> </w:t>
      </w:r>
      <w:r w:rsidR="00A77B87">
        <w:rPr>
          <w:rFonts w:ascii="Times New Roman" w:eastAsia="Times New Roman" w:hAnsi="Times New Roman" w:cs="Times New Roman"/>
          <w:color w:val="252525"/>
          <w:sz w:val="24"/>
          <w:szCs w:val="24"/>
        </w:rPr>
        <w:t>:</w:t>
      </w:r>
      <w:proofErr w:type="gramEnd"/>
      <w:r w:rsidRPr="00FA238B">
        <w:rPr>
          <w:rFonts w:ascii="Times New Roman" w:eastAsia="Times New Roman" w:hAnsi="Times New Roman" w:cs="Times New Roman"/>
          <w:color w:val="252525"/>
          <w:sz w:val="24"/>
          <w:szCs w:val="24"/>
        </w:rPr>
        <w:t xml:space="preserve"> A sample of amniotic fluid is obtained using a procedure called </w:t>
      </w:r>
      <w:hyperlink r:id="rId98" w:history="1">
        <w:r w:rsidRPr="00FA238B">
          <w:rPr>
            <w:rFonts w:ascii="Times New Roman" w:eastAsia="Times New Roman" w:hAnsi="Times New Roman" w:cs="Times New Roman"/>
            <w:color w:val="252525"/>
            <w:sz w:val="24"/>
            <w:szCs w:val="24"/>
          </w:rPr>
          <w:t>amniocentesis</w:t>
        </w:r>
      </w:hyperlink>
      <w:r w:rsidRPr="00FA238B">
        <w:rPr>
          <w:rFonts w:ascii="Times New Roman" w:eastAsia="Times New Roman" w:hAnsi="Times New Roman" w:cs="Times New Roman"/>
          <w:color w:val="252525"/>
          <w:sz w:val="24"/>
          <w:szCs w:val="24"/>
        </w:rPr>
        <w:t> to detect and diagnose certain birth defects, genetic diseases, and chromosomal abnormalities in a fetus. Amniotic fluid surrounds, protects, and nourishes a growing fetus during </w:t>
      </w:r>
      <w:hyperlink r:id="rId99" w:history="1">
        <w:r w:rsidRPr="00FA238B">
          <w:rPr>
            <w:rFonts w:ascii="Times New Roman" w:eastAsia="Times New Roman" w:hAnsi="Times New Roman" w:cs="Times New Roman"/>
            <w:color w:val="252525"/>
            <w:sz w:val="24"/>
            <w:szCs w:val="24"/>
          </w:rPr>
          <w:t>pregnancy</w:t>
        </w:r>
      </w:hyperlink>
      <w:r w:rsidRPr="00FA238B">
        <w:rPr>
          <w:rFonts w:ascii="Times New Roman" w:eastAsia="Times New Roman" w:hAnsi="Times New Roman" w:cs="Times New Roman"/>
          <w:color w:val="252525"/>
          <w:sz w:val="24"/>
          <w:szCs w:val="24"/>
        </w:rPr>
        <w:t xml:space="preserve">. </w:t>
      </w:r>
      <w:bookmarkStart w:id="0" w:name="_GoBack"/>
      <w:bookmarkEnd w:id="0"/>
    </w:p>
    <w:sectPr w:rsidR="00373703" w:rsidRPr="00FA238B" w:rsidSect="0081475A">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onotypeSorts">
    <w:altName w:val="Arial Unicode MS"/>
    <w:panose1 w:val="00000000000000000000"/>
    <w:charset w:val="88"/>
    <w:family w:val="auto"/>
    <w:notTrueType/>
    <w:pitch w:val="default"/>
    <w:sig w:usb0="00000001" w:usb1="08080000" w:usb2="00000010" w:usb3="00000000" w:csb0="00100000"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40304"/>
    <w:multiLevelType w:val="hybridMultilevel"/>
    <w:tmpl w:val="D46E3F12"/>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0C303E01"/>
    <w:multiLevelType w:val="hybridMultilevel"/>
    <w:tmpl w:val="DBFAB64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nsid w:val="4EDF0C31"/>
    <w:multiLevelType w:val="hybridMultilevel"/>
    <w:tmpl w:val="AF525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D21364"/>
    <w:multiLevelType w:val="hybridMultilevel"/>
    <w:tmpl w:val="43963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95588C"/>
    <w:multiLevelType w:val="hybridMultilevel"/>
    <w:tmpl w:val="727C5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C5D"/>
    <w:rsid w:val="000013F6"/>
    <w:rsid w:val="00006898"/>
    <w:rsid w:val="00006EA7"/>
    <w:rsid w:val="00010C40"/>
    <w:rsid w:val="00014233"/>
    <w:rsid w:val="0001786A"/>
    <w:rsid w:val="00017DB9"/>
    <w:rsid w:val="00027873"/>
    <w:rsid w:val="000301F7"/>
    <w:rsid w:val="00032045"/>
    <w:rsid w:val="0003627A"/>
    <w:rsid w:val="00052C43"/>
    <w:rsid w:val="00056BB5"/>
    <w:rsid w:val="0006283A"/>
    <w:rsid w:val="0006493B"/>
    <w:rsid w:val="000718E6"/>
    <w:rsid w:val="00077A0C"/>
    <w:rsid w:val="000813B7"/>
    <w:rsid w:val="00084FDE"/>
    <w:rsid w:val="000A19FA"/>
    <w:rsid w:val="000A4659"/>
    <w:rsid w:val="000A6CB5"/>
    <w:rsid w:val="000A6FEB"/>
    <w:rsid w:val="000B3C92"/>
    <w:rsid w:val="000B619F"/>
    <w:rsid w:val="000C0F73"/>
    <w:rsid w:val="000C4E3C"/>
    <w:rsid w:val="000D070F"/>
    <w:rsid w:val="000D1FE6"/>
    <w:rsid w:val="000E07E6"/>
    <w:rsid w:val="000F5253"/>
    <w:rsid w:val="000F6D00"/>
    <w:rsid w:val="000F7CF7"/>
    <w:rsid w:val="001001A9"/>
    <w:rsid w:val="00101C98"/>
    <w:rsid w:val="00110F00"/>
    <w:rsid w:val="00111F22"/>
    <w:rsid w:val="00112400"/>
    <w:rsid w:val="00113E26"/>
    <w:rsid w:val="00125BB8"/>
    <w:rsid w:val="00126ACD"/>
    <w:rsid w:val="0012742D"/>
    <w:rsid w:val="001312F0"/>
    <w:rsid w:val="00137583"/>
    <w:rsid w:val="001449D9"/>
    <w:rsid w:val="00157787"/>
    <w:rsid w:val="00162F15"/>
    <w:rsid w:val="00164E3B"/>
    <w:rsid w:val="00181BD0"/>
    <w:rsid w:val="00184A4E"/>
    <w:rsid w:val="001913C5"/>
    <w:rsid w:val="001A7589"/>
    <w:rsid w:val="001A7F9E"/>
    <w:rsid w:val="001B1AF8"/>
    <w:rsid w:val="001B511D"/>
    <w:rsid w:val="001B5714"/>
    <w:rsid w:val="001C6B24"/>
    <w:rsid w:val="001D2D87"/>
    <w:rsid w:val="001D4DFB"/>
    <w:rsid w:val="001D787E"/>
    <w:rsid w:val="001E61D9"/>
    <w:rsid w:val="001F296D"/>
    <w:rsid w:val="00201686"/>
    <w:rsid w:val="002074A5"/>
    <w:rsid w:val="0021059F"/>
    <w:rsid w:val="0021079E"/>
    <w:rsid w:val="00211424"/>
    <w:rsid w:val="002126C1"/>
    <w:rsid w:val="00220FF8"/>
    <w:rsid w:val="002314F8"/>
    <w:rsid w:val="002318F9"/>
    <w:rsid w:val="002353DB"/>
    <w:rsid w:val="00241B50"/>
    <w:rsid w:val="00241BD2"/>
    <w:rsid w:val="00250BAA"/>
    <w:rsid w:val="00253C53"/>
    <w:rsid w:val="00256FA6"/>
    <w:rsid w:val="0026239E"/>
    <w:rsid w:val="00274FF9"/>
    <w:rsid w:val="00277598"/>
    <w:rsid w:val="00283039"/>
    <w:rsid w:val="00284D86"/>
    <w:rsid w:val="00284E75"/>
    <w:rsid w:val="002866CB"/>
    <w:rsid w:val="002907B8"/>
    <w:rsid w:val="0029315A"/>
    <w:rsid w:val="00295C1F"/>
    <w:rsid w:val="002A0E21"/>
    <w:rsid w:val="002A1970"/>
    <w:rsid w:val="002A3881"/>
    <w:rsid w:val="002A3E6E"/>
    <w:rsid w:val="002A4927"/>
    <w:rsid w:val="002A56EB"/>
    <w:rsid w:val="002B2651"/>
    <w:rsid w:val="002C3E1C"/>
    <w:rsid w:val="002C4C6F"/>
    <w:rsid w:val="002D35B3"/>
    <w:rsid w:val="002D7C47"/>
    <w:rsid w:val="002E174B"/>
    <w:rsid w:val="002E7C9B"/>
    <w:rsid w:val="002F2BD1"/>
    <w:rsid w:val="00313BD4"/>
    <w:rsid w:val="0032649F"/>
    <w:rsid w:val="003325A0"/>
    <w:rsid w:val="003408B0"/>
    <w:rsid w:val="003414C6"/>
    <w:rsid w:val="00341D37"/>
    <w:rsid w:val="0034428F"/>
    <w:rsid w:val="00345E50"/>
    <w:rsid w:val="00350AB7"/>
    <w:rsid w:val="00351487"/>
    <w:rsid w:val="00355ECC"/>
    <w:rsid w:val="003561E1"/>
    <w:rsid w:val="003572AE"/>
    <w:rsid w:val="00373703"/>
    <w:rsid w:val="00374ABA"/>
    <w:rsid w:val="003777AA"/>
    <w:rsid w:val="00383434"/>
    <w:rsid w:val="00387960"/>
    <w:rsid w:val="00392A87"/>
    <w:rsid w:val="00392C11"/>
    <w:rsid w:val="00393CDF"/>
    <w:rsid w:val="00396DCF"/>
    <w:rsid w:val="003A21BB"/>
    <w:rsid w:val="003A291C"/>
    <w:rsid w:val="003A6292"/>
    <w:rsid w:val="003A7257"/>
    <w:rsid w:val="003A7271"/>
    <w:rsid w:val="003B06E7"/>
    <w:rsid w:val="003B2844"/>
    <w:rsid w:val="003B539B"/>
    <w:rsid w:val="003C4581"/>
    <w:rsid w:val="003C4C11"/>
    <w:rsid w:val="003C6FE3"/>
    <w:rsid w:val="003D22E7"/>
    <w:rsid w:val="003D4C53"/>
    <w:rsid w:val="003D7108"/>
    <w:rsid w:val="003E04F4"/>
    <w:rsid w:val="003E2C24"/>
    <w:rsid w:val="003E5F9B"/>
    <w:rsid w:val="003F36F9"/>
    <w:rsid w:val="003F554B"/>
    <w:rsid w:val="004000DA"/>
    <w:rsid w:val="004002C6"/>
    <w:rsid w:val="004009A2"/>
    <w:rsid w:val="004102D2"/>
    <w:rsid w:val="004249DA"/>
    <w:rsid w:val="00430189"/>
    <w:rsid w:val="00430369"/>
    <w:rsid w:val="00433AC3"/>
    <w:rsid w:val="00434FF9"/>
    <w:rsid w:val="00435F3D"/>
    <w:rsid w:val="00441CFA"/>
    <w:rsid w:val="00441D4F"/>
    <w:rsid w:val="00454AA3"/>
    <w:rsid w:val="004551CD"/>
    <w:rsid w:val="00463A5F"/>
    <w:rsid w:val="00463BC9"/>
    <w:rsid w:val="004710F2"/>
    <w:rsid w:val="00474DC5"/>
    <w:rsid w:val="004752FC"/>
    <w:rsid w:val="00477A01"/>
    <w:rsid w:val="004830B4"/>
    <w:rsid w:val="00483709"/>
    <w:rsid w:val="00492AB1"/>
    <w:rsid w:val="004A2394"/>
    <w:rsid w:val="004A650E"/>
    <w:rsid w:val="004A6E67"/>
    <w:rsid w:val="004A717E"/>
    <w:rsid w:val="004B47BF"/>
    <w:rsid w:val="004B4B1F"/>
    <w:rsid w:val="004D07F3"/>
    <w:rsid w:val="004D0B5C"/>
    <w:rsid w:val="004D4F58"/>
    <w:rsid w:val="004E3C4C"/>
    <w:rsid w:val="004E678B"/>
    <w:rsid w:val="004F12BD"/>
    <w:rsid w:val="004F336E"/>
    <w:rsid w:val="004F7043"/>
    <w:rsid w:val="005001E2"/>
    <w:rsid w:val="005018C3"/>
    <w:rsid w:val="00504923"/>
    <w:rsid w:val="005071B5"/>
    <w:rsid w:val="00515FBF"/>
    <w:rsid w:val="00516D79"/>
    <w:rsid w:val="00522BEB"/>
    <w:rsid w:val="005231FC"/>
    <w:rsid w:val="00527B2B"/>
    <w:rsid w:val="00530BB1"/>
    <w:rsid w:val="00531A1C"/>
    <w:rsid w:val="00532282"/>
    <w:rsid w:val="0053298E"/>
    <w:rsid w:val="00534E7A"/>
    <w:rsid w:val="005355F4"/>
    <w:rsid w:val="00540E0B"/>
    <w:rsid w:val="005478A6"/>
    <w:rsid w:val="0055554D"/>
    <w:rsid w:val="00556D60"/>
    <w:rsid w:val="00557EBB"/>
    <w:rsid w:val="005622E5"/>
    <w:rsid w:val="005708F6"/>
    <w:rsid w:val="0057142C"/>
    <w:rsid w:val="00576135"/>
    <w:rsid w:val="00577CEF"/>
    <w:rsid w:val="00580D6F"/>
    <w:rsid w:val="00581FFB"/>
    <w:rsid w:val="00583EDA"/>
    <w:rsid w:val="005848D5"/>
    <w:rsid w:val="00586187"/>
    <w:rsid w:val="00592E76"/>
    <w:rsid w:val="0059661E"/>
    <w:rsid w:val="0059731B"/>
    <w:rsid w:val="005A009A"/>
    <w:rsid w:val="005A15F0"/>
    <w:rsid w:val="005B0700"/>
    <w:rsid w:val="005B3164"/>
    <w:rsid w:val="005C0264"/>
    <w:rsid w:val="005C02F7"/>
    <w:rsid w:val="005C1061"/>
    <w:rsid w:val="005C610F"/>
    <w:rsid w:val="005D1849"/>
    <w:rsid w:val="005D2980"/>
    <w:rsid w:val="005D3A23"/>
    <w:rsid w:val="005D5ED2"/>
    <w:rsid w:val="005E04AE"/>
    <w:rsid w:val="005E307C"/>
    <w:rsid w:val="005E6099"/>
    <w:rsid w:val="005E7B4C"/>
    <w:rsid w:val="005F6546"/>
    <w:rsid w:val="005F6664"/>
    <w:rsid w:val="00602A89"/>
    <w:rsid w:val="00606B80"/>
    <w:rsid w:val="00607904"/>
    <w:rsid w:val="00611BA4"/>
    <w:rsid w:val="00613057"/>
    <w:rsid w:val="0061473F"/>
    <w:rsid w:val="00617700"/>
    <w:rsid w:val="006220E9"/>
    <w:rsid w:val="00622C98"/>
    <w:rsid w:val="00624926"/>
    <w:rsid w:val="0062526B"/>
    <w:rsid w:val="00625EEC"/>
    <w:rsid w:val="006362C0"/>
    <w:rsid w:val="00642626"/>
    <w:rsid w:val="006432EC"/>
    <w:rsid w:val="00652DB3"/>
    <w:rsid w:val="006620E5"/>
    <w:rsid w:val="00663542"/>
    <w:rsid w:val="00674383"/>
    <w:rsid w:val="00676B6C"/>
    <w:rsid w:val="00694051"/>
    <w:rsid w:val="00695DCA"/>
    <w:rsid w:val="006973C6"/>
    <w:rsid w:val="006A57D8"/>
    <w:rsid w:val="006B27B9"/>
    <w:rsid w:val="006B7AD0"/>
    <w:rsid w:val="006C056F"/>
    <w:rsid w:val="006C0D75"/>
    <w:rsid w:val="006C152A"/>
    <w:rsid w:val="006C3CE9"/>
    <w:rsid w:val="006C6B0D"/>
    <w:rsid w:val="006C6E57"/>
    <w:rsid w:val="006D7AE1"/>
    <w:rsid w:val="006E5FF3"/>
    <w:rsid w:val="006F00D0"/>
    <w:rsid w:val="006F017C"/>
    <w:rsid w:val="006F0595"/>
    <w:rsid w:val="007049E7"/>
    <w:rsid w:val="00705612"/>
    <w:rsid w:val="00706458"/>
    <w:rsid w:val="00711D2D"/>
    <w:rsid w:val="0071555F"/>
    <w:rsid w:val="00715880"/>
    <w:rsid w:val="007162B3"/>
    <w:rsid w:val="00717755"/>
    <w:rsid w:val="00720C21"/>
    <w:rsid w:val="00730995"/>
    <w:rsid w:val="00730BF4"/>
    <w:rsid w:val="00732ACF"/>
    <w:rsid w:val="00733029"/>
    <w:rsid w:val="007355A1"/>
    <w:rsid w:val="00736F4A"/>
    <w:rsid w:val="00737452"/>
    <w:rsid w:val="00740CB1"/>
    <w:rsid w:val="00746FF9"/>
    <w:rsid w:val="00753543"/>
    <w:rsid w:val="00755426"/>
    <w:rsid w:val="00761C6D"/>
    <w:rsid w:val="00763E13"/>
    <w:rsid w:val="007659E2"/>
    <w:rsid w:val="00774E30"/>
    <w:rsid w:val="00775C6E"/>
    <w:rsid w:val="00776AE6"/>
    <w:rsid w:val="00780D51"/>
    <w:rsid w:val="00782230"/>
    <w:rsid w:val="00785FA2"/>
    <w:rsid w:val="00790F85"/>
    <w:rsid w:val="0079185C"/>
    <w:rsid w:val="00793662"/>
    <w:rsid w:val="00794DDA"/>
    <w:rsid w:val="007966C7"/>
    <w:rsid w:val="007A19BF"/>
    <w:rsid w:val="007A3B87"/>
    <w:rsid w:val="007A766E"/>
    <w:rsid w:val="007B04E9"/>
    <w:rsid w:val="007B686D"/>
    <w:rsid w:val="007B6A56"/>
    <w:rsid w:val="007C103F"/>
    <w:rsid w:val="007D405F"/>
    <w:rsid w:val="007D6017"/>
    <w:rsid w:val="007D62AA"/>
    <w:rsid w:val="007D77B7"/>
    <w:rsid w:val="007D78E2"/>
    <w:rsid w:val="007E2A38"/>
    <w:rsid w:val="007E4ABC"/>
    <w:rsid w:val="007F212D"/>
    <w:rsid w:val="00800F33"/>
    <w:rsid w:val="00801AC9"/>
    <w:rsid w:val="0081475A"/>
    <w:rsid w:val="0082045D"/>
    <w:rsid w:val="00820C34"/>
    <w:rsid w:val="00820FFC"/>
    <w:rsid w:val="008268DB"/>
    <w:rsid w:val="00831576"/>
    <w:rsid w:val="00840F2F"/>
    <w:rsid w:val="0084207A"/>
    <w:rsid w:val="00842E2D"/>
    <w:rsid w:val="0084428F"/>
    <w:rsid w:val="0084675A"/>
    <w:rsid w:val="008507F5"/>
    <w:rsid w:val="0085088B"/>
    <w:rsid w:val="00856189"/>
    <w:rsid w:val="0086389B"/>
    <w:rsid w:val="0086450C"/>
    <w:rsid w:val="00865519"/>
    <w:rsid w:val="00865AB5"/>
    <w:rsid w:val="00867608"/>
    <w:rsid w:val="00877116"/>
    <w:rsid w:val="00877A8A"/>
    <w:rsid w:val="0088157F"/>
    <w:rsid w:val="00883C02"/>
    <w:rsid w:val="00894A20"/>
    <w:rsid w:val="00894E9F"/>
    <w:rsid w:val="00894FB6"/>
    <w:rsid w:val="008A184A"/>
    <w:rsid w:val="008A5FB9"/>
    <w:rsid w:val="008A65CD"/>
    <w:rsid w:val="008B52ED"/>
    <w:rsid w:val="008C0DCF"/>
    <w:rsid w:val="008C1417"/>
    <w:rsid w:val="008C4A21"/>
    <w:rsid w:val="008C6F69"/>
    <w:rsid w:val="008D2F12"/>
    <w:rsid w:val="008D302A"/>
    <w:rsid w:val="008D3C70"/>
    <w:rsid w:val="008D44DC"/>
    <w:rsid w:val="008D457D"/>
    <w:rsid w:val="008D514E"/>
    <w:rsid w:val="008D518D"/>
    <w:rsid w:val="008D6DE2"/>
    <w:rsid w:val="008E171A"/>
    <w:rsid w:val="008E32EC"/>
    <w:rsid w:val="008E5E3B"/>
    <w:rsid w:val="008E6A3A"/>
    <w:rsid w:val="008F1C30"/>
    <w:rsid w:val="008F429C"/>
    <w:rsid w:val="00906CC1"/>
    <w:rsid w:val="00910CA1"/>
    <w:rsid w:val="009121F3"/>
    <w:rsid w:val="00912F4C"/>
    <w:rsid w:val="0092144B"/>
    <w:rsid w:val="0092338E"/>
    <w:rsid w:val="009240B7"/>
    <w:rsid w:val="009254FC"/>
    <w:rsid w:val="0093371D"/>
    <w:rsid w:val="00935E00"/>
    <w:rsid w:val="009411C6"/>
    <w:rsid w:val="0094482A"/>
    <w:rsid w:val="00944F7B"/>
    <w:rsid w:val="009518B9"/>
    <w:rsid w:val="0096055F"/>
    <w:rsid w:val="0096357D"/>
    <w:rsid w:val="009706CF"/>
    <w:rsid w:val="00976973"/>
    <w:rsid w:val="00977C73"/>
    <w:rsid w:val="009804E3"/>
    <w:rsid w:val="0098066A"/>
    <w:rsid w:val="00991458"/>
    <w:rsid w:val="009952ED"/>
    <w:rsid w:val="009A0204"/>
    <w:rsid w:val="009A0720"/>
    <w:rsid w:val="009A10FA"/>
    <w:rsid w:val="009A1C06"/>
    <w:rsid w:val="009A3DC4"/>
    <w:rsid w:val="009B205F"/>
    <w:rsid w:val="009E1CBF"/>
    <w:rsid w:val="009E7F72"/>
    <w:rsid w:val="009F3B5F"/>
    <w:rsid w:val="009F62E5"/>
    <w:rsid w:val="009F7344"/>
    <w:rsid w:val="00A005AC"/>
    <w:rsid w:val="00A01702"/>
    <w:rsid w:val="00A02AFD"/>
    <w:rsid w:val="00A030A3"/>
    <w:rsid w:val="00A0443D"/>
    <w:rsid w:val="00A0701B"/>
    <w:rsid w:val="00A153A6"/>
    <w:rsid w:val="00A24B65"/>
    <w:rsid w:val="00A327B1"/>
    <w:rsid w:val="00A345E5"/>
    <w:rsid w:val="00A358DF"/>
    <w:rsid w:val="00A4049B"/>
    <w:rsid w:val="00A42B65"/>
    <w:rsid w:val="00A47C97"/>
    <w:rsid w:val="00A5173D"/>
    <w:rsid w:val="00A52251"/>
    <w:rsid w:val="00A539C1"/>
    <w:rsid w:val="00A54BDD"/>
    <w:rsid w:val="00A550B0"/>
    <w:rsid w:val="00A568B1"/>
    <w:rsid w:val="00A62CB0"/>
    <w:rsid w:val="00A700DE"/>
    <w:rsid w:val="00A7087D"/>
    <w:rsid w:val="00A71CB5"/>
    <w:rsid w:val="00A73A44"/>
    <w:rsid w:val="00A74631"/>
    <w:rsid w:val="00A76E4E"/>
    <w:rsid w:val="00A77B87"/>
    <w:rsid w:val="00A81B43"/>
    <w:rsid w:val="00A87FBF"/>
    <w:rsid w:val="00A91EEB"/>
    <w:rsid w:val="00A93099"/>
    <w:rsid w:val="00A949FC"/>
    <w:rsid w:val="00AA03B3"/>
    <w:rsid w:val="00AA0534"/>
    <w:rsid w:val="00AA0BBA"/>
    <w:rsid w:val="00AA52F9"/>
    <w:rsid w:val="00AA58CD"/>
    <w:rsid w:val="00AA5FCB"/>
    <w:rsid w:val="00AB0CA6"/>
    <w:rsid w:val="00AB21C9"/>
    <w:rsid w:val="00AB3950"/>
    <w:rsid w:val="00AB461E"/>
    <w:rsid w:val="00AB4A7E"/>
    <w:rsid w:val="00AB640F"/>
    <w:rsid w:val="00AD35BA"/>
    <w:rsid w:val="00AD5128"/>
    <w:rsid w:val="00AE1595"/>
    <w:rsid w:val="00AE462C"/>
    <w:rsid w:val="00AF1985"/>
    <w:rsid w:val="00AF1C5D"/>
    <w:rsid w:val="00AF454E"/>
    <w:rsid w:val="00AF6614"/>
    <w:rsid w:val="00B05A6C"/>
    <w:rsid w:val="00B07D1C"/>
    <w:rsid w:val="00B13240"/>
    <w:rsid w:val="00B1493F"/>
    <w:rsid w:val="00B2020A"/>
    <w:rsid w:val="00B23C67"/>
    <w:rsid w:val="00B2552A"/>
    <w:rsid w:val="00B277CF"/>
    <w:rsid w:val="00B34940"/>
    <w:rsid w:val="00B411BC"/>
    <w:rsid w:val="00B4793F"/>
    <w:rsid w:val="00B50EF0"/>
    <w:rsid w:val="00B518EA"/>
    <w:rsid w:val="00B52FBB"/>
    <w:rsid w:val="00B5313A"/>
    <w:rsid w:val="00B551D2"/>
    <w:rsid w:val="00B57A58"/>
    <w:rsid w:val="00B606D2"/>
    <w:rsid w:val="00B670A5"/>
    <w:rsid w:val="00B75596"/>
    <w:rsid w:val="00B776E9"/>
    <w:rsid w:val="00B803CC"/>
    <w:rsid w:val="00B812F5"/>
    <w:rsid w:val="00B9500C"/>
    <w:rsid w:val="00B966F7"/>
    <w:rsid w:val="00B971AD"/>
    <w:rsid w:val="00BA0838"/>
    <w:rsid w:val="00BA1D80"/>
    <w:rsid w:val="00BA4D85"/>
    <w:rsid w:val="00BB0EB3"/>
    <w:rsid w:val="00BB107A"/>
    <w:rsid w:val="00BB1BAC"/>
    <w:rsid w:val="00BB2A96"/>
    <w:rsid w:val="00BB2E7A"/>
    <w:rsid w:val="00BB3165"/>
    <w:rsid w:val="00BB3E1E"/>
    <w:rsid w:val="00BB4C51"/>
    <w:rsid w:val="00BB760A"/>
    <w:rsid w:val="00BC29C0"/>
    <w:rsid w:val="00BC4720"/>
    <w:rsid w:val="00BC6BA8"/>
    <w:rsid w:val="00BC78FA"/>
    <w:rsid w:val="00BC7CF8"/>
    <w:rsid w:val="00BC7D08"/>
    <w:rsid w:val="00BD024D"/>
    <w:rsid w:val="00BD1131"/>
    <w:rsid w:val="00BE016F"/>
    <w:rsid w:val="00BE4B0D"/>
    <w:rsid w:val="00BE54B9"/>
    <w:rsid w:val="00BE75A3"/>
    <w:rsid w:val="00BF1841"/>
    <w:rsid w:val="00BF71E4"/>
    <w:rsid w:val="00BF7D0D"/>
    <w:rsid w:val="00C05B1D"/>
    <w:rsid w:val="00C10402"/>
    <w:rsid w:val="00C143E6"/>
    <w:rsid w:val="00C14664"/>
    <w:rsid w:val="00C17B66"/>
    <w:rsid w:val="00C201C6"/>
    <w:rsid w:val="00C21DC3"/>
    <w:rsid w:val="00C272C0"/>
    <w:rsid w:val="00C333CC"/>
    <w:rsid w:val="00C43771"/>
    <w:rsid w:val="00C4518A"/>
    <w:rsid w:val="00C4797A"/>
    <w:rsid w:val="00C55714"/>
    <w:rsid w:val="00C56131"/>
    <w:rsid w:val="00C60EE6"/>
    <w:rsid w:val="00C614B4"/>
    <w:rsid w:val="00C62312"/>
    <w:rsid w:val="00C67A4C"/>
    <w:rsid w:val="00C71E2C"/>
    <w:rsid w:val="00C73672"/>
    <w:rsid w:val="00C922DB"/>
    <w:rsid w:val="00CB10F7"/>
    <w:rsid w:val="00CB52AF"/>
    <w:rsid w:val="00CB7E5E"/>
    <w:rsid w:val="00CC09D3"/>
    <w:rsid w:val="00CC1B9C"/>
    <w:rsid w:val="00CC3C49"/>
    <w:rsid w:val="00CC4989"/>
    <w:rsid w:val="00CD3E14"/>
    <w:rsid w:val="00CD541F"/>
    <w:rsid w:val="00CE033B"/>
    <w:rsid w:val="00CE38DC"/>
    <w:rsid w:val="00CE4133"/>
    <w:rsid w:val="00CF04BF"/>
    <w:rsid w:val="00CF1C29"/>
    <w:rsid w:val="00CF5C93"/>
    <w:rsid w:val="00D034B9"/>
    <w:rsid w:val="00D1051C"/>
    <w:rsid w:val="00D13883"/>
    <w:rsid w:val="00D14E5B"/>
    <w:rsid w:val="00D153E2"/>
    <w:rsid w:val="00D17AC2"/>
    <w:rsid w:val="00D21BC8"/>
    <w:rsid w:val="00D23370"/>
    <w:rsid w:val="00D24A6A"/>
    <w:rsid w:val="00D30BEF"/>
    <w:rsid w:val="00D31EF8"/>
    <w:rsid w:val="00D341B2"/>
    <w:rsid w:val="00D37CFE"/>
    <w:rsid w:val="00D434B7"/>
    <w:rsid w:val="00D50D4D"/>
    <w:rsid w:val="00D5583F"/>
    <w:rsid w:val="00D56DF3"/>
    <w:rsid w:val="00D57823"/>
    <w:rsid w:val="00D636A2"/>
    <w:rsid w:val="00D63928"/>
    <w:rsid w:val="00D64B9C"/>
    <w:rsid w:val="00D66B18"/>
    <w:rsid w:val="00D74382"/>
    <w:rsid w:val="00D766C4"/>
    <w:rsid w:val="00D87176"/>
    <w:rsid w:val="00DA276D"/>
    <w:rsid w:val="00DA3D0C"/>
    <w:rsid w:val="00DB178B"/>
    <w:rsid w:val="00DB317F"/>
    <w:rsid w:val="00DB3511"/>
    <w:rsid w:val="00DB7DE4"/>
    <w:rsid w:val="00DC246F"/>
    <w:rsid w:val="00DC3038"/>
    <w:rsid w:val="00DC32FD"/>
    <w:rsid w:val="00DC51BE"/>
    <w:rsid w:val="00DC73CB"/>
    <w:rsid w:val="00DD6FD7"/>
    <w:rsid w:val="00DE005F"/>
    <w:rsid w:val="00DE321A"/>
    <w:rsid w:val="00DE7A8C"/>
    <w:rsid w:val="00DF1053"/>
    <w:rsid w:val="00DF76F1"/>
    <w:rsid w:val="00DF7BDA"/>
    <w:rsid w:val="00DF7EEE"/>
    <w:rsid w:val="00E01F38"/>
    <w:rsid w:val="00E02DED"/>
    <w:rsid w:val="00E11CC0"/>
    <w:rsid w:val="00E128E6"/>
    <w:rsid w:val="00E135C7"/>
    <w:rsid w:val="00E143DD"/>
    <w:rsid w:val="00E151EC"/>
    <w:rsid w:val="00E152C4"/>
    <w:rsid w:val="00E17A0B"/>
    <w:rsid w:val="00E24FF6"/>
    <w:rsid w:val="00E257A3"/>
    <w:rsid w:val="00E2596B"/>
    <w:rsid w:val="00E26ED9"/>
    <w:rsid w:val="00E3707A"/>
    <w:rsid w:val="00E402FF"/>
    <w:rsid w:val="00E42751"/>
    <w:rsid w:val="00E469DF"/>
    <w:rsid w:val="00E542E2"/>
    <w:rsid w:val="00E61E30"/>
    <w:rsid w:val="00E621C9"/>
    <w:rsid w:val="00E6299F"/>
    <w:rsid w:val="00E653B2"/>
    <w:rsid w:val="00E667CB"/>
    <w:rsid w:val="00E70172"/>
    <w:rsid w:val="00E73542"/>
    <w:rsid w:val="00E735D5"/>
    <w:rsid w:val="00E744AE"/>
    <w:rsid w:val="00E75FF3"/>
    <w:rsid w:val="00E771B8"/>
    <w:rsid w:val="00E77466"/>
    <w:rsid w:val="00E820E9"/>
    <w:rsid w:val="00E8531B"/>
    <w:rsid w:val="00E8786F"/>
    <w:rsid w:val="00EA5DAC"/>
    <w:rsid w:val="00EA6A4E"/>
    <w:rsid w:val="00EB37CF"/>
    <w:rsid w:val="00EC1691"/>
    <w:rsid w:val="00EC36C8"/>
    <w:rsid w:val="00EC4B0D"/>
    <w:rsid w:val="00EC528B"/>
    <w:rsid w:val="00EC72C1"/>
    <w:rsid w:val="00ED20DA"/>
    <w:rsid w:val="00EE542A"/>
    <w:rsid w:val="00EF4B1C"/>
    <w:rsid w:val="00EF62DB"/>
    <w:rsid w:val="00EF7110"/>
    <w:rsid w:val="00F0410F"/>
    <w:rsid w:val="00F0496B"/>
    <w:rsid w:val="00F04BE3"/>
    <w:rsid w:val="00F059F0"/>
    <w:rsid w:val="00F139BD"/>
    <w:rsid w:val="00F25A86"/>
    <w:rsid w:val="00F36B48"/>
    <w:rsid w:val="00F377B0"/>
    <w:rsid w:val="00F404B6"/>
    <w:rsid w:val="00F457BA"/>
    <w:rsid w:val="00F52763"/>
    <w:rsid w:val="00F54D72"/>
    <w:rsid w:val="00F62A3F"/>
    <w:rsid w:val="00F702AA"/>
    <w:rsid w:val="00F71A97"/>
    <w:rsid w:val="00F73236"/>
    <w:rsid w:val="00F76937"/>
    <w:rsid w:val="00F76974"/>
    <w:rsid w:val="00F8111E"/>
    <w:rsid w:val="00F819F8"/>
    <w:rsid w:val="00F827B4"/>
    <w:rsid w:val="00F8400D"/>
    <w:rsid w:val="00F93FFA"/>
    <w:rsid w:val="00F9520C"/>
    <w:rsid w:val="00FA238B"/>
    <w:rsid w:val="00FA504E"/>
    <w:rsid w:val="00FA60DD"/>
    <w:rsid w:val="00FB2200"/>
    <w:rsid w:val="00FB2E48"/>
    <w:rsid w:val="00FB5FA4"/>
    <w:rsid w:val="00FC3D99"/>
    <w:rsid w:val="00FC793F"/>
    <w:rsid w:val="00FC7AB6"/>
    <w:rsid w:val="00FD19C4"/>
    <w:rsid w:val="00FD25DB"/>
    <w:rsid w:val="00FD31F3"/>
    <w:rsid w:val="00FD3DB0"/>
    <w:rsid w:val="00FD61C5"/>
    <w:rsid w:val="00FE0017"/>
    <w:rsid w:val="00FE4501"/>
    <w:rsid w:val="00FF79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1C5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C5D"/>
    <w:rPr>
      <w:rFonts w:ascii="Tahoma" w:hAnsi="Tahoma" w:cs="Tahoma"/>
      <w:sz w:val="16"/>
      <w:szCs w:val="16"/>
    </w:rPr>
  </w:style>
  <w:style w:type="paragraph" w:styleId="ListParagraph">
    <w:name w:val="List Paragraph"/>
    <w:basedOn w:val="Normal"/>
    <w:uiPriority w:val="34"/>
    <w:qFormat/>
    <w:rsid w:val="00FA23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1C5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C5D"/>
    <w:rPr>
      <w:rFonts w:ascii="Tahoma" w:hAnsi="Tahoma" w:cs="Tahoma"/>
      <w:sz w:val="16"/>
      <w:szCs w:val="16"/>
    </w:rPr>
  </w:style>
  <w:style w:type="paragraph" w:styleId="ListParagraph">
    <w:name w:val="List Paragraph"/>
    <w:basedOn w:val="Normal"/>
    <w:uiPriority w:val="34"/>
    <w:qFormat/>
    <w:rsid w:val="00FA23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032251">
      <w:bodyDiv w:val="1"/>
      <w:marLeft w:val="0"/>
      <w:marRight w:val="0"/>
      <w:marTop w:val="0"/>
      <w:marBottom w:val="0"/>
      <w:divBdr>
        <w:top w:val="none" w:sz="0" w:space="0" w:color="auto"/>
        <w:left w:val="none" w:sz="0" w:space="0" w:color="auto"/>
        <w:bottom w:val="none" w:sz="0" w:space="0" w:color="auto"/>
        <w:right w:val="none" w:sz="0" w:space="0" w:color="auto"/>
      </w:divBdr>
      <w:divsChild>
        <w:div w:id="1543635526">
          <w:marLeft w:val="0"/>
          <w:marRight w:val="0"/>
          <w:marTop w:val="0"/>
          <w:marBottom w:val="0"/>
          <w:divBdr>
            <w:top w:val="none" w:sz="0" w:space="0" w:color="auto"/>
            <w:left w:val="none" w:sz="0" w:space="0" w:color="auto"/>
            <w:bottom w:val="none" w:sz="0" w:space="0" w:color="auto"/>
            <w:right w:val="none" w:sz="0" w:space="0" w:color="auto"/>
          </w:divBdr>
        </w:div>
        <w:div w:id="778255777">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en.wikipedia.org/wiki/Wavelength" TargetMode="External"/><Relationship Id="rId34" Type="http://schemas.openxmlformats.org/officeDocument/2006/relationships/hyperlink" Target="https://en.wikipedia.org/wiki/Charge_coupled_device" TargetMode="External"/><Relationship Id="rId42" Type="http://schemas.openxmlformats.org/officeDocument/2006/relationships/hyperlink" Target="https://en.wikipedia.org/wiki/Medical_diagnosis" TargetMode="External"/><Relationship Id="rId47" Type="http://schemas.openxmlformats.org/officeDocument/2006/relationships/hyperlink" Target="https://en.wikipedia.org/wiki/Microtiter_plate" TargetMode="External"/><Relationship Id="rId50" Type="http://schemas.openxmlformats.org/officeDocument/2006/relationships/hyperlink" Target="https://en.wikipedia.org/wiki/Enzyme" TargetMode="External"/><Relationship Id="rId55" Type="http://schemas.openxmlformats.org/officeDocument/2006/relationships/hyperlink" Target="https://en.wikipedia.org/wiki/File:Pn-lab-2001nov.jpg" TargetMode="External"/><Relationship Id="rId63" Type="http://schemas.openxmlformats.org/officeDocument/2006/relationships/hyperlink" Target="https://en.wikipedia.org/wiki/File:ELISA-sandwich.svg" TargetMode="External"/><Relationship Id="rId68" Type="http://schemas.openxmlformats.org/officeDocument/2006/relationships/image" Target="media/image28.jpeg"/><Relationship Id="rId76" Type="http://schemas.openxmlformats.org/officeDocument/2006/relationships/hyperlink" Target="https://labtestsonline.org/glossary/culture/" TargetMode="External"/><Relationship Id="rId84" Type="http://schemas.openxmlformats.org/officeDocument/2006/relationships/hyperlink" Target="https://labtestsonline.org/understanding/analytes/glucose/" TargetMode="External"/><Relationship Id="rId89" Type="http://schemas.openxmlformats.org/officeDocument/2006/relationships/image" Target="media/image33.jpeg"/><Relationship Id="rId97" Type="http://schemas.openxmlformats.org/officeDocument/2006/relationships/hyperlink" Target="https://labtestsonline.org/glossary/cerebrospinal" TargetMode="External"/><Relationship Id="rId7" Type="http://schemas.openxmlformats.org/officeDocument/2006/relationships/image" Target="media/image2.jpeg"/><Relationship Id="rId71" Type="http://schemas.openxmlformats.org/officeDocument/2006/relationships/image" Target="media/image31.png"/><Relationship Id="rId92" Type="http://schemas.openxmlformats.org/officeDocument/2006/relationships/hyperlink" Target="http://www.phlebotomyguide.org/wp-content/uploads/2013/09/applying-bandage.jpg" TargetMode="External"/><Relationship Id="rId2" Type="http://schemas.openxmlformats.org/officeDocument/2006/relationships/styles" Target="styles.xml"/><Relationship Id="rId16" Type="http://schemas.openxmlformats.org/officeDocument/2006/relationships/hyperlink" Target="https://en.wikipedia.org/wiki/Infrared" TargetMode="External"/><Relationship Id="rId29" Type="http://schemas.openxmlformats.org/officeDocument/2006/relationships/image" Target="media/image14.jpeg"/><Relationship Id="rId11" Type="http://schemas.openxmlformats.org/officeDocument/2006/relationships/image" Target="media/image6.png"/><Relationship Id="rId24" Type="http://schemas.openxmlformats.org/officeDocument/2006/relationships/image" Target="media/image9.png"/><Relationship Id="rId32" Type="http://schemas.openxmlformats.org/officeDocument/2006/relationships/hyperlink" Target="https://en.wikipedia.org/wiki/Ultraviolet-visible_spectroscopy" TargetMode="External"/><Relationship Id="rId37" Type="http://schemas.openxmlformats.org/officeDocument/2006/relationships/hyperlink" Target="https://en.wikipedia.org/wiki/Reflectance" TargetMode="External"/><Relationship Id="rId40" Type="http://schemas.openxmlformats.org/officeDocument/2006/relationships/image" Target="media/image20.png"/><Relationship Id="rId45" Type="http://schemas.openxmlformats.org/officeDocument/2006/relationships/hyperlink" Target="https://en.wikipedia.org/wiki/Enzyme_substrate" TargetMode="External"/><Relationship Id="rId53" Type="http://schemas.openxmlformats.org/officeDocument/2006/relationships/hyperlink" Target="https://en.wikipedia.org/wiki/Detergent" TargetMode="External"/><Relationship Id="rId58" Type="http://schemas.openxmlformats.org/officeDocument/2006/relationships/hyperlink" Target="https://en.wikipedia.org/wiki/Microtiter_plate" TargetMode="External"/><Relationship Id="rId66" Type="http://schemas.openxmlformats.org/officeDocument/2006/relationships/image" Target="media/image27.jpeg"/><Relationship Id="rId74" Type="http://schemas.openxmlformats.org/officeDocument/2006/relationships/hyperlink" Target="https://labtestsonline.org/understanding/analytes/hiv-antibody/" TargetMode="External"/><Relationship Id="rId79" Type="http://schemas.openxmlformats.org/officeDocument/2006/relationships/hyperlink" Target="https://labtestsonline.org/understanding/analytes/nicotine/" TargetMode="External"/><Relationship Id="rId87"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hyperlink" Target="https://en.wikipedia.org/wiki/Primary_antibody" TargetMode="External"/><Relationship Id="rId82" Type="http://schemas.openxmlformats.org/officeDocument/2006/relationships/hyperlink" Target="https://labtestsonline.org/understanding/analytes/drug-abuse/" TargetMode="External"/><Relationship Id="rId90" Type="http://schemas.openxmlformats.org/officeDocument/2006/relationships/hyperlink" Target="http://www.phlebotomyguide.org/wp-content/uploads/2013/09/disinfecting-area.jpg" TargetMode="External"/><Relationship Id="rId95" Type="http://schemas.openxmlformats.org/officeDocument/2006/relationships/image" Target="media/image36.jpeg"/><Relationship Id="rId19" Type="http://schemas.openxmlformats.org/officeDocument/2006/relationships/hyperlink" Target="https://en.wikipedia.org/wiki/Reflectivity" TargetMode="External"/><Relationship Id="rId14" Type="http://schemas.openxmlformats.org/officeDocument/2006/relationships/hyperlink" Target="https://en.wikipedia.org/wiki/Visible_spectrum"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en.wikipedia.org/wiki/Photodetector" TargetMode="External"/><Relationship Id="rId43" Type="http://schemas.openxmlformats.org/officeDocument/2006/relationships/hyperlink" Target="https://en.wikipedia.org/wiki/Plant_pathology" TargetMode="External"/><Relationship Id="rId48" Type="http://schemas.openxmlformats.org/officeDocument/2006/relationships/hyperlink" Target="https://en.wikipedia.org/wiki/Adsorption" TargetMode="External"/><Relationship Id="rId56" Type="http://schemas.openxmlformats.org/officeDocument/2006/relationships/image" Target="media/image23.jpeg"/><Relationship Id="rId64" Type="http://schemas.openxmlformats.org/officeDocument/2006/relationships/image" Target="media/image26.png"/><Relationship Id="rId69" Type="http://schemas.openxmlformats.org/officeDocument/2006/relationships/image" Target="media/image29.emf"/><Relationship Id="rId77" Type="http://schemas.openxmlformats.org/officeDocument/2006/relationships/hyperlink" Target="https://labtestsonline.org/glossary/pus" TargetMode="External"/><Relationship Id="rId100"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en.wikipedia.org/wiki/Secondary_antibody" TargetMode="External"/><Relationship Id="rId72" Type="http://schemas.openxmlformats.org/officeDocument/2006/relationships/hyperlink" Target="https://labtestsonline.org/glossary/sputum" TargetMode="External"/><Relationship Id="rId80" Type="http://schemas.openxmlformats.org/officeDocument/2006/relationships/hyperlink" Target="https://labtestsonline.org/understanding/analytes/heavy-metals/" TargetMode="External"/><Relationship Id="rId85" Type="http://schemas.openxmlformats.org/officeDocument/2006/relationships/hyperlink" Target="http://www.phlebotomyguide.org/" TargetMode="External"/><Relationship Id="rId93" Type="http://schemas.openxmlformats.org/officeDocument/2006/relationships/image" Target="media/image35.jpeg"/><Relationship Id="rId98" Type="http://schemas.openxmlformats.org/officeDocument/2006/relationships/hyperlink" Target="https://labtestsonline.org/understanding/analytes/amnio/"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hyperlink" Target="https://en.wikipedia.org/wiki/Time-resolved_spectroscopy"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18.png"/><Relationship Id="rId46" Type="http://schemas.openxmlformats.org/officeDocument/2006/relationships/hyperlink" Target="https://en.wikipedia.org/wiki/Polystyrene" TargetMode="External"/><Relationship Id="rId59" Type="http://schemas.openxmlformats.org/officeDocument/2006/relationships/hyperlink" Target="https://en.wikipedia.org/wiki/Bovine_serum_albumin" TargetMode="External"/><Relationship Id="rId67" Type="http://schemas.openxmlformats.org/officeDocument/2006/relationships/hyperlink" Target="https://en.wikipedia.org/wiki/File:Elisa10.jpg" TargetMode="External"/><Relationship Id="rId20" Type="http://schemas.openxmlformats.org/officeDocument/2006/relationships/hyperlink" Target="https://en.wikipedia.org/wiki/Calibrations" TargetMode="External"/><Relationship Id="rId41" Type="http://schemas.openxmlformats.org/officeDocument/2006/relationships/image" Target="media/image21.png"/><Relationship Id="rId54" Type="http://schemas.openxmlformats.org/officeDocument/2006/relationships/hyperlink" Target="https://en.wikipedia.org/wiki/Signal_(information_theory)" TargetMode="External"/><Relationship Id="rId62" Type="http://schemas.openxmlformats.org/officeDocument/2006/relationships/image" Target="media/image25.png"/><Relationship Id="rId70" Type="http://schemas.openxmlformats.org/officeDocument/2006/relationships/image" Target="media/image30.emf"/><Relationship Id="rId75" Type="http://schemas.openxmlformats.org/officeDocument/2006/relationships/hyperlink" Target="https://labtestsonline.org/understanding/analytes/pap" TargetMode="External"/><Relationship Id="rId83" Type="http://schemas.openxmlformats.org/officeDocument/2006/relationships/hyperlink" Target="https://labtestsonline.org/glossary/tissue/" TargetMode="External"/><Relationship Id="rId88" Type="http://schemas.openxmlformats.org/officeDocument/2006/relationships/hyperlink" Target="http://www.phlebotomyguide.org/wp-content/uploads/2013/09/phlebotomy-tourniquet.jpg" TargetMode="External"/><Relationship Id="rId91" Type="http://schemas.openxmlformats.org/officeDocument/2006/relationships/image" Target="media/image34.jpeg"/><Relationship Id="rId96" Type="http://schemas.openxmlformats.org/officeDocument/2006/relationships/hyperlink" Target="https://labtestsonline.org/glossary/biopsy"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en.wikipedia.org/wiki/Ultraviolet" TargetMode="External"/><Relationship Id="rId23" Type="http://schemas.openxmlformats.org/officeDocument/2006/relationships/image" Target="http://dl.clackamas.edu/ch105-04/images/spec20a.jpg" TargetMode="External"/><Relationship Id="rId28" Type="http://schemas.openxmlformats.org/officeDocument/2006/relationships/image" Target="media/image13.jpeg"/><Relationship Id="rId36" Type="http://schemas.openxmlformats.org/officeDocument/2006/relationships/hyperlink" Target="https://en.wikipedia.org/wiki/Transmittance" TargetMode="External"/><Relationship Id="rId49" Type="http://schemas.openxmlformats.org/officeDocument/2006/relationships/image" Target="media/image22.png"/><Relationship Id="rId57" Type="http://schemas.openxmlformats.org/officeDocument/2006/relationships/image" Target="media/image24.jpeg"/><Relationship Id="rId10"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hyperlink" Target="https://en.wikipedia.org/wiki/Quality_control" TargetMode="External"/><Relationship Id="rId52" Type="http://schemas.openxmlformats.org/officeDocument/2006/relationships/hyperlink" Target="https://en.wikipedia.org/wiki/Bioconjugation" TargetMode="External"/><Relationship Id="rId60" Type="http://schemas.openxmlformats.org/officeDocument/2006/relationships/hyperlink" Target="https://en.wikipedia.org/wiki/Casein" TargetMode="External"/><Relationship Id="rId65" Type="http://schemas.openxmlformats.org/officeDocument/2006/relationships/hyperlink" Target="https://en.wikipedia.org/wiki/File:ELISA.jpg" TargetMode="External"/><Relationship Id="rId73" Type="http://schemas.openxmlformats.org/officeDocument/2006/relationships/hyperlink" Target="https://labtestsonline.org/glossary/urine-24" TargetMode="External"/><Relationship Id="rId78" Type="http://schemas.openxmlformats.org/officeDocument/2006/relationships/hyperlink" Target="https://labtestsonline.org/glossary/aspiration" TargetMode="External"/><Relationship Id="rId81" Type="http://schemas.openxmlformats.org/officeDocument/2006/relationships/hyperlink" Target="https://labtestsonline.org/understanding/analytes/fungal/" TargetMode="External"/><Relationship Id="rId86" Type="http://schemas.openxmlformats.org/officeDocument/2006/relationships/hyperlink" Target="http://www.phlebotomyguide.org/wp-content/uploads/2013/09/how-to-draw-blood.jpg" TargetMode="External"/><Relationship Id="rId94" Type="http://schemas.openxmlformats.org/officeDocument/2006/relationships/hyperlink" Target="http://www.phlebotomyguide.org/wp-content/uploads/2013/09/dispose-needle.jpg" TargetMode="External"/><Relationship Id="rId99" Type="http://schemas.openxmlformats.org/officeDocument/2006/relationships/hyperlink" Target="https://labtestsonline.org/understanding/wellness/pregnancy/"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s://en.wikipedia.org/wiki/Chemistry" TargetMode="External"/><Relationship Id="rId18" Type="http://schemas.openxmlformats.org/officeDocument/2006/relationships/hyperlink" Target="https://en.wikipedia.org/wiki/Photometer" TargetMode="External"/><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25</Pages>
  <Words>4092</Words>
  <Characters>23327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27365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hayder</dc:creator>
  <cp:lastModifiedBy>hayder</cp:lastModifiedBy>
  <cp:revision>17</cp:revision>
  <dcterms:created xsi:type="dcterms:W3CDTF">2019-09-30T14:40:00Z</dcterms:created>
  <dcterms:modified xsi:type="dcterms:W3CDTF">2019-09-30T18:24:00Z</dcterms:modified>
</cp:coreProperties>
</file>