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9E8" w:rsidRPr="00B56C1A" w:rsidRDefault="00F7060A" w:rsidP="00B56C1A">
      <w:r w:rsidRPr="00F7060A">
        <w:rPr>
          <w:noProof/>
          <w:sz w:val="44"/>
          <w:szCs w:val="44"/>
        </w:rPr>
        <mc:AlternateContent>
          <mc:Choice Requires="wps">
            <w:drawing>
              <wp:anchor distT="0" distB="0" distL="114300" distR="114300" simplePos="0" relativeHeight="251661312" behindDoc="0" locked="0" layoutInCell="1" allowOverlap="1" wp14:anchorId="718B5C56" wp14:editId="0A62475B">
                <wp:simplePos x="0" y="0"/>
                <wp:positionH relativeFrom="column">
                  <wp:posOffset>-390526</wp:posOffset>
                </wp:positionH>
                <wp:positionV relativeFrom="paragraph">
                  <wp:posOffset>-923925</wp:posOffset>
                </wp:positionV>
                <wp:extent cx="2752725" cy="12096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209675"/>
                        </a:xfrm>
                        <a:prstGeom prst="rect">
                          <a:avLst/>
                        </a:prstGeom>
                        <a:solidFill>
                          <a:srgbClr val="FFFFFF"/>
                        </a:solidFill>
                        <a:ln w="9525">
                          <a:solidFill>
                            <a:schemeClr val="bg1"/>
                          </a:solidFill>
                          <a:miter lim="800000"/>
                          <a:headEnd/>
                          <a:tailEnd/>
                        </a:ln>
                      </wps:spPr>
                      <wps:txbx>
                        <w:txbxContent>
                          <w:p w:rsidR="00F7060A" w:rsidRPr="005F3D21" w:rsidRDefault="00F7060A" w:rsidP="00F7060A">
                            <w:pPr>
                              <w:shd w:val="clear" w:color="auto" w:fill="FFFFFF" w:themeFill="background1"/>
                              <w:rPr>
                                <w:rFonts w:asciiTheme="majorBidi" w:hAnsiTheme="majorBidi" w:cstheme="majorBidi"/>
                                <w:b/>
                                <w:bCs/>
                                <w:sz w:val="32"/>
                                <w:szCs w:val="32"/>
                                <w:lang w:bidi="ar-IQ"/>
                              </w:rPr>
                            </w:pPr>
                            <w:r w:rsidRPr="005F3D21">
                              <w:rPr>
                                <w:rFonts w:asciiTheme="majorBidi" w:hAnsiTheme="majorBidi" w:cstheme="majorBidi"/>
                                <w:b/>
                                <w:bCs/>
                                <w:sz w:val="32"/>
                                <w:szCs w:val="32"/>
                                <w:lang w:bidi="ar-IQ"/>
                              </w:rPr>
                              <w:t>5</w:t>
                            </w:r>
                            <w:r w:rsidRPr="005F3D21">
                              <w:rPr>
                                <w:rFonts w:asciiTheme="majorBidi" w:hAnsiTheme="majorBidi" w:cstheme="majorBidi"/>
                                <w:b/>
                                <w:bCs/>
                                <w:sz w:val="32"/>
                                <w:szCs w:val="32"/>
                                <w:vertAlign w:val="superscript"/>
                                <w:lang w:bidi="ar-IQ"/>
                              </w:rPr>
                              <w:t>th</w:t>
                            </w:r>
                            <w:r w:rsidRPr="005F3D21">
                              <w:rPr>
                                <w:rFonts w:asciiTheme="majorBidi" w:hAnsiTheme="majorBidi" w:cstheme="majorBidi"/>
                                <w:b/>
                                <w:bCs/>
                                <w:sz w:val="32"/>
                                <w:szCs w:val="32"/>
                                <w:lang w:bidi="ar-IQ"/>
                              </w:rPr>
                              <w:t xml:space="preserve"> stage </w:t>
                            </w:r>
                          </w:p>
                          <w:p w:rsidR="00F7060A" w:rsidRPr="005F3D21" w:rsidRDefault="00F7060A" w:rsidP="00F7060A">
                            <w:pPr>
                              <w:shd w:val="clear" w:color="auto" w:fill="FFFFFF" w:themeFill="background1"/>
                              <w:rPr>
                                <w:rFonts w:asciiTheme="majorBidi" w:hAnsiTheme="majorBidi" w:cstheme="majorBidi"/>
                                <w:b/>
                                <w:bCs/>
                                <w:sz w:val="32"/>
                                <w:szCs w:val="32"/>
                                <w:lang w:bidi="ar-IQ"/>
                              </w:rPr>
                            </w:pPr>
                            <w:r w:rsidRPr="005F3D21">
                              <w:rPr>
                                <w:rFonts w:asciiTheme="majorBidi" w:hAnsiTheme="majorBidi" w:cstheme="majorBidi"/>
                                <w:b/>
                                <w:bCs/>
                                <w:sz w:val="32"/>
                                <w:szCs w:val="32"/>
                                <w:lang w:bidi="ar-IQ"/>
                              </w:rPr>
                              <w:t>Assistant prof. Dina Akeel</w:t>
                            </w:r>
                            <w:r w:rsidR="00B61356" w:rsidRPr="005F3D21">
                              <w:rPr>
                                <w:rFonts w:asciiTheme="majorBidi" w:hAnsiTheme="majorBidi" w:cstheme="majorBidi"/>
                                <w:b/>
                                <w:bCs/>
                                <w:sz w:val="32"/>
                                <w:szCs w:val="32"/>
                                <w:lang w:bidi="ar-IQ"/>
                              </w:rPr>
                              <w:t xml:space="preserve"> </w:t>
                            </w:r>
                          </w:p>
                          <w:p w:rsidR="00F7060A" w:rsidRPr="005F3D21" w:rsidRDefault="00F7060A" w:rsidP="00F7060A">
                            <w:pPr>
                              <w:shd w:val="clear" w:color="auto" w:fill="FFFFFF" w:themeFill="background1"/>
                              <w:rPr>
                                <w:rFonts w:asciiTheme="majorBidi" w:hAnsiTheme="majorBidi" w:cstheme="majorBidi"/>
                                <w:b/>
                                <w:bCs/>
                                <w:sz w:val="32"/>
                                <w:szCs w:val="32"/>
                                <w:lang w:bidi="ar-IQ"/>
                              </w:rPr>
                            </w:pPr>
                            <w:r w:rsidRPr="005F3D21">
                              <w:rPr>
                                <w:rFonts w:asciiTheme="majorBidi" w:hAnsiTheme="majorBidi" w:cstheme="majorBidi"/>
                                <w:b/>
                                <w:bCs/>
                                <w:sz w:val="32"/>
                                <w:szCs w:val="32"/>
                                <w:lang w:bidi="ar-IQ"/>
                              </w:rPr>
                              <w:t>2022-2023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72.75pt;width:216.7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" strokecolor="white [3212]">
                <v:textbox>
                  <w:txbxContent>
                    <w:p w:rsidR="00F7060A" w:rsidRPr="005F3D21" w:rsidRDefault="00F7060A" w:rsidP="00F7060A">
                      <w:pPr>
                        <w:shd w:val="clear" w:color="auto" w:fill="FFFFFF" w:themeFill="background1"/>
                        <w:rPr>
                          <w:rFonts w:asciiTheme="majorBidi" w:hAnsiTheme="majorBidi" w:cstheme="majorBidi"/>
                          <w:b/>
                          <w:bCs/>
                          <w:sz w:val="32"/>
                          <w:szCs w:val="32"/>
                          <w:lang w:bidi="ar-IQ"/>
                        </w:rPr>
                      </w:pPr>
                      <w:r w:rsidRPr="005F3D21">
                        <w:rPr>
                          <w:rFonts w:asciiTheme="majorBidi" w:hAnsiTheme="majorBidi" w:cstheme="majorBidi"/>
                          <w:b/>
                          <w:bCs/>
                          <w:sz w:val="32"/>
                          <w:szCs w:val="32"/>
                          <w:lang w:bidi="ar-IQ"/>
                        </w:rPr>
                        <w:t>5</w:t>
                      </w:r>
                      <w:r w:rsidRPr="005F3D21">
                        <w:rPr>
                          <w:rFonts w:asciiTheme="majorBidi" w:hAnsiTheme="majorBidi" w:cstheme="majorBidi"/>
                          <w:b/>
                          <w:bCs/>
                          <w:sz w:val="32"/>
                          <w:szCs w:val="32"/>
                          <w:vertAlign w:val="superscript"/>
                          <w:lang w:bidi="ar-IQ"/>
                        </w:rPr>
                        <w:t>th</w:t>
                      </w:r>
                      <w:r w:rsidRPr="005F3D21">
                        <w:rPr>
                          <w:rFonts w:asciiTheme="majorBidi" w:hAnsiTheme="majorBidi" w:cstheme="majorBidi"/>
                          <w:b/>
                          <w:bCs/>
                          <w:sz w:val="32"/>
                          <w:szCs w:val="32"/>
                          <w:lang w:bidi="ar-IQ"/>
                        </w:rPr>
                        <w:t xml:space="preserve"> stage </w:t>
                      </w:r>
                    </w:p>
                    <w:p w:rsidR="00F7060A" w:rsidRPr="005F3D21" w:rsidRDefault="00F7060A" w:rsidP="00F7060A">
                      <w:pPr>
                        <w:shd w:val="clear" w:color="auto" w:fill="FFFFFF" w:themeFill="background1"/>
                        <w:rPr>
                          <w:rFonts w:asciiTheme="majorBidi" w:hAnsiTheme="majorBidi" w:cstheme="majorBidi"/>
                          <w:b/>
                          <w:bCs/>
                          <w:sz w:val="32"/>
                          <w:szCs w:val="32"/>
                          <w:lang w:bidi="ar-IQ"/>
                        </w:rPr>
                      </w:pPr>
                      <w:r w:rsidRPr="005F3D21">
                        <w:rPr>
                          <w:rFonts w:asciiTheme="majorBidi" w:hAnsiTheme="majorBidi" w:cstheme="majorBidi"/>
                          <w:b/>
                          <w:bCs/>
                          <w:sz w:val="32"/>
                          <w:szCs w:val="32"/>
                          <w:lang w:bidi="ar-IQ"/>
                        </w:rPr>
                        <w:t>Assistant prof. Dina Akeel</w:t>
                      </w:r>
                      <w:r w:rsidR="00B61356" w:rsidRPr="005F3D21">
                        <w:rPr>
                          <w:rFonts w:asciiTheme="majorBidi" w:hAnsiTheme="majorBidi" w:cstheme="majorBidi"/>
                          <w:b/>
                          <w:bCs/>
                          <w:sz w:val="32"/>
                          <w:szCs w:val="32"/>
                          <w:lang w:bidi="ar-IQ"/>
                        </w:rPr>
                        <w:t xml:space="preserve"> </w:t>
                      </w:r>
                    </w:p>
                    <w:p w:rsidR="00F7060A" w:rsidRPr="005F3D21" w:rsidRDefault="00F7060A" w:rsidP="00F7060A">
                      <w:pPr>
                        <w:shd w:val="clear" w:color="auto" w:fill="FFFFFF" w:themeFill="background1"/>
                        <w:rPr>
                          <w:rFonts w:asciiTheme="majorBidi" w:hAnsiTheme="majorBidi" w:cstheme="majorBidi"/>
                          <w:b/>
                          <w:bCs/>
                          <w:sz w:val="32"/>
                          <w:szCs w:val="32"/>
                          <w:lang w:bidi="ar-IQ"/>
                        </w:rPr>
                      </w:pPr>
                      <w:r w:rsidRPr="005F3D21">
                        <w:rPr>
                          <w:rFonts w:asciiTheme="majorBidi" w:hAnsiTheme="majorBidi" w:cstheme="majorBidi"/>
                          <w:b/>
                          <w:bCs/>
                          <w:sz w:val="32"/>
                          <w:szCs w:val="32"/>
                          <w:lang w:bidi="ar-IQ"/>
                        </w:rPr>
                        <w:t>2022-2023</w:t>
                      </w:r>
                    </w:p>
                  </w:txbxContent>
                </v:textbox>
              </v:shape>
            </w:pict>
          </mc:Fallback>
        </mc:AlternateContent>
      </w:r>
    </w:p>
    <w:p w:rsidR="00FC29E8" w:rsidRPr="00A00A79" w:rsidRDefault="00FC29E8" w:rsidP="00B56C1A">
      <w:pPr>
        <w:ind w:left="-270"/>
        <w:rPr>
          <w:rFonts w:asciiTheme="majorBidi" w:hAnsiTheme="majorBidi" w:cstheme="majorBidi"/>
          <w:b/>
          <w:bCs/>
          <w:color w:val="FF0000"/>
          <w:sz w:val="32"/>
          <w:szCs w:val="32"/>
          <w:u w:val="single"/>
        </w:rPr>
      </w:pPr>
      <w:r w:rsidRPr="00A00A79">
        <w:rPr>
          <w:rFonts w:asciiTheme="majorBidi" w:hAnsiTheme="majorBidi" w:cstheme="majorBidi"/>
          <w:b/>
          <w:bCs/>
          <w:color w:val="FF0000"/>
          <w:sz w:val="32"/>
          <w:szCs w:val="32"/>
          <w:u w:val="single"/>
        </w:rPr>
        <w:t>Hormonal replacement therapy</w:t>
      </w:r>
    </w:p>
    <w:p w:rsidR="00934438" w:rsidRPr="00B56C1A" w:rsidRDefault="00FC29E8" w:rsidP="00B56C1A">
      <w:pPr>
        <w:ind w:left="-270"/>
        <w:jc w:val="lowKashida"/>
        <w:rPr>
          <w:rFonts w:asciiTheme="majorBidi" w:hAnsiTheme="majorBidi" w:cstheme="majorBidi"/>
          <w:sz w:val="28"/>
          <w:szCs w:val="28"/>
        </w:rPr>
      </w:pPr>
      <w:r w:rsidRPr="00B56C1A">
        <w:rPr>
          <w:rFonts w:asciiTheme="majorBidi" w:hAnsiTheme="majorBidi" w:cstheme="majorBidi"/>
          <w:sz w:val="28"/>
          <w:szCs w:val="28"/>
        </w:rPr>
        <w:t xml:space="preserve">HRT has been the mainstay of the treatment of menopausal symptoms for decades. </w:t>
      </w:r>
      <w:bookmarkStart w:id="0" w:name="_GoBack"/>
      <w:bookmarkEnd w:id="0"/>
      <w:r w:rsidRPr="00B56C1A">
        <w:rPr>
          <w:rFonts w:asciiTheme="majorBidi" w:hAnsiTheme="majorBidi" w:cstheme="majorBidi"/>
          <w:sz w:val="28"/>
          <w:szCs w:val="28"/>
        </w:rPr>
        <w:t xml:space="preserve">Its use has always attracted controversy, initially in its promotion as a drug with </w:t>
      </w:r>
      <w:r w:rsidR="009F01C0" w:rsidRPr="00B56C1A">
        <w:rPr>
          <w:rFonts w:asciiTheme="majorBidi" w:hAnsiTheme="majorBidi" w:cstheme="majorBidi"/>
          <w:sz w:val="28"/>
          <w:szCs w:val="28"/>
        </w:rPr>
        <w:t>restoring</w:t>
      </w:r>
      <w:r w:rsidRPr="00B56C1A">
        <w:rPr>
          <w:rFonts w:asciiTheme="majorBidi" w:hAnsiTheme="majorBidi" w:cstheme="majorBidi"/>
          <w:sz w:val="28"/>
          <w:szCs w:val="28"/>
        </w:rPr>
        <w:t xml:space="preserve"> abilities, and then during a period where long-term benefits on osteoporosis and CVD prevention from large cohort studies were appearing. In 2002 a large randomized trial highlighted a series of potential risks from HRT use. </w:t>
      </w:r>
    </w:p>
    <w:p w:rsidR="00FC29E8" w:rsidRPr="00A353DE" w:rsidRDefault="00FC29E8" w:rsidP="00B56C1A">
      <w:pPr>
        <w:ind w:left="-270"/>
        <w:rPr>
          <w:rFonts w:asciiTheme="majorBidi" w:hAnsiTheme="majorBidi" w:cstheme="majorBidi"/>
          <w:b/>
          <w:bCs/>
          <w:sz w:val="28"/>
          <w:szCs w:val="28"/>
          <w:u w:val="single"/>
        </w:rPr>
      </w:pPr>
      <w:r w:rsidRPr="00A353DE">
        <w:rPr>
          <w:rFonts w:asciiTheme="majorBidi" w:hAnsiTheme="majorBidi" w:cstheme="majorBidi"/>
          <w:b/>
          <w:bCs/>
          <w:sz w:val="28"/>
          <w:szCs w:val="28"/>
          <w:u w:val="single"/>
        </w:rPr>
        <w:t>Types of hormones contained in HRT</w:t>
      </w:r>
    </w:p>
    <w:p w:rsidR="00FC29E8" w:rsidRPr="00A353DE" w:rsidRDefault="00FC29E8" w:rsidP="00B56C1A">
      <w:pPr>
        <w:ind w:left="-270"/>
        <w:rPr>
          <w:rFonts w:asciiTheme="majorBidi" w:hAnsiTheme="majorBidi" w:cstheme="majorBidi"/>
          <w:b/>
          <w:bCs/>
          <w:color w:val="7030A0"/>
          <w:sz w:val="28"/>
          <w:szCs w:val="28"/>
          <w:u w:val="single"/>
        </w:rPr>
      </w:pPr>
      <w:proofErr w:type="spellStart"/>
      <w:r w:rsidRPr="00A353DE">
        <w:rPr>
          <w:rFonts w:asciiTheme="majorBidi" w:hAnsiTheme="majorBidi" w:cstheme="majorBidi"/>
          <w:b/>
          <w:bCs/>
          <w:color w:val="7030A0"/>
          <w:sz w:val="28"/>
          <w:szCs w:val="28"/>
          <w:u w:val="single"/>
        </w:rPr>
        <w:t>Oestrogens</w:t>
      </w:r>
      <w:proofErr w:type="spellEnd"/>
    </w:p>
    <w:p w:rsidR="00FC29E8" w:rsidRPr="00B56C1A" w:rsidRDefault="00FC29E8" w:rsidP="00B56C1A">
      <w:pPr>
        <w:ind w:left="-270"/>
        <w:jc w:val="lowKashida"/>
        <w:rPr>
          <w:rFonts w:asciiTheme="majorBidi" w:hAnsiTheme="majorBidi" w:cstheme="majorBidi"/>
          <w:sz w:val="28"/>
          <w:szCs w:val="28"/>
        </w:rPr>
      </w:pPr>
      <w:r w:rsidRPr="00B56C1A">
        <w:rPr>
          <w:rFonts w:asciiTheme="majorBidi" w:hAnsiTheme="majorBidi" w:cstheme="majorBidi"/>
          <w:sz w:val="28"/>
          <w:szCs w:val="28"/>
        </w:rPr>
        <w:t>There is a group of hormones with oestrogenic activity. If oestrogen is given without progestogenic opposition, there is a risk that in time endometrial hyperplasia and cancer may develop. Systemic oestrogen-only HRT is suitable for women who no longer have a uterus following a hysterectomy</w:t>
      </w:r>
    </w:p>
    <w:p w:rsidR="00FC29E8" w:rsidRPr="00A353DE" w:rsidRDefault="00FC29E8" w:rsidP="00B56C1A">
      <w:pPr>
        <w:ind w:left="-270"/>
        <w:rPr>
          <w:rFonts w:asciiTheme="majorBidi" w:hAnsiTheme="majorBidi" w:cstheme="majorBidi"/>
          <w:b/>
          <w:bCs/>
          <w:color w:val="E36C0A" w:themeColor="accent6" w:themeShade="BF"/>
          <w:sz w:val="28"/>
          <w:szCs w:val="28"/>
          <w:u w:val="single"/>
        </w:rPr>
      </w:pPr>
      <w:r w:rsidRPr="00A353DE">
        <w:rPr>
          <w:rFonts w:asciiTheme="majorBidi" w:hAnsiTheme="majorBidi" w:cstheme="majorBidi"/>
          <w:b/>
          <w:bCs/>
          <w:color w:val="E36C0A" w:themeColor="accent6" w:themeShade="BF"/>
          <w:sz w:val="28"/>
          <w:szCs w:val="28"/>
          <w:u w:val="single"/>
        </w:rPr>
        <w:t xml:space="preserve">Oestrogen with </w:t>
      </w:r>
      <w:proofErr w:type="spellStart"/>
      <w:r w:rsidRPr="00A353DE">
        <w:rPr>
          <w:rFonts w:asciiTheme="majorBidi" w:hAnsiTheme="majorBidi" w:cstheme="majorBidi"/>
          <w:b/>
          <w:bCs/>
          <w:color w:val="E36C0A" w:themeColor="accent6" w:themeShade="BF"/>
          <w:sz w:val="28"/>
          <w:szCs w:val="28"/>
          <w:u w:val="single"/>
        </w:rPr>
        <w:t>progestogen</w:t>
      </w:r>
      <w:proofErr w:type="spellEnd"/>
    </w:p>
    <w:p w:rsidR="00FC29E8" w:rsidRPr="00B56C1A" w:rsidRDefault="00FC29E8" w:rsidP="00B56C1A">
      <w:pPr>
        <w:ind w:left="-270"/>
        <w:jc w:val="lowKashida"/>
        <w:rPr>
          <w:rFonts w:asciiTheme="majorBidi" w:hAnsiTheme="majorBidi" w:cstheme="majorBidi"/>
          <w:sz w:val="28"/>
          <w:szCs w:val="28"/>
        </w:rPr>
      </w:pPr>
      <w:r w:rsidRPr="00B56C1A">
        <w:rPr>
          <w:rFonts w:asciiTheme="majorBidi" w:hAnsiTheme="majorBidi" w:cstheme="majorBidi"/>
          <w:sz w:val="28"/>
          <w:szCs w:val="28"/>
        </w:rPr>
        <w:t xml:space="preserve">The administration of </w:t>
      </w:r>
      <w:proofErr w:type="spellStart"/>
      <w:r w:rsidRPr="00B56C1A">
        <w:rPr>
          <w:rFonts w:asciiTheme="majorBidi" w:hAnsiTheme="majorBidi" w:cstheme="majorBidi"/>
          <w:sz w:val="28"/>
          <w:szCs w:val="28"/>
        </w:rPr>
        <w:t>progestogen</w:t>
      </w:r>
      <w:proofErr w:type="spellEnd"/>
      <w:r w:rsidRPr="00B56C1A">
        <w:rPr>
          <w:rFonts w:asciiTheme="majorBidi" w:hAnsiTheme="majorBidi" w:cstheme="majorBidi"/>
          <w:sz w:val="28"/>
          <w:szCs w:val="28"/>
        </w:rPr>
        <w:t xml:space="preserve"> is necessary to protect the endometrium in women who have not had a hysterectomy. It is normally given cyclically in preparations over a 28-day cycle, of which 16–18 days will provide oestrogen alone and 10–12 days will provide oestrogen and progesterone combined</w:t>
      </w:r>
    </w:p>
    <w:p w:rsidR="00FC29E8" w:rsidRPr="00B56C1A" w:rsidRDefault="00FC29E8" w:rsidP="00B56C1A">
      <w:pPr>
        <w:ind w:left="-270"/>
        <w:jc w:val="lowKashida"/>
        <w:rPr>
          <w:rFonts w:asciiTheme="majorBidi" w:hAnsiTheme="majorBidi" w:cstheme="majorBidi"/>
          <w:sz w:val="28"/>
          <w:szCs w:val="28"/>
        </w:rPr>
      </w:pPr>
      <w:r w:rsidRPr="00B56C1A">
        <w:rPr>
          <w:rFonts w:asciiTheme="majorBidi" w:hAnsiTheme="majorBidi" w:cstheme="majorBidi"/>
          <w:sz w:val="28"/>
          <w:szCs w:val="28"/>
        </w:rPr>
        <w:t>(</w:t>
      </w:r>
      <w:proofErr w:type="gramStart"/>
      <w:r w:rsidRPr="00B56C1A">
        <w:rPr>
          <w:rFonts w:asciiTheme="majorBidi" w:hAnsiTheme="majorBidi" w:cstheme="majorBidi"/>
          <w:sz w:val="28"/>
          <w:szCs w:val="28"/>
        </w:rPr>
        <w:t>cyclical</w:t>
      </w:r>
      <w:proofErr w:type="gramEnd"/>
      <w:r w:rsidRPr="00B56C1A">
        <w:rPr>
          <w:rFonts w:asciiTheme="majorBidi" w:hAnsiTheme="majorBidi" w:cstheme="majorBidi"/>
          <w:sz w:val="28"/>
          <w:szCs w:val="28"/>
        </w:rPr>
        <w:t xml:space="preserve"> HRT). This results in regular monthly menstruation and is suitable for women during the </w:t>
      </w:r>
      <w:proofErr w:type="spellStart"/>
      <w:r w:rsidRPr="00B56C1A">
        <w:rPr>
          <w:rFonts w:asciiTheme="majorBidi" w:hAnsiTheme="majorBidi" w:cstheme="majorBidi"/>
          <w:sz w:val="28"/>
          <w:szCs w:val="28"/>
        </w:rPr>
        <w:t>perimenopause</w:t>
      </w:r>
      <w:proofErr w:type="spellEnd"/>
      <w:r w:rsidRPr="00B56C1A">
        <w:rPr>
          <w:rFonts w:asciiTheme="majorBidi" w:hAnsiTheme="majorBidi" w:cstheme="majorBidi"/>
          <w:sz w:val="28"/>
          <w:szCs w:val="28"/>
        </w:rPr>
        <w:t xml:space="preserve"> or early postmenopausal years.</w:t>
      </w:r>
    </w:p>
    <w:p w:rsidR="00FC29E8" w:rsidRPr="00B56C1A" w:rsidRDefault="00FC29E8" w:rsidP="00B56C1A">
      <w:pPr>
        <w:ind w:left="-270"/>
        <w:jc w:val="lowKashida"/>
        <w:rPr>
          <w:rFonts w:asciiTheme="majorBidi" w:hAnsiTheme="majorBidi" w:cstheme="majorBidi"/>
          <w:sz w:val="28"/>
          <w:szCs w:val="28"/>
        </w:rPr>
      </w:pPr>
      <w:r w:rsidRPr="00B56C1A">
        <w:rPr>
          <w:rFonts w:asciiTheme="majorBidi" w:hAnsiTheme="majorBidi" w:cstheme="majorBidi"/>
          <w:sz w:val="28"/>
          <w:szCs w:val="28"/>
        </w:rPr>
        <w:t xml:space="preserve">Oestrogen and progesterone may be given continuously (continuous combined HRT) to women who are known to be postmenopausal or over the age of 54 years. These are usually preparations with the same dose of daily oestrogen combined with a smaller dose of </w:t>
      </w:r>
      <w:proofErr w:type="spellStart"/>
      <w:r w:rsidRPr="00B56C1A">
        <w:rPr>
          <w:rFonts w:asciiTheme="majorBidi" w:hAnsiTheme="majorBidi" w:cstheme="majorBidi"/>
          <w:sz w:val="28"/>
          <w:szCs w:val="28"/>
        </w:rPr>
        <w:t>progestogen</w:t>
      </w:r>
      <w:proofErr w:type="spellEnd"/>
      <w:r w:rsidRPr="00B56C1A">
        <w:rPr>
          <w:rFonts w:asciiTheme="majorBidi" w:hAnsiTheme="majorBidi" w:cstheme="majorBidi"/>
          <w:sz w:val="28"/>
          <w:szCs w:val="28"/>
        </w:rPr>
        <w:t xml:space="preserve"> taken every day. These regimes normally result in about 90% of women not experiencing vaginal bleeding.</w:t>
      </w:r>
    </w:p>
    <w:p w:rsidR="00FC29E8" w:rsidRPr="00A353DE" w:rsidRDefault="00DE15C5" w:rsidP="00B56C1A">
      <w:pPr>
        <w:ind w:left="-270" w:right="-900"/>
        <w:rPr>
          <w:rFonts w:asciiTheme="majorBidi" w:hAnsiTheme="majorBidi" w:cstheme="majorBidi"/>
          <w:b/>
          <w:bCs/>
          <w:color w:val="92D050"/>
          <w:sz w:val="28"/>
          <w:szCs w:val="28"/>
          <w:u w:val="single"/>
        </w:rPr>
      </w:pPr>
      <w:r w:rsidRPr="00A353DE">
        <w:rPr>
          <w:rFonts w:asciiTheme="majorBidi" w:hAnsiTheme="majorBidi" w:cstheme="majorBidi"/>
          <w:b/>
          <w:bCs/>
          <w:color w:val="92D050"/>
          <w:sz w:val="28"/>
          <w:szCs w:val="28"/>
          <w:u w:val="single"/>
        </w:rPr>
        <w:br w:type="textWrapping" w:clear="all"/>
      </w:r>
      <w:r w:rsidR="00FC29E8" w:rsidRPr="00A353DE">
        <w:rPr>
          <w:rFonts w:asciiTheme="majorBidi" w:hAnsiTheme="majorBidi" w:cstheme="majorBidi"/>
          <w:b/>
          <w:bCs/>
          <w:color w:val="92D050"/>
          <w:sz w:val="28"/>
          <w:szCs w:val="28"/>
          <w:u w:val="single"/>
        </w:rPr>
        <w:t>Testosterone</w:t>
      </w:r>
      <w:r w:rsidRPr="00A353DE">
        <w:rPr>
          <w:rFonts w:asciiTheme="majorBidi" w:hAnsiTheme="majorBidi" w:cstheme="majorBidi"/>
          <w:b/>
          <w:bCs/>
          <w:color w:val="92D050"/>
          <w:sz w:val="28"/>
          <w:szCs w:val="28"/>
          <w:u w:val="single"/>
        </w:rPr>
        <w:t xml:space="preserve"> </w:t>
      </w:r>
    </w:p>
    <w:p w:rsidR="00FC29E8" w:rsidRPr="00B56C1A" w:rsidRDefault="00FC29E8" w:rsidP="00B56C1A">
      <w:pPr>
        <w:ind w:left="-270"/>
        <w:jc w:val="lowKashida"/>
        <w:rPr>
          <w:rFonts w:asciiTheme="majorBidi" w:hAnsiTheme="majorBidi" w:cstheme="majorBidi"/>
          <w:sz w:val="28"/>
          <w:szCs w:val="28"/>
        </w:rPr>
      </w:pPr>
      <w:r w:rsidRPr="00B56C1A">
        <w:rPr>
          <w:rFonts w:asciiTheme="majorBidi" w:hAnsiTheme="majorBidi" w:cstheme="majorBidi"/>
          <w:sz w:val="28"/>
          <w:szCs w:val="28"/>
        </w:rPr>
        <w:lastRenderedPageBreak/>
        <w:t xml:space="preserve"> Testosterone has traditionally been given to women with disorders of sexual desire and energy levels who have failed to respond to normal HRT. These beneficial effects of testosterone are well documented; however, few long-term studies into the adverse effects of testosterone exist. Over the past years manufacturers have stopped making testosterone drugs for women to the point that the only available preparations available now are those licensed for use in men.</w:t>
      </w:r>
    </w:p>
    <w:p w:rsidR="00FC29E8" w:rsidRPr="00B56C1A" w:rsidRDefault="00FC29E8" w:rsidP="00B56C1A">
      <w:pPr>
        <w:ind w:left="-270"/>
        <w:jc w:val="lowKashida"/>
        <w:rPr>
          <w:rFonts w:asciiTheme="majorBidi" w:hAnsiTheme="majorBidi" w:cstheme="majorBidi"/>
          <w:sz w:val="28"/>
          <w:szCs w:val="28"/>
        </w:rPr>
      </w:pPr>
    </w:p>
    <w:p w:rsidR="00FC29E8" w:rsidRPr="00B56C1A" w:rsidRDefault="006771AA" w:rsidP="00B56C1A">
      <w:pPr>
        <w:ind w:left="-270"/>
        <w:jc w:val="lowKashida"/>
        <w:rPr>
          <w:rFonts w:asciiTheme="majorBidi" w:hAnsiTheme="majorBidi" w:cstheme="majorBidi"/>
          <w:sz w:val="28"/>
          <w:szCs w:val="28"/>
        </w:rPr>
      </w:pPr>
      <w:r w:rsidRPr="00B56C1A">
        <w:rPr>
          <w:rFonts w:asciiTheme="majorBidi" w:hAnsiTheme="majorBidi" w:cstheme="majorBidi"/>
          <w:noProof/>
          <w:sz w:val="28"/>
          <w:szCs w:val="28"/>
        </w:rPr>
        <w:drawing>
          <wp:inline distT="0" distB="0" distL="0" distR="0" wp14:anchorId="561AE72F" wp14:editId="6123CAAB">
            <wp:extent cx="5934075" cy="354284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5934075" cy="3542849"/>
                    </a:xfrm>
                    <a:prstGeom prst="rect">
                      <a:avLst/>
                    </a:prstGeom>
                  </pic:spPr>
                </pic:pic>
              </a:graphicData>
            </a:graphic>
          </wp:inline>
        </w:drawing>
      </w:r>
    </w:p>
    <w:p w:rsidR="006771AA" w:rsidRPr="00A353DE" w:rsidRDefault="006771AA" w:rsidP="00B56C1A">
      <w:pPr>
        <w:ind w:left="-270"/>
        <w:jc w:val="lowKashida"/>
        <w:rPr>
          <w:rFonts w:asciiTheme="majorBidi" w:hAnsiTheme="majorBidi" w:cstheme="majorBidi"/>
          <w:b/>
          <w:bCs/>
          <w:color w:val="FF0000"/>
          <w:sz w:val="32"/>
          <w:szCs w:val="32"/>
          <w:u w:val="single"/>
        </w:rPr>
      </w:pPr>
      <w:r w:rsidRPr="00A353DE">
        <w:rPr>
          <w:rFonts w:asciiTheme="majorBidi" w:hAnsiTheme="majorBidi" w:cstheme="majorBidi"/>
          <w:b/>
          <w:bCs/>
          <w:color w:val="FF0000"/>
          <w:sz w:val="32"/>
          <w:szCs w:val="32"/>
          <w:u w:val="single"/>
        </w:rPr>
        <w:t xml:space="preserve">Routes of hormone therapy administration </w:t>
      </w:r>
    </w:p>
    <w:p w:rsidR="006771AA" w:rsidRPr="00B56C1A" w:rsidRDefault="006771AA" w:rsidP="00B56C1A">
      <w:pPr>
        <w:ind w:left="-270"/>
        <w:jc w:val="lowKashida"/>
        <w:rPr>
          <w:rFonts w:asciiTheme="majorBidi" w:hAnsiTheme="majorBidi" w:cstheme="majorBidi"/>
          <w:sz w:val="28"/>
          <w:szCs w:val="28"/>
        </w:rPr>
      </w:pPr>
      <w:r w:rsidRPr="00B56C1A">
        <w:rPr>
          <w:rFonts w:asciiTheme="majorBidi" w:hAnsiTheme="majorBidi" w:cstheme="majorBidi"/>
          <w:sz w:val="28"/>
          <w:szCs w:val="28"/>
        </w:rPr>
        <w:t xml:space="preserve">The two main routes of HRT delivery are </w:t>
      </w:r>
      <w:r w:rsidRPr="00B56C1A">
        <w:rPr>
          <w:rFonts w:asciiTheme="majorBidi" w:hAnsiTheme="majorBidi" w:cstheme="majorBidi"/>
          <w:b/>
          <w:bCs/>
          <w:sz w:val="28"/>
          <w:szCs w:val="28"/>
        </w:rPr>
        <w:t>oral</w:t>
      </w:r>
      <w:r w:rsidRPr="00B56C1A">
        <w:rPr>
          <w:rFonts w:asciiTheme="majorBidi" w:hAnsiTheme="majorBidi" w:cstheme="majorBidi"/>
          <w:sz w:val="28"/>
          <w:szCs w:val="28"/>
        </w:rPr>
        <w:t xml:space="preserve"> and </w:t>
      </w:r>
      <w:r w:rsidRPr="00B56C1A">
        <w:rPr>
          <w:rFonts w:asciiTheme="majorBidi" w:hAnsiTheme="majorBidi" w:cstheme="majorBidi"/>
          <w:b/>
          <w:bCs/>
          <w:sz w:val="28"/>
          <w:szCs w:val="28"/>
        </w:rPr>
        <w:t>transdermal</w:t>
      </w:r>
      <w:r w:rsidRPr="00B56C1A">
        <w:rPr>
          <w:rFonts w:asciiTheme="majorBidi" w:hAnsiTheme="majorBidi" w:cstheme="majorBidi"/>
          <w:sz w:val="28"/>
          <w:szCs w:val="28"/>
        </w:rPr>
        <w:t>.</w:t>
      </w:r>
    </w:p>
    <w:p w:rsidR="006771AA" w:rsidRPr="00B56C1A" w:rsidRDefault="006771AA" w:rsidP="00B56C1A">
      <w:pPr>
        <w:pStyle w:val="ListParagraph"/>
        <w:numPr>
          <w:ilvl w:val="0"/>
          <w:numId w:val="1"/>
        </w:numPr>
        <w:ind w:left="-270"/>
        <w:jc w:val="lowKashida"/>
        <w:rPr>
          <w:rFonts w:asciiTheme="majorBidi" w:hAnsiTheme="majorBidi" w:cstheme="majorBidi"/>
          <w:sz w:val="28"/>
          <w:szCs w:val="28"/>
        </w:rPr>
      </w:pPr>
      <w:r w:rsidRPr="00B56C1A">
        <w:rPr>
          <w:rFonts w:asciiTheme="majorBidi" w:hAnsiTheme="majorBidi" w:cstheme="majorBidi"/>
          <w:sz w:val="28"/>
          <w:szCs w:val="28"/>
        </w:rPr>
        <w:t xml:space="preserve">The oral route is normally a daily tablet that contains the appropriate mix of oestrogen and </w:t>
      </w:r>
      <w:proofErr w:type="spellStart"/>
      <w:r w:rsidRPr="00B56C1A">
        <w:rPr>
          <w:rFonts w:asciiTheme="majorBidi" w:hAnsiTheme="majorBidi" w:cstheme="majorBidi"/>
          <w:sz w:val="28"/>
          <w:szCs w:val="28"/>
        </w:rPr>
        <w:t>progestogen</w:t>
      </w:r>
      <w:proofErr w:type="spellEnd"/>
      <w:r w:rsidRPr="00B56C1A">
        <w:rPr>
          <w:rFonts w:asciiTheme="majorBidi" w:hAnsiTheme="majorBidi" w:cstheme="majorBidi"/>
          <w:sz w:val="28"/>
          <w:szCs w:val="28"/>
        </w:rPr>
        <w:t>, depending on the preparation. The oral route is convenient and cheap but does influence lipid metabolism and the coagulation system through its effects on the liver during first-pass metabolism.</w:t>
      </w:r>
    </w:p>
    <w:p w:rsidR="00AA0982" w:rsidRPr="00B56C1A" w:rsidRDefault="00AA0982" w:rsidP="00B56C1A">
      <w:pPr>
        <w:pStyle w:val="ListParagraph"/>
        <w:ind w:left="-270"/>
        <w:jc w:val="lowKashida"/>
        <w:rPr>
          <w:rFonts w:asciiTheme="majorBidi" w:hAnsiTheme="majorBidi" w:cstheme="majorBidi"/>
          <w:sz w:val="28"/>
          <w:szCs w:val="28"/>
        </w:rPr>
      </w:pPr>
    </w:p>
    <w:p w:rsidR="00AA0982" w:rsidRPr="00B56C1A" w:rsidRDefault="00AA0982" w:rsidP="00B56C1A">
      <w:pPr>
        <w:pStyle w:val="ListParagraph"/>
        <w:ind w:left="-270"/>
        <w:jc w:val="lowKashida"/>
        <w:rPr>
          <w:rFonts w:asciiTheme="majorBidi" w:hAnsiTheme="majorBidi" w:cstheme="majorBidi"/>
          <w:sz w:val="28"/>
          <w:szCs w:val="28"/>
        </w:rPr>
      </w:pPr>
    </w:p>
    <w:p w:rsidR="00FC29E8" w:rsidRPr="00B56C1A" w:rsidRDefault="006771AA" w:rsidP="00B56C1A">
      <w:pPr>
        <w:pStyle w:val="ListParagraph"/>
        <w:numPr>
          <w:ilvl w:val="0"/>
          <w:numId w:val="1"/>
        </w:numPr>
        <w:ind w:left="-270"/>
        <w:jc w:val="lowKashida"/>
        <w:rPr>
          <w:rFonts w:asciiTheme="majorBidi" w:hAnsiTheme="majorBidi" w:cstheme="majorBidi"/>
          <w:sz w:val="28"/>
          <w:szCs w:val="28"/>
        </w:rPr>
      </w:pPr>
      <w:r w:rsidRPr="00B56C1A">
        <w:rPr>
          <w:rFonts w:asciiTheme="majorBidi" w:hAnsiTheme="majorBidi" w:cstheme="majorBidi"/>
          <w:sz w:val="28"/>
          <w:szCs w:val="28"/>
        </w:rPr>
        <w:t xml:space="preserve"> The transdermal route, either given as patches applied to the skin on the trunk or as measured amounts of gel, is also effective, with the advantage of delivery of oestradiol directly into the circulation, avoiding the above potentially adverse effects on the liver and the coagulation system. Oestradiol is also available as small vaginal tablets and a vaginal ring, and </w:t>
      </w:r>
      <w:proofErr w:type="spellStart"/>
      <w:r w:rsidRPr="00B56C1A">
        <w:rPr>
          <w:rFonts w:asciiTheme="majorBidi" w:hAnsiTheme="majorBidi" w:cstheme="majorBidi"/>
          <w:sz w:val="28"/>
          <w:szCs w:val="28"/>
        </w:rPr>
        <w:t>oestriol</w:t>
      </w:r>
      <w:proofErr w:type="spellEnd"/>
      <w:r w:rsidRPr="00B56C1A">
        <w:rPr>
          <w:rFonts w:asciiTheme="majorBidi" w:hAnsiTheme="majorBidi" w:cstheme="majorBidi"/>
          <w:sz w:val="28"/>
          <w:szCs w:val="28"/>
        </w:rPr>
        <w:t xml:space="preserve"> as measured dose vaginal creams that are important in the management of lower genital tract symptoms.</w:t>
      </w:r>
    </w:p>
    <w:p w:rsidR="006771AA" w:rsidRPr="00B56C1A" w:rsidRDefault="006771AA" w:rsidP="00B56C1A">
      <w:pPr>
        <w:ind w:left="-270"/>
        <w:jc w:val="lowKashida"/>
        <w:rPr>
          <w:rFonts w:asciiTheme="majorBidi" w:hAnsiTheme="majorBidi" w:cstheme="majorBidi"/>
          <w:sz w:val="28"/>
          <w:szCs w:val="28"/>
        </w:rPr>
      </w:pPr>
    </w:p>
    <w:p w:rsidR="006771AA" w:rsidRPr="00B56C1A" w:rsidRDefault="006771AA" w:rsidP="00B56C1A">
      <w:pPr>
        <w:ind w:left="-270"/>
        <w:jc w:val="lowKashida"/>
        <w:rPr>
          <w:rFonts w:asciiTheme="majorBidi" w:hAnsiTheme="majorBidi" w:cstheme="majorBidi"/>
          <w:sz w:val="28"/>
          <w:szCs w:val="28"/>
        </w:rPr>
      </w:pPr>
    </w:p>
    <w:p w:rsidR="006771AA" w:rsidRDefault="006771AA" w:rsidP="00B56C1A">
      <w:pPr>
        <w:pStyle w:val="ListParagraph"/>
        <w:ind w:left="-270"/>
        <w:jc w:val="lowKashida"/>
        <w:rPr>
          <w:rFonts w:asciiTheme="majorBidi" w:hAnsiTheme="majorBidi" w:cstheme="majorBidi"/>
          <w:b/>
          <w:bCs/>
          <w:color w:val="F79646" w:themeColor="accent6"/>
          <w:sz w:val="32"/>
          <w:szCs w:val="32"/>
          <w:u w:val="single"/>
        </w:rPr>
      </w:pPr>
      <w:r w:rsidRPr="00A353DE">
        <w:rPr>
          <w:rFonts w:asciiTheme="majorBidi" w:hAnsiTheme="majorBidi" w:cstheme="majorBidi"/>
          <w:b/>
          <w:bCs/>
          <w:color w:val="F79646" w:themeColor="accent6"/>
          <w:sz w:val="32"/>
          <w:szCs w:val="32"/>
          <w:u w:val="single"/>
        </w:rPr>
        <w:t>Beneficial effects of hormone therapy</w:t>
      </w:r>
    </w:p>
    <w:p w:rsidR="00A353DE" w:rsidRDefault="00A353DE" w:rsidP="00B56C1A">
      <w:pPr>
        <w:pStyle w:val="ListParagraph"/>
        <w:ind w:left="-270"/>
        <w:jc w:val="lowKashida"/>
        <w:rPr>
          <w:rFonts w:asciiTheme="majorBidi" w:hAnsiTheme="majorBidi" w:cstheme="majorBidi"/>
          <w:b/>
          <w:bCs/>
          <w:color w:val="F79646" w:themeColor="accent6"/>
          <w:sz w:val="32"/>
          <w:szCs w:val="32"/>
          <w:u w:val="single"/>
        </w:rPr>
      </w:pPr>
    </w:p>
    <w:p w:rsidR="00A353DE" w:rsidRPr="00A353DE" w:rsidRDefault="00A353DE" w:rsidP="00B56C1A">
      <w:pPr>
        <w:pStyle w:val="ListParagraph"/>
        <w:ind w:left="-270"/>
        <w:jc w:val="lowKashida"/>
        <w:rPr>
          <w:rFonts w:asciiTheme="majorBidi" w:hAnsiTheme="majorBidi" w:cstheme="majorBidi"/>
          <w:b/>
          <w:bCs/>
          <w:color w:val="F79646" w:themeColor="accent6"/>
          <w:sz w:val="32"/>
          <w:szCs w:val="32"/>
          <w:u w:val="single"/>
        </w:rPr>
      </w:pPr>
    </w:p>
    <w:p w:rsidR="006771AA" w:rsidRPr="00B56C1A" w:rsidRDefault="006771AA" w:rsidP="00B56C1A">
      <w:pPr>
        <w:pStyle w:val="ListParagraph"/>
        <w:ind w:left="-270"/>
        <w:jc w:val="lowKashida"/>
        <w:rPr>
          <w:rFonts w:asciiTheme="majorBidi" w:hAnsiTheme="majorBidi" w:cstheme="majorBidi"/>
          <w:sz w:val="28"/>
          <w:szCs w:val="28"/>
        </w:rPr>
      </w:pPr>
    </w:p>
    <w:p w:rsidR="006771AA" w:rsidRPr="00B56C1A" w:rsidRDefault="006771AA" w:rsidP="00B56C1A">
      <w:pPr>
        <w:pStyle w:val="ListParagraph"/>
        <w:ind w:left="-270"/>
        <w:jc w:val="lowKashida"/>
        <w:rPr>
          <w:rFonts w:asciiTheme="majorBidi" w:hAnsiTheme="majorBidi" w:cstheme="majorBidi"/>
          <w:b/>
          <w:bCs/>
          <w:sz w:val="28"/>
          <w:szCs w:val="28"/>
        </w:rPr>
      </w:pPr>
      <w:r w:rsidRPr="00B56C1A">
        <w:rPr>
          <w:rFonts w:asciiTheme="majorBidi" w:hAnsiTheme="majorBidi" w:cstheme="majorBidi"/>
          <w:sz w:val="28"/>
          <w:szCs w:val="28"/>
        </w:rPr>
        <w:t xml:space="preserve"> </w:t>
      </w:r>
      <w:r w:rsidRPr="00B56C1A">
        <w:rPr>
          <w:rFonts w:asciiTheme="majorBidi" w:hAnsiTheme="majorBidi" w:cstheme="majorBidi"/>
          <w:b/>
          <w:bCs/>
          <w:color w:val="943634" w:themeColor="accent2" w:themeShade="BF"/>
          <w:sz w:val="28"/>
          <w:szCs w:val="28"/>
        </w:rPr>
        <w:t xml:space="preserve">Vasomotor symptoms </w:t>
      </w:r>
    </w:p>
    <w:p w:rsidR="006771AA" w:rsidRPr="00B56C1A" w:rsidRDefault="006771AA" w:rsidP="00B56C1A">
      <w:pPr>
        <w:pStyle w:val="ListParagraph"/>
        <w:ind w:left="-270"/>
        <w:jc w:val="lowKashida"/>
        <w:rPr>
          <w:rFonts w:asciiTheme="majorBidi" w:hAnsiTheme="majorBidi" w:cstheme="majorBidi"/>
          <w:sz w:val="28"/>
          <w:szCs w:val="28"/>
        </w:rPr>
      </w:pPr>
      <w:r w:rsidRPr="00B56C1A">
        <w:rPr>
          <w:rFonts w:asciiTheme="majorBidi" w:hAnsiTheme="majorBidi" w:cstheme="majorBidi"/>
          <w:sz w:val="28"/>
          <w:szCs w:val="28"/>
        </w:rPr>
        <w:t>The principal reason for taking HRT is vasomotor symptom improvement. Well over 90% of women note a significant improvement within 6 weeks, with reductions in frequency and severity of hot flushes and night sweats and consequent improvements in sleep and daytime energy levels as well as concentration.</w:t>
      </w:r>
    </w:p>
    <w:p w:rsidR="00AA0982" w:rsidRPr="00B56C1A" w:rsidRDefault="00AA0982" w:rsidP="00B56C1A">
      <w:pPr>
        <w:pStyle w:val="ListParagraph"/>
        <w:ind w:left="-270"/>
        <w:jc w:val="lowKashida"/>
        <w:rPr>
          <w:rFonts w:asciiTheme="majorBidi" w:hAnsiTheme="majorBidi" w:cstheme="majorBidi"/>
          <w:sz w:val="28"/>
          <w:szCs w:val="28"/>
        </w:rPr>
      </w:pPr>
    </w:p>
    <w:p w:rsidR="00AA0982" w:rsidRPr="00B56C1A" w:rsidRDefault="00AA0982" w:rsidP="00B56C1A">
      <w:pPr>
        <w:pStyle w:val="ListParagraph"/>
        <w:ind w:left="-270"/>
        <w:jc w:val="lowKashida"/>
        <w:rPr>
          <w:rFonts w:asciiTheme="majorBidi" w:hAnsiTheme="majorBidi" w:cstheme="majorBidi"/>
          <w:sz w:val="28"/>
          <w:szCs w:val="28"/>
        </w:rPr>
      </w:pPr>
    </w:p>
    <w:p w:rsidR="006771AA" w:rsidRPr="00B56C1A" w:rsidRDefault="006771AA" w:rsidP="00B56C1A">
      <w:pPr>
        <w:pStyle w:val="ListParagraph"/>
        <w:ind w:left="-270"/>
        <w:jc w:val="lowKashida"/>
        <w:rPr>
          <w:rFonts w:asciiTheme="majorBidi" w:hAnsiTheme="majorBidi" w:cstheme="majorBidi"/>
          <w:sz w:val="28"/>
          <w:szCs w:val="28"/>
        </w:rPr>
      </w:pPr>
    </w:p>
    <w:p w:rsidR="006771AA" w:rsidRPr="00B56C1A" w:rsidRDefault="006771AA" w:rsidP="00B56C1A">
      <w:pPr>
        <w:pStyle w:val="ListParagraph"/>
        <w:ind w:left="-270"/>
        <w:jc w:val="lowKashida"/>
        <w:rPr>
          <w:rFonts w:asciiTheme="majorBidi" w:hAnsiTheme="majorBidi" w:cstheme="majorBidi"/>
          <w:b/>
          <w:bCs/>
          <w:sz w:val="28"/>
          <w:szCs w:val="28"/>
        </w:rPr>
      </w:pPr>
      <w:r w:rsidRPr="00B56C1A">
        <w:rPr>
          <w:rFonts w:asciiTheme="majorBidi" w:hAnsiTheme="majorBidi" w:cstheme="majorBidi"/>
          <w:sz w:val="28"/>
          <w:szCs w:val="28"/>
        </w:rPr>
        <w:t xml:space="preserve"> </w:t>
      </w:r>
      <w:r w:rsidRPr="00B56C1A">
        <w:rPr>
          <w:rFonts w:asciiTheme="majorBidi" w:hAnsiTheme="majorBidi" w:cstheme="majorBidi"/>
          <w:b/>
          <w:bCs/>
          <w:color w:val="C0504D" w:themeColor="accent2"/>
          <w:sz w:val="28"/>
          <w:szCs w:val="28"/>
        </w:rPr>
        <w:t>The skeleton</w:t>
      </w:r>
    </w:p>
    <w:p w:rsidR="006771AA" w:rsidRDefault="006771AA" w:rsidP="00B56C1A">
      <w:pPr>
        <w:pStyle w:val="ListParagraph"/>
        <w:ind w:left="-270"/>
        <w:jc w:val="lowKashida"/>
        <w:rPr>
          <w:rFonts w:asciiTheme="majorBidi" w:hAnsiTheme="majorBidi" w:cstheme="majorBidi"/>
          <w:sz w:val="28"/>
          <w:szCs w:val="28"/>
        </w:rPr>
      </w:pPr>
      <w:r w:rsidRPr="00B56C1A">
        <w:rPr>
          <w:rFonts w:asciiTheme="majorBidi" w:hAnsiTheme="majorBidi" w:cstheme="majorBidi"/>
          <w:sz w:val="28"/>
          <w:szCs w:val="28"/>
        </w:rPr>
        <w:t xml:space="preserve"> The protective effects of HRT on the skeleton include prevention of bone loss and the prevention of osteoporotic fractures of the hip and spine. The use of HRT is strongly recommended for women after POF as they are at a much greater risk of osteoporosis. </w:t>
      </w:r>
    </w:p>
    <w:p w:rsidR="00A353DE" w:rsidRDefault="00A353DE" w:rsidP="00B56C1A">
      <w:pPr>
        <w:pStyle w:val="ListParagraph"/>
        <w:ind w:left="-270"/>
        <w:jc w:val="lowKashida"/>
        <w:rPr>
          <w:rFonts w:asciiTheme="majorBidi" w:hAnsiTheme="majorBidi" w:cstheme="majorBidi"/>
          <w:sz w:val="28"/>
          <w:szCs w:val="28"/>
        </w:rPr>
      </w:pPr>
    </w:p>
    <w:p w:rsidR="00A353DE" w:rsidRDefault="00A353DE" w:rsidP="00B56C1A">
      <w:pPr>
        <w:pStyle w:val="ListParagraph"/>
        <w:ind w:left="-270"/>
        <w:jc w:val="lowKashida"/>
        <w:rPr>
          <w:rFonts w:asciiTheme="majorBidi" w:hAnsiTheme="majorBidi" w:cstheme="majorBidi"/>
          <w:sz w:val="28"/>
          <w:szCs w:val="28"/>
        </w:rPr>
      </w:pPr>
    </w:p>
    <w:p w:rsidR="00A353DE" w:rsidRPr="00B56C1A" w:rsidRDefault="00A353DE" w:rsidP="00B56C1A">
      <w:pPr>
        <w:pStyle w:val="ListParagraph"/>
        <w:ind w:left="-270"/>
        <w:jc w:val="lowKashida"/>
        <w:rPr>
          <w:rFonts w:asciiTheme="majorBidi" w:hAnsiTheme="majorBidi" w:cstheme="majorBidi"/>
          <w:sz w:val="28"/>
          <w:szCs w:val="28"/>
        </w:rPr>
      </w:pPr>
    </w:p>
    <w:p w:rsidR="00AA0982" w:rsidRPr="00B56C1A" w:rsidRDefault="00AA0982" w:rsidP="00B56C1A">
      <w:pPr>
        <w:pStyle w:val="ListParagraph"/>
        <w:ind w:left="-270"/>
        <w:jc w:val="lowKashida"/>
        <w:rPr>
          <w:rFonts w:asciiTheme="majorBidi" w:hAnsiTheme="majorBidi" w:cstheme="majorBidi"/>
          <w:sz w:val="28"/>
          <w:szCs w:val="28"/>
        </w:rPr>
      </w:pPr>
    </w:p>
    <w:p w:rsidR="006771AA" w:rsidRPr="00B56C1A" w:rsidRDefault="006771AA" w:rsidP="00B56C1A">
      <w:pPr>
        <w:pStyle w:val="ListParagraph"/>
        <w:ind w:left="-270"/>
        <w:jc w:val="lowKashida"/>
        <w:rPr>
          <w:rFonts w:asciiTheme="majorBidi" w:hAnsiTheme="majorBidi" w:cstheme="majorBidi"/>
          <w:b/>
          <w:bCs/>
          <w:color w:val="FF0000"/>
          <w:sz w:val="28"/>
          <w:szCs w:val="28"/>
        </w:rPr>
      </w:pPr>
      <w:r w:rsidRPr="00B56C1A">
        <w:rPr>
          <w:rFonts w:asciiTheme="majorBidi" w:hAnsiTheme="majorBidi" w:cstheme="majorBidi"/>
          <w:b/>
          <w:bCs/>
          <w:color w:val="FF0000"/>
          <w:sz w:val="28"/>
          <w:szCs w:val="28"/>
        </w:rPr>
        <w:lastRenderedPageBreak/>
        <w:t xml:space="preserve">The lower genital tract </w:t>
      </w:r>
    </w:p>
    <w:p w:rsidR="006771AA" w:rsidRPr="00B56C1A" w:rsidRDefault="006771AA" w:rsidP="00B56C1A">
      <w:pPr>
        <w:pStyle w:val="ListParagraph"/>
        <w:ind w:left="-270"/>
        <w:jc w:val="lowKashida"/>
        <w:rPr>
          <w:rFonts w:asciiTheme="majorBidi" w:hAnsiTheme="majorBidi" w:cstheme="majorBidi"/>
          <w:b/>
          <w:bCs/>
          <w:color w:val="FF0000"/>
          <w:sz w:val="28"/>
          <w:szCs w:val="28"/>
        </w:rPr>
      </w:pPr>
    </w:p>
    <w:p w:rsidR="006771AA" w:rsidRDefault="006771AA" w:rsidP="00B56C1A">
      <w:pPr>
        <w:pStyle w:val="ListParagraph"/>
        <w:ind w:left="-270"/>
        <w:jc w:val="lowKashida"/>
        <w:rPr>
          <w:rFonts w:asciiTheme="majorBidi" w:hAnsiTheme="majorBidi" w:cstheme="majorBidi"/>
          <w:sz w:val="28"/>
          <w:szCs w:val="28"/>
        </w:rPr>
      </w:pPr>
      <w:r w:rsidRPr="00B56C1A">
        <w:rPr>
          <w:rFonts w:asciiTheme="majorBidi" w:hAnsiTheme="majorBidi" w:cstheme="majorBidi"/>
          <w:sz w:val="28"/>
          <w:szCs w:val="28"/>
        </w:rPr>
        <w:t xml:space="preserve">Both systemic and locally administered HRT have significant beneficial effects on the lower genital tract. There is good evidence that its administration improves </w:t>
      </w:r>
      <w:proofErr w:type="spellStart"/>
      <w:r w:rsidRPr="00B56C1A">
        <w:rPr>
          <w:rFonts w:asciiTheme="majorBidi" w:hAnsiTheme="majorBidi" w:cstheme="majorBidi"/>
          <w:sz w:val="28"/>
          <w:szCs w:val="28"/>
        </w:rPr>
        <w:t>vulvovaginal</w:t>
      </w:r>
      <w:proofErr w:type="spellEnd"/>
      <w:r w:rsidRPr="00B56C1A">
        <w:rPr>
          <w:rFonts w:asciiTheme="majorBidi" w:hAnsiTheme="majorBidi" w:cstheme="majorBidi"/>
          <w:sz w:val="28"/>
          <w:szCs w:val="28"/>
        </w:rPr>
        <w:t xml:space="preserve"> dryness, irritation, soreness and dyspareunia. There is also an improvement in symptoms of cystitis and occasionally dysuria. They can often be reassured that were they to use the form of local hormone therapy as a 10 µg twice weekly dose vaginal tablet, they would only be administering approximately the equivalent of a 1 mg oral tablet over a whole year.</w:t>
      </w:r>
    </w:p>
    <w:p w:rsidR="00A353DE" w:rsidRPr="00B56C1A" w:rsidRDefault="00A353DE" w:rsidP="00B56C1A">
      <w:pPr>
        <w:pStyle w:val="ListParagraph"/>
        <w:ind w:left="-270"/>
        <w:jc w:val="lowKashida"/>
        <w:rPr>
          <w:rFonts w:asciiTheme="majorBidi" w:hAnsiTheme="majorBidi" w:cstheme="majorBidi"/>
          <w:sz w:val="28"/>
          <w:szCs w:val="28"/>
        </w:rPr>
      </w:pPr>
    </w:p>
    <w:p w:rsidR="00AA0982" w:rsidRPr="00B56C1A" w:rsidRDefault="00AA0982" w:rsidP="00B56C1A">
      <w:pPr>
        <w:pStyle w:val="ListParagraph"/>
        <w:ind w:left="-270"/>
        <w:jc w:val="lowKashida"/>
        <w:rPr>
          <w:rFonts w:asciiTheme="majorBidi" w:hAnsiTheme="majorBidi" w:cstheme="majorBidi"/>
          <w:sz w:val="28"/>
          <w:szCs w:val="28"/>
        </w:rPr>
      </w:pPr>
    </w:p>
    <w:p w:rsidR="006771AA" w:rsidRPr="00B56C1A" w:rsidRDefault="006771AA" w:rsidP="00B56C1A">
      <w:pPr>
        <w:pStyle w:val="ListParagraph"/>
        <w:ind w:left="-270"/>
        <w:jc w:val="lowKashida"/>
        <w:rPr>
          <w:rFonts w:asciiTheme="majorBidi" w:hAnsiTheme="majorBidi" w:cstheme="majorBidi"/>
          <w:sz w:val="28"/>
          <w:szCs w:val="28"/>
        </w:rPr>
      </w:pPr>
    </w:p>
    <w:p w:rsidR="006771AA" w:rsidRPr="00B56C1A" w:rsidRDefault="006771AA" w:rsidP="00B56C1A">
      <w:pPr>
        <w:pStyle w:val="ListParagraph"/>
        <w:ind w:left="-270"/>
        <w:jc w:val="lowKashida"/>
        <w:rPr>
          <w:rFonts w:asciiTheme="majorBidi" w:hAnsiTheme="majorBidi" w:cstheme="majorBidi"/>
          <w:b/>
          <w:bCs/>
          <w:color w:val="7030A0"/>
          <w:sz w:val="28"/>
          <w:szCs w:val="28"/>
        </w:rPr>
      </w:pPr>
      <w:r w:rsidRPr="00B56C1A">
        <w:rPr>
          <w:rFonts w:asciiTheme="majorBidi" w:hAnsiTheme="majorBidi" w:cstheme="majorBidi"/>
          <w:sz w:val="28"/>
          <w:szCs w:val="28"/>
        </w:rPr>
        <w:t xml:space="preserve"> </w:t>
      </w:r>
      <w:r w:rsidRPr="00B56C1A">
        <w:rPr>
          <w:rFonts w:asciiTheme="majorBidi" w:hAnsiTheme="majorBidi" w:cstheme="majorBidi"/>
          <w:b/>
          <w:bCs/>
          <w:color w:val="7030A0"/>
          <w:sz w:val="28"/>
          <w:szCs w:val="28"/>
        </w:rPr>
        <w:t>The cardiovascular system</w:t>
      </w:r>
    </w:p>
    <w:p w:rsidR="006771AA" w:rsidRPr="00B56C1A" w:rsidRDefault="006771AA" w:rsidP="00B56C1A">
      <w:pPr>
        <w:pStyle w:val="ListParagraph"/>
        <w:ind w:left="-270"/>
        <w:jc w:val="lowKashida"/>
        <w:rPr>
          <w:rFonts w:asciiTheme="majorBidi" w:hAnsiTheme="majorBidi" w:cstheme="majorBidi"/>
          <w:b/>
          <w:bCs/>
          <w:color w:val="7030A0"/>
          <w:sz w:val="28"/>
          <w:szCs w:val="28"/>
        </w:rPr>
      </w:pPr>
    </w:p>
    <w:p w:rsidR="006771AA" w:rsidRPr="00B56C1A" w:rsidRDefault="006771AA" w:rsidP="00B56C1A">
      <w:pPr>
        <w:pStyle w:val="ListParagraph"/>
        <w:ind w:left="-270"/>
        <w:jc w:val="lowKashida"/>
        <w:rPr>
          <w:rFonts w:asciiTheme="majorBidi" w:hAnsiTheme="majorBidi" w:cstheme="majorBidi"/>
          <w:sz w:val="28"/>
          <w:szCs w:val="28"/>
        </w:rPr>
      </w:pPr>
      <w:r w:rsidRPr="00B56C1A">
        <w:rPr>
          <w:rFonts w:asciiTheme="majorBidi" w:hAnsiTheme="majorBidi" w:cstheme="majorBidi"/>
          <w:sz w:val="28"/>
          <w:szCs w:val="28"/>
        </w:rPr>
        <w:t xml:space="preserve"> The cardiovascular benefits of HRT were first demonstrated in large observational cohort studies. The principal benefits were reduction in </w:t>
      </w:r>
      <w:proofErr w:type="spellStart"/>
      <w:r w:rsidRPr="00B56C1A">
        <w:rPr>
          <w:rFonts w:asciiTheme="majorBidi" w:hAnsiTheme="majorBidi" w:cstheme="majorBidi"/>
          <w:sz w:val="28"/>
          <w:szCs w:val="28"/>
        </w:rPr>
        <w:t>ischaemic</w:t>
      </w:r>
      <w:proofErr w:type="spellEnd"/>
      <w:r w:rsidRPr="00B56C1A">
        <w:rPr>
          <w:rFonts w:asciiTheme="majorBidi" w:hAnsiTheme="majorBidi" w:cstheme="majorBidi"/>
          <w:sz w:val="28"/>
          <w:szCs w:val="28"/>
        </w:rPr>
        <w:t xml:space="preserve"> heart disease and overall mortality. However the large randomized Women’s Health Initiative (WHI) study demonstrated reductions in survival from CVD in women taking HRT. </w:t>
      </w:r>
    </w:p>
    <w:p w:rsidR="00AA0982" w:rsidRPr="00B56C1A" w:rsidRDefault="00AA0982" w:rsidP="00B56C1A">
      <w:pPr>
        <w:pStyle w:val="ListParagraph"/>
        <w:ind w:left="-270"/>
        <w:jc w:val="lowKashida"/>
        <w:rPr>
          <w:rFonts w:asciiTheme="majorBidi" w:hAnsiTheme="majorBidi" w:cstheme="majorBidi"/>
          <w:sz w:val="28"/>
          <w:szCs w:val="28"/>
        </w:rPr>
      </w:pPr>
    </w:p>
    <w:p w:rsidR="00AA0982" w:rsidRPr="00B56C1A" w:rsidRDefault="00AA0982" w:rsidP="00B56C1A">
      <w:pPr>
        <w:pStyle w:val="ListParagraph"/>
        <w:ind w:left="-270"/>
        <w:jc w:val="lowKashida"/>
        <w:rPr>
          <w:rFonts w:asciiTheme="majorBidi" w:hAnsiTheme="majorBidi" w:cstheme="majorBidi"/>
          <w:sz w:val="28"/>
          <w:szCs w:val="28"/>
        </w:rPr>
      </w:pPr>
    </w:p>
    <w:p w:rsidR="00AA0982" w:rsidRPr="00A353DE" w:rsidRDefault="00AA0982" w:rsidP="00B56C1A">
      <w:pPr>
        <w:pStyle w:val="ListParagraph"/>
        <w:ind w:left="-270"/>
        <w:jc w:val="lowKashida"/>
        <w:rPr>
          <w:rFonts w:asciiTheme="majorBidi" w:hAnsiTheme="majorBidi" w:cstheme="majorBidi"/>
          <w:sz w:val="32"/>
          <w:szCs w:val="32"/>
          <w:u w:val="single"/>
        </w:rPr>
      </w:pPr>
    </w:p>
    <w:p w:rsidR="00AA0982" w:rsidRPr="00A353DE" w:rsidRDefault="00AA0982" w:rsidP="00B56C1A">
      <w:pPr>
        <w:pStyle w:val="ListParagraph"/>
        <w:ind w:left="-270"/>
        <w:jc w:val="lowKashida"/>
        <w:rPr>
          <w:rFonts w:asciiTheme="majorBidi" w:hAnsiTheme="majorBidi" w:cstheme="majorBidi"/>
          <w:b/>
          <w:bCs/>
          <w:color w:val="FF0000"/>
          <w:sz w:val="32"/>
          <w:szCs w:val="32"/>
          <w:u w:val="single"/>
        </w:rPr>
      </w:pPr>
      <w:r w:rsidRPr="00A353DE">
        <w:rPr>
          <w:rFonts w:asciiTheme="majorBidi" w:hAnsiTheme="majorBidi" w:cstheme="majorBidi"/>
          <w:b/>
          <w:bCs/>
          <w:color w:val="FF0000"/>
          <w:sz w:val="32"/>
          <w:szCs w:val="32"/>
          <w:u w:val="single"/>
        </w:rPr>
        <w:t>Risks of hormone therapy</w:t>
      </w:r>
    </w:p>
    <w:p w:rsidR="00AA0982" w:rsidRDefault="00AA0982" w:rsidP="00B56C1A">
      <w:pPr>
        <w:pStyle w:val="ListParagraph"/>
        <w:ind w:left="-270"/>
        <w:jc w:val="lowKashida"/>
        <w:rPr>
          <w:rFonts w:asciiTheme="majorBidi" w:hAnsiTheme="majorBidi" w:cstheme="majorBidi"/>
          <w:b/>
          <w:bCs/>
          <w:color w:val="FF0000"/>
          <w:sz w:val="28"/>
          <w:szCs w:val="28"/>
        </w:rPr>
      </w:pPr>
    </w:p>
    <w:p w:rsidR="00A353DE" w:rsidRDefault="00A353DE" w:rsidP="00B56C1A">
      <w:pPr>
        <w:pStyle w:val="ListParagraph"/>
        <w:ind w:left="-270"/>
        <w:jc w:val="lowKashida"/>
        <w:rPr>
          <w:rFonts w:asciiTheme="majorBidi" w:hAnsiTheme="majorBidi" w:cstheme="majorBidi"/>
          <w:b/>
          <w:bCs/>
          <w:color w:val="FF0000"/>
          <w:sz w:val="28"/>
          <w:szCs w:val="28"/>
        </w:rPr>
      </w:pPr>
    </w:p>
    <w:p w:rsidR="00A353DE" w:rsidRPr="00B56C1A" w:rsidRDefault="00A353DE" w:rsidP="00B56C1A">
      <w:pPr>
        <w:pStyle w:val="ListParagraph"/>
        <w:ind w:left="-270"/>
        <w:jc w:val="lowKashida"/>
        <w:rPr>
          <w:rFonts w:asciiTheme="majorBidi" w:hAnsiTheme="majorBidi" w:cstheme="majorBidi"/>
          <w:b/>
          <w:bCs/>
          <w:color w:val="FF0000"/>
          <w:sz w:val="28"/>
          <w:szCs w:val="28"/>
        </w:rPr>
      </w:pPr>
    </w:p>
    <w:p w:rsidR="00AA0982" w:rsidRPr="00B56C1A" w:rsidRDefault="00AA0982" w:rsidP="00B56C1A">
      <w:pPr>
        <w:pStyle w:val="ListParagraph"/>
        <w:ind w:left="-270"/>
        <w:jc w:val="lowKashida"/>
        <w:rPr>
          <w:rFonts w:asciiTheme="majorBidi" w:hAnsiTheme="majorBidi" w:cstheme="majorBidi"/>
          <w:b/>
          <w:bCs/>
          <w:color w:val="FF0000"/>
          <w:sz w:val="28"/>
          <w:szCs w:val="28"/>
        </w:rPr>
      </w:pPr>
      <w:r w:rsidRPr="00B56C1A">
        <w:rPr>
          <w:rFonts w:asciiTheme="majorBidi" w:hAnsiTheme="majorBidi" w:cstheme="majorBidi"/>
          <w:b/>
          <w:bCs/>
          <w:color w:val="FF0000"/>
          <w:sz w:val="28"/>
          <w:szCs w:val="28"/>
        </w:rPr>
        <w:t xml:space="preserve">  Cancer</w:t>
      </w:r>
    </w:p>
    <w:p w:rsidR="00AA0982" w:rsidRPr="00B56C1A" w:rsidRDefault="00AA0982" w:rsidP="00B56C1A">
      <w:pPr>
        <w:pStyle w:val="ListParagraph"/>
        <w:ind w:left="-270"/>
        <w:jc w:val="lowKashida"/>
        <w:rPr>
          <w:rFonts w:asciiTheme="majorBidi" w:hAnsiTheme="majorBidi" w:cstheme="majorBidi"/>
          <w:sz w:val="28"/>
          <w:szCs w:val="28"/>
        </w:rPr>
      </w:pPr>
    </w:p>
    <w:p w:rsidR="00AA0982" w:rsidRPr="00B56C1A" w:rsidRDefault="00AA0982" w:rsidP="00B56C1A">
      <w:pPr>
        <w:pStyle w:val="ListParagraph"/>
        <w:ind w:left="-270"/>
        <w:jc w:val="lowKashida"/>
        <w:rPr>
          <w:rFonts w:asciiTheme="majorBidi" w:hAnsiTheme="majorBidi" w:cstheme="majorBidi"/>
          <w:sz w:val="28"/>
          <w:szCs w:val="28"/>
        </w:rPr>
      </w:pPr>
      <w:r w:rsidRPr="00B56C1A">
        <w:rPr>
          <w:rFonts w:asciiTheme="majorBidi" w:hAnsiTheme="majorBidi" w:cstheme="majorBidi"/>
          <w:b/>
          <w:bCs/>
          <w:sz w:val="28"/>
          <w:szCs w:val="28"/>
        </w:rPr>
        <w:t>1. Breast cancer</w:t>
      </w:r>
      <w:r w:rsidRPr="00B56C1A">
        <w:rPr>
          <w:rFonts w:asciiTheme="majorBidi" w:hAnsiTheme="majorBidi" w:cstheme="majorBidi"/>
          <w:sz w:val="28"/>
          <w:szCs w:val="28"/>
        </w:rPr>
        <w:t xml:space="preserve"> is without doubt the cancer that attracts most concern from patients and most attention from the world’s media. The studies performed still do not fully inform patients of the additional risks they expose themselves to by using HRT.</w:t>
      </w:r>
    </w:p>
    <w:p w:rsidR="00AA0982" w:rsidRDefault="00AA0982" w:rsidP="00B56C1A">
      <w:pPr>
        <w:pStyle w:val="ListParagraph"/>
        <w:ind w:left="-270"/>
        <w:jc w:val="lowKashida"/>
        <w:rPr>
          <w:rFonts w:asciiTheme="majorBidi" w:hAnsiTheme="majorBidi" w:cstheme="majorBidi"/>
          <w:sz w:val="28"/>
          <w:szCs w:val="28"/>
        </w:rPr>
      </w:pPr>
      <w:r w:rsidRPr="00B56C1A">
        <w:rPr>
          <w:rFonts w:asciiTheme="majorBidi" w:hAnsiTheme="majorBidi" w:cstheme="majorBidi"/>
          <w:sz w:val="28"/>
          <w:szCs w:val="28"/>
        </w:rPr>
        <w:lastRenderedPageBreak/>
        <w:t xml:space="preserve">It is important to be aware that recent data with oestradiol HRT suggest that mortality from breast cancer is not increased and that certain types of HRT may promote the growth of pre-existing malignant cells rather than initiate </w:t>
      </w:r>
      <w:proofErr w:type="spellStart"/>
      <w:r w:rsidRPr="00B56C1A">
        <w:rPr>
          <w:rFonts w:asciiTheme="majorBidi" w:hAnsiTheme="majorBidi" w:cstheme="majorBidi"/>
          <w:sz w:val="28"/>
          <w:szCs w:val="28"/>
        </w:rPr>
        <w:t>tumours</w:t>
      </w:r>
      <w:proofErr w:type="spellEnd"/>
      <w:r w:rsidRPr="00B56C1A">
        <w:rPr>
          <w:rFonts w:asciiTheme="majorBidi" w:hAnsiTheme="majorBidi" w:cstheme="majorBidi"/>
          <w:sz w:val="28"/>
          <w:szCs w:val="28"/>
        </w:rPr>
        <w:t xml:space="preserve">. </w:t>
      </w:r>
    </w:p>
    <w:p w:rsidR="00A353DE" w:rsidRDefault="00A353DE" w:rsidP="00B56C1A">
      <w:pPr>
        <w:pStyle w:val="ListParagraph"/>
        <w:ind w:left="-270"/>
        <w:jc w:val="lowKashida"/>
        <w:rPr>
          <w:rFonts w:asciiTheme="majorBidi" w:hAnsiTheme="majorBidi" w:cstheme="majorBidi"/>
          <w:sz w:val="28"/>
          <w:szCs w:val="28"/>
        </w:rPr>
      </w:pPr>
    </w:p>
    <w:p w:rsidR="00A353DE" w:rsidRDefault="00A353DE" w:rsidP="00B56C1A">
      <w:pPr>
        <w:pStyle w:val="ListParagraph"/>
        <w:ind w:left="-270"/>
        <w:jc w:val="lowKashida"/>
        <w:rPr>
          <w:rFonts w:asciiTheme="majorBidi" w:hAnsiTheme="majorBidi" w:cstheme="majorBidi"/>
          <w:sz w:val="28"/>
          <w:szCs w:val="28"/>
        </w:rPr>
      </w:pPr>
    </w:p>
    <w:p w:rsidR="00A353DE" w:rsidRPr="00B56C1A" w:rsidRDefault="00A353DE" w:rsidP="00B56C1A">
      <w:pPr>
        <w:pStyle w:val="ListParagraph"/>
        <w:ind w:left="-270"/>
        <w:jc w:val="lowKashida"/>
        <w:rPr>
          <w:rFonts w:asciiTheme="majorBidi" w:hAnsiTheme="majorBidi" w:cstheme="majorBidi"/>
          <w:sz w:val="28"/>
          <w:szCs w:val="28"/>
        </w:rPr>
      </w:pPr>
    </w:p>
    <w:p w:rsidR="00AA0982" w:rsidRDefault="00AA0982" w:rsidP="00B56C1A">
      <w:pPr>
        <w:pStyle w:val="ListParagraph"/>
        <w:ind w:left="-270"/>
        <w:jc w:val="lowKashida"/>
        <w:rPr>
          <w:rFonts w:asciiTheme="majorBidi" w:hAnsiTheme="majorBidi" w:cstheme="majorBidi"/>
          <w:sz w:val="28"/>
          <w:szCs w:val="28"/>
        </w:rPr>
      </w:pPr>
      <w:proofErr w:type="gramStart"/>
      <w:r w:rsidRPr="00B56C1A">
        <w:rPr>
          <w:rFonts w:asciiTheme="majorBidi" w:hAnsiTheme="majorBidi" w:cstheme="majorBidi"/>
          <w:sz w:val="28"/>
          <w:szCs w:val="28"/>
        </w:rPr>
        <w:t>2.</w:t>
      </w:r>
      <w:r w:rsidRPr="00B56C1A">
        <w:rPr>
          <w:rFonts w:asciiTheme="majorBidi" w:hAnsiTheme="majorBidi" w:cstheme="majorBidi"/>
          <w:b/>
          <w:bCs/>
          <w:sz w:val="28"/>
          <w:szCs w:val="28"/>
        </w:rPr>
        <w:t>Endometrial</w:t>
      </w:r>
      <w:proofErr w:type="gramEnd"/>
      <w:r w:rsidRPr="00B56C1A">
        <w:rPr>
          <w:rFonts w:asciiTheme="majorBidi" w:hAnsiTheme="majorBidi" w:cstheme="majorBidi"/>
          <w:b/>
          <w:bCs/>
          <w:sz w:val="28"/>
          <w:szCs w:val="28"/>
        </w:rPr>
        <w:t xml:space="preserve"> cancer and ovarian cancer</w:t>
      </w:r>
      <w:r w:rsidRPr="00B56C1A">
        <w:rPr>
          <w:rFonts w:asciiTheme="majorBidi" w:hAnsiTheme="majorBidi" w:cstheme="majorBidi"/>
          <w:sz w:val="28"/>
          <w:szCs w:val="28"/>
        </w:rPr>
        <w:t xml:space="preserve"> are not considered significant risks with HRT use. Endometrial malignancy risk is largely eliminated if women are given </w:t>
      </w:r>
      <w:proofErr w:type="spellStart"/>
      <w:r w:rsidRPr="00B56C1A">
        <w:rPr>
          <w:rFonts w:asciiTheme="majorBidi" w:hAnsiTheme="majorBidi" w:cstheme="majorBidi"/>
          <w:sz w:val="28"/>
          <w:szCs w:val="28"/>
        </w:rPr>
        <w:t>progestogens</w:t>
      </w:r>
      <w:proofErr w:type="spellEnd"/>
      <w:r w:rsidRPr="00B56C1A">
        <w:rPr>
          <w:rFonts w:asciiTheme="majorBidi" w:hAnsiTheme="majorBidi" w:cstheme="majorBidi"/>
          <w:sz w:val="28"/>
          <w:szCs w:val="28"/>
        </w:rPr>
        <w:t>. Incidence of ovarian cancer has not been shown to significantly increase with HRT use.</w:t>
      </w:r>
    </w:p>
    <w:p w:rsidR="00A353DE" w:rsidRPr="00B56C1A" w:rsidRDefault="00A353DE" w:rsidP="00B56C1A">
      <w:pPr>
        <w:pStyle w:val="ListParagraph"/>
        <w:ind w:left="-270"/>
        <w:jc w:val="lowKashida"/>
        <w:rPr>
          <w:rFonts w:asciiTheme="majorBidi" w:hAnsiTheme="majorBidi" w:cstheme="majorBidi"/>
          <w:sz w:val="28"/>
          <w:szCs w:val="28"/>
        </w:rPr>
      </w:pPr>
    </w:p>
    <w:p w:rsidR="00AA0982" w:rsidRPr="00B56C1A" w:rsidRDefault="00AA0982" w:rsidP="00B56C1A">
      <w:pPr>
        <w:pStyle w:val="ListParagraph"/>
        <w:ind w:left="-270"/>
        <w:jc w:val="lowKashida"/>
        <w:rPr>
          <w:rFonts w:asciiTheme="majorBidi" w:hAnsiTheme="majorBidi" w:cstheme="majorBidi"/>
          <w:sz w:val="28"/>
          <w:szCs w:val="28"/>
        </w:rPr>
      </w:pPr>
    </w:p>
    <w:p w:rsidR="00AA0982" w:rsidRPr="00B56C1A" w:rsidRDefault="00AA0982" w:rsidP="00B56C1A">
      <w:pPr>
        <w:pStyle w:val="ListParagraph"/>
        <w:ind w:left="-270"/>
        <w:jc w:val="lowKashida"/>
        <w:rPr>
          <w:rFonts w:asciiTheme="majorBidi" w:hAnsiTheme="majorBidi" w:cstheme="majorBidi"/>
          <w:b/>
          <w:bCs/>
          <w:sz w:val="28"/>
          <w:szCs w:val="28"/>
        </w:rPr>
      </w:pPr>
      <w:r w:rsidRPr="00B56C1A">
        <w:rPr>
          <w:rFonts w:asciiTheme="majorBidi" w:hAnsiTheme="majorBidi" w:cstheme="majorBidi"/>
          <w:b/>
          <w:bCs/>
          <w:sz w:val="28"/>
          <w:szCs w:val="28"/>
        </w:rPr>
        <w:t xml:space="preserve"> </w:t>
      </w:r>
      <w:r w:rsidRPr="00B56C1A">
        <w:rPr>
          <w:rFonts w:asciiTheme="majorBidi" w:hAnsiTheme="majorBidi" w:cstheme="majorBidi"/>
          <w:b/>
          <w:bCs/>
          <w:color w:val="FF0000"/>
          <w:sz w:val="28"/>
          <w:szCs w:val="28"/>
        </w:rPr>
        <w:t>Cardiovascular disease and stroke</w:t>
      </w:r>
    </w:p>
    <w:p w:rsidR="00AA0982" w:rsidRDefault="00AA0982" w:rsidP="00B56C1A">
      <w:pPr>
        <w:pStyle w:val="ListParagraph"/>
        <w:ind w:left="-270"/>
        <w:jc w:val="lowKashida"/>
        <w:rPr>
          <w:rFonts w:asciiTheme="majorBidi" w:hAnsiTheme="majorBidi" w:cstheme="majorBidi"/>
          <w:sz w:val="28"/>
          <w:szCs w:val="28"/>
        </w:rPr>
      </w:pPr>
      <w:r w:rsidRPr="00B56C1A">
        <w:rPr>
          <w:rFonts w:asciiTheme="majorBidi" w:hAnsiTheme="majorBidi" w:cstheme="majorBidi"/>
          <w:sz w:val="28"/>
          <w:szCs w:val="28"/>
        </w:rPr>
        <w:t xml:space="preserve"> </w:t>
      </w:r>
      <w:proofErr w:type="spellStart"/>
      <w:proofErr w:type="gramStart"/>
      <w:r w:rsidRPr="00B56C1A">
        <w:rPr>
          <w:rFonts w:asciiTheme="majorBidi" w:hAnsiTheme="majorBidi" w:cstheme="majorBidi"/>
          <w:sz w:val="28"/>
          <w:szCs w:val="28"/>
        </w:rPr>
        <w:t>a</w:t>
      </w:r>
      <w:proofErr w:type="spellEnd"/>
      <w:proofErr w:type="gramEnd"/>
      <w:r w:rsidRPr="00B56C1A">
        <w:rPr>
          <w:rFonts w:asciiTheme="majorBidi" w:hAnsiTheme="majorBidi" w:cstheme="majorBidi"/>
          <w:sz w:val="28"/>
          <w:szCs w:val="28"/>
        </w:rPr>
        <w:t xml:space="preserve"> most of the effects of HRT on the cardiovascular system when given to younger women are beneficial. However, when given to older women the effects may become deleterious. </w:t>
      </w:r>
    </w:p>
    <w:p w:rsidR="00A353DE" w:rsidRPr="00B56C1A" w:rsidRDefault="00A353DE" w:rsidP="00B56C1A">
      <w:pPr>
        <w:pStyle w:val="ListParagraph"/>
        <w:ind w:left="-270"/>
        <w:jc w:val="lowKashida"/>
        <w:rPr>
          <w:rFonts w:asciiTheme="majorBidi" w:hAnsiTheme="majorBidi" w:cstheme="majorBidi"/>
          <w:sz w:val="28"/>
          <w:szCs w:val="28"/>
        </w:rPr>
      </w:pPr>
    </w:p>
    <w:p w:rsidR="00AA0982" w:rsidRPr="00B56C1A" w:rsidRDefault="00AA0982" w:rsidP="00B56C1A">
      <w:pPr>
        <w:pStyle w:val="ListParagraph"/>
        <w:ind w:left="-270"/>
        <w:jc w:val="lowKashida"/>
        <w:rPr>
          <w:rFonts w:asciiTheme="majorBidi" w:hAnsiTheme="majorBidi" w:cstheme="majorBidi"/>
          <w:sz w:val="28"/>
          <w:szCs w:val="28"/>
        </w:rPr>
      </w:pPr>
    </w:p>
    <w:p w:rsidR="00AA0982" w:rsidRPr="00B56C1A" w:rsidRDefault="00AA0982" w:rsidP="00B56C1A">
      <w:pPr>
        <w:pStyle w:val="ListParagraph"/>
        <w:ind w:left="-270"/>
        <w:jc w:val="lowKashida"/>
        <w:rPr>
          <w:rFonts w:asciiTheme="majorBidi" w:hAnsiTheme="majorBidi" w:cstheme="majorBidi"/>
          <w:b/>
          <w:bCs/>
          <w:color w:val="FF0000"/>
          <w:sz w:val="28"/>
          <w:szCs w:val="28"/>
        </w:rPr>
      </w:pPr>
      <w:r w:rsidRPr="00B56C1A">
        <w:rPr>
          <w:rFonts w:asciiTheme="majorBidi" w:hAnsiTheme="majorBidi" w:cstheme="majorBidi"/>
          <w:b/>
          <w:bCs/>
          <w:color w:val="FF0000"/>
          <w:sz w:val="28"/>
          <w:szCs w:val="28"/>
        </w:rPr>
        <w:t xml:space="preserve">Venous thromboembolism </w:t>
      </w:r>
    </w:p>
    <w:p w:rsidR="00AA0982" w:rsidRPr="00B56C1A" w:rsidRDefault="00AA0982" w:rsidP="00B56C1A">
      <w:pPr>
        <w:pStyle w:val="ListParagraph"/>
        <w:ind w:left="-270"/>
        <w:jc w:val="lowKashida"/>
        <w:rPr>
          <w:rFonts w:asciiTheme="majorBidi" w:hAnsiTheme="majorBidi" w:cstheme="majorBidi"/>
          <w:sz w:val="28"/>
          <w:szCs w:val="28"/>
        </w:rPr>
      </w:pPr>
      <w:r w:rsidRPr="00B56C1A">
        <w:rPr>
          <w:rFonts w:asciiTheme="majorBidi" w:hAnsiTheme="majorBidi" w:cstheme="majorBidi"/>
          <w:sz w:val="28"/>
          <w:szCs w:val="28"/>
        </w:rPr>
        <w:t>The influence of HRT on the clotting system is similar to that of the oral contraceptive. The background incidence of all VTE in women over 50 is low (approximately 15–20 per 10,000) and HRT doubles this risk. There is evidence to suggest that transdermal HRT, through its avoidance of effects on the liver, may not have such a great effect on VTE incidence.</w:t>
      </w:r>
    </w:p>
    <w:p w:rsidR="00FC29E8" w:rsidRPr="00B56C1A" w:rsidRDefault="00FC29E8" w:rsidP="00B56C1A">
      <w:pPr>
        <w:ind w:left="-270"/>
        <w:jc w:val="lowKashida"/>
        <w:rPr>
          <w:rFonts w:asciiTheme="majorBidi" w:hAnsiTheme="majorBidi" w:cstheme="majorBidi"/>
          <w:sz w:val="28"/>
          <w:szCs w:val="28"/>
        </w:rPr>
      </w:pPr>
    </w:p>
    <w:p w:rsidR="00FC29E8" w:rsidRDefault="00FC29E8" w:rsidP="00B56C1A">
      <w:pPr>
        <w:ind w:left="-270"/>
        <w:jc w:val="center"/>
        <w:rPr>
          <w:noProof/>
          <w:sz w:val="28"/>
          <w:szCs w:val="28"/>
        </w:rPr>
      </w:pPr>
    </w:p>
    <w:p w:rsidR="00AA0982" w:rsidRDefault="00AA0982" w:rsidP="00B56C1A">
      <w:pPr>
        <w:ind w:left="-270"/>
        <w:jc w:val="center"/>
        <w:rPr>
          <w:sz w:val="28"/>
          <w:szCs w:val="28"/>
        </w:rPr>
      </w:pPr>
    </w:p>
    <w:p w:rsidR="00AA0982" w:rsidRDefault="00AA0982" w:rsidP="00B56C1A">
      <w:pPr>
        <w:ind w:left="-270"/>
        <w:jc w:val="center"/>
        <w:rPr>
          <w:sz w:val="28"/>
          <w:szCs w:val="28"/>
        </w:rPr>
      </w:pPr>
    </w:p>
    <w:p w:rsidR="00AA0982" w:rsidRDefault="00AA0982" w:rsidP="00B56C1A">
      <w:pPr>
        <w:ind w:left="-270"/>
        <w:jc w:val="center"/>
        <w:rPr>
          <w:sz w:val="28"/>
          <w:szCs w:val="28"/>
        </w:rPr>
      </w:pPr>
    </w:p>
    <w:p w:rsidR="00AA0982" w:rsidRDefault="00AA0982" w:rsidP="00B56C1A">
      <w:pPr>
        <w:ind w:left="-270"/>
        <w:jc w:val="center"/>
        <w:rPr>
          <w:sz w:val="28"/>
          <w:szCs w:val="28"/>
        </w:rPr>
      </w:pPr>
    </w:p>
    <w:p w:rsidR="00AA0982" w:rsidRDefault="00AA0982" w:rsidP="00B56C1A">
      <w:pPr>
        <w:ind w:left="-270"/>
        <w:jc w:val="center"/>
        <w:rPr>
          <w:sz w:val="28"/>
          <w:szCs w:val="28"/>
        </w:rPr>
      </w:pPr>
    </w:p>
    <w:p w:rsidR="00AA0982" w:rsidRDefault="00AA0982" w:rsidP="00B56C1A">
      <w:pPr>
        <w:ind w:left="-270"/>
        <w:jc w:val="center"/>
        <w:rPr>
          <w:sz w:val="28"/>
          <w:szCs w:val="28"/>
        </w:rPr>
      </w:pPr>
      <w:r>
        <w:rPr>
          <w:noProof/>
        </w:rPr>
        <w:drawing>
          <wp:inline distT="0" distB="0" distL="0" distR="0" wp14:anchorId="3522DEBC" wp14:editId="15C79942">
            <wp:extent cx="6543675" cy="6419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43675" cy="6419850"/>
                    </a:xfrm>
                    <a:prstGeom prst="rect">
                      <a:avLst/>
                    </a:prstGeom>
                  </pic:spPr>
                </pic:pic>
              </a:graphicData>
            </a:graphic>
          </wp:inline>
        </w:drawing>
      </w:r>
    </w:p>
    <w:p w:rsidR="00F7060A" w:rsidRPr="00FC29E8" w:rsidRDefault="00F7060A" w:rsidP="00F7060A">
      <w:pPr>
        <w:ind w:left="-450"/>
        <w:jc w:val="center"/>
        <w:rPr>
          <w:sz w:val="28"/>
          <w:szCs w:val="28"/>
        </w:rPr>
      </w:pPr>
    </w:p>
    <w:sectPr w:rsidR="00F7060A" w:rsidRPr="00FC29E8" w:rsidSect="00957C27">
      <w:headerReference w:type="default" r:id="rId11"/>
      <w:footerReference w:type="default" r:id="rId12"/>
      <w:pgSz w:w="12240" w:h="15840"/>
      <w:pgMar w:top="90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F2F" w:rsidRDefault="00366F2F" w:rsidP="00B56C1A">
      <w:pPr>
        <w:spacing w:after="0" w:line="240" w:lineRule="auto"/>
      </w:pPr>
      <w:r>
        <w:separator/>
      </w:r>
    </w:p>
  </w:endnote>
  <w:endnote w:type="continuationSeparator" w:id="0">
    <w:p w:rsidR="00366F2F" w:rsidRDefault="00366F2F" w:rsidP="00B5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080614"/>
      <w:docPartObj>
        <w:docPartGallery w:val="Page Numbers (Bottom of Page)"/>
        <w:docPartUnique/>
      </w:docPartObj>
    </w:sdtPr>
    <w:sdtEndPr>
      <w:rPr>
        <w:noProof/>
      </w:rPr>
    </w:sdtEndPr>
    <w:sdtContent>
      <w:p w:rsidR="00957C27" w:rsidRDefault="00957C27">
        <w:pPr>
          <w:pStyle w:val="Footer"/>
          <w:jc w:val="center"/>
        </w:pPr>
        <w:r>
          <w:fldChar w:fldCharType="begin"/>
        </w:r>
        <w:r>
          <w:instrText xml:space="preserve"> PAGE   \* MERGEFORMAT </w:instrText>
        </w:r>
        <w:r>
          <w:fldChar w:fldCharType="separate"/>
        </w:r>
        <w:r w:rsidR="009F01C0">
          <w:rPr>
            <w:noProof/>
          </w:rPr>
          <w:t>1</w:t>
        </w:r>
        <w:r>
          <w:rPr>
            <w:noProof/>
          </w:rPr>
          <w:fldChar w:fldCharType="end"/>
        </w:r>
      </w:p>
    </w:sdtContent>
  </w:sdt>
  <w:p w:rsidR="00957C27" w:rsidRDefault="00957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F2F" w:rsidRDefault="00366F2F" w:rsidP="00B56C1A">
      <w:pPr>
        <w:spacing w:after="0" w:line="240" w:lineRule="auto"/>
      </w:pPr>
      <w:r>
        <w:separator/>
      </w:r>
    </w:p>
  </w:footnote>
  <w:footnote w:type="continuationSeparator" w:id="0">
    <w:p w:rsidR="00366F2F" w:rsidRDefault="00366F2F" w:rsidP="00B56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1A" w:rsidRDefault="00B56C1A" w:rsidP="00B56C1A">
    <w:pPr>
      <w:pStyle w:val="Header"/>
      <w:tabs>
        <w:tab w:val="clear" w:pos="9360"/>
      </w:tabs>
      <w:ind w:right="-900"/>
      <w:jc w:val="right"/>
    </w:pPr>
    <w:r>
      <w:rPr>
        <w:noProof/>
      </w:rPr>
      <w:drawing>
        <wp:inline distT="0" distB="0" distL="0" distR="0" wp14:anchorId="3E5C3A05" wp14:editId="732A9579">
          <wp:extent cx="1038225" cy="104286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38225" cy="10428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A4904"/>
    <w:multiLevelType w:val="hybridMultilevel"/>
    <w:tmpl w:val="1AC6A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E8"/>
    <w:rsid w:val="00180757"/>
    <w:rsid w:val="002256E6"/>
    <w:rsid w:val="00366F2F"/>
    <w:rsid w:val="004231FD"/>
    <w:rsid w:val="005F3D21"/>
    <w:rsid w:val="006771AA"/>
    <w:rsid w:val="00934438"/>
    <w:rsid w:val="00957C27"/>
    <w:rsid w:val="009F01C0"/>
    <w:rsid w:val="00A00A79"/>
    <w:rsid w:val="00A353DE"/>
    <w:rsid w:val="00A93048"/>
    <w:rsid w:val="00AA0982"/>
    <w:rsid w:val="00B56C1A"/>
    <w:rsid w:val="00B61356"/>
    <w:rsid w:val="00DE15C5"/>
    <w:rsid w:val="00F7060A"/>
    <w:rsid w:val="00FC29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048"/>
    <w:pPr>
      <w:ind w:left="720"/>
      <w:contextualSpacing/>
    </w:pPr>
  </w:style>
  <w:style w:type="paragraph" w:styleId="BalloonText">
    <w:name w:val="Balloon Text"/>
    <w:basedOn w:val="Normal"/>
    <w:link w:val="BalloonTextChar"/>
    <w:uiPriority w:val="99"/>
    <w:semiHidden/>
    <w:unhideWhenUsed/>
    <w:rsid w:val="00677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1AA"/>
    <w:rPr>
      <w:rFonts w:ascii="Tahoma" w:hAnsi="Tahoma" w:cs="Tahoma"/>
      <w:sz w:val="16"/>
      <w:szCs w:val="16"/>
    </w:rPr>
  </w:style>
  <w:style w:type="paragraph" w:styleId="Header">
    <w:name w:val="header"/>
    <w:basedOn w:val="Normal"/>
    <w:link w:val="HeaderChar"/>
    <w:uiPriority w:val="99"/>
    <w:unhideWhenUsed/>
    <w:rsid w:val="00B56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C1A"/>
  </w:style>
  <w:style w:type="paragraph" w:styleId="Footer">
    <w:name w:val="footer"/>
    <w:basedOn w:val="Normal"/>
    <w:link w:val="FooterChar"/>
    <w:uiPriority w:val="99"/>
    <w:unhideWhenUsed/>
    <w:rsid w:val="00B56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048"/>
    <w:pPr>
      <w:ind w:left="720"/>
      <w:contextualSpacing/>
    </w:pPr>
  </w:style>
  <w:style w:type="paragraph" w:styleId="BalloonText">
    <w:name w:val="Balloon Text"/>
    <w:basedOn w:val="Normal"/>
    <w:link w:val="BalloonTextChar"/>
    <w:uiPriority w:val="99"/>
    <w:semiHidden/>
    <w:unhideWhenUsed/>
    <w:rsid w:val="00677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1AA"/>
    <w:rPr>
      <w:rFonts w:ascii="Tahoma" w:hAnsi="Tahoma" w:cs="Tahoma"/>
      <w:sz w:val="16"/>
      <w:szCs w:val="16"/>
    </w:rPr>
  </w:style>
  <w:style w:type="paragraph" w:styleId="Header">
    <w:name w:val="header"/>
    <w:basedOn w:val="Normal"/>
    <w:link w:val="HeaderChar"/>
    <w:uiPriority w:val="99"/>
    <w:unhideWhenUsed/>
    <w:rsid w:val="00B56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C1A"/>
  </w:style>
  <w:style w:type="paragraph" w:styleId="Footer">
    <w:name w:val="footer"/>
    <w:basedOn w:val="Normal"/>
    <w:link w:val="FooterChar"/>
    <w:uiPriority w:val="99"/>
    <w:unhideWhenUsed/>
    <w:rsid w:val="00B56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A14C6E9-2BFB-47BE-81E8-07E59A36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11</cp:revision>
  <dcterms:created xsi:type="dcterms:W3CDTF">2022-08-16T07:30:00Z</dcterms:created>
  <dcterms:modified xsi:type="dcterms:W3CDTF">2022-12-20T08:21:00Z</dcterms:modified>
</cp:coreProperties>
</file>