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9B" w:rsidRPr="005D1302" w:rsidRDefault="00DD6C34">
      <w:pPr>
        <w:rPr>
          <w:rFonts w:asciiTheme="majorBidi" w:hAnsiTheme="majorBidi" w:cstheme="majorBidi"/>
          <w:b/>
          <w:bCs/>
          <w:sz w:val="48"/>
          <w:szCs w:val="48"/>
        </w:rPr>
      </w:pPr>
      <w:r w:rsidRPr="005D1302">
        <w:rPr>
          <w:rFonts w:asciiTheme="majorBidi" w:hAnsiTheme="majorBidi" w:cstheme="majorBidi"/>
          <w:b/>
          <w:bCs/>
          <w:sz w:val="48"/>
          <w:szCs w:val="48"/>
        </w:rPr>
        <w:t xml:space="preserve">Chronic </w:t>
      </w:r>
      <w:r w:rsidR="00C57000" w:rsidRPr="005D1302">
        <w:rPr>
          <w:rFonts w:asciiTheme="majorBidi" w:hAnsiTheme="majorBidi" w:cstheme="majorBidi"/>
          <w:b/>
          <w:bCs/>
          <w:sz w:val="48"/>
          <w:szCs w:val="48"/>
        </w:rPr>
        <w:t>pelvic pain and backache</w:t>
      </w:r>
    </w:p>
    <w:p w:rsidR="00DD6C34" w:rsidRPr="005D1302" w:rsidRDefault="00ED67FD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Assistant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prof.Fatin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Shallal</w:t>
      </w:r>
      <w:proofErr w:type="spellEnd"/>
    </w:p>
    <w:p w:rsidR="00DD6C34" w:rsidRPr="005D1302" w:rsidRDefault="00C57000">
      <w:pPr>
        <w:rPr>
          <w:rFonts w:asciiTheme="majorBidi" w:hAnsiTheme="majorBidi" w:cstheme="majorBidi"/>
          <w:sz w:val="36"/>
          <w:szCs w:val="36"/>
          <w:u w:val="single"/>
        </w:rPr>
      </w:pPr>
      <w:r w:rsidRPr="005D1302">
        <w:rPr>
          <w:rFonts w:asciiTheme="majorBidi" w:hAnsiTheme="majorBidi" w:cstheme="majorBidi"/>
          <w:sz w:val="36"/>
          <w:szCs w:val="36"/>
          <w:u w:val="single"/>
        </w:rPr>
        <w:t>Definition:</w:t>
      </w:r>
    </w:p>
    <w:p w:rsidR="00DD6C34" w:rsidRPr="005D1302" w:rsidRDefault="00DD6C34" w:rsidP="00ED67FD">
      <w:pPr>
        <w:jc w:val="both"/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recurrent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pain of at least 6 months duration, unrelated to pregnancy, periods or intercourse; localizes to the pelvis,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infraumbilical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anterior abdominal wall, or lumbosacral back or buttocks; and leads to degree of functional disability</w:t>
      </w:r>
      <w:r w:rsidR="00C57000" w:rsidRPr="005D1302">
        <w:rPr>
          <w:rFonts w:asciiTheme="majorBidi" w:hAnsiTheme="majorBidi" w:cstheme="majorBidi"/>
          <w:sz w:val="36"/>
          <w:szCs w:val="36"/>
        </w:rPr>
        <w:t>.</w:t>
      </w:r>
    </w:p>
    <w:p w:rsidR="00C603BA" w:rsidRPr="005D1302" w:rsidRDefault="00B90693" w:rsidP="0085755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D1302">
        <w:rPr>
          <w:rFonts w:asciiTheme="majorBidi" w:hAnsiTheme="majorBidi" w:cstheme="majorBidi"/>
          <w:b/>
          <w:bCs/>
          <w:sz w:val="36"/>
          <w:szCs w:val="36"/>
        </w:rPr>
        <w:t>Causes</w:t>
      </w:r>
      <w:r w:rsidR="00C603BA" w:rsidRPr="005D1302">
        <w:rPr>
          <w:rFonts w:asciiTheme="majorBidi" w:hAnsiTheme="majorBidi" w:cstheme="majorBidi"/>
          <w:b/>
          <w:bCs/>
          <w:sz w:val="36"/>
          <w:szCs w:val="36"/>
        </w:rPr>
        <w:t xml:space="preserve"> of chronic pelvic pain in women</w:t>
      </w:r>
      <w:r w:rsidR="00857559" w:rsidRPr="005D1302"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C603BA" w:rsidRPr="005D1302" w:rsidRDefault="00B90693" w:rsidP="00C603BA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1.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gynecological</w:t>
      </w:r>
      <w:proofErr w:type="gramEnd"/>
    </w:p>
    <w:p w:rsidR="00C603BA" w:rsidRPr="005D1302" w:rsidRDefault="00C603BA" w:rsidP="00C603BA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2.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urological</w:t>
      </w:r>
      <w:proofErr w:type="gramEnd"/>
    </w:p>
    <w:p w:rsidR="00C603BA" w:rsidRPr="005D1302" w:rsidRDefault="00C603BA" w:rsidP="00C603BA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3.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gastrointestinal</w:t>
      </w:r>
      <w:proofErr w:type="gramEnd"/>
    </w:p>
    <w:p w:rsidR="00C603BA" w:rsidRPr="005D1302" w:rsidRDefault="00C603BA" w:rsidP="00C603BA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4.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musculoskeletal</w:t>
      </w:r>
      <w:proofErr w:type="gramEnd"/>
    </w:p>
    <w:p w:rsidR="00C603BA" w:rsidRPr="005D1302" w:rsidRDefault="00C603BA" w:rsidP="00C603BA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5.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others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>.</w:t>
      </w:r>
    </w:p>
    <w:p w:rsidR="00857559" w:rsidRPr="005D1302" w:rsidRDefault="00DC4AA2" w:rsidP="00857559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5D1302">
        <w:rPr>
          <w:rFonts w:asciiTheme="majorBidi" w:hAnsiTheme="majorBidi" w:cstheme="majorBidi"/>
          <w:b/>
          <w:bCs/>
          <w:sz w:val="36"/>
          <w:szCs w:val="36"/>
          <w:u w:val="single"/>
        </w:rPr>
        <w:t>C</w:t>
      </w:r>
      <w:r w:rsidR="00857559" w:rsidRPr="005D1302">
        <w:rPr>
          <w:rFonts w:asciiTheme="majorBidi" w:hAnsiTheme="majorBidi" w:cstheme="majorBidi"/>
          <w:b/>
          <w:bCs/>
          <w:sz w:val="36"/>
          <w:szCs w:val="36"/>
          <w:u w:val="single"/>
        </w:rPr>
        <w:t>auses</w:t>
      </w:r>
      <w:r w:rsidRPr="005D1302"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  <w:r w:rsidR="00857559" w:rsidRPr="005D1302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DC4AA2" w:rsidRPr="005D1302" w:rsidRDefault="00DC4AA2" w:rsidP="00857559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1-Gynecological causes:</w:t>
      </w:r>
    </w:p>
    <w:p w:rsidR="00857559" w:rsidRPr="005D1302" w:rsidRDefault="002300C3" w:rsidP="003C72BB">
      <w:pPr>
        <w:rPr>
          <w:rFonts w:asciiTheme="majorBidi" w:hAnsiTheme="majorBidi" w:cstheme="majorBidi"/>
          <w:sz w:val="36"/>
          <w:szCs w:val="36"/>
        </w:rPr>
      </w:pPr>
      <w:proofErr w:type="spellStart"/>
      <w:proofErr w:type="gramStart"/>
      <w:r w:rsidRPr="005D1302">
        <w:rPr>
          <w:rFonts w:asciiTheme="majorBidi" w:hAnsiTheme="majorBidi" w:cstheme="majorBidi"/>
          <w:sz w:val="36"/>
          <w:szCs w:val="36"/>
        </w:rPr>
        <w:t>A</w:t>
      </w:r>
      <w:r w:rsidR="00857559" w:rsidRPr="005D1302">
        <w:rPr>
          <w:rFonts w:asciiTheme="majorBidi" w:hAnsiTheme="majorBidi" w:cstheme="majorBidi"/>
          <w:sz w:val="36"/>
          <w:szCs w:val="36"/>
        </w:rPr>
        <w:t>.extrauterine</w:t>
      </w:r>
      <w:proofErr w:type="spellEnd"/>
      <w:r w:rsidR="00857559" w:rsidRPr="005D1302">
        <w:rPr>
          <w:rFonts w:asciiTheme="majorBidi" w:hAnsiTheme="majorBidi" w:cstheme="majorBidi"/>
          <w:sz w:val="36"/>
          <w:szCs w:val="36"/>
        </w:rPr>
        <w:t xml:space="preserve"> as adhesions, endometriosis, adnexal cysts, chronic pelvic inflammatory disease, chronic ectopic and residual ovary syndrome</w:t>
      </w:r>
      <w:r w:rsidRPr="005D1302">
        <w:rPr>
          <w:rFonts w:asciiTheme="majorBidi" w:hAnsiTheme="majorBidi" w:cstheme="majorBidi"/>
          <w:sz w:val="36"/>
          <w:szCs w:val="36"/>
        </w:rPr>
        <w:t>.</w:t>
      </w:r>
      <w:proofErr w:type="gramEnd"/>
    </w:p>
    <w:p w:rsidR="00857559" w:rsidRPr="005D1302" w:rsidRDefault="00857559" w:rsidP="002300C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proofErr w:type="gramStart"/>
      <w:r w:rsidR="002300C3" w:rsidRPr="005D1302">
        <w:rPr>
          <w:rFonts w:asciiTheme="majorBidi" w:hAnsiTheme="majorBidi" w:cstheme="majorBidi"/>
          <w:sz w:val="36"/>
          <w:szCs w:val="36"/>
        </w:rPr>
        <w:t>B</w:t>
      </w:r>
      <w:r w:rsidRPr="005D1302">
        <w:rPr>
          <w:rFonts w:asciiTheme="majorBidi" w:hAnsiTheme="majorBidi" w:cstheme="majorBidi"/>
          <w:sz w:val="36"/>
          <w:szCs w:val="36"/>
        </w:rPr>
        <w:t>.uterine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as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adenomyosis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, chronic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endometritis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>, cervical stenosis</w:t>
      </w:r>
      <w:r w:rsidR="003D7ED7" w:rsidRPr="005D1302">
        <w:rPr>
          <w:rFonts w:asciiTheme="majorBidi" w:hAnsiTheme="majorBidi" w:cstheme="majorBidi"/>
          <w:sz w:val="36"/>
          <w:szCs w:val="36"/>
        </w:rPr>
        <w:t>.</w:t>
      </w:r>
      <w:proofErr w:type="gramEnd"/>
    </w:p>
    <w:p w:rsidR="003D7ED7" w:rsidRPr="005D1302" w:rsidRDefault="003C72BB" w:rsidP="003D7ED7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lastRenderedPageBreak/>
        <w:t xml:space="preserve">2.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urological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>:</w:t>
      </w:r>
    </w:p>
    <w:p w:rsidR="003D7ED7" w:rsidRPr="005D1302" w:rsidRDefault="003D7ED7" w:rsidP="002300C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As chronic urinary tract infection, renal stones and </w:t>
      </w:r>
      <w:r w:rsidR="003C72BB" w:rsidRPr="005D1302">
        <w:rPr>
          <w:rFonts w:asciiTheme="majorBidi" w:hAnsiTheme="majorBidi" w:cstheme="majorBidi"/>
          <w:sz w:val="36"/>
          <w:szCs w:val="36"/>
        </w:rPr>
        <w:t>interstitial cystitis</w:t>
      </w:r>
    </w:p>
    <w:p w:rsidR="003D7ED7" w:rsidRPr="005D1302" w:rsidRDefault="003D7ED7" w:rsidP="003D7ED7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3.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gastrointestinal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>:</w:t>
      </w:r>
    </w:p>
    <w:p w:rsidR="003D7ED7" w:rsidRPr="005D1302" w:rsidRDefault="003C72BB" w:rsidP="003C72BB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 xml:space="preserve">Inflammatory bowel disease and </w:t>
      </w:r>
      <w:r w:rsidR="003D7ED7" w:rsidRPr="005D1302">
        <w:rPr>
          <w:rFonts w:asciiTheme="majorBidi" w:hAnsiTheme="majorBidi" w:cstheme="majorBidi"/>
          <w:sz w:val="36"/>
          <w:szCs w:val="36"/>
        </w:rPr>
        <w:t>irritable bowel syndrome</w:t>
      </w:r>
      <w:r w:rsidRPr="005D1302">
        <w:rPr>
          <w:rFonts w:asciiTheme="majorBidi" w:hAnsiTheme="majorBidi" w:cstheme="majorBidi"/>
          <w:sz w:val="36"/>
          <w:szCs w:val="36"/>
        </w:rPr>
        <w:t>.</w:t>
      </w:r>
      <w:proofErr w:type="gramEnd"/>
    </w:p>
    <w:p w:rsidR="006D3283" w:rsidRPr="005D1302" w:rsidRDefault="00F77B20" w:rsidP="006D32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4-</w:t>
      </w:r>
      <w:r w:rsidR="006D3283" w:rsidRPr="005D1302">
        <w:rPr>
          <w:rFonts w:asciiTheme="majorBidi" w:hAnsiTheme="majorBidi" w:cstheme="majorBidi"/>
          <w:sz w:val="36"/>
          <w:szCs w:val="36"/>
        </w:rPr>
        <w:t xml:space="preserve">musculoskeletal: </w:t>
      </w:r>
    </w:p>
    <w:p w:rsidR="006D3283" w:rsidRPr="005D1302" w:rsidRDefault="00F77B20" w:rsidP="00F77B20">
      <w:pPr>
        <w:rPr>
          <w:rFonts w:asciiTheme="majorBidi" w:hAnsiTheme="majorBidi" w:cstheme="majorBidi"/>
          <w:sz w:val="36"/>
          <w:szCs w:val="36"/>
        </w:rPr>
      </w:pPr>
      <w:proofErr w:type="spellStart"/>
      <w:proofErr w:type="gramStart"/>
      <w:r w:rsidRPr="005D1302">
        <w:rPr>
          <w:rFonts w:asciiTheme="majorBidi" w:hAnsiTheme="majorBidi" w:cstheme="majorBidi"/>
          <w:sz w:val="36"/>
          <w:szCs w:val="36"/>
        </w:rPr>
        <w:t>Coccydynia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, disc herniation, </w:t>
      </w:r>
      <w:proofErr w:type="spellStart"/>
      <w:r w:rsidR="006D3283" w:rsidRPr="005D1302">
        <w:rPr>
          <w:rFonts w:asciiTheme="majorBidi" w:hAnsiTheme="majorBidi" w:cstheme="majorBidi"/>
          <w:sz w:val="36"/>
          <w:szCs w:val="36"/>
        </w:rPr>
        <w:t>fibromyositis</w:t>
      </w:r>
      <w:proofErr w:type="spellEnd"/>
      <w:r w:rsidR="006D3283" w:rsidRPr="005D1302">
        <w:rPr>
          <w:rFonts w:asciiTheme="majorBidi" w:hAnsiTheme="majorBidi" w:cstheme="majorBidi"/>
          <w:sz w:val="36"/>
          <w:szCs w:val="36"/>
        </w:rPr>
        <w:t>, degenerative joint disease and faulty or poor posture.</w:t>
      </w:r>
      <w:proofErr w:type="gramEnd"/>
    </w:p>
    <w:p w:rsidR="006D3283" w:rsidRPr="005D1302" w:rsidRDefault="001F10E0" w:rsidP="006D32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5.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others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>:</w:t>
      </w:r>
    </w:p>
    <w:p w:rsidR="006D3283" w:rsidRPr="005D1302" w:rsidRDefault="006D3283" w:rsidP="001F10E0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Psychiatric disorders, shingles, neurologic dysfunction and abdominal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cutaneoous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nerve entrapment</w:t>
      </w:r>
      <w:r w:rsidR="00533C4F" w:rsidRPr="005D1302">
        <w:rPr>
          <w:rFonts w:asciiTheme="majorBidi" w:hAnsiTheme="majorBidi" w:cstheme="majorBidi"/>
          <w:sz w:val="36"/>
          <w:szCs w:val="36"/>
        </w:rPr>
        <w:t>.</w:t>
      </w:r>
    </w:p>
    <w:p w:rsidR="00533C4F" w:rsidRPr="005D1302" w:rsidRDefault="00533C4F" w:rsidP="00533C4F">
      <w:pPr>
        <w:rPr>
          <w:rFonts w:asciiTheme="majorBidi" w:hAnsiTheme="majorBidi" w:cstheme="majorBidi"/>
          <w:sz w:val="36"/>
          <w:szCs w:val="36"/>
          <w:u w:val="single"/>
        </w:rPr>
      </w:pPr>
      <w:r w:rsidRPr="005D1302">
        <w:rPr>
          <w:rFonts w:asciiTheme="majorBidi" w:hAnsiTheme="majorBidi" w:cstheme="majorBidi"/>
          <w:b/>
          <w:bCs/>
          <w:sz w:val="40"/>
          <w:szCs w:val="40"/>
          <w:u w:val="single"/>
        </w:rPr>
        <w:t>Clinical assessment</w:t>
      </w:r>
      <w:r w:rsidRPr="005D1302">
        <w:rPr>
          <w:rFonts w:asciiTheme="majorBidi" w:hAnsiTheme="majorBidi" w:cstheme="majorBidi"/>
          <w:sz w:val="36"/>
          <w:szCs w:val="36"/>
          <w:u w:val="single"/>
        </w:rPr>
        <w:t>:</w:t>
      </w:r>
    </w:p>
    <w:p w:rsidR="00533C4F" w:rsidRPr="008735A4" w:rsidRDefault="00533C4F" w:rsidP="00533C4F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8735A4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1. </w:t>
      </w:r>
      <w:proofErr w:type="gramStart"/>
      <w:r w:rsidRPr="008735A4">
        <w:rPr>
          <w:rFonts w:asciiTheme="majorBidi" w:hAnsiTheme="majorBidi" w:cstheme="majorBidi"/>
          <w:b/>
          <w:bCs/>
          <w:sz w:val="36"/>
          <w:szCs w:val="36"/>
          <w:u w:val="single"/>
        </w:rPr>
        <w:t>pain</w:t>
      </w:r>
      <w:proofErr w:type="gramEnd"/>
      <w:r w:rsidRPr="008735A4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history:</w:t>
      </w:r>
    </w:p>
    <w:p w:rsidR="00533C4F" w:rsidRPr="005D1302" w:rsidRDefault="00533C4F" w:rsidP="00533C4F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-The onset and duration of the pain</w:t>
      </w:r>
    </w:p>
    <w:p w:rsidR="00533C4F" w:rsidRPr="005D1302" w:rsidRDefault="00533C4F" w:rsidP="00533C4F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-location and radiation</w:t>
      </w:r>
    </w:p>
    <w:p w:rsidR="00533C4F" w:rsidRPr="005D1302" w:rsidRDefault="00533C4F" w:rsidP="00533C4F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 exacerbating and relieving factors</w:t>
      </w:r>
    </w:p>
    <w:p w:rsidR="00533C4F" w:rsidRPr="005D1302" w:rsidRDefault="00533C4F" w:rsidP="00533C4F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-rel</w:t>
      </w:r>
      <w:r w:rsidR="00390A84" w:rsidRPr="005D1302">
        <w:rPr>
          <w:rFonts w:asciiTheme="majorBidi" w:hAnsiTheme="majorBidi" w:cstheme="majorBidi"/>
          <w:sz w:val="36"/>
          <w:szCs w:val="36"/>
        </w:rPr>
        <w:t>ation to period and intercourse</w:t>
      </w:r>
    </w:p>
    <w:p w:rsidR="00390A84" w:rsidRPr="005D1302" w:rsidRDefault="00533C4F" w:rsidP="00390A84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-severit</w:t>
      </w:r>
      <w:r w:rsidR="00390A84" w:rsidRPr="005D1302">
        <w:rPr>
          <w:rFonts w:asciiTheme="majorBidi" w:hAnsiTheme="majorBidi" w:cstheme="majorBidi"/>
          <w:sz w:val="36"/>
          <w:szCs w:val="36"/>
        </w:rPr>
        <w:t>y and impact on quality of life</w:t>
      </w:r>
    </w:p>
    <w:p w:rsidR="00533C4F" w:rsidRPr="005D1302" w:rsidRDefault="004B431E" w:rsidP="004B431E">
      <w:pPr>
        <w:jc w:val="both"/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</w:t>
      </w:r>
      <w:r w:rsidR="00533C4F" w:rsidRPr="005D1302">
        <w:rPr>
          <w:rFonts w:asciiTheme="majorBidi" w:hAnsiTheme="majorBidi" w:cstheme="majorBidi"/>
          <w:sz w:val="36"/>
          <w:szCs w:val="36"/>
        </w:rPr>
        <w:t xml:space="preserve"> associated features</w:t>
      </w:r>
      <w:r w:rsidRPr="005D1302">
        <w:rPr>
          <w:rFonts w:asciiTheme="majorBidi" w:hAnsiTheme="majorBidi" w:cstheme="majorBidi"/>
          <w:sz w:val="36"/>
          <w:szCs w:val="36"/>
        </w:rPr>
        <w:t>.</w:t>
      </w:r>
    </w:p>
    <w:p w:rsidR="00F17740" w:rsidRDefault="00F17740" w:rsidP="007D6C83">
      <w:pPr>
        <w:rPr>
          <w:rFonts w:asciiTheme="majorBidi" w:hAnsiTheme="majorBidi" w:cstheme="majorBidi"/>
          <w:sz w:val="36"/>
          <w:szCs w:val="36"/>
        </w:rPr>
      </w:pPr>
    </w:p>
    <w:p w:rsidR="007D6C83" w:rsidRPr="008735A4" w:rsidRDefault="007D6C83" w:rsidP="007D6C83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8735A4">
        <w:rPr>
          <w:rFonts w:asciiTheme="majorBidi" w:hAnsiTheme="majorBidi" w:cstheme="majorBidi"/>
          <w:b/>
          <w:bCs/>
          <w:sz w:val="36"/>
          <w:szCs w:val="36"/>
          <w:u w:val="single"/>
        </w:rPr>
        <w:lastRenderedPageBreak/>
        <w:t xml:space="preserve">2. </w:t>
      </w:r>
      <w:proofErr w:type="gramStart"/>
      <w:r w:rsidRPr="008735A4">
        <w:rPr>
          <w:rFonts w:asciiTheme="majorBidi" w:hAnsiTheme="majorBidi" w:cstheme="majorBidi"/>
          <w:b/>
          <w:bCs/>
          <w:sz w:val="36"/>
          <w:szCs w:val="36"/>
          <w:u w:val="single"/>
        </w:rPr>
        <w:t>physical</w:t>
      </w:r>
      <w:proofErr w:type="gramEnd"/>
      <w:r w:rsidRPr="008735A4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examination:</w:t>
      </w:r>
    </w:p>
    <w:p w:rsidR="007D6C83" w:rsidRPr="005D1302" w:rsidRDefault="00E60314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</w:t>
      </w:r>
      <w:r w:rsidR="007D6C83" w:rsidRPr="005D1302">
        <w:rPr>
          <w:rFonts w:asciiTheme="majorBidi" w:hAnsiTheme="majorBidi" w:cstheme="majorBidi"/>
          <w:sz w:val="36"/>
          <w:szCs w:val="36"/>
        </w:rPr>
        <w:t>general examination: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look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for the gait of the patient 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-examination of the back</w:t>
      </w:r>
      <w:r w:rsidR="00F17740">
        <w:rPr>
          <w:rFonts w:asciiTheme="majorBidi" w:hAnsiTheme="majorBidi" w:cstheme="majorBidi"/>
          <w:sz w:val="36"/>
          <w:szCs w:val="36"/>
        </w:rPr>
        <w:t>:</w:t>
      </w:r>
    </w:p>
    <w:p w:rsidR="007D6C83" w:rsidRPr="005D1302" w:rsidRDefault="007D6C83" w:rsidP="008E30F8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limitation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of body movements may indicate </w:t>
      </w:r>
      <w:r w:rsidR="008E30F8" w:rsidRPr="005D1302">
        <w:rPr>
          <w:rFonts w:asciiTheme="majorBidi" w:hAnsiTheme="majorBidi" w:cstheme="majorBidi"/>
          <w:sz w:val="36"/>
          <w:szCs w:val="36"/>
        </w:rPr>
        <w:t>orthopedic problem .</w:t>
      </w:r>
    </w:p>
    <w:p w:rsidR="007D6C83" w:rsidRPr="005D1302" w:rsidRDefault="008E30F8" w:rsidP="008E30F8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</w:t>
      </w:r>
      <w:r w:rsidR="007D6C83" w:rsidRPr="005D1302">
        <w:rPr>
          <w:rFonts w:asciiTheme="majorBidi" w:hAnsiTheme="majorBidi" w:cstheme="majorBidi"/>
          <w:sz w:val="36"/>
          <w:szCs w:val="36"/>
        </w:rPr>
        <w:t>Neurological examination to exclude Neuropathies.</w:t>
      </w:r>
    </w:p>
    <w:p w:rsidR="007D6C83" w:rsidRPr="005D1302" w:rsidRDefault="008E30F8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-abdominal examination: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-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inspecti</w:t>
      </w:r>
      <w:r w:rsidR="008E30F8" w:rsidRPr="005D1302">
        <w:rPr>
          <w:rFonts w:asciiTheme="majorBidi" w:hAnsiTheme="majorBidi" w:cstheme="majorBidi"/>
          <w:sz w:val="36"/>
          <w:szCs w:val="36"/>
        </w:rPr>
        <w:t>on</w:t>
      </w:r>
      <w:proofErr w:type="gramEnd"/>
      <w:r w:rsidR="008E30F8" w:rsidRPr="005D1302">
        <w:rPr>
          <w:rFonts w:asciiTheme="majorBidi" w:hAnsiTheme="majorBidi" w:cstheme="majorBidi"/>
          <w:sz w:val="36"/>
          <w:szCs w:val="36"/>
        </w:rPr>
        <w:t xml:space="preserve"> looking for scars and hernia</w:t>
      </w:r>
    </w:p>
    <w:p w:rsidR="007D6C83" w:rsidRPr="005D1302" w:rsidRDefault="007D6C83" w:rsidP="00B16404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 distinguis</w:t>
      </w:r>
      <w:r w:rsidR="008E30F8" w:rsidRPr="005D1302">
        <w:rPr>
          <w:rFonts w:asciiTheme="majorBidi" w:hAnsiTheme="majorBidi" w:cstheme="majorBidi"/>
          <w:sz w:val="36"/>
          <w:szCs w:val="36"/>
        </w:rPr>
        <w:t xml:space="preserve">h visceral from abdominal wall </w:t>
      </w:r>
      <w:r w:rsidRPr="005D1302">
        <w:rPr>
          <w:rFonts w:asciiTheme="majorBidi" w:hAnsiTheme="majorBidi" w:cstheme="majorBidi"/>
          <w:sz w:val="36"/>
          <w:szCs w:val="36"/>
        </w:rPr>
        <w:t xml:space="preserve">tenderness." Trigger point" tenderness elicited by palpation with one finger will suggest a nerve entrapment often involving the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ilioinguinal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or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iliohypogastric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nerve e.g. after surgery.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 -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auscultation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for bowel sounds, </w:t>
      </w:r>
    </w:p>
    <w:p w:rsidR="007D6C83" w:rsidRPr="005D1302" w:rsidRDefault="007D6C83" w:rsidP="007D6C83">
      <w:pPr>
        <w:jc w:val="both"/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increased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activity in irritable bowel syndrome.</w:t>
      </w:r>
    </w:p>
    <w:p w:rsidR="007D6C83" w:rsidRPr="005D1302" w:rsidRDefault="00B16404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-pelvic examination: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inspection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of the vulva </w:t>
      </w:r>
      <w:r w:rsidR="00B16404" w:rsidRPr="005D1302">
        <w:rPr>
          <w:rFonts w:asciiTheme="majorBidi" w:hAnsiTheme="majorBidi" w:cstheme="majorBidi"/>
          <w:sz w:val="36"/>
          <w:szCs w:val="36"/>
        </w:rPr>
        <w:t xml:space="preserve">for any lesion, erythema as in 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proofErr w:type="spellStart"/>
      <w:proofErr w:type="gramStart"/>
      <w:r w:rsidRPr="005D1302">
        <w:rPr>
          <w:rFonts w:asciiTheme="majorBidi" w:hAnsiTheme="majorBidi" w:cstheme="majorBidi"/>
          <w:sz w:val="36"/>
          <w:szCs w:val="36"/>
        </w:rPr>
        <w:t>vulvalvestibulitis</w:t>
      </w:r>
      <w:proofErr w:type="spellEnd"/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, and thinning of vulvar skin as in lichen 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proofErr w:type="spellStart"/>
      <w:proofErr w:type="gramStart"/>
      <w:r w:rsidRPr="005D1302">
        <w:rPr>
          <w:rFonts w:asciiTheme="majorBidi" w:hAnsiTheme="majorBidi" w:cstheme="majorBidi"/>
          <w:sz w:val="36"/>
          <w:szCs w:val="36"/>
        </w:rPr>
        <w:t>sclerosus</w:t>
      </w:r>
      <w:proofErr w:type="spellEnd"/>
      <w:proofErr w:type="gramEnd"/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-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systematic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pressur</w:t>
      </w:r>
      <w:r w:rsidR="00B16404" w:rsidRPr="005D1302">
        <w:rPr>
          <w:rFonts w:asciiTheme="majorBidi" w:hAnsiTheme="majorBidi" w:cstheme="majorBidi"/>
          <w:sz w:val="36"/>
          <w:szCs w:val="36"/>
        </w:rPr>
        <w:t xml:space="preserve">e point palpation with a small 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lastRenderedPageBreak/>
        <w:t>cotton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swab looking for site of tenderness as in 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proofErr w:type="spellStart"/>
      <w:proofErr w:type="gramStart"/>
      <w:r w:rsidRPr="005D1302">
        <w:rPr>
          <w:rFonts w:asciiTheme="majorBidi" w:hAnsiTheme="majorBidi" w:cstheme="majorBidi"/>
          <w:sz w:val="36"/>
          <w:szCs w:val="36"/>
        </w:rPr>
        <w:t>vestibulodynia</w:t>
      </w:r>
      <w:proofErr w:type="spellEnd"/>
      <w:proofErr w:type="gramEnd"/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-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digital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examination </w:t>
      </w:r>
      <w:r w:rsidR="00B16404" w:rsidRPr="005D1302">
        <w:rPr>
          <w:rFonts w:asciiTheme="majorBidi" w:hAnsiTheme="majorBidi" w:cstheme="majorBidi"/>
          <w:sz w:val="36"/>
          <w:szCs w:val="36"/>
        </w:rPr>
        <w:t xml:space="preserve">for pelvic floor tenderness as 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in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pelvic infection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- </w:t>
      </w:r>
      <w:proofErr w:type="spellStart"/>
      <w:proofErr w:type="gramStart"/>
      <w:r w:rsidRPr="005D1302">
        <w:rPr>
          <w:rFonts w:asciiTheme="majorBidi" w:hAnsiTheme="majorBidi" w:cstheme="majorBidi"/>
          <w:sz w:val="36"/>
          <w:szCs w:val="36"/>
        </w:rPr>
        <w:t>retroverted</w:t>
      </w:r>
      <w:proofErr w:type="spellEnd"/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uterus w</w:t>
      </w:r>
      <w:r w:rsidR="00B16404" w:rsidRPr="005D1302">
        <w:rPr>
          <w:rFonts w:asciiTheme="majorBidi" w:hAnsiTheme="majorBidi" w:cstheme="majorBidi"/>
          <w:sz w:val="36"/>
          <w:szCs w:val="36"/>
        </w:rPr>
        <w:t xml:space="preserve">ith nodularity in the pouch of 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Douglas suggest endometriosis</w:t>
      </w:r>
    </w:p>
    <w:p w:rsidR="007D6C83" w:rsidRPr="005D1302" w:rsidRDefault="007D6C83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-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adnexal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tenderness suggests pelvic congestion </w:t>
      </w:r>
      <w:r w:rsidRPr="005D1302">
        <w:rPr>
          <w:rFonts w:asciiTheme="majorBidi" w:hAnsiTheme="majorBidi" w:cstheme="majorBidi"/>
          <w:sz w:val="36"/>
          <w:szCs w:val="36"/>
        </w:rPr>
        <w:t></w:t>
      </w:r>
    </w:p>
    <w:p w:rsidR="007D6C83" w:rsidRPr="005D1302" w:rsidRDefault="007D6C83" w:rsidP="007D6C83">
      <w:pPr>
        <w:jc w:val="both"/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Syndrome.</w:t>
      </w:r>
      <w:proofErr w:type="gramEnd"/>
    </w:p>
    <w:p w:rsidR="007D6C83" w:rsidRPr="005D1302" w:rsidRDefault="007D6C83" w:rsidP="007D6C83">
      <w:pPr>
        <w:jc w:val="both"/>
        <w:rPr>
          <w:rFonts w:asciiTheme="majorBidi" w:hAnsiTheme="majorBidi" w:cstheme="majorBidi"/>
          <w:sz w:val="36"/>
          <w:szCs w:val="36"/>
        </w:rPr>
      </w:pPr>
    </w:p>
    <w:p w:rsidR="007D6C83" w:rsidRPr="008735A4" w:rsidRDefault="00E151A4" w:rsidP="007D6C83">
      <w:pPr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8735A4">
        <w:rPr>
          <w:rFonts w:asciiTheme="majorBidi" w:hAnsiTheme="majorBidi" w:cstheme="majorBidi"/>
          <w:b/>
          <w:bCs/>
          <w:sz w:val="36"/>
          <w:szCs w:val="36"/>
          <w:u w:val="single"/>
        </w:rPr>
        <w:t>3. Investigations:</w:t>
      </w:r>
    </w:p>
    <w:p w:rsidR="007D6C83" w:rsidRPr="005D1302" w:rsidRDefault="00E151A4" w:rsidP="007D6C8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A. Laboratory tests:</w:t>
      </w:r>
    </w:p>
    <w:p w:rsidR="007D6C83" w:rsidRPr="005D1302" w:rsidRDefault="007D6C83" w:rsidP="00E151A4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*urinalysi</w:t>
      </w:r>
      <w:r w:rsidR="00E151A4" w:rsidRPr="005D1302">
        <w:rPr>
          <w:rFonts w:asciiTheme="majorBidi" w:hAnsiTheme="majorBidi" w:cstheme="majorBidi"/>
          <w:sz w:val="36"/>
          <w:szCs w:val="36"/>
        </w:rPr>
        <w:t xml:space="preserve">s and urine culture may reveal </w:t>
      </w:r>
      <w:r w:rsidRPr="005D1302">
        <w:rPr>
          <w:rFonts w:asciiTheme="majorBidi" w:hAnsiTheme="majorBidi" w:cstheme="majorBidi"/>
          <w:sz w:val="36"/>
          <w:szCs w:val="36"/>
        </w:rPr>
        <w:t>infection</w:t>
      </w:r>
    </w:p>
    <w:p w:rsidR="007D6C83" w:rsidRPr="005D1302" w:rsidRDefault="00772F65" w:rsidP="00561085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* TSH </w:t>
      </w:r>
      <w:proofErr w:type="spellStart"/>
      <w:r>
        <w:rPr>
          <w:rFonts w:asciiTheme="majorBidi" w:hAnsiTheme="majorBidi" w:cstheme="majorBidi"/>
          <w:sz w:val="36"/>
          <w:szCs w:val="36"/>
        </w:rPr>
        <w:t>assay</w:t>
      </w:r>
      <w:proofErr w:type="gramStart"/>
      <w:r>
        <w:rPr>
          <w:rFonts w:asciiTheme="majorBidi" w:hAnsiTheme="majorBidi" w:cstheme="majorBidi"/>
          <w:sz w:val="36"/>
          <w:szCs w:val="36"/>
        </w:rPr>
        <w:t>:</w:t>
      </w:r>
      <w:r w:rsidR="007D6C83" w:rsidRPr="005D1302">
        <w:rPr>
          <w:rFonts w:asciiTheme="majorBidi" w:hAnsiTheme="majorBidi" w:cstheme="majorBidi"/>
          <w:sz w:val="36"/>
          <w:szCs w:val="36"/>
        </w:rPr>
        <w:t>thyroi</w:t>
      </w:r>
      <w:r w:rsidR="00E151A4" w:rsidRPr="005D1302">
        <w:rPr>
          <w:rFonts w:asciiTheme="majorBidi" w:hAnsiTheme="majorBidi" w:cstheme="majorBidi"/>
          <w:sz w:val="36"/>
          <w:szCs w:val="36"/>
        </w:rPr>
        <w:t>d</w:t>
      </w:r>
      <w:proofErr w:type="spellEnd"/>
      <w:proofErr w:type="gramEnd"/>
      <w:r w:rsidR="00E151A4" w:rsidRPr="005D1302">
        <w:rPr>
          <w:rFonts w:asciiTheme="majorBidi" w:hAnsiTheme="majorBidi" w:cstheme="majorBidi"/>
          <w:sz w:val="36"/>
          <w:szCs w:val="36"/>
        </w:rPr>
        <w:t xml:space="preserve"> disease can affect bowel and </w:t>
      </w:r>
      <w:r w:rsidR="007D6C83" w:rsidRPr="005D1302">
        <w:rPr>
          <w:rFonts w:asciiTheme="majorBidi" w:hAnsiTheme="majorBidi" w:cstheme="majorBidi"/>
          <w:sz w:val="36"/>
          <w:szCs w:val="36"/>
        </w:rPr>
        <w:t>bladder function</w:t>
      </w:r>
    </w:p>
    <w:p w:rsidR="007D6C83" w:rsidRPr="005D1302" w:rsidRDefault="007D6C83" w:rsidP="00561085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*random blood</w:t>
      </w:r>
      <w:r w:rsidR="00561085" w:rsidRPr="005D1302">
        <w:rPr>
          <w:rFonts w:asciiTheme="majorBidi" w:hAnsiTheme="majorBidi" w:cstheme="majorBidi"/>
          <w:sz w:val="36"/>
          <w:szCs w:val="36"/>
        </w:rPr>
        <w:t xml:space="preserve"> sugar as diabetes can lead to </w:t>
      </w:r>
      <w:r w:rsidRPr="005D1302">
        <w:rPr>
          <w:rFonts w:asciiTheme="majorBidi" w:hAnsiTheme="majorBidi" w:cstheme="majorBidi"/>
          <w:sz w:val="36"/>
          <w:szCs w:val="36"/>
        </w:rPr>
        <w:t>neuropathy</w:t>
      </w:r>
    </w:p>
    <w:p w:rsidR="007D6C83" w:rsidRPr="005D1302" w:rsidRDefault="007D6C83" w:rsidP="00561085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*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endocerv</w:t>
      </w:r>
      <w:r w:rsidR="00561085" w:rsidRPr="005D1302">
        <w:rPr>
          <w:rFonts w:asciiTheme="majorBidi" w:hAnsiTheme="majorBidi" w:cstheme="majorBidi"/>
          <w:sz w:val="36"/>
          <w:szCs w:val="36"/>
        </w:rPr>
        <w:t>ical</w:t>
      </w:r>
      <w:proofErr w:type="spellEnd"/>
      <w:r w:rsidR="00561085" w:rsidRPr="005D1302">
        <w:rPr>
          <w:rFonts w:asciiTheme="majorBidi" w:hAnsiTheme="majorBidi" w:cstheme="majorBidi"/>
          <w:sz w:val="36"/>
          <w:szCs w:val="36"/>
        </w:rPr>
        <w:t xml:space="preserve"> swabs to detect Chlamydia </w:t>
      </w:r>
      <w:r w:rsidRPr="005D1302">
        <w:rPr>
          <w:rFonts w:asciiTheme="majorBidi" w:hAnsiTheme="majorBidi" w:cstheme="majorBidi"/>
          <w:sz w:val="36"/>
          <w:szCs w:val="36"/>
        </w:rPr>
        <w:t>Infection.</w:t>
      </w:r>
    </w:p>
    <w:p w:rsidR="00786494" w:rsidRPr="005D1302" w:rsidRDefault="00786494" w:rsidP="00786494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B. Radi</w:t>
      </w:r>
      <w:r w:rsidR="00561085" w:rsidRPr="005D1302">
        <w:rPr>
          <w:rFonts w:asciiTheme="majorBidi" w:hAnsiTheme="majorBidi" w:cstheme="majorBidi"/>
          <w:sz w:val="36"/>
          <w:szCs w:val="36"/>
        </w:rPr>
        <w:t>ological imaging and endoscopy:</w:t>
      </w:r>
    </w:p>
    <w:p w:rsidR="00786494" w:rsidRPr="005D1302" w:rsidRDefault="00786494" w:rsidP="009708F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*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transvaginal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ultrasou</w:t>
      </w:r>
      <w:r w:rsidR="00561085" w:rsidRPr="005D1302">
        <w:rPr>
          <w:rFonts w:asciiTheme="majorBidi" w:hAnsiTheme="majorBidi" w:cstheme="majorBidi"/>
          <w:sz w:val="36"/>
          <w:szCs w:val="36"/>
        </w:rPr>
        <w:t xml:space="preserve">nd with </w:t>
      </w:r>
      <w:r w:rsidRPr="005D1302">
        <w:rPr>
          <w:rFonts w:asciiTheme="majorBidi" w:hAnsiTheme="majorBidi" w:cstheme="majorBidi"/>
          <w:sz w:val="36"/>
          <w:szCs w:val="36"/>
        </w:rPr>
        <w:t>Doppler study to detect uterine or adnexal pathology such as ovarian cyst</w:t>
      </w:r>
    </w:p>
    <w:p w:rsidR="00786494" w:rsidRPr="005D1302" w:rsidRDefault="00786494" w:rsidP="009708F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lastRenderedPageBreak/>
        <w:t>*pelvic venography to diagnose pelvic congestion syndrome</w:t>
      </w:r>
    </w:p>
    <w:p w:rsidR="007D6C83" w:rsidRPr="005D1302" w:rsidRDefault="00786494" w:rsidP="009708F3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*CT or MRI, but add little information to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sonography</w:t>
      </w:r>
      <w:proofErr w:type="spellEnd"/>
    </w:p>
    <w:p w:rsidR="00786494" w:rsidRPr="005D1302" w:rsidRDefault="00786494" w:rsidP="00786494">
      <w:pPr>
        <w:jc w:val="both"/>
        <w:rPr>
          <w:rFonts w:asciiTheme="majorBidi" w:hAnsiTheme="majorBidi" w:cstheme="majorBidi"/>
          <w:sz w:val="36"/>
          <w:szCs w:val="36"/>
        </w:rPr>
      </w:pPr>
    </w:p>
    <w:p w:rsidR="00786494" w:rsidRPr="005D1302" w:rsidRDefault="009708F3" w:rsidP="00985FD4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*</w:t>
      </w:r>
      <w:r w:rsidR="00786494" w:rsidRPr="005D1302">
        <w:rPr>
          <w:rFonts w:asciiTheme="majorBidi" w:hAnsiTheme="majorBidi" w:cstheme="majorBidi"/>
          <w:sz w:val="36"/>
          <w:szCs w:val="36"/>
        </w:rPr>
        <w:t xml:space="preserve">laparoscopy to diagnose and treat endometriosis and adhesions, newer laparoscopic approach is performed under </w:t>
      </w:r>
    </w:p>
    <w:p w:rsidR="00786494" w:rsidRPr="005D1302" w:rsidRDefault="00786494" w:rsidP="00985FD4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local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anesthesia and the patient is conscious and asked about the site of pain, this termed" conscious pain mapping“</w:t>
      </w:r>
      <w:r w:rsidR="00985FD4">
        <w:rPr>
          <w:rFonts w:asciiTheme="majorBidi" w:hAnsiTheme="majorBidi" w:cstheme="majorBidi"/>
          <w:sz w:val="36"/>
          <w:szCs w:val="36"/>
        </w:rPr>
        <w:t>.</w:t>
      </w:r>
    </w:p>
    <w:p w:rsidR="00786494" w:rsidRPr="005D1302" w:rsidRDefault="00786494" w:rsidP="00985FD4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 *in bowel symptoms, barium enema and colonoscopy may be used.</w:t>
      </w:r>
    </w:p>
    <w:p w:rsidR="00836D1A" w:rsidRPr="008735A4" w:rsidRDefault="00836D1A" w:rsidP="00836D1A">
      <w:pPr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735A4">
        <w:rPr>
          <w:rFonts w:asciiTheme="majorBidi" w:hAnsiTheme="majorBidi" w:cstheme="majorBidi"/>
          <w:b/>
          <w:bCs/>
          <w:sz w:val="40"/>
          <w:szCs w:val="40"/>
          <w:u w:val="single"/>
        </w:rPr>
        <w:t>Treatment:</w:t>
      </w:r>
    </w:p>
    <w:p w:rsidR="00836D1A" w:rsidRPr="005D1302" w:rsidRDefault="00836D1A" w:rsidP="00985FD4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- If an identifying source is found then treatment will depend on the diagnosis</w:t>
      </w:r>
    </w:p>
    <w:p w:rsidR="00786494" w:rsidRPr="005D1302" w:rsidRDefault="00836D1A" w:rsidP="00985FD4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-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if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no pathology is identified then treat the dominant symptoms</w:t>
      </w:r>
      <w:r w:rsidR="000E3849">
        <w:rPr>
          <w:rFonts w:asciiTheme="majorBidi" w:hAnsiTheme="majorBidi" w:cstheme="majorBidi"/>
          <w:sz w:val="36"/>
          <w:szCs w:val="36"/>
        </w:rPr>
        <w:t>.</w:t>
      </w:r>
    </w:p>
    <w:p w:rsidR="00836D1A" w:rsidRPr="005D1302" w:rsidRDefault="00836D1A" w:rsidP="00836D1A">
      <w:pPr>
        <w:jc w:val="both"/>
        <w:rPr>
          <w:rFonts w:asciiTheme="majorBidi" w:hAnsiTheme="majorBidi" w:cstheme="majorBidi"/>
          <w:sz w:val="36"/>
          <w:szCs w:val="36"/>
        </w:rPr>
      </w:pPr>
    </w:p>
    <w:p w:rsidR="00836D1A" w:rsidRPr="005D1302" w:rsidRDefault="000E3849" w:rsidP="00836D1A">
      <w:pPr>
        <w:rPr>
          <w:rFonts w:asciiTheme="majorBidi" w:hAnsiTheme="majorBidi" w:cstheme="majorBidi"/>
          <w:sz w:val="36"/>
          <w:szCs w:val="36"/>
        </w:rPr>
      </w:pPr>
      <w:proofErr w:type="gramStart"/>
      <w:r>
        <w:rPr>
          <w:rFonts w:asciiTheme="majorBidi" w:hAnsiTheme="majorBidi" w:cstheme="majorBidi"/>
          <w:sz w:val="36"/>
          <w:szCs w:val="36"/>
        </w:rPr>
        <w:t>1.medical</w:t>
      </w:r>
      <w:proofErr w:type="gramEnd"/>
      <w:r>
        <w:rPr>
          <w:rFonts w:asciiTheme="majorBidi" w:hAnsiTheme="majorBidi" w:cstheme="majorBidi"/>
          <w:sz w:val="36"/>
          <w:szCs w:val="36"/>
        </w:rPr>
        <w:t xml:space="preserve"> treatment:</w:t>
      </w:r>
    </w:p>
    <w:p w:rsidR="00836D1A" w:rsidRPr="005D1302" w:rsidRDefault="00836D1A" w:rsidP="000E3849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A. Analgesics: such as acetaminophen or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NSAIDs ,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these </w:t>
      </w:r>
    </w:p>
    <w:p w:rsidR="00836D1A" w:rsidRPr="005D1302" w:rsidRDefault="00836D1A" w:rsidP="000E3849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are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particularly helpful if inflammatory states underline the </w:t>
      </w:r>
    </w:p>
    <w:p w:rsidR="00836D1A" w:rsidRPr="005D1302" w:rsidRDefault="00836D1A" w:rsidP="006A59BF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lastRenderedPageBreak/>
        <w:t>pain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. If pain not relieved, then mild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opiod</w:t>
      </w:r>
      <w:proofErr w:type="spellEnd"/>
      <w:r w:rsidR="000E3849">
        <w:rPr>
          <w:rFonts w:asciiTheme="majorBidi" w:hAnsiTheme="majorBidi" w:cstheme="majorBidi"/>
          <w:sz w:val="36"/>
          <w:szCs w:val="36"/>
        </w:rPr>
        <w:t xml:space="preserve"> </w:t>
      </w:r>
      <w:r w:rsidRPr="005D1302">
        <w:rPr>
          <w:rFonts w:asciiTheme="majorBidi" w:hAnsiTheme="majorBidi" w:cstheme="majorBidi"/>
          <w:sz w:val="36"/>
          <w:szCs w:val="36"/>
        </w:rPr>
        <w:t>can be used such as codeine or</w:t>
      </w:r>
      <w:r w:rsidR="006A59BF">
        <w:rPr>
          <w:rFonts w:asciiTheme="majorBidi" w:hAnsiTheme="majorBidi" w:cstheme="majorBidi"/>
          <w:sz w:val="36"/>
          <w:szCs w:val="36"/>
        </w:rPr>
        <w:t xml:space="preserve"> </w:t>
      </w:r>
      <w:r w:rsidRPr="005D1302">
        <w:rPr>
          <w:rFonts w:asciiTheme="majorBidi" w:hAnsiTheme="majorBidi" w:cstheme="majorBidi"/>
          <w:sz w:val="36"/>
          <w:szCs w:val="36"/>
        </w:rPr>
        <w:t xml:space="preserve">hydrocodone. If pain persists, </w:t>
      </w:r>
    </w:p>
    <w:p w:rsidR="00836D1A" w:rsidRPr="005D1302" w:rsidRDefault="00836D1A" w:rsidP="006A59BF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stronger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opiods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such as morphine and methadone can be used with regular follow up.</w:t>
      </w:r>
    </w:p>
    <w:p w:rsidR="00836D1A" w:rsidRPr="005D1302" w:rsidRDefault="00836D1A" w:rsidP="0041031E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B. Hormonal suppression: may be considered especially in those with co-existent dysmenorrhea or dyspareunia. Combined oral contraceptive pills, progestin such as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medroxy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progesterone acetate,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gonadotrophin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>-releasing hormone (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GnRH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>) agonist, and certain androgens have proven effective.</w:t>
      </w:r>
    </w:p>
    <w:p w:rsidR="00836D1A" w:rsidRPr="005D1302" w:rsidRDefault="00836D1A" w:rsidP="00836D1A">
      <w:pPr>
        <w:jc w:val="both"/>
        <w:rPr>
          <w:rFonts w:asciiTheme="majorBidi" w:hAnsiTheme="majorBidi" w:cstheme="majorBidi"/>
          <w:sz w:val="36"/>
          <w:szCs w:val="36"/>
        </w:rPr>
      </w:pPr>
    </w:p>
    <w:p w:rsidR="00836D1A" w:rsidRPr="005D1302" w:rsidRDefault="00836D1A" w:rsidP="006A59BF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C. Antidepressants and anticonvulsants: </w:t>
      </w:r>
    </w:p>
    <w:p w:rsidR="00836D1A" w:rsidRPr="005D1302" w:rsidRDefault="00836D1A" w:rsidP="00110660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tricyclic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antidepressants such as amitriptyline have documented efficacy in the treatment of neuropathic and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nonneuropathic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pain syndromes. </w:t>
      </w:r>
    </w:p>
    <w:p w:rsidR="00836D1A" w:rsidRPr="005D1302" w:rsidRDefault="00836D1A" w:rsidP="00110660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>Anticonvulsants such as carbamazepine are used to reduce neuropathic pain.</w:t>
      </w:r>
    </w:p>
    <w:p w:rsidR="00836D1A" w:rsidRPr="005D1302" w:rsidRDefault="00836D1A" w:rsidP="00110660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D.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Polypharmacy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: combining drugs may increase pain relief, for example a NSAID and an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opiod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may be used in inflammatory conditions.</w:t>
      </w:r>
    </w:p>
    <w:p w:rsidR="00110660" w:rsidRDefault="00110660" w:rsidP="00836D1A">
      <w:pPr>
        <w:rPr>
          <w:rFonts w:asciiTheme="majorBidi" w:hAnsiTheme="majorBidi" w:cstheme="majorBidi"/>
          <w:sz w:val="36"/>
          <w:szCs w:val="36"/>
        </w:rPr>
      </w:pPr>
    </w:p>
    <w:p w:rsidR="00110660" w:rsidRDefault="00110660" w:rsidP="00836D1A">
      <w:pPr>
        <w:rPr>
          <w:rFonts w:asciiTheme="majorBidi" w:hAnsiTheme="majorBidi" w:cstheme="majorBidi"/>
          <w:sz w:val="36"/>
          <w:szCs w:val="36"/>
        </w:rPr>
      </w:pPr>
    </w:p>
    <w:p w:rsidR="0041031E" w:rsidRDefault="0041031E" w:rsidP="00836D1A">
      <w:pPr>
        <w:rPr>
          <w:rFonts w:asciiTheme="majorBidi" w:hAnsiTheme="majorBidi" w:cstheme="majorBidi"/>
          <w:sz w:val="36"/>
          <w:szCs w:val="36"/>
        </w:rPr>
      </w:pPr>
    </w:p>
    <w:p w:rsidR="00836D1A" w:rsidRPr="005D1302" w:rsidRDefault="00110660" w:rsidP="00836D1A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lastRenderedPageBreak/>
        <w:t xml:space="preserve">2. </w:t>
      </w:r>
      <w:proofErr w:type="gramStart"/>
      <w:r>
        <w:rPr>
          <w:rFonts w:asciiTheme="majorBidi" w:hAnsiTheme="majorBidi" w:cstheme="majorBidi"/>
          <w:sz w:val="36"/>
          <w:szCs w:val="36"/>
        </w:rPr>
        <w:t>surgery</w:t>
      </w:r>
      <w:proofErr w:type="gramEnd"/>
      <w:r>
        <w:rPr>
          <w:rFonts w:asciiTheme="majorBidi" w:hAnsiTheme="majorBidi" w:cstheme="majorBidi"/>
          <w:sz w:val="36"/>
          <w:szCs w:val="36"/>
        </w:rPr>
        <w:t>:</w:t>
      </w:r>
    </w:p>
    <w:p w:rsidR="00836D1A" w:rsidRPr="005D1302" w:rsidRDefault="00836D1A" w:rsidP="00110660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A.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Neurolysis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: involves nerve destruction or injection of a </w:t>
      </w:r>
    </w:p>
    <w:p w:rsidR="00836D1A" w:rsidRPr="005D1302" w:rsidRDefault="00836D1A" w:rsidP="00836D1A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neurotoxic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chemical. </w:t>
      </w:r>
    </w:p>
    <w:p w:rsidR="00836D1A" w:rsidRPr="005D1302" w:rsidRDefault="00836D1A" w:rsidP="00BE7300">
      <w:pPr>
        <w:rPr>
          <w:rFonts w:asciiTheme="majorBidi" w:hAnsiTheme="majorBidi" w:cstheme="majorBidi"/>
          <w:sz w:val="36"/>
          <w:szCs w:val="36"/>
        </w:rPr>
      </w:pPr>
      <w:proofErr w:type="spellStart"/>
      <w:r w:rsidRPr="005D1302">
        <w:rPr>
          <w:rFonts w:asciiTheme="majorBidi" w:hAnsiTheme="majorBidi" w:cstheme="majorBidi"/>
          <w:sz w:val="36"/>
          <w:szCs w:val="36"/>
        </w:rPr>
        <w:t>Presacral</w:t>
      </w:r>
      <w:proofErr w:type="spellEnd"/>
      <w:r w:rsidR="00BE7300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neurectomy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and laparoscopic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uterosacral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nerve </w:t>
      </w:r>
    </w:p>
    <w:p w:rsidR="007D6C83" w:rsidRPr="005D1302" w:rsidRDefault="00836D1A" w:rsidP="00BE7300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ablation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(LUNA) involve destruction of nerve fibers to the uterus, these are useful for centrally located pelvic pain.</w:t>
      </w:r>
    </w:p>
    <w:p w:rsidR="006F45EB" w:rsidRPr="005D1302" w:rsidRDefault="006F45EB" w:rsidP="00BE7300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B. Hysterectomy for patients with organic pathology, is effective in resolving pain and improving the </w:t>
      </w:r>
    </w:p>
    <w:p w:rsidR="006F45EB" w:rsidRPr="005D1302" w:rsidRDefault="006F45EB" w:rsidP="00BE7300">
      <w:pPr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quality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of life. Oophorectomy may be indicated in patient whose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pain respond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 xml:space="preserve"> to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GnRH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agonist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therapy.however</w:t>
      </w:r>
      <w:proofErr w:type="spellEnd"/>
      <w:r w:rsidRPr="005D1302">
        <w:rPr>
          <w:rFonts w:asciiTheme="majorBidi" w:hAnsiTheme="majorBidi" w:cstheme="majorBidi"/>
          <w:sz w:val="36"/>
          <w:szCs w:val="36"/>
        </w:rPr>
        <w:t xml:space="preserve"> if the pain is neuropathic, surgery may make it </w:t>
      </w:r>
    </w:p>
    <w:p w:rsidR="006F45EB" w:rsidRPr="005D1302" w:rsidRDefault="006F45EB" w:rsidP="006F45EB">
      <w:pPr>
        <w:jc w:val="both"/>
        <w:rPr>
          <w:rFonts w:asciiTheme="majorBidi" w:hAnsiTheme="majorBidi" w:cstheme="majorBidi"/>
          <w:sz w:val="36"/>
          <w:szCs w:val="36"/>
        </w:rPr>
      </w:pPr>
      <w:proofErr w:type="gramStart"/>
      <w:r w:rsidRPr="005D1302">
        <w:rPr>
          <w:rFonts w:asciiTheme="majorBidi" w:hAnsiTheme="majorBidi" w:cstheme="majorBidi"/>
          <w:sz w:val="36"/>
          <w:szCs w:val="36"/>
        </w:rPr>
        <w:t>worse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>.</w:t>
      </w:r>
    </w:p>
    <w:p w:rsidR="006F45EB" w:rsidRPr="005D1302" w:rsidRDefault="006F45EB" w:rsidP="00F06186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C. </w:t>
      </w:r>
      <w:proofErr w:type="spellStart"/>
      <w:r w:rsidRPr="005D1302">
        <w:rPr>
          <w:rFonts w:asciiTheme="majorBidi" w:hAnsiTheme="majorBidi" w:cstheme="majorBidi"/>
          <w:sz w:val="36"/>
          <w:szCs w:val="36"/>
        </w:rPr>
        <w:t>Ly</w:t>
      </w:r>
      <w:r w:rsidR="00F06186">
        <w:rPr>
          <w:rFonts w:asciiTheme="majorBidi" w:hAnsiTheme="majorBidi" w:cstheme="majorBidi"/>
          <w:sz w:val="36"/>
          <w:szCs w:val="36"/>
        </w:rPr>
        <w:t>sis</w:t>
      </w:r>
      <w:proofErr w:type="spellEnd"/>
      <w:r w:rsidR="00F06186">
        <w:rPr>
          <w:rFonts w:asciiTheme="majorBidi" w:hAnsiTheme="majorBidi" w:cstheme="majorBidi"/>
          <w:sz w:val="36"/>
          <w:szCs w:val="36"/>
        </w:rPr>
        <w:t xml:space="preserve"> of pelvic adhesions (which </w:t>
      </w:r>
      <w:r w:rsidRPr="005D1302">
        <w:rPr>
          <w:rFonts w:asciiTheme="majorBidi" w:hAnsiTheme="majorBidi" w:cstheme="majorBidi"/>
          <w:sz w:val="36"/>
          <w:szCs w:val="36"/>
        </w:rPr>
        <w:t>may result from surgery, infection and endometriosis) may improve the pain, on the other hand may result in more adhesions, so decision to lyse adhesions should be individualized.</w:t>
      </w:r>
    </w:p>
    <w:p w:rsidR="006F45EB" w:rsidRPr="005D1302" w:rsidRDefault="006F45EB" w:rsidP="00F06186">
      <w:pPr>
        <w:rPr>
          <w:rFonts w:asciiTheme="majorBidi" w:hAnsiTheme="majorBidi" w:cstheme="majorBidi"/>
          <w:sz w:val="36"/>
          <w:szCs w:val="36"/>
        </w:rPr>
      </w:pPr>
      <w:bookmarkStart w:id="0" w:name="_GoBack"/>
      <w:r w:rsidRPr="005D1302">
        <w:rPr>
          <w:rFonts w:asciiTheme="majorBidi" w:hAnsiTheme="majorBidi" w:cstheme="majorBidi"/>
          <w:sz w:val="36"/>
          <w:szCs w:val="36"/>
        </w:rPr>
        <w:t>d. Acupuncture D may benefit patients with dysmenorrhea.</w:t>
      </w:r>
    </w:p>
    <w:p w:rsidR="006F45EB" w:rsidRPr="005D1302" w:rsidRDefault="006F45EB" w:rsidP="00F06186">
      <w:pPr>
        <w:rPr>
          <w:rFonts w:asciiTheme="majorBidi" w:hAnsiTheme="majorBidi" w:cstheme="majorBidi"/>
          <w:sz w:val="36"/>
          <w:szCs w:val="36"/>
        </w:rPr>
      </w:pPr>
      <w:r w:rsidRPr="005D1302">
        <w:rPr>
          <w:rFonts w:asciiTheme="majorBidi" w:hAnsiTheme="majorBidi" w:cstheme="majorBidi"/>
          <w:sz w:val="36"/>
          <w:szCs w:val="36"/>
        </w:rPr>
        <w:t xml:space="preserve">E. Pelvic congestion syndrome attributed to the presence of pelvic </w:t>
      </w:r>
      <w:proofErr w:type="gramStart"/>
      <w:r w:rsidRPr="005D1302">
        <w:rPr>
          <w:rFonts w:asciiTheme="majorBidi" w:hAnsiTheme="majorBidi" w:cstheme="majorBidi"/>
          <w:sz w:val="36"/>
          <w:szCs w:val="36"/>
        </w:rPr>
        <w:t>varicosities(</w:t>
      </w:r>
      <w:proofErr w:type="gramEnd"/>
      <w:r w:rsidRPr="005D1302">
        <w:rPr>
          <w:rFonts w:asciiTheme="majorBidi" w:hAnsiTheme="majorBidi" w:cstheme="majorBidi"/>
          <w:sz w:val="36"/>
          <w:szCs w:val="36"/>
        </w:rPr>
        <w:t>usually in multiparous women who present with pelvic pain, dysmenorrhea, and dyspareunia) may improve after radiological embolization</w:t>
      </w:r>
      <w:r w:rsidR="004465A5" w:rsidRPr="005D1302">
        <w:rPr>
          <w:rFonts w:asciiTheme="majorBidi" w:hAnsiTheme="majorBidi" w:cstheme="majorBidi"/>
          <w:sz w:val="36"/>
          <w:szCs w:val="36"/>
        </w:rPr>
        <w:t>.</w:t>
      </w:r>
    </w:p>
    <w:bookmarkEnd w:id="0"/>
    <w:p w:rsidR="004465A5" w:rsidRPr="005D1302" w:rsidRDefault="004465A5" w:rsidP="006F45EB">
      <w:pPr>
        <w:jc w:val="both"/>
        <w:rPr>
          <w:rFonts w:asciiTheme="majorBidi" w:hAnsiTheme="majorBidi" w:cstheme="majorBidi"/>
          <w:sz w:val="36"/>
          <w:szCs w:val="36"/>
        </w:rPr>
      </w:pPr>
    </w:p>
    <w:sectPr w:rsidR="004465A5" w:rsidRPr="005D13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BA"/>
    <w:rsid w:val="000E3849"/>
    <w:rsid w:val="00110660"/>
    <w:rsid w:val="00197DBA"/>
    <w:rsid w:val="001F10E0"/>
    <w:rsid w:val="002300C3"/>
    <w:rsid w:val="00390A84"/>
    <w:rsid w:val="003C72BB"/>
    <w:rsid w:val="003D7ED7"/>
    <w:rsid w:val="0041031E"/>
    <w:rsid w:val="004465A5"/>
    <w:rsid w:val="004B431E"/>
    <w:rsid w:val="00533C4F"/>
    <w:rsid w:val="0055119B"/>
    <w:rsid w:val="00561085"/>
    <w:rsid w:val="005D1302"/>
    <w:rsid w:val="006A59BF"/>
    <w:rsid w:val="006B61DE"/>
    <w:rsid w:val="006D3283"/>
    <w:rsid w:val="006F45EB"/>
    <w:rsid w:val="00772F65"/>
    <w:rsid w:val="00786494"/>
    <w:rsid w:val="007D6C83"/>
    <w:rsid w:val="00836D1A"/>
    <w:rsid w:val="00857559"/>
    <w:rsid w:val="008735A4"/>
    <w:rsid w:val="008E30F8"/>
    <w:rsid w:val="00931077"/>
    <w:rsid w:val="009708F3"/>
    <w:rsid w:val="00985FD4"/>
    <w:rsid w:val="00B16404"/>
    <w:rsid w:val="00B90693"/>
    <w:rsid w:val="00BE7300"/>
    <w:rsid w:val="00C57000"/>
    <w:rsid w:val="00C603BA"/>
    <w:rsid w:val="00CE0DCB"/>
    <w:rsid w:val="00DC4AA2"/>
    <w:rsid w:val="00DD6C34"/>
    <w:rsid w:val="00E151A4"/>
    <w:rsid w:val="00E60314"/>
    <w:rsid w:val="00ED67FD"/>
    <w:rsid w:val="00F06186"/>
    <w:rsid w:val="00F17740"/>
    <w:rsid w:val="00F77B20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2022-08-21T21:03:00Z</dcterms:created>
  <dcterms:modified xsi:type="dcterms:W3CDTF">2022-12-02T10:52:00Z</dcterms:modified>
</cp:coreProperties>
</file>