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AC5" w:rsidRPr="007B07C8" w:rsidRDefault="008D2AC5" w:rsidP="008D2AC5">
      <w:pPr>
        <w:spacing w:line="48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A1401C" w:rsidRPr="007B07C8" w:rsidRDefault="008D2AC5" w:rsidP="008D2AC5">
      <w:pPr>
        <w:spacing w:line="48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7B07C8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23AD213E" wp14:editId="43E0FF6C">
            <wp:extent cx="2766060" cy="21545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401C" w:rsidRPr="007B07C8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 </w:t>
      </w:r>
    </w:p>
    <w:p w:rsidR="008D2AC5" w:rsidRPr="007B07C8" w:rsidRDefault="008D2AC5" w:rsidP="00D22F9E">
      <w:pPr>
        <w:spacing w:line="48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8D2AC5" w:rsidRPr="007B07C8" w:rsidRDefault="008D2AC5" w:rsidP="00D22F9E">
      <w:pPr>
        <w:spacing w:line="48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A41F5E" w:rsidRDefault="007A0604" w:rsidP="007A0604">
      <w:pPr>
        <w:spacing w:line="48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7B07C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Assistant Professor </w:t>
      </w:r>
      <w:proofErr w:type="spellStart"/>
      <w:r w:rsidRPr="007B07C8">
        <w:rPr>
          <w:rFonts w:asciiTheme="majorBidi" w:hAnsiTheme="majorBidi" w:cstheme="majorBidi"/>
          <w:b/>
          <w:bCs/>
          <w:sz w:val="28"/>
          <w:szCs w:val="28"/>
          <w:lang w:bidi="ar-IQ"/>
        </w:rPr>
        <w:t>Dr.</w:t>
      </w:r>
      <w:r w:rsidR="00A41F5E" w:rsidRPr="007B07C8">
        <w:rPr>
          <w:rFonts w:asciiTheme="majorBidi" w:hAnsiTheme="majorBidi" w:cstheme="majorBidi"/>
          <w:b/>
          <w:bCs/>
          <w:sz w:val="28"/>
          <w:szCs w:val="28"/>
          <w:lang w:bidi="ar-IQ"/>
        </w:rPr>
        <w:t>Fatin</w:t>
      </w:r>
      <w:proofErr w:type="spellEnd"/>
      <w:r w:rsidR="00A41F5E" w:rsidRPr="007B07C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spellStart"/>
      <w:r w:rsidR="00A41F5E" w:rsidRPr="007B07C8">
        <w:rPr>
          <w:rFonts w:asciiTheme="majorBidi" w:hAnsiTheme="majorBidi" w:cstheme="majorBidi"/>
          <w:b/>
          <w:bCs/>
          <w:sz w:val="28"/>
          <w:szCs w:val="28"/>
          <w:lang w:bidi="ar-IQ"/>
        </w:rPr>
        <w:t>Shallal</w:t>
      </w:r>
      <w:proofErr w:type="spellEnd"/>
    </w:p>
    <w:p w:rsidR="00E734DA" w:rsidRPr="007B07C8" w:rsidRDefault="00E734DA" w:rsidP="00E734DA">
      <w:pPr>
        <w:spacing w:line="48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E734D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Assistant professor </w:t>
      </w:r>
      <w:proofErr w:type="spellStart"/>
      <w:r w:rsidRPr="00E734DA">
        <w:rPr>
          <w:rFonts w:asciiTheme="majorBidi" w:hAnsiTheme="majorBidi" w:cstheme="majorBidi"/>
          <w:b/>
          <w:bCs/>
          <w:sz w:val="28"/>
          <w:szCs w:val="28"/>
          <w:lang w:bidi="ar-IQ"/>
        </w:rPr>
        <w:t>ALaa</w:t>
      </w:r>
      <w:proofErr w:type="spellEnd"/>
      <w:r w:rsidRPr="00E734D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spellStart"/>
      <w:r w:rsidRPr="00E734DA">
        <w:rPr>
          <w:rFonts w:asciiTheme="majorBidi" w:hAnsiTheme="majorBidi" w:cstheme="majorBidi"/>
          <w:b/>
          <w:bCs/>
          <w:sz w:val="28"/>
          <w:szCs w:val="28"/>
          <w:lang w:bidi="ar-IQ"/>
        </w:rPr>
        <w:t>Ebrahem</w:t>
      </w:r>
      <w:bookmarkStart w:id="0" w:name="_GoBack"/>
      <w:bookmarkEnd w:id="0"/>
      <w:proofErr w:type="spellEnd"/>
    </w:p>
    <w:p w:rsidR="00A1401C" w:rsidRPr="007B07C8" w:rsidRDefault="00A41F5E" w:rsidP="007A0604">
      <w:pPr>
        <w:spacing w:line="480" w:lineRule="auto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B07C8">
        <w:rPr>
          <w:rFonts w:asciiTheme="majorBidi" w:hAnsiTheme="majorBidi" w:cstheme="majorBidi"/>
          <w:b/>
          <w:bCs/>
          <w:sz w:val="28"/>
          <w:szCs w:val="28"/>
          <w:lang w:bidi="ar-IQ"/>
        </w:rPr>
        <w:t>5</w:t>
      </w:r>
      <w:r w:rsidRPr="007B07C8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th</w:t>
      </w:r>
      <w:r w:rsidRPr="007B07C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stage lecture 2021-2022</w:t>
      </w:r>
      <w:r w:rsidR="007A0604" w:rsidRPr="007B07C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</w:p>
    <w:p w:rsidR="00FF009E" w:rsidRPr="007B07C8" w:rsidRDefault="00FF009E" w:rsidP="00FF009E">
      <w:pPr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7B07C8">
        <w:rPr>
          <w:rFonts w:asciiTheme="majorBidi" w:hAnsiTheme="majorBidi" w:cstheme="majorBidi"/>
          <w:b/>
          <w:bCs/>
          <w:sz w:val="28"/>
          <w:szCs w:val="28"/>
          <w:lang w:bidi="ar-IQ"/>
        </w:rPr>
        <w:t>UPPER GENITAL TRACT INFECTION</w:t>
      </w:r>
    </w:p>
    <w:p w:rsidR="00A1401C" w:rsidRPr="007B07C8" w:rsidRDefault="00A1401C" w:rsidP="00D22F9E">
      <w:pPr>
        <w:spacing w:line="48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7B07C8">
        <w:rPr>
          <w:rFonts w:asciiTheme="majorBidi" w:hAnsiTheme="majorBidi" w:cstheme="majorBidi"/>
          <w:b/>
          <w:bCs/>
          <w:sz w:val="28"/>
          <w:szCs w:val="28"/>
          <w:lang w:bidi="ar-IQ"/>
        </w:rPr>
        <w:t>Objectives:</w:t>
      </w:r>
    </w:p>
    <w:p w:rsidR="003F7737" w:rsidRPr="007B07C8" w:rsidRDefault="004A1899" w:rsidP="003F7737">
      <w:pPr>
        <w:spacing w:line="48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7B07C8">
        <w:rPr>
          <w:rFonts w:asciiTheme="majorBidi" w:hAnsiTheme="majorBidi" w:cstheme="majorBidi"/>
          <w:sz w:val="28"/>
          <w:szCs w:val="28"/>
          <w:lang w:bidi="ar-IQ"/>
        </w:rPr>
        <w:t xml:space="preserve">Definition of PID </w:t>
      </w:r>
      <w:proofErr w:type="gramStart"/>
      <w:r w:rsidRPr="007B07C8">
        <w:rPr>
          <w:rFonts w:asciiTheme="majorBidi" w:hAnsiTheme="majorBidi" w:cstheme="majorBidi"/>
          <w:sz w:val="28"/>
          <w:szCs w:val="28"/>
          <w:lang w:bidi="ar-IQ"/>
        </w:rPr>
        <w:t>and  pathogenesis</w:t>
      </w:r>
      <w:proofErr w:type="gramEnd"/>
      <w:r w:rsidRPr="007B07C8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A1401C" w:rsidRPr="007B07C8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  <w:r w:rsidR="003F7737" w:rsidRPr="007B07C8">
        <w:rPr>
          <w:rFonts w:asciiTheme="majorBidi" w:hAnsiTheme="majorBidi" w:cstheme="majorBidi"/>
          <w:sz w:val="28"/>
          <w:szCs w:val="28"/>
          <w:lang w:bidi="ar-IQ"/>
        </w:rPr>
        <w:t>1</w:t>
      </w:r>
    </w:p>
    <w:p w:rsidR="00A1401C" w:rsidRPr="007B07C8" w:rsidRDefault="00A1401C" w:rsidP="0075563B">
      <w:pPr>
        <w:spacing w:line="48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7B07C8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  <w:r w:rsidR="0075563B" w:rsidRPr="007B07C8">
        <w:rPr>
          <w:rFonts w:asciiTheme="majorBidi" w:hAnsiTheme="majorBidi" w:cstheme="majorBidi"/>
          <w:sz w:val="28"/>
          <w:szCs w:val="28"/>
          <w:lang w:bidi="ar-IQ"/>
        </w:rPr>
        <w:t>Discuss the commonest signs and symptoms</w:t>
      </w:r>
      <w:r w:rsidRPr="007B07C8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  <w:r w:rsidR="003F7737" w:rsidRPr="007B07C8">
        <w:rPr>
          <w:rFonts w:asciiTheme="majorBidi" w:hAnsiTheme="majorBidi" w:cstheme="majorBidi"/>
          <w:sz w:val="28"/>
          <w:szCs w:val="28"/>
          <w:lang w:bidi="ar-IQ"/>
        </w:rPr>
        <w:t>2</w:t>
      </w:r>
    </w:p>
    <w:p w:rsidR="003F7737" w:rsidRPr="007B07C8" w:rsidRDefault="00A967C0" w:rsidP="00154DE1">
      <w:pPr>
        <w:spacing w:line="48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7B07C8">
        <w:rPr>
          <w:rFonts w:asciiTheme="majorBidi" w:hAnsiTheme="majorBidi" w:cstheme="majorBidi"/>
          <w:sz w:val="28"/>
          <w:szCs w:val="28"/>
          <w:lang w:bidi="ar-IQ"/>
        </w:rPr>
        <w:t>3. Approach</w:t>
      </w:r>
      <w:r w:rsidR="003F7737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t</w:t>
      </w:r>
      <w:r w:rsidR="00154DE1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o </w:t>
      </w:r>
      <w:r w:rsidR="003F7737" w:rsidRPr="007B07C8">
        <w:rPr>
          <w:rFonts w:asciiTheme="majorBidi" w:hAnsiTheme="majorBidi" w:cstheme="majorBidi"/>
          <w:sz w:val="28"/>
          <w:szCs w:val="28"/>
          <w:lang w:bidi="ar-IQ"/>
        </w:rPr>
        <w:t>reach the diagnosis and treatment.</w:t>
      </w:r>
    </w:p>
    <w:p w:rsidR="003F7737" w:rsidRPr="007B07C8" w:rsidRDefault="00154DE1" w:rsidP="0075563B">
      <w:pPr>
        <w:spacing w:line="48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7B07C8">
        <w:rPr>
          <w:rFonts w:asciiTheme="majorBidi" w:hAnsiTheme="majorBidi" w:cstheme="majorBidi"/>
          <w:sz w:val="28"/>
          <w:szCs w:val="28"/>
          <w:lang w:bidi="ar-IQ"/>
        </w:rPr>
        <w:t>4. Discuss</w:t>
      </w:r>
      <w:r w:rsidR="00A967C0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the commonest complications of</w:t>
      </w:r>
      <w:r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PID.</w:t>
      </w:r>
      <w:r w:rsidR="00A967C0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147BF1" w:rsidRPr="007B07C8" w:rsidRDefault="00147BF1" w:rsidP="00C279BE">
      <w:pPr>
        <w:spacing w:line="48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147BF1" w:rsidRDefault="00A1401C" w:rsidP="0043177C">
      <w:pPr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0716B7">
        <w:rPr>
          <w:rFonts w:asciiTheme="majorBidi" w:hAnsiTheme="majorBidi" w:cstheme="majorBidi"/>
          <w:b/>
          <w:bCs/>
          <w:sz w:val="28"/>
          <w:szCs w:val="28"/>
          <w:lang w:bidi="ar-IQ"/>
        </w:rPr>
        <w:t>Pelvic Inflammatory disease:</w:t>
      </w:r>
    </w:p>
    <w:p w:rsidR="007F2643" w:rsidRPr="007B07C8" w:rsidRDefault="00E279AE" w:rsidP="007F2643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</w:t>
      </w:r>
      <w:proofErr w:type="spellStart"/>
      <w:r w:rsidR="000716B7">
        <w:rPr>
          <w:rFonts w:asciiTheme="majorBidi" w:hAnsiTheme="majorBidi" w:cstheme="majorBidi"/>
          <w:b/>
          <w:bCs/>
          <w:sz w:val="28"/>
          <w:szCs w:val="28"/>
          <w:lang w:bidi="ar-IQ"/>
        </w:rPr>
        <w:t>Definition</w:t>
      </w:r>
      <w:proofErr w:type="gramStart"/>
      <w:r w:rsidR="000716B7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  <w:r w:rsidR="000716B7">
        <w:rPr>
          <w:rFonts w:asciiTheme="majorBidi" w:hAnsiTheme="majorBidi" w:cstheme="majorBidi"/>
          <w:sz w:val="28"/>
          <w:szCs w:val="28"/>
          <w:lang w:bidi="ar-IQ"/>
        </w:rPr>
        <w:t>it</w:t>
      </w:r>
      <w:proofErr w:type="spellEnd"/>
      <w:proofErr w:type="gramEnd"/>
      <w:r w:rsidR="000716B7">
        <w:rPr>
          <w:rFonts w:asciiTheme="majorBidi" w:hAnsiTheme="majorBidi" w:cstheme="majorBidi"/>
          <w:sz w:val="28"/>
          <w:szCs w:val="28"/>
          <w:lang w:bidi="ar-IQ"/>
        </w:rPr>
        <w:t xml:space="preserve"> is the infection of upper genital tract.</w:t>
      </w:r>
      <w:r w:rsidR="00EF7FCD">
        <w:rPr>
          <w:rFonts w:asciiTheme="majorBidi" w:hAnsiTheme="majorBidi" w:cstheme="majorBidi"/>
          <w:sz w:val="28"/>
          <w:szCs w:val="28"/>
          <w:lang w:bidi="ar-IQ"/>
        </w:rPr>
        <w:t xml:space="preserve"> The exact prevalence is </w:t>
      </w:r>
      <w:r w:rsidR="008B125A">
        <w:rPr>
          <w:rFonts w:asciiTheme="majorBidi" w:hAnsiTheme="majorBidi" w:cstheme="majorBidi"/>
          <w:sz w:val="28"/>
          <w:szCs w:val="28"/>
          <w:lang w:bidi="ar-IQ"/>
        </w:rPr>
        <w:t>hard to ascertain as many cases may go under detected, but is thought to be 1-3% of sexual active women</w:t>
      </w:r>
      <w:r w:rsidR="007F2643" w:rsidRPr="007F2643">
        <w:rPr>
          <w:rFonts w:asciiTheme="majorBidi" w:hAnsiTheme="majorBidi" w:cstheme="majorBidi"/>
          <w:sz w:val="28"/>
          <w:szCs w:val="28"/>
        </w:rPr>
        <w:t xml:space="preserve"> </w:t>
      </w:r>
      <w:r w:rsidR="007F2643">
        <w:rPr>
          <w:rFonts w:asciiTheme="majorBidi" w:hAnsiTheme="majorBidi" w:cstheme="majorBidi"/>
          <w:sz w:val="28"/>
          <w:szCs w:val="28"/>
        </w:rPr>
        <w:t xml:space="preserve">.It </w:t>
      </w:r>
      <w:r w:rsidR="007F2643" w:rsidRPr="007B07C8">
        <w:rPr>
          <w:rFonts w:asciiTheme="majorBidi" w:hAnsiTheme="majorBidi" w:cstheme="majorBidi"/>
          <w:sz w:val="28"/>
          <w:szCs w:val="28"/>
        </w:rPr>
        <w:t>is a major ca</w:t>
      </w:r>
      <w:r w:rsidR="007F2643">
        <w:rPr>
          <w:rFonts w:asciiTheme="majorBidi" w:hAnsiTheme="majorBidi" w:cstheme="majorBidi"/>
          <w:sz w:val="28"/>
          <w:szCs w:val="28"/>
        </w:rPr>
        <w:t>use of morbidity in young women.</w:t>
      </w:r>
      <w:r w:rsidR="007F2643" w:rsidRPr="007B07C8">
        <w:rPr>
          <w:rFonts w:asciiTheme="majorBidi" w:hAnsiTheme="majorBidi" w:cstheme="majorBidi"/>
          <w:sz w:val="28"/>
          <w:szCs w:val="28"/>
        </w:rPr>
        <w:t xml:space="preserve"> </w:t>
      </w:r>
    </w:p>
    <w:p w:rsidR="00D22F9E" w:rsidRPr="00EF7FCD" w:rsidRDefault="007F2643" w:rsidP="00E279AE">
      <w:pPr>
        <w:spacing w:line="48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DE2300">
        <w:rPr>
          <w:rFonts w:asciiTheme="majorBidi" w:hAnsiTheme="majorBidi" w:cstheme="majorBidi"/>
          <w:sz w:val="28"/>
          <w:szCs w:val="28"/>
          <w:lang w:bidi="ar-IQ"/>
        </w:rPr>
        <w:t xml:space="preserve">      </w:t>
      </w:r>
      <w:r w:rsidR="008B12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B64558">
        <w:rPr>
          <w:rFonts w:asciiTheme="majorBidi" w:hAnsiTheme="majorBidi" w:cstheme="majorBidi"/>
          <w:sz w:val="28"/>
          <w:szCs w:val="28"/>
          <w:lang w:bidi="ar-IQ"/>
        </w:rPr>
        <w:t>I</w:t>
      </w:r>
      <w:r w:rsidR="00B64558">
        <w:rPr>
          <w:rFonts w:asciiTheme="majorBidi" w:hAnsiTheme="majorBidi" w:cstheme="majorBidi"/>
          <w:sz w:val="28"/>
          <w:szCs w:val="28"/>
        </w:rPr>
        <w:t xml:space="preserve">t </w:t>
      </w:r>
      <w:r w:rsidR="0043177C" w:rsidRPr="007B07C8">
        <w:rPr>
          <w:rFonts w:asciiTheme="majorBidi" w:hAnsiTheme="majorBidi" w:cstheme="majorBidi"/>
          <w:sz w:val="28"/>
          <w:szCs w:val="28"/>
        </w:rPr>
        <w:t xml:space="preserve">is </w:t>
      </w:r>
      <w:r w:rsidR="007B2CDD">
        <w:rPr>
          <w:rFonts w:asciiTheme="majorBidi" w:hAnsiTheme="majorBidi" w:cstheme="majorBidi"/>
          <w:sz w:val="28"/>
          <w:szCs w:val="28"/>
        </w:rPr>
        <w:t xml:space="preserve">commonly </w:t>
      </w:r>
      <w:r w:rsidR="0043177C" w:rsidRPr="007B07C8">
        <w:rPr>
          <w:rFonts w:asciiTheme="majorBidi" w:hAnsiTheme="majorBidi" w:cstheme="majorBidi"/>
          <w:sz w:val="28"/>
          <w:szCs w:val="28"/>
        </w:rPr>
        <w:t xml:space="preserve">occurs when there is ascending infection from the </w:t>
      </w:r>
      <w:proofErr w:type="spellStart"/>
      <w:r w:rsidR="0043177C" w:rsidRPr="007B07C8">
        <w:rPr>
          <w:rFonts w:asciiTheme="majorBidi" w:hAnsiTheme="majorBidi" w:cstheme="majorBidi"/>
          <w:sz w:val="28"/>
          <w:szCs w:val="28"/>
        </w:rPr>
        <w:t>endocervix</w:t>
      </w:r>
      <w:proofErr w:type="spellEnd"/>
      <w:r w:rsidR="0043177C" w:rsidRPr="007B07C8">
        <w:rPr>
          <w:rFonts w:asciiTheme="majorBidi" w:hAnsiTheme="majorBidi" w:cstheme="majorBidi"/>
          <w:sz w:val="28"/>
          <w:szCs w:val="28"/>
        </w:rPr>
        <w:t xml:space="preserve"> to the higher reproductive tract. </w:t>
      </w:r>
      <w:r w:rsidR="00EF7D9D" w:rsidRPr="007B07C8">
        <w:rPr>
          <w:rFonts w:asciiTheme="majorBidi" w:hAnsiTheme="majorBidi" w:cstheme="majorBidi"/>
          <w:sz w:val="28"/>
          <w:szCs w:val="28"/>
        </w:rPr>
        <w:t xml:space="preserve">Pelvic infection is common and usually results from sexually transmitted pathogens ascending from the lower to upper genital tract. Infection can also occur following pelvic surgery, in the </w:t>
      </w:r>
      <w:proofErr w:type="spellStart"/>
      <w:r w:rsidR="00EF7D9D" w:rsidRPr="007B07C8">
        <w:rPr>
          <w:rFonts w:asciiTheme="majorBidi" w:hAnsiTheme="majorBidi" w:cstheme="majorBidi"/>
          <w:sz w:val="28"/>
          <w:szCs w:val="28"/>
        </w:rPr>
        <w:t>puerperium</w:t>
      </w:r>
      <w:proofErr w:type="spellEnd"/>
      <w:r w:rsidR="00EF7D9D" w:rsidRPr="007B07C8">
        <w:rPr>
          <w:rFonts w:asciiTheme="majorBidi" w:hAnsiTheme="majorBidi" w:cstheme="majorBidi"/>
          <w:sz w:val="28"/>
          <w:szCs w:val="28"/>
        </w:rPr>
        <w:t xml:space="preserve"> and after instrumenting the uterus.</w:t>
      </w:r>
      <w:r w:rsidR="00BC1C90">
        <w:rPr>
          <w:rFonts w:asciiTheme="majorBidi" w:hAnsiTheme="majorBidi" w:cstheme="majorBidi"/>
          <w:sz w:val="28"/>
          <w:szCs w:val="28"/>
        </w:rPr>
        <w:t xml:space="preserve">it may occur from descending infection from organs such as the </w:t>
      </w:r>
      <w:r w:rsidR="00DE2300">
        <w:rPr>
          <w:rFonts w:asciiTheme="majorBidi" w:hAnsiTheme="majorBidi" w:cstheme="majorBidi"/>
          <w:sz w:val="28"/>
          <w:szCs w:val="28"/>
        </w:rPr>
        <w:t>appendix.</w:t>
      </w:r>
      <w:r w:rsidR="00A1401C" w:rsidRPr="007B07C8">
        <w:rPr>
          <w:rFonts w:asciiTheme="majorBidi" w:hAnsiTheme="majorBidi" w:cstheme="majorBidi"/>
          <w:color w:val="C00000"/>
          <w:sz w:val="28"/>
          <w:szCs w:val="28"/>
        </w:rPr>
        <w:t xml:space="preserve"> </w:t>
      </w:r>
      <w:r w:rsidR="00A1401C" w:rsidRPr="007B07C8">
        <w:rPr>
          <w:rFonts w:asciiTheme="majorBidi" w:hAnsiTheme="majorBidi" w:cstheme="majorBidi"/>
          <w:sz w:val="28"/>
          <w:szCs w:val="28"/>
        </w:rPr>
        <w:t>Although all reproductive tract organs may be involved, the</w:t>
      </w:r>
      <w:r w:rsidR="00D22F9E" w:rsidRPr="007B07C8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="00A1401C" w:rsidRPr="007B07C8">
        <w:rPr>
          <w:rFonts w:asciiTheme="majorBidi" w:hAnsiTheme="majorBidi" w:cstheme="majorBidi"/>
          <w:color w:val="231F20"/>
          <w:sz w:val="28"/>
          <w:szCs w:val="28"/>
        </w:rPr>
        <w:t>organ o</w:t>
      </w:r>
      <w:r w:rsidR="00D22F9E" w:rsidRPr="007B07C8">
        <w:rPr>
          <w:rFonts w:asciiTheme="majorBidi" w:hAnsiTheme="majorBidi" w:cstheme="majorBidi"/>
          <w:color w:val="231F20"/>
          <w:sz w:val="28"/>
          <w:szCs w:val="28"/>
        </w:rPr>
        <w:t>f</w:t>
      </w:r>
      <w:r w:rsidR="00A1401C" w:rsidRPr="007B07C8">
        <w:rPr>
          <w:rFonts w:asciiTheme="majorBidi" w:hAnsiTheme="majorBidi" w:cstheme="majorBidi"/>
          <w:color w:val="231F20"/>
          <w:sz w:val="28"/>
          <w:szCs w:val="28"/>
        </w:rPr>
        <w:t xml:space="preserve"> importance, with or without abscess </w:t>
      </w:r>
      <w:r w:rsidR="00D22F9E" w:rsidRPr="007B07C8">
        <w:rPr>
          <w:rFonts w:asciiTheme="majorBidi" w:hAnsiTheme="majorBidi" w:cstheme="majorBidi"/>
          <w:color w:val="231F20"/>
          <w:sz w:val="28"/>
          <w:szCs w:val="28"/>
        </w:rPr>
        <w:t>f</w:t>
      </w:r>
      <w:r w:rsidR="00A1401C" w:rsidRPr="007B07C8">
        <w:rPr>
          <w:rFonts w:asciiTheme="majorBidi" w:hAnsiTheme="majorBidi" w:cstheme="majorBidi"/>
          <w:color w:val="231F20"/>
          <w:sz w:val="28"/>
          <w:szCs w:val="28"/>
        </w:rPr>
        <w:t>ormation, is the fallopian tube.</w:t>
      </w:r>
      <w:r w:rsidR="00DE2300">
        <w:rPr>
          <w:rFonts w:asciiTheme="majorBidi" w:hAnsiTheme="majorBidi" w:cstheme="majorBidi"/>
          <w:color w:val="231F20"/>
          <w:sz w:val="28"/>
          <w:szCs w:val="28"/>
        </w:rPr>
        <w:t xml:space="preserve">              </w:t>
      </w:r>
      <w:r w:rsidR="00E279AE">
        <w:rPr>
          <w:rFonts w:asciiTheme="majorBidi" w:hAnsiTheme="majorBidi" w:cstheme="majorBidi"/>
          <w:color w:val="231F20"/>
          <w:sz w:val="28"/>
          <w:szCs w:val="28"/>
        </w:rPr>
        <w:t xml:space="preserve">               </w:t>
      </w:r>
    </w:p>
    <w:p w:rsidR="00CF3A04" w:rsidRPr="00C279BE" w:rsidRDefault="00CF3A04" w:rsidP="00CD46E3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C279B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Microbiology and Pathogenesis</w:t>
      </w:r>
      <w:r w:rsidR="00C279B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:</w:t>
      </w:r>
    </w:p>
    <w:p w:rsidR="00CF3A04" w:rsidRDefault="00CF3A04" w:rsidP="00CF3A04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231F20"/>
          <w:sz w:val="28"/>
          <w:szCs w:val="28"/>
        </w:rPr>
      </w:pPr>
      <w:r w:rsidRPr="007B07C8">
        <w:rPr>
          <w:rFonts w:asciiTheme="majorBidi" w:hAnsiTheme="majorBidi" w:cstheme="majorBidi"/>
          <w:color w:val="231F20"/>
          <w:sz w:val="28"/>
          <w:szCs w:val="28"/>
        </w:rPr>
        <w:t>The exact microbiologic pathogens in the fallopian tube cannot</w:t>
      </w:r>
      <w:r w:rsidRPr="007B07C8">
        <w:rPr>
          <w:rFonts w:asciiTheme="majorBidi" w:hAnsiTheme="majorBidi" w:cstheme="majorBidi"/>
          <w:b/>
          <w:bCs/>
          <w:color w:val="28439C"/>
          <w:sz w:val="28"/>
          <w:szCs w:val="28"/>
        </w:rPr>
        <w:t xml:space="preserve"> </w:t>
      </w:r>
      <w:r w:rsidRPr="007B07C8">
        <w:rPr>
          <w:rFonts w:asciiTheme="majorBidi" w:hAnsiTheme="majorBidi" w:cstheme="majorBidi"/>
          <w:color w:val="231F20"/>
          <w:sz w:val="28"/>
          <w:szCs w:val="28"/>
        </w:rPr>
        <w:t xml:space="preserve">be known </w:t>
      </w:r>
      <w:r w:rsidR="0023109C" w:rsidRPr="007B07C8">
        <w:rPr>
          <w:rFonts w:asciiTheme="majorBidi" w:hAnsiTheme="majorBidi" w:cstheme="majorBidi"/>
          <w:color w:val="231F20"/>
          <w:sz w:val="28"/>
          <w:szCs w:val="28"/>
        </w:rPr>
        <w:t>f</w:t>
      </w:r>
      <w:r w:rsidRPr="007B07C8">
        <w:rPr>
          <w:rFonts w:asciiTheme="majorBidi" w:hAnsiTheme="majorBidi" w:cstheme="majorBidi"/>
          <w:color w:val="231F20"/>
          <w:sz w:val="28"/>
          <w:szCs w:val="28"/>
        </w:rPr>
        <w:t xml:space="preserve">or any given </w:t>
      </w:r>
      <w:r w:rsidR="00AD65ED" w:rsidRPr="007B07C8">
        <w:rPr>
          <w:rFonts w:asciiTheme="majorBidi" w:hAnsiTheme="majorBidi" w:cstheme="majorBidi"/>
          <w:color w:val="231F20"/>
          <w:sz w:val="28"/>
          <w:szCs w:val="28"/>
        </w:rPr>
        <w:t>patient as</w:t>
      </w:r>
      <w:r w:rsidRPr="007B07C8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proofErr w:type="spellStart"/>
      <w:r w:rsidRPr="007B07C8">
        <w:rPr>
          <w:rFonts w:asciiTheme="majorBidi" w:hAnsiTheme="majorBidi" w:cstheme="majorBidi"/>
          <w:color w:val="231F20"/>
          <w:sz w:val="28"/>
          <w:szCs w:val="28"/>
        </w:rPr>
        <w:t>transvaginal</w:t>
      </w:r>
      <w:proofErr w:type="spellEnd"/>
      <w:r w:rsidRPr="007B07C8">
        <w:rPr>
          <w:rFonts w:asciiTheme="majorBidi" w:hAnsiTheme="majorBidi" w:cstheme="majorBidi"/>
          <w:b/>
          <w:bCs/>
          <w:color w:val="28439C"/>
          <w:sz w:val="28"/>
          <w:szCs w:val="28"/>
        </w:rPr>
        <w:t xml:space="preserve"> </w:t>
      </w:r>
      <w:r w:rsidRPr="007B07C8">
        <w:rPr>
          <w:rFonts w:asciiTheme="majorBidi" w:hAnsiTheme="majorBidi" w:cstheme="majorBidi"/>
          <w:color w:val="231F20"/>
          <w:sz w:val="28"/>
          <w:szCs w:val="28"/>
        </w:rPr>
        <w:t xml:space="preserve">culture of the </w:t>
      </w:r>
      <w:proofErr w:type="spellStart"/>
      <w:proofErr w:type="gramStart"/>
      <w:r w:rsidRPr="007B07C8">
        <w:rPr>
          <w:rFonts w:asciiTheme="majorBidi" w:hAnsiTheme="majorBidi" w:cstheme="majorBidi"/>
          <w:color w:val="231F20"/>
          <w:sz w:val="28"/>
          <w:szCs w:val="28"/>
        </w:rPr>
        <w:t>endocervix</w:t>
      </w:r>
      <w:proofErr w:type="spellEnd"/>
      <w:r w:rsidR="00AD65ED" w:rsidRPr="007B07C8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7B07C8">
        <w:rPr>
          <w:rFonts w:asciiTheme="majorBidi" w:hAnsiTheme="majorBidi" w:cstheme="majorBidi"/>
          <w:color w:val="231F20"/>
          <w:sz w:val="28"/>
          <w:szCs w:val="28"/>
        </w:rPr>
        <w:t>,</w:t>
      </w:r>
      <w:proofErr w:type="gramEnd"/>
      <w:r w:rsidRPr="007B07C8">
        <w:rPr>
          <w:rFonts w:asciiTheme="majorBidi" w:hAnsiTheme="majorBidi" w:cstheme="majorBidi"/>
          <w:color w:val="231F20"/>
          <w:sz w:val="28"/>
          <w:szCs w:val="28"/>
        </w:rPr>
        <w:t xml:space="preserve"> endometrium, and cul-de-sac</w:t>
      </w:r>
      <w:r w:rsidRPr="007B07C8">
        <w:rPr>
          <w:rFonts w:asciiTheme="majorBidi" w:hAnsiTheme="majorBidi" w:cstheme="majorBidi"/>
          <w:b/>
          <w:bCs/>
          <w:color w:val="28439C"/>
          <w:sz w:val="28"/>
          <w:szCs w:val="28"/>
        </w:rPr>
        <w:t xml:space="preserve"> </w:t>
      </w:r>
      <w:r w:rsidRPr="007B07C8">
        <w:rPr>
          <w:rFonts w:asciiTheme="majorBidi" w:hAnsiTheme="majorBidi" w:cstheme="majorBidi"/>
          <w:color w:val="231F20"/>
          <w:sz w:val="28"/>
          <w:szCs w:val="28"/>
        </w:rPr>
        <w:t>contents reveals different organisms</w:t>
      </w:r>
      <w:r w:rsidR="00AD65ED" w:rsidRPr="007B07C8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7B07C8">
        <w:rPr>
          <w:rFonts w:asciiTheme="majorBidi" w:hAnsiTheme="majorBidi" w:cstheme="majorBidi"/>
          <w:color w:val="231F20"/>
          <w:sz w:val="28"/>
          <w:szCs w:val="28"/>
        </w:rPr>
        <w:t>from each site in the same</w:t>
      </w:r>
      <w:r w:rsidRPr="007B07C8">
        <w:rPr>
          <w:rFonts w:asciiTheme="majorBidi" w:hAnsiTheme="majorBidi" w:cstheme="majorBidi"/>
          <w:b/>
          <w:bCs/>
          <w:color w:val="28439C"/>
          <w:sz w:val="28"/>
          <w:szCs w:val="28"/>
        </w:rPr>
        <w:t xml:space="preserve"> </w:t>
      </w:r>
      <w:r w:rsidRPr="007B07C8">
        <w:rPr>
          <w:rFonts w:asciiTheme="majorBidi" w:hAnsiTheme="majorBidi" w:cstheme="majorBidi"/>
          <w:color w:val="231F20"/>
          <w:sz w:val="28"/>
          <w:szCs w:val="28"/>
        </w:rPr>
        <w:t>patient. For that reason, treatment protocols are designed so that</w:t>
      </w:r>
      <w:r w:rsidRPr="007B07C8">
        <w:rPr>
          <w:rFonts w:asciiTheme="majorBidi" w:hAnsiTheme="majorBidi" w:cstheme="majorBidi"/>
          <w:b/>
          <w:bCs/>
          <w:color w:val="28439C"/>
          <w:sz w:val="28"/>
          <w:szCs w:val="28"/>
        </w:rPr>
        <w:t xml:space="preserve"> </w:t>
      </w:r>
      <w:r w:rsidRPr="007B07C8">
        <w:rPr>
          <w:rFonts w:asciiTheme="majorBidi" w:hAnsiTheme="majorBidi" w:cstheme="majorBidi"/>
          <w:color w:val="231F20"/>
          <w:sz w:val="28"/>
          <w:szCs w:val="28"/>
        </w:rPr>
        <w:t>most potential pathogens are covered by antibiotic regimens.</w:t>
      </w:r>
    </w:p>
    <w:p w:rsidR="0096518F" w:rsidRPr="0096518F" w:rsidRDefault="0096518F" w:rsidP="0096518F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b/>
          <w:bCs/>
          <w:color w:val="231F2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231F20"/>
          <w:sz w:val="28"/>
          <w:szCs w:val="28"/>
        </w:rPr>
        <w:t>Causes:</w:t>
      </w:r>
    </w:p>
    <w:p w:rsidR="00AD65ED" w:rsidRPr="007B07C8" w:rsidRDefault="00053899" w:rsidP="006C4CC4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231F20"/>
          <w:sz w:val="28"/>
          <w:szCs w:val="28"/>
        </w:rPr>
      </w:pPr>
      <w:r w:rsidRPr="007B07C8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="006C4CC4">
        <w:rPr>
          <w:rFonts w:asciiTheme="majorBidi" w:hAnsiTheme="majorBidi" w:cstheme="majorBidi"/>
          <w:color w:val="231F20"/>
          <w:sz w:val="28"/>
          <w:szCs w:val="28"/>
        </w:rPr>
        <w:t>1</w:t>
      </w:r>
      <w:r w:rsidR="0096518F">
        <w:rPr>
          <w:rFonts w:asciiTheme="majorBidi" w:hAnsiTheme="majorBidi" w:cstheme="majorBidi"/>
          <w:color w:val="231F20"/>
          <w:sz w:val="28"/>
          <w:szCs w:val="28"/>
        </w:rPr>
        <w:t>-</w:t>
      </w:r>
      <w:r w:rsidRPr="00A1535F">
        <w:rPr>
          <w:rFonts w:asciiTheme="majorBidi" w:hAnsiTheme="majorBidi" w:cstheme="majorBidi"/>
          <w:color w:val="231F20"/>
          <w:sz w:val="28"/>
          <w:szCs w:val="28"/>
        </w:rPr>
        <w:t>Upper tract infection is believed to be caused by bacteria</w:t>
      </w:r>
      <w:r w:rsidRPr="00A1535F">
        <w:rPr>
          <w:rFonts w:asciiTheme="majorBidi" w:hAnsiTheme="majorBidi" w:cstheme="majorBidi"/>
          <w:b/>
          <w:bCs/>
          <w:color w:val="28439C"/>
          <w:sz w:val="28"/>
          <w:szCs w:val="28"/>
        </w:rPr>
        <w:t xml:space="preserve"> </w:t>
      </w:r>
      <w:r w:rsidRPr="00A1535F">
        <w:rPr>
          <w:rFonts w:asciiTheme="majorBidi" w:hAnsiTheme="majorBidi" w:cstheme="majorBidi"/>
          <w:color w:val="231F20"/>
          <w:sz w:val="28"/>
          <w:szCs w:val="28"/>
        </w:rPr>
        <w:t>that ascend from the lower reproductive tract</w:t>
      </w:r>
      <w:r w:rsidR="00D736C2">
        <w:rPr>
          <w:rFonts w:asciiTheme="majorBidi" w:hAnsiTheme="majorBidi" w:cstheme="majorBidi"/>
          <w:color w:val="231F20"/>
          <w:sz w:val="28"/>
          <w:szCs w:val="28"/>
        </w:rPr>
        <w:t xml:space="preserve"> in 25% of cases</w:t>
      </w:r>
      <w:r w:rsidRPr="00A1535F">
        <w:rPr>
          <w:rFonts w:asciiTheme="majorBidi" w:hAnsiTheme="majorBidi" w:cstheme="majorBidi"/>
          <w:color w:val="231F20"/>
          <w:sz w:val="28"/>
          <w:szCs w:val="28"/>
        </w:rPr>
        <w:t>.</w:t>
      </w:r>
      <w:r w:rsidRPr="007B07C8">
        <w:rPr>
          <w:rFonts w:asciiTheme="majorBidi" w:hAnsiTheme="majorBidi" w:cstheme="majorBidi"/>
          <w:sz w:val="28"/>
          <w:szCs w:val="28"/>
        </w:rPr>
        <w:t xml:space="preserve"> </w:t>
      </w:r>
      <w:r w:rsidR="00CF3A04" w:rsidRPr="007B07C8">
        <w:rPr>
          <w:rFonts w:asciiTheme="majorBidi" w:hAnsiTheme="majorBidi" w:cstheme="majorBidi"/>
          <w:color w:val="231F20"/>
          <w:sz w:val="28"/>
          <w:szCs w:val="28"/>
        </w:rPr>
        <w:t xml:space="preserve">Classic </w:t>
      </w:r>
      <w:proofErr w:type="spellStart"/>
      <w:proofErr w:type="gramStart"/>
      <w:r w:rsidR="00CF3A04" w:rsidRPr="007B07C8">
        <w:rPr>
          <w:rFonts w:asciiTheme="majorBidi" w:hAnsiTheme="majorBidi" w:cstheme="majorBidi"/>
          <w:color w:val="231F20"/>
          <w:sz w:val="28"/>
          <w:szCs w:val="28"/>
        </w:rPr>
        <w:t>salpingitis</w:t>
      </w:r>
      <w:proofErr w:type="spellEnd"/>
      <w:r w:rsidR="00CD46E3" w:rsidRPr="007B07C8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="00CF3A04" w:rsidRPr="007B07C8">
        <w:rPr>
          <w:rFonts w:asciiTheme="majorBidi" w:hAnsiTheme="majorBidi" w:cstheme="majorBidi"/>
          <w:color w:val="231F20"/>
          <w:sz w:val="28"/>
          <w:szCs w:val="28"/>
        </w:rPr>
        <w:t xml:space="preserve"> is</w:t>
      </w:r>
      <w:proofErr w:type="gramEnd"/>
      <w:r w:rsidR="00CF3A04" w:rsidRPr="007B07C8">
        <w:rPr>
          <w:rFonts w:asciiTheme="majorBidi" w:hAnsiTheme="majorBidi" w:cstheme="majorBidi"/>
          <w:color w:val="231F20"/>
          <w:sz w:val="28"/>
          <w:szCs w:val="28"/>
        </w:rPr>
        <w:t xml:space="preserve"> a</w:t>
      </w:r>
      <w:r w:rsidR="00CD46E3" w:rsidRPr="007B07C8">
        <w:rPr>
          <w:rFonts w:asciiTheme="majorBidi" w:hAnsiTheme="majorBidi" w:cstheme="majorBidi"/>
          <w:color w:val="231F20"/>
          <w:sz w:val="28"/>
          <w:szCs w:val="28"/>
        </w:rPr>
        <w:t xml:space="preserve">ssociated with </w:t>
      </w:r>
      <w:r w:rsidR="00CF3A04" w:rsidRPr="007B07C8">
        <w:rPr>
          <w:rFonts w:asciiTheme="majorBidi" w:hAnsiTheme="majorBidi" w:cstheme="majorBidi"/>
          <w:b/>
          <w:bCs/>
          <w:color w:val="231F20"/>
          <w:sz w:val="28"/>
          <w:szCs w:val="28"/>
        </w:rPr>
        <w:t>N</w:t>
      </w:r>
      <w:r w:rsidR="00CF3A04" w:rsidRPr="007B07C8">
        <w:rPr>
          <w:rFonts w:asciiTheme="majorBidi" w:hAnsiTheme="majorBidi" w:cstheme="majorBidi"/>
          <w:b/>
          <w:bCs/>
          <w:color w:val="28439C"/>
          <w:sz w:val="28"/>
          <w:szCs w:val="28"/>
        </w:rPr>
        <w:t xml:space="preserve"> </w:t>
      </w:r>
      <w:proofErr w:type="spellStart"/>
      <w:r w:rsidR="00CF3A04" w:rsidRPr="007B07C8">
        <w:rPr>
          <w:rFonts w:asciiTheme="majorBidi" w:hAnsiTheme="majorBidi" w:cstheme="majorBidi"/>
          <w:b/>
          <w:bCs/>
          <w:color w:val="231F20"/>
          <w:sz w:val="28"/>
          <w:szCs w:val="28"/>
        </w:rPr>
        <w:lastRenderedPageBreak/>
        <w:t>gonorrhoeae</w:t>
      </w:r>
      <w:proofErr w:type="spellEnd"/>
      <w:r w:rsidR="00CF3A04" w:rsidRPr="007B07C8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 infection</w:t>
      </w:r>
      <w:r w:rsidR="00CF3A04" w:rsidRPr="007B07C8">
        <w:rPr>
          <w:rFonts w:asciiTheme="majorBidi" w:hAnsiTheme="majorBidi" w:cstheme="majorBidi"/>
          <w:color w:val="231F20"/>
          <w:sz w:val="28"/>
          <w:szCs w:val="28"/>
        </w:rPr>
        <w:t xml:space="preserve">, and </w:t>
      </w:r>
      <w:r w:rsidR="00CF3A04" w:rsidRPr="007B07C8">
        <w:rPr>
          <w:rFonts w:asciiTheme="majorBidi" w:hAnsiTheme="majorBidi" w:cstheme="majorBidi"/>
          <w:b/>
          <w:bCs/>
          <w:color w:val="231F20"/>
          <w:sz w:val="28"/>
          <w:szCs w:val="28"/>
        </w:rPr>
        <w:t>C trachomatis</w:t>
      </w:r>
      <w:r w:rsidR="00CF3A04" w:rsidRPr="007B07C8">
        <w:rPr>
          <w:rFonts w:asciiTheme="majorBidi" w:hAnsiTheme="majorBidi" w:cstheme="majorBidi"/>
          <w:color w:val="231F20"/>
          <w:sz w:val="28"/>
          <w:szCs w:val="28"/>
        </w:rPr>
        <w:t xml:space="preserve"> is also commonly</w:t>
      </w:r>
      <w:r w:rsidR="00CF3A04" w:rsidRPr="007B07C8">
        <w:rPr>
          <w:rFonts w:asciiTheme="majorBidi" w:hAnsiTheme="majorBidi" w:cstheme="majorBidi"/>
          <w:b/>
          <w:bCs/>
          <w:color w:val="28439C"/>
          <w:sz w:val="28"/>
          <w:szCs w:val="28"/>
        </w:rPr>
        <w:t xml:space="preserve"> </w:t>
      </w:r>
      <w:r w:rsidR="00CF3A04" w:rsidRPr="007B07C8">
        <w:rPr>
          <w:rFonts w:asciiTheme="majorBidi" w:hAnsiTheme="majorBidi" w:cstheme="majorBidi"/>
          <w:color w:val="231F20"/>
          <w:sz w:val="28"/>
          <w:szCs w:val="28"/>
        </w:rPr>
        <w:t xml:space="preserve">recovered. Another species frequently </w:t>
      </w:r>
      <w:r w:rsidR="00AD65ED" w:rsidRPr="007B07C8">
        <w:rPr>
          <w:rFonts w:asciiTheme="majorBidi" w:hAnsiTheme="majorBidi" w:cstheme="majorBidi"/>
          <w:color w:val="231F20"/>
          <w:sz w:val="28"/>
          <w:szCs w:val="28"/>
        </w:rPr>
        <w:t>f</w:t>
      </w:r>
      <w:r w:rsidR="00CF3A04" w:rsidRPr="007B07C8">
        <w:rPr>
          <w:rFonts w:asciiTheme="majorBidi" w:hAnsiTheme="majorBidi" w:cstheme="majorBidi"/>
          <w:color w:val="231F20"/>
          <w:sz w:val="28"/>
          <w:szCs w:val="28"/>
        </w:rPr>
        <w:t xml:space="preserve">ound is </w:t>
      </w:r>
      <w:r w:rsidR="00CF3A04" w:rsidRPr="007B07C8">
        <w:rPr>
          <w:rFonts w:asciiTheme="majorBidi" w:hAnsiTheme="majorBidi" w:cstheme="majorBidi"/>
          <w:b/>
          <w:bCs/>
          <w:color w:val="231F20"/>
          <w:sz w:val="28"/>
          <w:szCs w:val="28"/>
        </w:rPr>
        <w:t>T</w:t>
      </w:r>
      <w:r w:rsidR="00CF3A04" w:rsidRPr="007B07C8">
        <w:rPr>
          <w:rFonts w:asciiTheme="majorBidi" w:hAnsiTheme="majorBidi" w:cstheme="majorBidi"/>
          <w:b/>
          <w:bCs/>
          <w:color w:val="28439C"/>
          <w:sz w:val="28"/>
          <w:szCs w:val="28"/>
        </w:rPr>
        <w:t xml:space="preserve"> </w:t>
      </w:r>
      <w:proofErr w:type="spellStart"/>
      <w:r w:rsidR="00CF3A04" w:rsidRPr="007B07C8">
        <w:rPr>
          <w:rFonts w:asciiTheme="majorBidi" w:hAnsiTheme="majorBidi" w:cstheme="majorBidi"/>
          <w:b/>
          <w:bCs/>
          <w:color w:val="231F20"/>
          <w:sz w:val="28"/>
          <w:szCs w:val="28"/>
        </w:rPr>
        <w:t>vaginalis</w:t>
      </w:r>
      <w:proofErr w:type="spellEnd"/>
      <w:r w:rsidR="00CF3A04" w:rsidRPr="007B07C8">
        <w:rPr>
          <w:rFonts w:asciiTheme="majorBidi" w:hAnsiTheme="majorBidi" w:cstheme="majorBidi"/>
          <w:color w:val="231F20"/>
          <w:sz w:val="28"/>
          <w:szCs w:val="28"/>
        </w:rPr>
        <w:t xml:space="preserve">. </w:t>
      </w:r>
      <w:r w:rsidR="00AD65ED" w:rsidRPr="007B07C8">
        <w:rPr>
          <w:rFonts w:asciiTheme="majorBidi" w:hAnsiTheme="majorBidi" w:cstheme="majorBidi"/>
          <w:color w:val="231F20"/>
          <w:sz w:val="28"/>
          <w:szCs w:val="28"/>
        </w:rPr>
        <w:t>Th</w:t>
      </w:r>
      <w:r w:rsidR="00CF3A04" w:rsidRPr="007B07C8">
        <w:rPr>
          <w:rFonts w:asciiTheme="majorBidi" w:hAnsiTheme="majorBidi" w:cstheme="majorBidi"/>
          <w:color w:val="231F20"/>
          <w:sz w:val="28"/>
          <w:szCs w:val="28"/>
        </w:rPr>
        <w:t xml:space="preserve">e lower reproductive tract </w:t>
      </w:r>
      <w:r w:rsidR="00AD65ED" w:rsidRPr="007B07C8">
        <w:rPr>
          <w:rFonts w:asciiTheme="majorBidi" w:hAnsiTheme="majorBidi" w:cstheme="majorBidi"/>
          <w:color w:val="231F20"/>
          <w:sz w:val="28"/>
          <w:szCs w:val="28"/>
        </w:rPr>
        <w:t>fl</w:t>
      </w:r>
      <w:r w:rsidR="00CF3A04" w:rsidRPr="007B07C8">
        <w:rPr>
          <w:rFonts w:asciiTheme="majorBidi" w:hAnsiTheme="majorBidi" w:cstheme="majorBidi"/>
          <w:color w:val="231F20"/>
          <w:sz w:val="28"/>
          <w:szCs w:val="28"/>
        </w:rPr>
        <w:t>ora in women with PID</w:t>
      </w:r>
      <w:r w:rsidR="00CF3A04" w:rsidRPr="007B07C8">
        <w:rPr>
          <w:rFonts w:asciiTheme="majorBidi" w:hAnsiTheme="majorBidi" w:cstheme="majorBidi"/>
          <w:b/>
          <w:bCs/>
          <w:color w:val="28439C"/>
          <w:sz w:val="28"/>
          <w:szCs w:val="28"/>
        </w:rPr>
        <w:t xml:space="preserve"> </w:t>
      </w:r>
      <w:r w:rsidR="00CF3A04" w:rsidRPr="007B07C8">
        <w:rPr>
          <w:rFonts w:asciiTheme="majorBidi" w:hAnsiTheme="majorBidi" w:cstheme="majorBidi"/>
          <w:color w:val="231F20"/>
          <w:sz w:val="28"/>
          <w:szCs w:val="28"/>
        </w:rPr>
        <w:t xml:space="preserve">and in those with bacterial </w:t>
      </w:r>
      <w:proofErr w:type="spellStart"/>
      <w:r w:rsidR="00CF3A04" w:rsidRPr="007B07C8">
        <w:rPr>
          <w:rFonts w:asciiTheme="majorBidi" w:hAnsiTheme="majorBidi" w:cstheme="majorBidi"/>
          <w:color w:val="231F20"/>
          <w:sz w:val="28"/>
          <w:szCs w:val="28"/>
        </w:rPr>
        <w:t>vaginosis</w:t>
      </w:r>
      <w:proofErr w:type="spellEnd"/>
      <w:r w:rsidR="00CF3A04" w:rsidRPr="007B07C8">
        <w:rPr>
          <w:rFonts w:asciiTheme="majorBidi" w:hAnsiTheme="majorBidi" w:cstheme="majorBidi"/>
          <w:color w:val="231F20"/>
          <w:sz w:val="28"/>
          <w:szCs w:val="28"/>
        </w:rPr>
        <w:t xml:space="preserve"> is predominately </w:t>
      </w:r>
      <w:r w:rsidR="00CF3A04" w:rsidRPr="007B07C8">
        <w:rPr>
          <w:rFonts w:asciiTheme="majorBidi" w:hAnsiTheme="majorBidi" w:cstheme="majorBidi"/>
          <w:b/>
          <w:bCs/>
          <w:color w:val="231F20"/>
          <w:sz w:val="28"/>
          <w:szCs w:val="28"/>
        </w:rPr>
        <w:t>anaerobic</w:t>
      </w:r>
      <w:r w:rsidR="00CF3A04" w:rsidRPr="007B07C8">
        <w:rPr>
          <w:rFonts w:asciiTheme="majorBidi" w:hAnsiTheme="majorBidi" w:cstheme="majorBidi"/>
          <w:b/>
          <w:bCs/>
          <w:color w:val="28439C"/>
          <w:sz w:val="28"/>
          <w:szCs w:val="28"/>
        </w:rPr>
        <w:t xml:space="preserve"> </w:t>
      </w:r>
      <w:r w:rsidR="00AD65ED" w:rsidRPr="007B07C8">
        <w:rPr>
          <w:rFonts w:asciiTheme="majorBidi" w:hAnsiTheme="majorBidi" w:cstheme="majorBidi"/>
          <w:b/>
          <w:bCs/>
          <w:color w:val="231F20"/>
          <w:sz w:val="28"/>
          <w:szCs w:val="28"/>
        </w:rPr>
        <w:t>species</w:t>
      </w:r>
      <w:r w:rsidR="00AD65ED" w:rsidRPr="007B07C8">
        <w:rPr>
          <w:rFonts w:asciiTheme="majorBidi" w:hAnsiTheme="majorBidi" w:cstheme="majorBidi"/>
          <w:color w:val="231F20"/>
          <w:sz w:val="28"/>
          <w:szCs w:val="28"/>
        </w:rPr>
        <w:t>. Th</w:t>
      </w:r>
      <w:r w:rsidR="00CF3A04" w:rsidRPr="007B07C8">
        <w:rPr>
          <w:rFonts w:asciiTheme="majorBidi" w:hAnsiTheme="majorBidi" w:cstheme="majorBidi"/>
          <w:color w:val="231F20"/>
          <w:sz w:val="28"/>
          <w:szCs w:val="28"/>
        </w:rPr>
        <w:t>e microenvironment changes produced by BV may</w:t>
      </w:r>
      <w:r w:rsidR="00CF3A04" w:rsidRPr="007B07C8">
        <w:rPr>
          <w:rFonts w:asciiTheme="majorBidi" w:hAnsiTheme="majorBidi" w:cstheme="majorBidi"/>
          <w:b/>
          <w:bCs/>
          <w:color w:val="28439C"/>
          <w:sz w:val="28"/>
          <w:szCs w:val="28"/>
        </w:rPr>
        <w:t xml:space="preserve"> </w:t>
      </w:r>
      <w:r w:rsidR="00CF3A04" w:rsidRPr="007B07C8">
        <w:rPr>
          <w:rFonts w:asciiTheme="majorBidi" w:hAnsiTheme="majorBidi" w:cstheme="majorBidi"/>
          <w:color w:val="231F20"/>
          <w:sz w:val="28"/>
          <w:szCs w:val="28"/>
        </w:rPr>
        <w:t>aid ascension o</w:t>
      </w:r>
      <w:r w:rsidR="00AD65ED" w:rsidRPr="007B07C8">
        <w:rPr>
          <w:rFonts w:asciiTheme="majorBidi" w:hAnsiTheme="majorBidi" w:cstheme="majorBidi"/>
          <w:color w:val="231F20"/>
          <w:sz w:val="28"/>
          <w:szCs w:val="28"/>
        </w:rPr>
        <w:t>f</w:t>
      </w:r>
      <w:r w:rsidR="00CF3A04" w:rsidRPr="007B07C8">
        <w:rPr>
          <w:rFonts w:asciiTheme="majorBidi" w:hAnsiTheme="majorBidi" w:cstheme="majorBidi"/>
          <w:color w:val="231F20"/>
          <w:sz w:val="28"/>
          <w:szCs w:val="28"/>
        </w:rPr>
        <w:t xml:space="preserve"> the causative organisms o</w:t>
      </w:r>
      <w:r w:rsidR="00AD65ED" w:rsidRPr="007B07C8">
        <w:rPr>
          <w:rFonts w:asciiTheme="majorBidi" w:hAnsiTheme="majorBidi" w:cstheme="majorBidi"/>
          <w:color w:val="231F20"/>
          <w:sz w:val="28"/>
          <w:szCs w:val="28"/>
        </w:rPr>
        <w:t>f PID</w:t>
      </w:r>
      <w:r w:rsidR="00CD46E3" w:rsidRPr="007B07C8">
        <w:rPr>
          <w:rFonts w:asciiTheme="majorBidi" w:hAnsiTheme="majorBidi" w:cstheme="majorBidi"/>
          <w:color w:val="231F20"/>
          <w:sz w:val="28"/>
          <w:szCs w:val="28"/>
        </w:rPr>
        <w:t>.</w:t>
      </w:r>
      <w:r w:rsidRPr="007B07C8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</w:p>
    <w:p w:rsidR="00AD65ED" w:rsidRPr="007B07C8" w:rsidRDefault="006C4CC4" w:rsidP="00AD65ED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</w:rPr>
        <w:t>2</w:t>
      </w:r>
      <w:r w:rsidR="00AD65ED" w:rsidRPr="007B07C8">
        <w:rPr>
          <w:rFonts w:asciiTheme="majorBidi" w:hAnsiTheme="majorBidi" w:cstheme="majorBidi"/>
          <w:sz w:val="28"/>
          <w:szCs w:val="28"/>
        </w:rPr>
        <w:t>-</w:t>
      </w:r>
      <w:r w:rsidR="00AD65ED" w:rsidRPr="006C4CC4">
        <w:rPr>
          <w:rFonts w:asciiTheme="majorBidi" w:hAnsiTheme="majorBidi" w:cstheme="majorBidi"/>
          <w:sz w:val="28"/>
          <w:szCs w:val="28"/>
          <w:lang w:val="en"/>
        </w:rPr>
        <w:t xml:space="preserve">Other causes include </w:t>
      </w:r>
      <w:hyperlink r:id="rId9" w:history="1">
        <w:r w:rsidR="00AD65ED" w:rsidRPr="006C4CC4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val="en"/>
          </w:rPr>
          <w:t>abortion</w:t>
        </w:r>
      </w:hyperlink>
      <w:r w:rsidR="00AD65ED" w:rsidRPr="006C4CC4">
        <w:rPr>
          <w:rFonts w:asciiTheme="majorBidi" w:hAnsiTheme="majorBidi" w:cstheme="majorBidi"/>
          <w:sz w:val="28"/>
          <w:szCs w:val="28"/>
          <w:lang w:val="en"/>
        </w:rPr>
        <w:t xml:space="preserve">, </w:t>
      </w:r>
      <w:hyperlink r:id="rId10" w:history="1">
        <w:r w:rsidR="00AD65ED" w:rsidRPr="006C4CC4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val="en"/>
          </w:rPr>
          <w:t>childbirth</w:t>
        </w:r>
      </w:hyperlink>
      <w:r w:rsidR="00AD65ED" w:rsidRPr="007B07C8">
        <w:rPr>
          <w:rFonts w:asciiTheme="majorBidi" w:hAnsiTheme="majorBidi" w:cstheme="majorBidi"/>
          <w:sz w:val="28"/>
          <w:szCs w:val="28"/>
          <w:lang w:val="en"/>
        </w:rPr>
        <w:t xml:space="preserve"> (</w:t>
      </w:r>
      <w:r w:rsidR="00AD65ED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because of raw placental site, breaks in the epithelial lining of the cervix and vagina, discharge of both liquor and lochia , degenerated blood clots and fragments of decidua offer a </w:t>
      </w:r>
      <w:proofErr w:type="spellStart"/>
      <w:r w:rsidR="00AD65ED" w:rsidRPr="007B07C8">
        <w:rPr>
          <w:rFonts w:asciiTheme="majorBidi" w:hAnsiTheme="majorBidi" w:cstheme="majorBidi"/>
          <w:sz w:val="28"/>
          <w:szCs w:val="28"/>
          <w:lang w:bidi="ar-IQ"/>
        </w:rPr>
        <w:t>nidus</w:t>
      </w:r>
      <w:proofErr w:type="spellEnd"/>
      <w:r w:rsidR="00AD65ED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for infection</w:t>
      </w:r>
      <w:r w:rsidR="00AD65ED" w:rsidRPr="007B07C8">
        <w:rPr>
          <w:rFonts w:asciiTheme="majorBidi" w:hAnsiTheme="majorBidi" w:cstheme="majorBidi"/>
          <w:color w:val="000000"/>
          <w:sz w:val="28"/>
          <w:szCs w:val="28"/>
          <w:lang w:val="en"/>
        </w:rPr>
        <w:t xml:space="preserve"> and pelvic procedures.</w:t>
      </w:r>
    </w:p>
    <w:p w:rsidR="00CD46E3" w:rsidRPr="007B07C8" w:rsidRDefault="006C32E0" w:rsidP="00053899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b/>
          <w:bCs/>
          <w:color w:val="28439C"/>
          <w:sz w:val="28"/>
          <w:szCs w:val="28"/>
        </w:rPr>
      </w:pPr>
      <w:r>
        <w:rPr>
          <w:rFonts w:asciiTheme="majorBidi" w:hAnsiTheme="majorBidi" w:cstheme="majorBidi"/>
          <w:color w:val="231F20"/>
          <w:sz w:val="28"/>
          <w:szCs w:val="28"/>
        </w:rPr>
        <w:t>3</w:t>
      </w:r>
      <w:r w:rsidR="00053899" w:rsidRPr="007B07C8">
        <w:rPr>
          <w:rFonts w:asciiTheme="majorBidi" w:hAnsiTheme="majorBidi" w:cstheme="majorBidi"/>
          <w:color w:val="231F20"/>
          <w:sz w:val="28"/>
          <w:szCs w:val="28"/>
        </w:rPr>
        <w:t>-</w:t>
      </w:r>
      <w:r w:rsidR="00CD46E3" w:rsidRPr="007B07C8">
        <w:rPr>
          <w:rFonts w:asciiTheme="majorBidi" w:hAnsiTheme="majorBidi" w:cstheme="majorBidi"/>
          <w:color w:val="231F20"/>
          <w:sz w:val="28"/>
          <w:szCs w:val="28"/>
        </w:rPr>
        <w:t>It is assumed</w:t>
      </w:r>
      <w:r w:rsidR="00CD46E3" w:rsidRPr="007B07C8">
        <w:rPr>
          <w:rFonts w:asciiTheme="majorBidi" w:hAnsiTheme="majorBidi" w:cstheme="majorBidi"/>
          <w:b/>
          <w:bCs/>
          <w:color w:val="28439C"/>
          <w:sz w:val="28"/>
          <w:szCs w:val="28"/>
        </w:rPr>
        <w:t xml:space="preserve"> </w:t>
      </w:r>
      <w:r w:rsidR="00CD46E3" w:rsidRPr="007B07C8">
        <w:rPr>
          <w:rFonts w:asciiTheme="majorBidi" w:hAnsiTheme="majorBidi" w:cstheme="majorBidi"/>
          <w:color w:val="231F20"/>
          <w:sz w:val="28"/>
          <w:szCs w:val="28"/>
        </w:rPr>
        <w:t>that this ascension is enhanced during menstruation due to loss o</w:t>
      </w:r>
      <w:r w:rsidR="00053899" w:rsidRPr="007B07C8">
        <w:rPr>
          <w:rFonts w:asciiTheme="majorBidi" w:hAnsiTheme="majorBidi" w:cstheme="majorBidi"/>
          <w:color w:val="231F20"/>
          <w:sz w:val="28"/>
          <w:szCs w:val="28"/>
        </w:rPr>
        <w:t>f</w:t>
      </w:r>
      <w:r w:rsidR="00CD46E3" w:rsidRPr="007B07C8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proofErr w:type="spellStart"/>
      <w:r w:rsidR="00CD46E3" w:rsidRPr="007B07C8">
        <w:rPr>
          <w:rFonts w:asciiTheme="majorBidi" w:hAnsiTheme="majorBidi" w:cstheme="majorBidi"/>
          <w:color w:val="231F20"/>
          <w:sz w:val="28"/>
          <w:szCs w:val="28"/>
        </w:rPr>
        <w:t>endocervical</w:t>
      </w:r>
      <w:proofErr w:type="spellEnd"/>
      <w:r w:rsidR="00CD46E3" w:rsidRPr="007B07C8">
        <w:rPr>
          <w:rFonts w:asciiTheme="majorBidi" w:hAnsiTheme="majorBidi" w:cstheme="majorBidi"/>
          <w:color w:val="231F20"/>
          <w:sz w:val="28"/>
          <w:szCs w:val="28"/>
        </w:rPr>
        <w:t xml:space="preserve"> barriers. The gonococcus can cause a direct inflammatory response in the human </w:t>
      </w:r>
      <w:proofErr w:type="spellStart"/>
      <w:r w:rsidR="00CD46E3" w:rsidRPr="007B07C8">
        <w:rPr>
          <w:rFonts w:asciiTheme="majorBidi" w:hAnsiTheme="majorBidi" w:cstheme="majorBidi"/>
          <w:color w:val="231F20"/>
          <w:sz w:val="28"/>
          <w:szCs w:val="28"/>
        </w:rPr>
        <w:t>endocervix</w:t>
      </w:r>
      <w:proofErr w:type="spellEnd"/>
      <w:r w:rsidR="00CD46E3" w:rsidRPr="007B07C8">
        <w:rPr>
          <w:rFonts w:asciiTheme="majorBidi" w:hAnsiTheme="majorBidi" w:cstheme="majorBidi"/>
          <w:color w:val="231F20"/>
          <w:sz w:val="28"/>
          <w:szCs w:val="28"/>
        </w:rPr>
        <w:t xml:space="preserve">, endometrium, and </w:t>
      </w:r>
      <w:r w:rsidR="00053899" w:rsidRPr="007B07C8">
        <w:rPr>
          <w:rFonts w:asciiTheme="majorBidi" w:hAnsiTheme="majorBidi" w:cstheme="majorBidi"/>
          <w:color w:val="231F20"/>
          <w:sz w:val="28"/>
          <w:szCs w:val="28"/>
        </w:rPr>
        <w:t>f</w:t>
      </w:r>
      <w:r w:rsidR="00CD46E3" w:rsidRPr="007B07C8">
        <w:rPr>
          <w:rFonts w:asciiTheme="majorBidi" w:hAnsiTheme="majorBidi" w:cstheme="majorBidi"/>
          <w:color w:val="231F20"/>
          <w:sz w:val="28"/>
          <w:szCs w:val="28"/>
        </w:rPr>
        <w:t>allopian tube and is one o</w:t>
      </w:r>
      <w:r w:rsidR="00053899" w:rsidRPr="007B07C8">
        <w:rPr>
          <w:rFonts w:asciiTheme="majorBidi" w:hAnsiTheme="majorBidi" w:cstheme="majorBidi"/>
          <w:color w:val="231F20"/>
          <w:sz w:val="28"/>
          <w:szCs w:val="28"/>
        </w:rPr>
        <w:t>f</w:t>
      </w:r>
      <w:r w:rsidR="00CD46E3" w:rsidRPr="007B07C8">
        <w:rPr>
          <w:rFonts w:asciiTheme="majorBidi" w:hAnsiTheme="majorBidi" w:cstheme="majorBidi"/>
          <w:color w:val="231F20"/>
          <w:sz w:val="28"/>
          <w:szCs w:val="28"/>
        </w:rPr>
        <w:t xml:space="preserve"> the true pathogens o</w:t>
      </w:r>
      <w:r w:rsidR="0023109C" w:rsidRPr="007B07C8">
        <w:rPr>
          <w:rFonts w:asciiTheme="majorBidi" w:hAnsiTheme="majorBidi" w:cstheme="majorBidi"/>
          <w:color w:val="231F20"/>
          <w:sz w:val="28"/>
          <w:szCs w:val="28"/>
        </w:rPr>
        <w:t>f</w:t>
      </w:r>
      <w:r w:rsidR="00CD46E3" w:rsidRPr="007B07C8">
        <w:rPr>
          <w:rFonts w:asciiTheme="majorBidi" w:hAnsiTheme="majorBidi" w:cstheme="majorBidi"/>
          <w:color w:val="231F20"/>
          <w:sz w:val="28"/>
          <w:szCs w:val="28"/>
        </w:rPr>
        <w:t xml:space="preserve"> human </w:t>
      </w:r>
      <w:r w:rsidR="00053899" w:rsidRPr="007B07C8">
        <w:rPr>
          <w:rFonts w:asciiTheme="majorBidi" w:hAnsiTheme="majorBidi" w:cstheme="majorBidi"/>
          <w:color w:val="231F20"/>
          <w:sz w:val="28"/>
          <w:szCs w:val="28"/>
        </w:rPr>
        <w:t>f</w:t>
      </w:r>
      <w:r w:rsidR="00CD46E3" w:rsidRPr="007B07C8">
        <w:rPr>
          <w:rFonts w:asciiTheme="majorBidi" w:hAnsiTheme="majorBidi" w:cstheme="majorBidi"/>
          <w:color w:val="231F20"/>
          <w:sz w:val="28"/>
          <w:szCs w:val="28"/>
        </w:rPr>
        <w:t>allopian tube epithelial</w:t>
      </w:r>
      <w:r w:rsidR="00053899" w:rsidRPr="007B07C8">
        <w:rPr>
          <w:rFonts w:asciiTheme="majorBidi" w:hAnsiTheme="majorBidi" w:cstheme="majorBidi"/>
          <w:color w:val="231F20"/>
          <w:sz w:val="28"/>
          <w:szCs w:val="28"/>
        </w:rPr>
        <w:t xml:space="preserve"> cells.</w:t>
      </w:r>
      <w:r w:rsidR="00CD46E3" w:rsidRPr="007B07C8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</w:p>
    <w:p w:rsidR="00550827" w:rsidRPr="007B07C8" w:rsidRDefault="006C32E0" w:rsidP="00550827">
      <w:pPr>
        <w:autoSpaceDE w:val="0"/>
        <w:autoSpaceDN w:val="0"/>
        <w:adjustRightInd w:val="0"/>
        <w:spacing w:after="0" w:line="480" w:lineRule="auto"/>
        <w:jc w:val="righ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D93D20">
        <w:rPr>
          <w:rFonts w:asciiTheme="majorBidi" w:hAnsiTheme="majorBidi" w:cstheme="majorBidi"/>
          <w:b/>
          <w:bCs/>
          <w:sz w:val="28"/>
          <w:szCs w:val="28"/>
        </w:rPr>
        <w:t>4</w:t>
      </w:r>
      <w:r w:rsidR="003226CD" w:rsidRPr="007B07C8">
        <w:rPr>
          <w:rFonts w:asciiTheme="majorBidi" w:hAnsiTheme="majorBidi" w:cstheme="majorBidi"/>
          <w:b/>
          <w:bCs/>
          <w:color w:val="28439C"/>
          <w:sz w:val="28"/>
          <w:szCs w:val="28"/>
        </w:rPr>
        <w:t>-</w:t>
      </w:r>
      <w:r w:rsidR="003226CD" w:rsidRPr="007B07C8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3226CD" w:rsidRPr="00D93D20">
        <w:rPr>
          <w:rFonts w:asciiTheme="majorBidi" w:hAnsiTheme="majorBidi" w:cstheme="majorBidi"/>
          <w:color w:val="000000" w:themeColor="text1"/>
          <w:sz w:val="28"/>
          <w:szCs w:val="28"/>
        </w:rPr>
        <w:t>women</w:t>
      </w:r>
      <w:proofErr w:type="gramEnd"/>
      <w:r w:rsidR="003226CD" w:rsidRPr="00D93D2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with pulmonary tuberculosis can develop </w:t>
      </w:r>
      <w:proofErr w:type="spellStart"/>
      <w:r w:rsidR="003226CD" w:rsidRPr="00D93D20">
        <w:rPr>
          <w:rFonts w:asciiTheme="majorBidi" w:hAnsiTheme="majorBidi" w:cstheme="majorBidi"/>
          <w:color w:val="000000" w:themeColor="text1"/>
          <w:sz w:val="28"/>
          <w:szCs w:val="28"/>
        </w:rPr>
        <w:t>salpingitis</w:t>
      </w:r>
      <w:proofErr w:type="spellEnd"/>
      <w:r w:rsidR="00550827" w:rsidRPr="00D93D2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and </w:t>
      </w:r>
      <w:proofErr w:type="spellStart"/>
      <w:r w:rsidR="00550827" w:rsidRPr="00D93D20">
        <w:rPr>
          <w:rFonts w:asciiTheme="majorBidi" w:hAnsiTheme="majorBidi" w:cstheme="majorBidi"/>
          <w:color w:val="000000" w:themeColor="text1"/>
          <w:sz w:val="28"/>
          <w:szCs w:val="28"/>
        </w:rPr>
        <w:t>endometritis</w:t>
      </w:r>
      <w:proofErr w:type="spellEnd"/>
      <w:r w:rsidR="00550827" w:rsidRPr="007B07C8">
        <w:rPr>
          <w:rFonts w:asciiTheme="majorBidi" w:hAnsiTheme="majorBidi" w:cstheme="majorBidi"/>
          <w:color w:val="000000" w:themeColor="text1"/>
          <w:sz w:val="28"/>
          <w:szCs w:val="28"/>
        </w:rPr>
        <w:t>. The</w:t>
      </w:r>
      <w:r w:rsidR="003226CD" w:rsidRPr="007B07C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pathogen is thought to be blood-borne, but ascension may still be a possible route. </w:t>
      </w:r>
    </w:p>
    <w:p w:rsidR="003226CD" w:rsidRPr="007B07C8" w:rsidRDefault="00D93D20" w:rsidP="00550827">
      <w:pPr>
        <w:autoSpaceDE w:val="0"/>
        <w:autoSpaceDN w:val="0"/>
        <w:adjustRightInd w:val="0"/>
        <w:spacing w:after="0" w:line="480" w:lineRule="auto"/>
        <w:jc w:val="right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5</w:t>
      </w:r>
      <w:r w:rsidR="00550827" w:rsidRPr="007B07C8">
        <w:rPr>
          <w:rFonts w:asciiTheme="majorBidi" w:hAnsiTheme="majorBidi" w:cstheme="majorBidi"/>
          <w:color w:val="000000" w:themeColor="text1"/>
          <w:sz w:val="28"/>
          <w:szCs w:val="28"/>
        </w:rPr>
        <w:t>-</w:t>
      </w:r>
      <w:r w:rsidR="003226CD" w:rsidRPr="00D93D20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="00550827" w:rsidRPr="00D93D2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3226CD" w:rsidRPr="00D93D20">
        <w:rPr>
          <w:rFonts w:asciiTheme="majorBidi" w:hAnsiTheme="majorBidi" w:cstheme="majorBidi"/>
          <w:color w:val="000000" w:themeColor="text1"/>
          <w:sz w:val="28"/>
          <w:szCs w:val="28"/>
        </w:rPr>
        <w:t>fallopian tubes also can be infected by direct extension from</w:t>
      </w:r>
      <w:r w:rsidR="003226CD" w:rsidRPr="00D93D20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="003226CD" w:rsidRPr="00D93D20">
        <w:rPr>
          <w:rFonts w:asciiTheme="majorBidi" w:hAnsiTheme="majorBidi" w:cstheme="majorBidi"/>
          <w:color w:val="000000" w:themeColor="text1"/>
          <w:sz w:val="28"/>
          <w:szCs w:val="28"/>
        </w:rPr>
        <w:t>inflammatory GI disea</w:t>
      </w:r>
      <w:r w:rsidR="006A210F" w:rsidRPr="00D93D20">
        <w:rPr>
          <w:rFonts w:asciiTheme="majorBidi" w:hAnsiTheme="majorBidi" w:cstheme="majorBidi"/>
          <w:color w:val="000000" w:themeColor="text1"/>
          <w:sz w:val="28"/>
          <w:szCs w:val="28"/>
        </w:rPr>
        <w:t>se</w:t>
      </w:r>
      <w:r w:rsidR="003226CD" w:rsidRPr="00D93D2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e</w:t>
      </w:r>
      <w:r w:rsidR="003226CD" w:rsidRPr="007B07C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specially ruptured abscess, </w:t>
      </w:r>
      <w:r w:rsidR="00FB5F80" w:rsidRPr="007B07C8">
        <w:rPr>
          <w:rFonts w:asciiTheme="majorBidi" w:hAnsiTheme="majorBidi" w:cstheme="majorBidi"/>
          <w:color w:val="000000" w:themeColor="text1"/>
          <w:sz w:val="28"/>
          <w:szCs w:val="28"/>
        </w:rPr>
        <w:t>f</w:t>
      </w:r>
      <w:r w:rsidR="003226CD" w:rsidRPr="007B07C8">
        <w:rPr>
          <w:rFonts w:asciiTheme="majorBidi" w:hAnsiTheme="majorBidi" w:cstheme="majorBidi"/>
          <w:color w:val="000000" w:themeColor="text1"/>
          <w:sz w:val="28"/>
          <w:szCs w:val="28"/>
        </w:rPr>
        <w:t>or examp</w:t>
      </w:r>
      <w:r w:rsidR="006A210F" w:rsidRPr="007B07C8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le</w:t>
      </w:r>
      <w:r w:rsidR="003226CD" w:rsidRPr="007B07C8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proofErr w:type="spellStart"/>
      <w:r w:rsidR="003226CD" w:rsidRPr="007B07C8">
        <w:rPr>
          <w:rFonts w:asciiTheme="majorBidi" w:hAnsiTheme="majorBidi" w:cstheme="majorBidi"/>
          <w:color w:val="000000" w:themeColor="text1"/>
          <w:sz w:val="28"/>
          <w:szCs w:val="28"/>
        </w:rPr>
        <w:t>appendiceal</w:t>
      </w:r>
      <w:proofErr w:type="spellEnd"/>
      <w:r w:rsidR="003226CD" w:rsidRPr="007B07C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or diverticular.</w:t>
      </w:r>
    </w:p>
    <w:p w:rsidR="00AD65ED" w:rsidRPr="007B07C8" w:rsidRDefault="00AD65ED" w:rsidP="00AD65ED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7B07C8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When infection spreads upwards from the cervix (entrance to the uterus), it causes one or more of the followings:-</w:t>
      </w:r>
    </w:p>
    <w:p w:rsidR="00AD65ED" w:rsidRPr="007B07C8" w:rsidRDefault="00AD65ED" w:rsidP="00AD65ED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7B07C8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proofErr w:type="spellStart"/>
      <w:r w:rsidRPr="007B07C8">
        <w:rPr>
          <w:rFonts w:asciiTheme="majorBidi" w:hAnsiTheme="majorBidi" w:cstheme="majorBidi"/>
          <w:b/>
          <w:bCs/>
          <w:sz w:val="28"/>
          <w:szCs w:val="28"/>
          <w:lang w:bidi="ar-IQ"/>
        </w:rPr>
        <w:t>Endometritis</w:t>
      </w:r>
      <w:proofErr w:type="spellEnd"/>
      <w:r w:rsidRPr="007B07C8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  <w:r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inflammation and infection of the endometrium.</w:t>
      </w:r>
    </w:p>
    <w:p w:rsidR="00AD65ED" w:rsidRPr="007B07C8" w:rsidRDefault="00AD65ED" w:rsidP="00AD65ED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7B07C8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proofErr w:type="spellStart"/>
      <w:r w:rsidRPr="007B07C8">
        <w:rPr>
          <w:rFonts w:asciiTheme="majorBidi" w:hAnsiTheme="majorBidi" w:cstheme="majorBidi"/>
          <w:b/>
          <w:bCs/>
          <w:sz w:val="28"/>
          <w:szCs w:val="28"/>
          <w:lang w:bidi="ar-IQ"/>
        </w:rPr>
        <w:t>Salpingitis</w:t>
      </w:r>
      <w:proofErr w:type="spellEnd"/>
      <w:r w:rsidRPr="007B07C8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  <w:r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inflammation and infection of the fallopian tubes.</w:t>
      </w:r>
    </w:p>
    <w:p w:rsidR="00AD65ED" w:rsidRPr="007B07C8" w:rsidRDefault="00AD65ED" w:rsidP="00AD65ED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7B07C8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proofErr w:type="spellStart"/>
      <w:r w:rsidRPr="007B07C8">
        <w:rPr>
          <w:rFonts w:asciiTheme="majorBidi" w:hAnsiTheme="majorBidi" w:cstheme="majorBidi"/>
          <w:b/>
          <w:bCs/>
          <w:sz w:val="28"/>
          <w:szCs w:val="28"/>
          <w:lang w:bidi="ar-IQ"/>
        </w:rPr>
        <w:t>Oophoritis</w:t>
      </w:r>
      <w:proofErr w:type="spellEnd"/>
      <w:r w:rsidRPr="007B07C8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  <w:r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inflammation and infection of the ovaries.</w:t>
      </w:r>
    </w:p>
    <w:p w:rsidR="00AD65ED" w:rsidRPr="007B07C8" w:rsidRDefault="00AD65ED" w:rsidP="00AD65ED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7B07C8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- </w:t>
      </w:r>
      <w:proofErr w:type="spellStart"/>
      <w:r w:rsidRPr="007B07C8">
        <w:rPr>
          <w:rFonts w:asciiTheme="majorBidi" w:hAnsiTheme="majorBidi" w:cstheme="majorBidi"/>
          <w:b/>
          <w:bCs/>
          <w:sz w:val="28"/>
          <w:szCs w:val="28"/>
          <w:lang w:bidi="ar-IQ"/>
        </w:rPr>
        <w:t>Salpingo-oophoritis</w:t>
      </w:r>
      <w:proofErr w:type="spellEnd"/>
      <w:r w:rsidRPr="007B07C8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AD65ED" w:rsidRPr="007B07C8" w:rsidRDefault="00AD65ED" w:rsidP="00AD65ED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7B07C8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proofErr w:type="spellStart"/>
      <w:r w:rsidRPr="007B07C8">
        <w:rPr>
          <w:rFonts w:asciiTheme="majorBidi" w:hAnsiTheme="majorBidi" w:cstheme="majorBidi"/>
          <w:b/>
          <w:bCs/>
          <w:sz w:val="28"/>
          <w:szCs w:val="28"/>
          <w:lang w:bidi="ar-IQ"/>
        </w:rPr>
        <w:t>Parametritis</w:t>
      </w:r>
      <w:proofErr w:type="spellEnd"/>
      <w:r w:rsidRPr="007B07C8">
        <w:rPr>
          <w:rFonts w:asciiTheme="majorBidi" w:hAnsiTheme="majorBidi" w:cstheme="majorBidi"/>
          <w:sz w:val="28"/>
          <w:szCs w:val="28"/>
          <w:lang w:bidi="ar-IQ"/>
        </w:rPr>
        <w:t>: inflammation and infection of the tissue around the uterus.-</w:t>
      </w:r>
    </w:p>
    <w:p w:rsidR="00AD65ED" w:rsidRPr="007B07C8" w:rsidRDefault="00AD65ED" w:rsidP="00AD65ED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-</w:t>
      </w:r>
      <w:proofErr w:type="spellStart"/>
      <w:r w:rsidRPr="007B07C8">
        <w:rPr>
          <w:rFonts w:asciiTheme="majorBidi" w:hAnsiTheme="majorBidi" w:cstheme="majorBidi"/>
          <w:b/>
          <w:bCs/>
          <w:sz w:val="28"/>
          <w:szCs w:val="28"/>
          <w:lang w:bidi="ar-IQ"/>
        </w:rPr>
        <w:t>Tubo</w:t>
      </w:r>
      <w:proofErr w:type="spellEnd"/>
      <w:r w:rsidRPr="007B07C8">
        <w:rPr>
          <w:rFonts w:asciiTheme="majorBidi" w:hAnsiTheme="majorBidi" w:cstheme="majorBidi"/>
          <w:b/>
          <w:bCs/>
          <w:sz w:val="28"/>
          <w:szCs w:val="28"/>
          <w:lang w:bidi="ar-IQ"/>
        </w:rPr>
        <w:t>-ovarian abscess</w:t>
      </w:r>
      <w:r w:rsidRPr="007B07C8">
        <w:rPr>
          <w:rFonts w:asciiTheme="majorBidi" w:hAnsiTheme="majorBidi" w:cstheme="majorBidi"/>
          <w:sz w:val="28"/>
          <w:szCs w:val="28"/>
          <w:lang w:bidi="ar-IQ"/>
        </w:rPr>
        <w:t xml:space="preserve">: a pocket of infected fluid in the ovary and fallopian tube.- </w:t>
      </w:r>
    </w:p>
    <w:p w:rsidR="00AD65ED" w:rsidRPr="007B07C8" w:rsidRDefault="00AD65ED" w:rsidP="00AD65ED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7B07C8">
        <w:rPr>
          <w:rFonts w:asciiTheme="majorBidi" w:hAnsiTheme="majorBidi" w:cstheme="majorBidi"/>
          <w:sz w:val="28"/>
          <w:szCs w:val="28"/>
          <w:lang w:bidi="ar-IQ"/>
        </w:rPr>
        <w:t>-</w:t>
      </w:r>
      <w:r w:rsidRPr="007B07C8">
        <w:rPr>
          <w:rFonts w:asciiTheme="majorBidi" w:hAnsiTheme="majorBidi" w:cstheme="majorBidi"/>
          <w:b/>
          <w:bCs/>
          <w:sz w:val="28"/>
          <w:szCs w:val="28"/>
          <w:lang w:bidi="ar-IQ"/>
        </w:rPr>
        <w:t>Pelvic peritonitis</w:t>
      </w:r>
      <w:r w:rsidRPr="007B07C8">
        <w:rPr>
          <w:rFonts w:asciiTheme="majorBidi" w:hAnsiTheme="majorBidi" w:cstheme="majorBidi"/>
          <w:sz w:val="28"/>
          <w:szCs w:val="28"/>
          <w:lang w:bidi="ar-IQ"/>
        </w:rPr>
        <w:t>: inflammation and infection of the peritoneum (lining of the inside of the abdomen).</w:t>
      </w:r>
    </w:p>
    <w:p w:rsidR="00AD65ED" w:rsidRPr="007B07C8" w:rsidRDefault="00AD65ED" w:rsidP="00AD65ED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333333"/>
          <w:sz w:val="28"/>
          <w:szCs w:val="28"/>
        </w:rPr>
      </w:pPr>
      <w:r w:rsidRPr="007B07C8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proofErr w:type="spellStart"/>
      <w:r w:rsidRPr="007B07C8">
        <w:rPr>
          <w:rFonts w:asciiTheme="majorBidi" w:hAnsiTheme="majorBidi" w:cstheme="majorBidi"/>
          <w:b/>
          <w:bCs/>
          <w:sz w:val="28"/>
          <w:szCs w:val="28"/>
          <w:lang w:bidi="ar-IQ"/>
        </w:rPr>
        <w:t>Perihepatits</w:t>
      </w:r>
      <w:proofErr w:type="spellEnd"/>
      <w:r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gramStart"/>
      <w:r w:rsidRPr="007B07C8">
        <w:rPr>
          <w:rFonts w:asciiTheme="majorBidi" w:hAnsiTheme="majorBidi" w:cstheme="majorBidi"/>
          <w:sz w:val="28"/>
          <w:szCs w:val="28"/>
          <w:lang w:bidi="ar-IQ"/>
        </w:rPr>
        <w:t>(</w:t>
      </w:r>
      <w:r w:rsidRPr="007B07C8">
        <w:rPr>
          <w:rFonts w:asciiTheme="majorBidi" w:hAnsiTheme="majorBidi" w:cstheme="majorBidi"/>
          <w:sz w:val="28"/>
          <w:szCs w:val="28"/>
          <w:lang w:val="en"/>
        </w:rPr>
        <w:t xml:space="preserve"> Fitz</w:t>
      </w:r>
      <w:proofErr w:type="gramEnd"/>
      <w:r w:rsidRPr="007B07C8">
        <w:rPr>
          <w:rFonts w:asciiTheme="majorBidi" w:hAnsiTheme="majorBidi" w:cstheme="majorBidi"/>
          <w:sz w:val="28"/>
          <w:szCs w:val="28"/>
          <w:lang w:val="en"/>
        </w:rPr>
        <w:t>-Hugh−Curtis syndrome</w:t>
      </w:r>
      <w:r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) </w:t>
      </w:r>
      <w:r w:rsidRPr="007B07C8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6A210F" w:rsidRPr="00A1535F" w:rsidRDefault="006A210F" w:rsidP="006A210F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IQ"/>
        </w:rPr>
      </w:pPr>
      <w:r w:rsidRPr="00A1535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Incidence and mode of transmission: </w:t>
      </w:r>
    </w:p>
    <w:p w:rsidR="006A210F" w:rsidRPr="007B07C8" w:rsidRDefault="006A210F" w:rsidP="006A210F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7B07C8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-Direct, lymphatic and </w:t>
      </w:r>
      <w:proofErr w:type="spellStart"/>
      <w:r w:rsidRPr="007B07C8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haematogenous</w:t>
      </w:r>
      <w:proofErr w:type="spellEnd"/>
      <w:r w:rsidRPr="007B07C8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.</w:t>
      </w:r>
    </w:p>
    <w:p w:rsidR="006A210F" w:rsidRPr="007B07C8" w:rsidRDefault="006A210F" w:rsidP="006A210F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B07C8">
        <w:rPr>
          <w:rFonts w:asciiTheme="majorBidi" w:hAnsiTheme="majorBidi" w:cstheme="majorBidi"/>
          <w:color w:val="000000" w:themeColor="text1"/>
          <w:sz w:val="28"/>
          <w:szCs w:val="28"/>
        </w:rPr>
        <w:t>-Occur in 2% of sexually active women</w:t>
      </w:r>
    </w:p>
    <w:p w:rsidR="006A210F" w:rsidRPr="007B07C8" w:rsidRDefault="006A210F" w:rsidP="006A210F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  <w:r w:rsidRPr="007B07C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Risk Factors:</w:t>
      </w:r>
    </w:p>
    <w:p w:rsidR="006A210F" w:rsidRPr="007B07C8" w:rsidRDefault="006A210F" w:rsidP="006A210F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gramStart"/>
      <w:r w:rsidRPr="007B07C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1</w:t>
      </w:r>
      <w:r w:rsidRPr="007B07C8">
        <w:rPr>
          <w:rFonts w:asciiTheme="majorBidi" w:hAnsiTheme="majorBidi" w:cstheme="majorBidi"/>
          <w:color w:val="000000" w:themeColor="text1"/>
          <w:sz w:val="28"/>
          <w:szCs w:val="28"/>
        </w:rPr>
        <w:t>.Douching</w:t>
      </w:r>
      <w:proofErr w:type="gramEnd"/>
      <w:r w:rsidRPr="007B07C8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6A210F" w:rsidRPr="007B07C8" w:rsidRDefault="006A210F" w:rsidP="006A210F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gramStart"/>
      <w:r w:rsidRPr="007B07C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</w:t>
      </w:r>
      <w:r w:rsidRPr="007B07C8">
        <w:rPr>
          <w:rFonts w:asciiTheme="majorBidi" w:hAnsiTheme="majorBidi" w:cstheme="majorBidi"/>
          <w:color w:val="000000" w:themeColor="text1"/>
          <w:sz w:val="28"/>
          <w:szCs w:val="28"/>
        </w:rPr>
        <w:t>.Substance</w:t>
      </w:r>
      <w:proofErr w:type="gramEnd"/>
      <w:r w:rsidRPr="007B07C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abuse</w:t>
      </w:r>
    </w:p>
    <w:p w:rsidR="006A210F" w:rsidRPr="007B07C8" w:rsidRDefault="006A210F" w:rsidP="006A210F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gramStart"/>
      <w:r w:rsidRPr="007B07C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3</w:t>
      </w:r>
      <w:r w:rsidRPr="007B07C8">
        <w:rPr>
          <w:rFonts w:asciiTheme="majorBidi" w:hAnsiTheme="majorBidi" w:cstheme="majorBidi"/>
          <w:color w:val="000000" w:themeColor="text1"/>
          <w:sz w:val="28"/>
          <w:szCs w:val="28"/>
        </w:rPr>
        <w:t>.Multiple</w:t>
      </w:r>
      <w:proofErr w:type="gramEnd"/>
      <w:r w:rsidRPr="007B07C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sexual partners</w:t>
      </w:r>
    </w:p>
    <w:p w:rsidR="006A210F" w:rsidRPr="007B07C8" w:rsidRDefault="006A210F" w:rsidP="006A210F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gramStart"/>
      <w:r w:rsidRPr="007B07C8">
        <w:rPr>
          <w:rFonts w:asciiTheme="majorBidi" w:hAnsiTheme="majorBidi" w:cstheme="majorBidi"/>
          <w:color w:val="000000" w:themeColor="text1"/>
          <w:sz w:val="28"/>
          <w:szCs w:val="28"/>
        </w:rPr>
        <w:t>4.Lower</w:t>
      </w:r>
      <w:proofErr w:type="gramEnd"/>
      <w:r w:rsidRPr="007B07C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socioeconomic status</w:t>
      </w:r>
    </w:p>
    <w:p w:rsidR="006A210F" w:rsidRPr="007B07C8" w:rsidRDefault="006A210F" w:rsidP="006A210F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gramStart"/>
      <w:r w:rsidRPr="007B07C8">
        <w:rPr>
          <w:rFonts w:asciiTheme="majorBidi" w:hAnsiTheme="majorBidi" w:cstheme="majorBidi"/>
          <w:color w:val="000000" w:themeColor="text1"/>
          <w:sz w:val="28"/>
          <w:szCs w:val="28"/>
        </w:rPr>
        <w:t>5.Recent</w:t>
      </w:r>
      <w:proofErr w:type="gramEnd"/>
      <w:r w:rsidRPr="007B07C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new sexual partner(s)</w:t>
      </w:r>
    </w:p>
    <w:p w:rsidR="006A210F" w:rsidRPr="007B07C8" w:rsidRDefault="006A210F" w:rsidP="006A210F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gramStart"/>
      <w:r w:rsidRPr="007B07C8">
        <w:rPr>
          <w:rFonts w:asciiTheme="majorBidi" w:hAnsiTheme="majorBidi" w:cstheme="majorBidi"/>
          <w:color w:val="000000" w:themeColor="text1"/>
          <w:sz w:val="28"/>
          <w:szCs w:val="28"/>
        </w:rPr>
        <w:t>6.Younger</w:t>
      </w:r>
      <w:proofErr w:type="gramEnd"/>
      <w:r w:rsidRPr="007B07C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age (10 to 19 years)</w:t>
      </w:r>
    </w:p>
    <w:p w:rsidR="006A210F" w:rsidRPr="007B07C8" w:rsidRDefault="006A210F" w:rsidP="006A210F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gramStart"/>
      <w:r w:rsidRPr="007B07C8">
        <w:rPr>
          <w:rFonts w:asciiTheme="majorBidi" w:hAnsiTheme="majorBidi" w:cstheme="majorBidi"/>
          <w:color w:val="000000" w:themeColor="text1"/>
          <w:sz w:val="28"/>
          <w:szCs w:val="28"/>
        </w:rPr>
        <w:t>7.Other</w:t>
      </w:r>
      <w:proofErr w:type="gramEnd"/>
      <w:r w:rsidRPr="007B07C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sexually transmitted infections</w:t>
      </w:r>
    </w:p>
    <w:p w:rsidR="006A210F" w:rsidRPr="007B07C8" w:rsidRDefault="006A210F" w:rsidP="006A210F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gramStart"/>
      <w:r w:rsidRPr="007B07C8">
        <w:rPr>
          <w:rFonts w:asciiTheme="majorBidi" w:hAnsiTheme="majorBidi" w:cstheme="majorBidi"/>
          <w:color w:val="000000" w:themeColor="text1"/>
          <w:sz w:val="28"/>
          <w:szCs w:val="28"/>
        </w:rPr>
        <w:t>8.Sexual</w:t>
      </w:r>
      <w:proofErr w:type="gramEnd"/>
      <w:r w:rsidRPr="007B07C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partner with urethritis or gonorrhea.</w:t>
      </w:r>
    </w:p>
    <w:p w:rsidR="006A210F" w:rsidRPr="007B07C8" w:rsidRDefault="006A210F" w:rsidP="006A210F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gramStart"/>
      <w:r w:rsidRPr="007B07C8">
        <w:rPr>
          <w:rFonts w:asciiTheme="majorBidi" w:hAnsiTheme="majorBidi" w:cstheme="majorBidi"/>
          <w:color w:val="000000" w:themeColor="text1"/>
          <w:sz w:val="28"/>
          <w:szCs w:val="28"/>
        </w:rPr>
        <w:t>9.Previous</w:t>
      </w:r>
      <w:proofErr w:type="gramEnd"/>
      <w:r w:rsidRPr="007B07C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diagnosis of pelvic inflammatory disease</w:t>
      </w:r>
    </w:p>
    <w:p w:rsidR="006A210F" w:rsidRPr="007B07C8" w:rsidRDefault="006A210F" w:rsidP="006A210F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B07C8">
        <w:rPr>
          <w:rFonts w:asciiTheme="majorBidi" w:hAnsiTheme="majorBidi" w:cstheme="majorBidi"/>
          <w:color w:val="000000" w:themeColor="text1"/>
          <w:sz w:val="28"/>
          <w:szCs w:val="28"/>
        </w:rPr>
        <w:t>10</w:t>
      </w:r>
      <w:proofErr w:type="gramStart"/>
      <w:r w:rsidRPr="007B07C8">
        <w:rPr>
          <w:rFonts w:asciiTheme="majorBidi" w:hAnsiTheme="majorBidi" w:cstheme="majorBidi"/>
          <w:color w:val="000000" w:themeColor="text1"/>
          <w:sz w:val="28"/>
          <w:szCs w:val="28"/>
        </w:rPr>
        <w:t>.Not</w:t>
      </w:r>
      <w:proofErr w:type="gramEnd"/>
      <w:r w:rsidRPr="007B07C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using mechanical and/or chemical contraceptive barriers</w:t>
      </w:r>
    </w:p>
    <w:p w:rsidR="006A210F" w:rsidRPr="007B07C8" w:rsidRDefault="006A210F" w:rsidP="00FB5F8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B07C8">
        <w:rPr>
          <w:rFonts w:asciiTheme="majorBidi" w:hAnsiTheme="majorBidi" w:cstheme="majorBidi"/>
          <w:color w:val="000000" w:themeColor="text1"/>
          <w:sz w:val="28"/>
          <w:szCs w:val="28"/>
        </w:rPr>
        <w:t>11</w:t>
      </w:r>
      <w:proofErr w:type="gramStart"/>
      <w:r w:rsidRPr="007B07C8">
        <w:rPr>
          <w:rFonts w:asciiTheme="majorBidi" w:hAnsiTheme="majorBidi" w:cstheme="majorBidi"/>
          <w:color w:val="000000" w:themeColor="text1"/>
          <w:sz w:val="28"/>
          <w:szCs w:val="28"/>
        </w:rPr>
        <w:t>.Endocervical</w:t>
      </w:r>
      <w:proofErr w:type="gramEnd"/>
      <w:r w:rsidRPr="007B07C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testing positive for N </w:t>
      </w:r>
      <w:proofErr w:type="spellStart"/>
      <w:r w:rsidRPr="007B07C8">
        <w:rPr>
          <w:rFonts w:asciiTheme="majorBidi" w:hAnsiTheme="majorBidi" w:cstheme="majorBidi"/>
          <w:color w:val="000000" w:themeColor="text1"/>
          <w:sz w:val="28"/>
          <w:szCs w:val="28"/>
        </w:rPr>
        <w:t>gonorrhoeae</w:t>
      </w:r>
      <w:proofErr w:type="spellEnd"/>
      <w:r w:rsidRPr="007B07C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or C trachomatis.</w:t>
      </w:r>
    </w:p>
    <w:p w:rsidR="006A210F" w:rsidRPr="007B07C8" w:rsidRDefault="006A210F" w:rsidP="00FB5F80">
      <w:pPr>
        <w:pStyle w:val="font12"/>
        <w:spacing w:after="0" w:afterAutospacing="0"/>
        <w:rPr>
          <w:rFonts w:asciiTheme="majorBidi" w:hAnsiTheme="majorBidi" w:cstheme="majorBidi"/>
          <w:sz w:val="28"/>
          <w:szCs w:val="28"/>
        </w:rPr>
      </w:pPr>
      <w:r w:rsidRPr="007B07C8">
        <w:rPr>
          <w:rFonts w:asciiTheme="majorBidi" w:hAnsiTheme="majorBidi" w:cstheme="majorBidi"/>
          <w:color w:val="000000" w:themeColor="text1"/>
          <w:sz w:val="28"/>
          <w:szCs w:val="28"/>
        </w:rPr>
        <w:t>12</w:t>
      </w:r>
      <w:r w:rsidRPr="007B07C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.</w:t>
      </w:r>
      <w:r w:rsidRPr="007B07C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B07C8">
        <w:rPr>
          <w:rFonts w:asciiTheme="majorBidi" w:hAnsiTheme="majorBidi" w:cstheme="majorBidi"/>
          <w:sz w:val="28"/>
          <w:szCs w:val="28"/>
        </w:rPr>
        <w:t>HSG.</w:t>
      </w:r>
    </w:p>
    <w:p w:rsidR="00BC6EA8" w:rsidRPr="007B07C8" w:rsidRDefault="006A210F" w:rsidP="00BC6EA8">
      <w:pPr>
        <w:pStyle w:val="font12"/>
        <w:spacing w:after="0" w:afterAutospacing="0"/>
        <w:rPr>
          <w:rFonts w:asciiTheme="majorBidi" w:hAnsiTheme="majorBidi" w:cstheme="majorBidi"/>
          <w:b/>
          <w:bCs/>
          <w:sz w:val="28"/>
          <w:szCs w:val="28"/>
        </w:rPr>
      </w:pPr>
      <w:r w:rsidRPr="007B07C8">
        <w:rPr>
          <w:rFonts w:asciiTheme="majorBidi" w:hAnsiTheme="majorBidi" w:cstheme="majorBidi"/>
          <w:sz w:val="28"/>
          <w:szCs w:val="28"/>
        </w:rPr>
        <w:lastRenderedPageBreak/>
        <w:t>13</w:t>
      </w:r>
      <w:proofErr w:type="gramStart"/>
      <w:r w:rsidRPr="007B07C8">
        <w:rPr>
          <w:rFonts w:asciiTheme="majorBidi" w:hAnsiTheme="majorBidi" w:cstheme="majorBidi"/>
          <w:sz w:val="28"/>
          <w:szCs w:val="28"/>
        </w:rPr>
        <w:t>.IVF</w:t>
      </w:r>
      <w:proofErr w:type="gramEnd"/>
      <w:r w:rsidRPr="007B07C8">
        <w:rPr>
          <w:rFonts w:asciiTheme="majorBidi" w:hAnsiTheme="majorBidi" w:cstheme="majorBidi"/>
          <w:sz w:val="28"/>
          <w:szCs w:val="28"/>
        </w:rPr>
        <w:t xml:space="preserve"> and IUI</w:t>
      </w:r>
      <w:r w:rsidRPr="007B07C8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BC6EA8" w:rsidRPr="00702AAB" w:rsidRDefault="00BC6EA8" w:rsidP="00BC6EA8">
      <w:pPr>
        <w:pStyle w:val="font12"/>
        <w:spacing w:after="0" w:afterAutospacing="0"/>
        <w:rPr>
          <w:rFonts w:asciiTheme="majorBidi" w:hAnsiTheme="majorBidi" w:cstheme="majorBidi"/>
          <w:b/>
          <w:bCs/>
          <w:sz w:val="28"/>
          <w:szCs w:val="28"/>
        </w:rPr>
      </w:pPr>
      <w:r w:rsidRPr="00702AAB">
        <w:rPr>
          <w:rFonts w:asciiTheme="majorBidi" w:hAnsiTheme="majorBidi" w:cstheme="majorBidi"/>
          <w:b/>
          <w:bCs/>
          <w:sz w:val="28"/>
          <w:szCs w:val="28"/>
        </w:rPr>
        <w:t>Diagnosis:</w:t>
      </w:r>
    </w:p>
    <w:p w:rsidR="00BC6EA8" w:rsidRPr="00702AAB" w:rsidRDefault="00BC6EA8" w:rsidP="00BC6EA8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231F20"/>
          <w:sz w:val="28"/>
          <w:szCs w:val="28"/>
        </w:rPr>
      </w:pPr>
      <w:r w:rsidRPr="00702AAB">
        <w:rPr>
          <w:rFonts w:asciiTheme="majorBidi" w:hAnsiTheme="majorBidi" w:cstheme="majorBidi"/>
          <w:color w:val="231F20"/>
          <w:sz w:val="28"/>
          <w:szCs w:val="28"/>
        </w:rPr>
        <w:t xml:space="preserve">Pelvic inflammatory disease can be segregated into “silent” PID and PID. The latter can be further subdivided into acute and chronic. </w:t>
      </w:r>
    </w:p>
    <w:p w:rsidR="00780678" w:rsidRPr="007B07C8" w:rsidRDefault="00BC6EA8" w:rsidP="00076582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 w:rsidRPr="00A84CDB">
        <w:rPr>
          <w:rFonts w:asciiTheme="majorBidi" w:hAnsiTheme="majorBidi" w:cstheme="majorBidi"/>
          <w:b/>
          <w:bCs/>
          <w:color w:val="231F20"/>
          <w:sz w:val="28"/>
          <w:szCs w:val="28"/>
          <w:u w:val="single"/>
        </w:rPr>
        <w:t xml:space="preserve">1. Silent </w:t>
      </w:r>
      <w:proofErr w:type="gramStart"/>
      <w:r w:rsidRPr="00A84CDB">
        <w:rPr>
          <w:rFonts w:asciiTheme="majorBidi" w:hAnsiTheme="majorBidi" w:cstheme="majorBidi"/>
          <w:b/>
          <w:bCs/>
          <w:color w:val="231F20"/>
          <w:sz w:val="28"/>
          <w:szCs w:val="28"/>
          <w:u w:val="single"/>
        </w:rPr>
        <w:t>PID</w:t>
      </w:r>
      <w:r w:rsidRPr="00C0146E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 :</w:t>
      </w:r>
      <w:proofErr w:type="gramEnd"/>
      <w:r w:rsidRPr="007B07C8">
        <w:rPr>
          <w:rFonts w:asciiTheme="majorBidi" w:hAnsiTheme="majorBidi" w:cstheme="majorBidi"/>
          <w:b/>
          <w:bCs/>
          <w:color w:val="231F20"/>
          <w:sz w:val="28"/>
          <w:szCs w:val="28"/>
          <w:u w:val="single"/>
        </w:rPr>
        <w:t xml:space="preserve"> </w:t>
      </w:r>
      <w:r w:rsidRPr="007B07C8">
        <w:rPr>
          <w:rFonts w:asciiTheme="majorBidi" w:hAnsiTheme="majorBidi" w:cstheme="majorBidi"/>
          <w:color w:val="231F20"/>
          <w:sz w:val="28"/>
          <w:szCs w:val="28"/>
        </w:rPr>
        <w:t xml:space="preserve">is thought to follow multiple or continuous low-grade infection in asymptomatic women. Silent PID is not a clinical diagnosis. Rather, it is an ultimate diagnosis given to women with tubal- factor infertility </w:t>
      </w:r>
      <w:r w:rsidR="00FB5F80" w:rsidRPr="007B07C8">
        <w:rPr>
          <w:rFonts w:asciiTheme="majorBidi" w:hAnsiTheme="majorBidi" w:cstheme="majorBidi"/>
          <w:color w:val="231F20"/>
          <w:sz w:val="28"/>
          <w:szCs w:val="28"/>
        </w:rPr>
        <w:t>that</w:t>
      </w:r>
      <w:r w:rsidRPr="007B07C8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="00FB5F80" w:rsidRPr="007B07C8">
        <w:rPr>
          <w:rFonts w:asciiTheme="majorBidi" w:hAnsiTheme="majorBidi" w:cstheme="majorBidi"/>
          <w:color w:val="231F20"/>
          <w:sz w:val="28"/>
          <w:szCs w:val="28"/>
        </w:rPr>
        <w:t>lacks</w:t>
      </w:r>
      <w:r w:rsidRPr="007B07C8">
        <w:rPr>
          <w:rFonts w:asciiTheme="majorBidi" w:hAnsiTheme="majorBidi" w:cstheme="majorBidi"/>
          <w:color w:val="231F20"/>
          <w:sz w:val="28"/>
          <w:szCs w:val="28"/>
        </w:rPr>
        <w:t xml:space="preserve"> a history compatible with upper tract infection. Many of these patients have antibodies to C trachomatis and/or N </w:t>
      </w:r>
      <w:proofErr w:type="spellStart"/>
      <w:r w:rsidRPr="007B07C8">
        <w:rPr>
          <w:rFonts w:asciiTheme="majorBidi" w:hAnsiTheme="majorBidi" w:cstheme="majorBidi"/>
          <w:color w:val="231F20"/>
          <w:sz w:val="28"/>
          <w:szCs w:val="28"/>
        </w:rPr>
        <w:t>gonorrhoeae</w:t>
      </w:r>
      <w:proofErr w:type="spellEnd"/>
      <w:r w:rsidRPr="007B07C8">
        <w:rPr>
          <w:rFonts w:asciiTheme="majorBidi" w:hAnsiTheme="majorBidi" w:cstheme="majorBidi"/>
          <w:color w:val="231F20"/>
          <w:sz w:val="28"/>
          <w:szCs w:val="28"/>
        </w:rPr>
        <w:t>.</w:t>
      </w:r>
    </w:p>
    <w:p w:rsidR="00235F4B" w:rsidRPr="007B07C8" w:rsidRDefault="00BC6EA8" w:rsidP="00E833D0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 w:rsidRPr="007B07C8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E833D0">
        <w:rPr>
          <w:rFonts w:asciiTheme="majorBidi" w:hAnsiTheme="majorBidi" w:cstheme="majorBidi"/>
          <w:color w:val="231F20"/>
          <w:sz w:val="28"/>
          <w:szCs w:val="28"/>
        </w:rPr>
        <w:t>At laparoscopy or laparotomy</w:t>
      </w:r>
      <w:r w:rsidRPr="007B07C8">
        <w:rPr>
          <w:rFonts w:asciiTheme="majorBidi" w:hAnsiTheme="majorBidi" w:cstheme="majorBidi"/>
          <w:color w:val="231F20"/>
          <w:sz w:val="28"/>
          <w:szCs w:val="28"/>
        </w:rPr>
        <w:t xml:space="preserve">, </w:t>
      </w:r>
      <w:r w:rsidR="00780678" w:rsidRPr="007B07C8">
        <w:rPr>
          <w:rFonts w:asciiTheme="majorBidi" w:hAnsiTheme="majorBidi" w:cstheme="majorBidi"/>
          <w:color w:val="231F20"/>
          <w:sz w:val="28"/>
          <w:szCs w:val="28"/>
        </w:rPr>
        <w:t>aff</w:t>
      </w:r>
      <w:r w:rsidRPr="007B07C8">
        <w:rPr>
          <w:rFonts w:asciiTheme="majorBidi" w:hAnsiTheme="majorBidi" w:cstheme="majorBidi"/>
          <w:color w:val="231F20"/>
          <w:sz w:val="28"/>
          <w:szCs w:val="28"/>
        </w:rPr>
        <w:t>ected women may have evidence o</w:t>
      </w:r>
      <w:r w:rsidR="00780678" w:rsidRPr="007B07C8">
        <w:rPr>
          <w:rFonts w:asciiTheme="majorBidi" w:hAnsiTheme="majorBidi" w:cstheme="majorBidi"/>
          <w:color w:val="231F20"/>
          <w:sz w:val="28"/>
          <w:szCs w:val="28"/>
        </w:rPr>
        <w:t>f prior tubal inf</w:t>
      </w:r>
      <w:r w:rsidRPr="007B07C8">
        <w:rPr>
          <w:rFonts w:asciiTheme="majorBidi" w:hAnsiTheme="majorBidi" w:cstheme="majorBidi"/>
          <w:color w:val="231F20"/>
          <w:sz w:val="28"/>
          <w:szCs w:val="28"/>
        </w:rPr>
        <w:t xml:space="preserve">ection such as </w:t>
      </w:r>
      <w:r w:rsidRPr="007B07C8">
        <w:rPr>
          <w:rFonts w:asciiTheme="majorBidi" w:hAnsiTheme="majorBidi" w:cstheme="majorBidi"/>
          <w:color w:val="231F20"/>
          <w:sz w:val="28"/>
          <w:szCs w:val="28"/>
          <w:u w:val="single"/>
        </w:rPr>
        <w:t>adhesions,</w:t>
      </w:r>
      <w:r w:rsidRPr="007B07C8">
        <w:rPr>
          <w:rFonts w:asciiTheme="majorBidi" w:hAnsiTheme="majorBidi" w:cstheme="majorBidi"/>
          <w:color w:val="231F20"/>
          <w:sz w:val="28"/>
          <w:szCs w:val="28"/>
        </w:rPr>
        <w:t xml:space="preserve"> but or the most part, the </w:t>
      </w:r>
      <w:r w:rsidR="00780678" w:rsidRPr="00E833D0">
        <w:rPr>
          <w:rFonts w:asciiTheme="majorBidi" w:hAnsiTheme="majorBidi" w:cstheme="majorBidi"/>
          <w:color w:val="231F20"/>
          <w:sz w:val="28"/>
          <w:szCs w:val="28"/>
        </w:rPr>
        <w:t>f</w:t>
      </w:r>
      <w:r w:rsidRPr="00E833D0">
        <w:rPr>
          <w:rFonts w:asciiTheme="majorBidi" w:hAnsiTheme="majorBidi" w:cstheme="majorBidi"/>
          <w:color w:val="231F20"/>
          <w:sz w:val="28"/>
          <w:szCs w:val="28"/>
        </w:rPr>
        <w:t xml:space="preserve">allopian tubes are grossly normal. Internally, however, tubes show </w:t>
      </w:r>
      <w:r w:rsidR="00780678" w:rsidRPr="00E833D0">
        <w:rPr>
          <w:rFonts w:asciiTheme="majorBidi" w:hAnsiTheme="majorBidi" w:cstheme="majorBidi"/>
          <w:color w:val="231F20"/>
          <w:sz w:val="28"/>
          <w:szCs w:val="28"/>
        </w:rPr>
        <w:t>f</w:t>
      </w:r>
      <w:r w:rsidRPr="00E833D0">
        <w:rPr>
          <w:rFonts w:asciiTheme="majorBidi" w:hAnsiTheme="majorBidi" w:cstheme="majorBidi"/>
          <w:color w:val="231F20"/>
          <w:sz w:val="28"/>
          <w:szCs w:val="28"/>
        </w:rPr>
        <w:t xml:space="preserve">attened mucosal </w:t>
      </w:r>
      <w:r w:rsidR="00780678" w:rsidRPr="00E833D0">
        <w:rPr>
          <w:rFonts w:asciiTheme="majorBidi" w:hAnsiTheme="majorBidi" w:cstheme="majorBidi"/>
          <w:color w:val="231F20"/>
          <w:sz w:val="28"/>
          <w:szCs w:val="28"/>
        </w:rPr>
        <w:t>f</w:t>
      </w:r>
      <w:r w:rsidR="00FB5F80" w:rsidRPr="00E833D0">
        <w:rPr>
          <w:rFonts w:asciiTheme="majorBidi" w:hAnsiTheme="majorBidi" w:cstheme="majorBidi"/>
          <w:color w:val="231F20"/>
          <w:sz w:val="28"/>
          <w:szCs w:val="28"/>
        </w:rPr>
        <w:t>olds</w:t>
      </w:r>
      <w:r w:rsidRPr="00E833D0">
        <w:rPr>
          <w:rFonts w:asciiTheme="majorBidi" w:hAnsiTheme="majorBidi" w:cstheme="majorBidi"/>
          <w:color w:val="231F20"/>
          <w:sz w:val="28"/>
          <w:szCs w:val="28"/>
        </w:rPr>
        <w:t>, and secretory epithelial cell degeneration</w:t>
      </w:r>
      <w:r w:rsidR="00780678" w:rsidRPr="00E833D0">
        <w:rPr>
          <w:rFonts w:asciiTheme="majorBidi" w:hAnsiTheme="majorBidi" w:cstheme="majorBidi"/>
          <w:color w:val="231F20"/>
          <w:sz w:val="28"/>
          <w:szCs w:val="28"/>
        </w:rPr>
        <w:t>.</w:t>
      </w:r>
      <w:r w:rsidRPr="00E833D0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proofErr w:type="spellStart"/>
      <w:proofErr w:type="gramStart"/>
      <w:r w:rsidRPr="00E833D0">
        <w:rPr>
          <w:rFonts w:asciiTheme="majorBidi" w:hAnsiTheme="majorBidi" w:cstheme="majorBidi"/>
          <w:color w:val="231F20"/>
          <w:sz w:val="28"/>
          <w:szCs w:val="28"/>
        </w:rPr>
        <w:t>hydrosalpinx</w:t>
      </w:r>
      <w:proofErr w:type="spellEnd"/>
      <w:proofErr w:type="gramEnd"/>
      <w:r w:rsidRPr="00E833D0">
        <w:rPr>
          <w:rFonts w:asciiTheme="majorBidi" w:hAnsiTheme="majorBidi" w:cstheme="majorBidi"/>
          <w:color w:val="231F20"/>
          <w:sz w:val="28"/>
          <w:szCs w:val="28"/>
        </w:rPr>
        <w:t xml:space="preserve"> may be </w:t>
      </w:r>
      <w:r w:rsidR="00780678" w:rsidRPr="00E833D0">
        <w:rPr>
          <w:rFonts w:asciiTheme="majorBidi" w:hAnsiTheme="majorBidi" w:cstheme="majorBidi"/>
          <w:color w:val="231F20"/>
          <w:sz w:val="28"/>
          <w:szCs w:val="28"/>
        </w:rPr>
        <w:t>f</w:t>
      </w:r>
      <w:r w:rsidRPr="00E833D0">
        <w:rPr>
          <w:rFonts w:asciiTheme="majorBidi" w:hAnsiTheme="majorBidi" w:cstheme="majorBidi"/>
          <w:color w:val="231F20"/>
          <w:sz w:val="28"/>
          <w:szCs w:val="28"/>
        </w:rPr>
        <w:t xml:space="preserve">ound. Grossly, these </w:t>
      </w:r>
      <w:r w:rsidR="00780678" w:rsidRPr="00E833D0">
        <w:rPr>
          <w:rFonts w:asciiTheme="majorBidi" w:hAnsiTheme="majorBidi" w:cstheme="majorBidi"/>
          <w:color w:val="231F20"/>
          <w:sz w:val="28"/>
          <w:szCs w:val="28"/>
        </w:rPr>
        <w:t>f</w:t>
      </w:r>
      <w:r w:rsidRPr="00E833D0">
        <w:rPr>
          <w:rFonts w:asciiTheme="majorBidi" w:hAnsiTheme="majorBidi" w:cstheme="majorBidi"/>
          <w:color w:val="231F20"/>
          <w:sz w:val="28"/>
          <w:szCs w:val="28"/>
        </w:rPr>
        <w:t xml:space="preserve">allopian tubes are distended along their </w:t>
      </w:r>
      <w:r w:rsidR="00780678" w:rsidRPr="00E833D0">
        <w:rPr>
          <w:rFonts w:asciiTheme="majorBidi" w:hAnsiTheme="majorBidi" w:cstheme="majorBidi"/>
          <w:color w:val="231F20"/>
          <w:sz w:val="28"/>
          <w:szCs w:val="28"/>
        </w:rPr>
        <w:t>entire</w:t>
      </w:r>
      <w:r w:rsidR="00780678" w:rsidRPr="007B07C8">
        <w:rPr>
          <w:rFonts w:asciiTheme="majorBidi" w:hAnsiTheme="majorBidi" w:cstheme="majorBidi"/>
          <w:color w:val="231F20"/>
          <w:sz w:val="28"/>
          <w:szCs w:val="28"/>
        </w:rPr>
        <w:t xml:space="preserve"> length. Th</w:t>
      </w:r>
      <w:r w:rsidRPr="007B07C8">
        <w:rPr>
          <w:rFonts w:asciiTheme="majorBidi" w:hAnsiTheme="majorBidi" w:cstheme="majorBidi"/>
          <w:color w:val="231F20"/>
          <w:sz w:val="28"/>
          <w:szCs w:val="28"/>
        </w:rPr>
        <w:t xml:space="preserve">eir distal ends are dilated and clubbed, and </w:t>
      </w:r>
      <w:r w:rsidR="00780678" w:rsidRPr="007B07C8">
        <w:rPr>
          <w:rFonts w:asciiTheme="majorBidi" w:hAnsiTheme="majorBidi" w:cstheme="majorBidi"/>
          <w:color w:val="231F20"/>
          <w:sz w:val="28"/>
          <w:szCs w:val="28"/>
        </w:rPr>
        <w:t>fi</w:t>
      </w:r>
      <w:r w:rsidRPr="007B07C8">
        <w:rPr>
          <w:rFonts w:asciiTheme="majorBidi" w:hAnsiTheme="majorBidi" w:cstheme="majorBidi"/>
          <w:color w:val="231F20"/>
          <w:sz w:val="28"/>
          <w:szCs w:val="28"/>
        </w:rPr>
        <w:t xml:space="preserve">mbria are replaced by or encased by smooth adhesions. </w:t>
      </w:r>
      <w:proofErr w:type="spellStart"/>
      <w:r w:rsidRPr="007B07C8">
        <w:rPr>
          <w:rFonts w:asciiTheme="majorBidi" w:hAnsiTheme="majorBidi" w:cstheme="majorBidi"/>
          <w:color w:val="231F20"/>
          <w:sz w:val="28"/>
          <w:szCs w:val="28"/>
        </w:rPr>
        <w:t>Sonograph</w:t>
      </w:r>
      <w:r w:rsidR="00780678" w:rsidRPr="007B07C8">
        <w:rPr>
          <w:rFonts w:asciiTheme="majorBidi" w:hAnsiTheme="majorBidi" w:cstheme="majorBidi"/>
          <w:color w:val="231F20"/>
          <w:sz w:val="28"/>
          <w:szCs w:val="28"/>
        </w:rPr>
        <w:t>ically</w:t>
      </w:r>
      <w:proofErr w:type="spellEnd"/>
      <w:r w:rsidR="00780678" w:rsidRPr="007B07C8">
        <w:rPr>
          <w:rFonts w:asciiTheme="majorBidi" w:hAnsiTheme="majorBidi" w:cstheme="majorBidi"/>
          <w:color w:val="231F20"/>
          <w:sz w:val="28"/>
          <w:szCs w:val="28"/>
        </w:rPr>
        <w:t xml:space="preserve">, a </w:t>
      </w:r>
      <w:proofErr w:type="spellStart"/>
      <w:r w:rsidR="00780678" w:rsidRPr="007B07C8">
        <w:rPr>
          <w:rFonts w:asciiTheme="majorBidi" w:hAnsiTheme="majorBidi" w:cstheme="majorBidi"/>
          <w:color w:val="231F20"/>
          <w:sz w:val="28"/>
          <w:szCs w:val="28"/>
        </w:rPr>
        <w:t>hydrosalpinx</w:t>
      </w:r>
      <w:proofErr w:type="spellEnd"/>
      <w:r w:rsidR="00780678" w:rsidRPr="007B07C8">
        <w:rPr>
          <w:rFonts w:asciiTheme="majorBidi" w:hAnsiTheme="majorBidi" w:cstheme="majorBidi"/>
          <w:color w:val="231F20"/>
          <w:sz w:val="28"/>
          <w:szCs w:val="28"/>
        </w:rPr>
        <w:t xml:space="preserve"> tends to </w:t>
      </w:r>
      <w:r w:rsidRPr="007B07C8">
        <w:rPr>
          <w:rFonts w:asciiTheme="majorBidi" w:hAnsiTheme="majorBidi" w:cstheme="majorBidi"/>
          <w:color w:val="231F20"/>
          <w:sz w:val="28"/>
          <w:szCs w:val="28"/>
        </w:rPr>
        <w:t>be anechoic, tubular, serpen</w:t>
      </w:r>
      <w:r w:rsidR="00780678" w:rsidRPr="007B07C8">
        <w:rPr>
          <w:rFonts w:asciiTheme="majorBidi" w:hAnsiTheme="majorBidi" w:cstheme="majorBidi"/>
          <w:color w:val="231F20"/>
          <w:sz w:val="28"/>
          <w:szCs w:val="28"/>
        </w:rPr>
        <w:t>tine, and of</w:t>
      </w:r>
      <w:r w:rsidRPr="007B07C8">
        <w:rPr>
          <w:rFonts w:asciiTheme="majorBidi" w:hAnsiTheme="majorBidi" w:cstheme="majorBidi"/>
          <w:color w:val="231F20"/>
          <w:sz w:val="28"/>
          <w:szCs w:val="28"/>
        </w:rPr>
        <w:t xml:space="preserve">ten with incomplete </w:t>
      </w:r>
      <w:r w:rsidR="00780678" w:rsidRPr="007B07C8">
        <w:rPr>
          <w:rFonts w:asciiTheme="majorBidi" w:hAnsiTheme="majorBidi" w:cstheme="majorBidi"/>
          <w:color w:val="231F20"/>
          <w:sz w:val="28"/>
          <w:szCs w:val="28"/>
        </w:rPr>
        <w:t>septa</w:t>
      </w:r>
      <w:r w:rsidRPr="007B07C8">
        <w:rPr>
          <w:rFonts w:asciiTheme="majorBidi" w:hAnsiTheme="majorBidi" w:cstheme="majorBidi"/>
          <w:color w:val="231F20"/>
          <w:sz w:val="28"/>
          <w:szCs w:val="28"/>
        </w:rPr>
        <w:t xml:space="preserve">. </w:t>
      </w:r>
      <w:r w:rsidR="00235F4B" w:rsidRPr="00E833D0">
        <w:rPr>
          <w:rFonts w:asciiTheme="majorBidi" w:hAnsiTheme="majorBidi" w:cstheme="majorBidi"/>
          <w:color w:val="231F20"/>
          <w:sz w:val="28"/>
          <w:szCs w:val="28"/>
        </w:rPr>
        <w:t>Th</w:t>
      </w:r>
      <w:r w:rsidRPr="00E833D0">
        <w:rPr>
          <w:rFonts w:asciiTheme="majorBidi" w:hAnsiTheme="majorBidi" w:cstheme="majorBidi"/>
          <w:color w:val="231F20"/>
          <w:sz w:val="28"/>
          <w:szCs w:val="28"/>
        </w:rPr>
        <w:t>e adhesions between the liver capsule and anterior abdominal wa</w:t>
      </w:r>
      <w:r w:rsidR="00235F4B" w:rsidRPr="00E833D0">
        <w:rPr>
          <w:rFonts w:asciiTheme="majorBidi" w:hAnsiTheme="majorBidi" w:cstheme="majorBidi"/>
          <w:color w:val="231F20"/>
          <w:sz w:val="28"/>
          <w:szCs w:val="28"/>
        </w:rPr>
        <w:t>ll</w:t>
      </w:r>
      <w:r w:rsidR="00235F4B" w:rsidRPr="007B07C8">
        <w:rPr>
          <w:rFonts w:asciiTheme="majorBidi" w:hAnsiTheme="majorBidi" w:cstheme="majorBidi"/>
          <w:color w:val="231F20"/>
          <w:sz w:val="28"/>
          <w:szCs w:val="28"/>
        </w:rPr>
        <w:t xml:space="preserve"> may also reflect prior silent </w:t>
      </w:r>
      <w:r w:rsidRPr="007B07C8">
        <w:rPr>
          <w:rFonts w:asciiTheme="majorBidi" w:hAnsiTheme="majorBidi" w:cstheme="majorBidi"/>
          <w:color w:val="231F20"/>
          <w:sz w:val="28"/>
          <w:szCs w:val="28"/>
        </w:rPr>
        <w:t>disease.</w:t>
      </w:r>
    </w:p>
    <w:p w:rsidR="00076582" w:rsidRDefault="00076582" w:rsidP="005917F4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b/>
          <w:bCs/>
          <w:color w:val="231F20"/>
          <w:sz w:val="28"/>
          <w:szCs w:val="28"/>
        </w:rPr>
      </w:pPr>
    </w:p>
    <w:p w:rsidR="00235F4B" w:rsidRPr="00E833D0" w:rsidRDefault="00235F4B" w:rsidP="00076582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b/>
          <w:bCs/>
          <w:color w:val="231F20"/>
          <w:sz w:val="28"/>
          <w:szCs w:val="28"/>
        </w:rPr>
      </w:pPr>
      <w:r w:rsidRPr="00A84CDB">
        <w:rPr>
          <w:rFonts w:asciiTheme="majorBidi" w:hAnsiTheme="majorBidi" w:cstheme="majorBidi"/>
          <w:b/>
          <w:bCs/>
          <w:color w:val="231F20"/>
          <w:sz w:val="28"/>
          <w:szCs w:val="28"/>
          <w:u w:val="single"/>
        </w:rPr>
        <w:t>2.</w:t>
      </w:r>
      <w:r w:rsidR="00336316" w:rsidRPr="00A84CDB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BC6EA8" w:rsidRPr="00A84CDB">
        <w:rPr>
          <w:rFonts w:asciiTheme="majorBidi" w:hAnsiTheme="majorBidi" w:cstheme="majorBidi"/>
          <w:b/>
          <w:bCs/>
          <w:sz w:val="28"/>
          <w:szCs w:val="28"/>
          <w:u w:val="single"/>
        </w:rPr>
        <w:t>Acute Pelvic Inflammatory Disease</w:t>
      </w:r>
      <w:proofErr w:type="gramStart"/>
      <w:r w:rsidR="00BC6EA8" w:rsidRPr="00E833D0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BC6EA8" w:rsidRPr="00E833D0">
        <w:rPr>
          <w:rFonts w:asciiTheme="majorBidi" w:hAnsiTheme="majorBidi" w:cstheme="majorBidi"/>
          <w:b/>
          <w:bCs/>
          <w:color w:val="000000"/>
          <w:sz w:val="28"/>
          <w:szCs w:val="28"/>
          <w:lang w:val="en"/>
        </w:rPr>
        <w:t xml:space="preserve"> </w:t>
      </w:r>
      <w:r w:rsidR="00BC6EA8" w:rsidRPr="00E833D0">
        <w:rPr>
          <w:rFonts w:asciiTheme="majorBidi" w:hAnsiTheme="majorBidi" w:cstheme="majorBidi"/>
          <w:sz w:val="28"/>
          <w:szCs w:val="28"/>
        </w:rPr>
        <w:t>.</w:t>
      </w:r>
      <w:proofErr w:type="gramEnd"/>
    </w:p>
    <w:p w:rsidR="00BC6EA8" w:rsidRPr="009F55E8" w:rsidRDefault="007C1DF2" w:rsidP="005917F4">
      <w:pPr>
        <w:pStyle w:val="node1"/>
        <w:shd w:val="clear" w:color="auto" w:fill="FFFFFF"/>
        <w:spacing w:line="48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9F55E8">
        <w:rPr>
          <w:rFonts w:asciiTheme="majorBidi" w:hAnsiTheme="majorBidi" w:cstheme="majorBidi"/>
          <w:b/>
          <w:bCs/>
          <w:sz w:val="28"/>
          <w:szCs w:val="28"/>
        </w:rPr>
        <w:t>T</w:t>
      </w:r>
      <w:r w:rsidR="005917F4" w:rsidRPr="009F55E8">
        <w:rPr>
          <w:rFonts w:asciiTheme="majorBidi" w:hAnsiTheme="majorBidi" w:cstheme="majorBidi"/>
          <w:b/>
          <w:bCs/>
          <w:sz w:val="28"/>
          <w:szCs w:val="28"/>
        </w:rPr>
        <w:t>he c</w:t>
      </w:r>
      <w:r w:rsidR="00BC6EA8" w:rsidRPr="009F55E8">
        <w:rPr>
          <w:rFonts w:asciiTheme="majorBidi" w:hAnsiTheme="majorBidi" w:cstheme="majorBidi"/>
          <w:b/>
          <w:bCs/>
          <w:sz w:val="28"/>
          <w:szCs w:val="28"/>
        </w:rPr>
        <w:t>riteria for the Diagnosis of acute PID:</w:t>
      </w:r>
    </w:p>
    <w:p w:rsidR="008B7068" w:rsidRDefault="008B7068" w:rsidP="00A821E2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eastAsiaTheme="minorEastAsia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eastAsiaTheme="minorEastAsia" w:hAnsiTheme="majorBidi" w:cstheme="majorBidi"/>
          <w:b/>
          <w:bCs/>
          <w:color w:val="000000"/>
          <w:sz w:val="28"/>
          <w:szCs w:val="28"/>
        </w:rPr>
        <w:t>1-</w:t>
      </w:r>
      <w:r w:rsidR="00F45650" w:rsidRPr="00F45650">
        <w:rPr>
          <w:rFonts w:asciiTheme="majorBidi" w:eastAsiaTheme="minorEastAsia" w:hAnsiTheme="majorBidi" w:cstheme="majorBidi"/>
          <w:b/>
          <w:bCs/>
          <w:color w:val="000000"/>
          <w:sz w:val="28"/>
          <w:szCs w:val="28"/>
        </w:rPr>
        <w:t>Ess</w:t>
      </w:r>
      <w:r w:rsidR="00A821E2">
        <w:rPr>
          <w:rFonts w:asciiTheme="majorBidi" w:eastAsiaTheme="minorEastAsia" w:hAnsiTheme="majorBidi" w:cstheme="majorBidi"/>
          <w:b/>
          <w:bCs/>
          <w:color w:val="000000"/>
          <w:sz w:val="28"/>
          <w:szCs w:val="28"/>
        </w:rPr>
        <w:t>ential features:</w:t>
      </w:r>
    </w:p>
    <w:p w:rsidR="00A821E2" w:rsidRPr="008B7068" w:rsidRDefault="001376F6" w:rsidP="008B7068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eastAsiaTheme="minorEastAsia" w:hAnsiTheme="majorBidi" w:cstheme="majorBidi"/>
          <w:color w:val="000000"/>
          <w:sz w:val="28"/>
          <w:szCs w:val="28"/>
        </w:rPr>
      </w:pPr>
      <w:r w:rsidRPr="008B7068">
        <w:rPr>
          <w:rFonts w:asciiTheme="majorBidi" w:eastAsiaTheme="minorEastAsia" w:hAnsiTheme="majorBidi" w:cstheme="majorBidi"/>
          <w:color w:val="000000"/>
          <w:sz w:val="28"/>
          <w:szCs w:val="28"/>
        </w:rPr>
        <w:lastRenderedPageBreak/>
        <w:t>At</w:t>
      </w:r>
      <w:r w:rsidR="00A821E2" w:rsidRPr="008B7068">
        <w:rPr>
          <w:rFonts w:asciiTheme="majorBidi" w:eastAsiaTheme="minorEastAsia" w:hAnsiTheme="majorBidi" w:cstheme="majorBidi"/>
          <w:color w:val="000000"/>
          <w:sz w:val="28"/>
          <w:szCs w:val="28"/>
        </w:rPr>
        <w:t xml:space="preserve"> least one of which should be present </w:t>
      </w:r>
      <w:r w:rsidR="008B7068" w:rsidRPr="008B7068">
        <w:rPr>
          <w:rFonts w:asciiTheme="majorBidi" w:eastAsiaTheme="minorEastAsia" w:hAnsiTheme="majorBidi" w:cstheme="majorBidi"/>
          <w:color w:val="000000"/>
          <w:sz w:val="28"/>
          <w:szCs w:val="28"/>
        </w:rPr>
        <w:t>to make the diagnosis of PID;</w:t>
      </w:r>
    </w:p>
    <w:p w:rsidR="00F45650" w:rsidRPr="008B7068" w:rsidRDefault="00F45650" w:rsidP="00F45650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eastAsiaTheme="minorEastAsia" w:hAnsiTheme="majorBidi" w:cstheme="majorBidi"/>
          <w:color w:val="000000"/>
          <w:sz w:val="28"/>
          <w:szCs w:val="28"/>
        </w:rPr>
      </w:pPr>
      <w:r w:rsidRPr="008B7068">
        <w:rPr>
          <w:rFonts w:asciiTheme="majorBidi" w:eastAsiaTheme="minorEastAsia" w:hAnsiTheme="majorBidi" w:cstheme="majorBidi"/>
          <w:color w:val="000000"/>
          <w:sz w:val="28"/>
          <w:szCs w:val="28"/>
        </w:rPr>
        <w:t>-Lower abdominal pain (usually bilateral).</w:t>
      </w:r>
    </w:p>
    <w:p w:rsidR="00DB53AB" w:rsidRPr="008B7068" w:rsidRDefault="00F45650" w:rsidP="00F45650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eastAsiaTheme="minorEastAsia" w:hAnsiTheme="majorBidi" w:cstheme="majorBidi"/>
          <w:color w:val="000000"/>
          <w:sz w:val="28"/>
          <w:szCs w:val="28"/>
        </w:rPr>
      </w:pPr>
      <w:r>
        <w:rPr>
          <w:rFonts w:asciiTheme="majorBidi" w:eastAsiaTheme="minorEastAsia" w:hAnsiTheme="majorBidi" w:cstheme="majorBidi"/>
          <w:b/>
          <w:bCs/>
          <w:color w:val="000000"/>
          <w:sz w:val="28"/>
          <w:szCs w:val="28"/>
        </w:rPr>
        <w:t>-</w:t>
      </w:r>
      <w:r w:rsidRPr="00F45650">
        <w:rPr>
          <w:rFonts w:asciiTheme="majorBidi" w:eastAsiaTheme="minorEastAsia" w:hAnsiTheme="majorBidi" w:cstheme="majorBidi"/>
          <w:b/>
          <w:bCs/>
          <w:color w:val="000000"/>
          <w:sz w:val="28"/>
          <w:szCs w:val="28"/>
        </w:rPr>
        <w:t xml:space="preserve"> </w:t>
      </w:r>
      <w:r w:rsidR="001376F6" w:rsidRPr="008B7068">
        <w:rPr>
          <w:rFonts w:asciiTheme="majorBidi" w:eastAsiaTheme="minorEastAsia" w:hAnsiTheme="majorBidi" w:cstheme="majorBidi"/>
          <w:color w:val="000000"/>
          <w:sz w:val="28"/>
          <w:szCs w:val="28"/>
        </w:rPr>
        <w:t>Adnexal</w:t>
      </w:r>
      <w:r w:rsidR="00DB53AB" w:rsidRPr="008B7068">
        <w:rPr>
          <w:rFonts w:asciiTheme="majorBidi" w:eastAsiaTheme="minorEastAsia" w:hAnsiTheme="majorBidi" w:cstheme="majorBidi"/>
          <w:color w:val="000000"/>
          <w:sz w:val="28"/>
          <w:szCs w:val="28"/>
        </w:rPr>
        <w:t xml:space="preserve"> </w:t>
      </w:r>
      <w:r w:rsidR="001376F6" w:rsidRPr="008B7068">
        <w:rPr>
          <w:rFonts w:asciiTheme="majorBidi" w:eastAsiaTheme="minorEastAsia" w:hAnsiTheme="majorBidi" w:cstheme="majorBidi"/>
          <w:color w:val="000000"/>
          <w:sz w:val="28"/>
          <w:szCs w:val="28"/>
        </w:rPr>
        <w:t>tenderness.</w:t>
      </w:r>
    </w:p>
    <w:p w:rsidR="00FB7BF6" w:rsidRPr="008B7068" w:rsidRDefault="00DB53AB" w:rsidP="00DB53AB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eastAsiaTheme="minorEastAsia" w:hAnsiTheme="majorBidi" w:cstheme="majorBidi"/>
          <w:color w:val="000000"/>
          <w:sz w:val="28"/>
          <w:szCs w:val="28"/>
        </w:rPr>
      </w:pPr>
      <w:r w:rsidRPr="008B7068">
        <w:rPr>
          <w:rFonts w:asciiTheme="majorBidi" w:eastAsiaTheme="minorEastAsia" w:hAnsiTheme="majorBidi" w:cstheme="majorBidi"/>
          <w:color w:val="000000"/>
          <w:sz w:val="28"/>
          <w:szCs w:val="28"/>
        </w:rPr>
        <w:t>-</w:t>
      </w:r>
      <w:r w:rsidR="00F45650" w:rsidRPr="008B7068">
        <w:rPr>
          <w:rFonts w:asciiTheme="majorBidi" w:eastAsiaTheme="minorEastAsia" w:hAnsiTheme="majorBidi" w:cstheme="majorBidi"/>
          <w:color w:val="000000"/>
          <w:sz w:val="28"/>
          <w:szCs w:val="28"/>
        </w:rPr>
        <w:t xml:space="preserve"> Cervical motion </w:t>
      </w:r>
      <w:r w:rsidR="00FB7BF6" w:rsidRPr="008B7068">
        <w:rPr>
          <w:rFonts w:asciiTheme="majorBidi" w:eastAsiaTheme="minorEastAsia" w:hAnsiTheme="majorBidi" w:cstheme="majorBidi"/>
          <w:color w:val="000000"/>
          <w:sz w:val="28"/>
          <w:szCs w:val="28"/>
        </w:rPr>
        <w:t>tenderness.</w:t>
      </w:r>
    </w:p>
    <w:p w:rsidR="00BC6EA8" w:rsidRPr="00F45650" w:rsidRDefault="008B7068" w:rsidP="00FB7BF6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2-</w:t>
      </w:r>
      <w:r w:rsidR="00FB7BF6">
        <w:rPr>
          <w:rFonts w:asciiTheme="majorBidi" w:hAnsiTheme="majorBidi" w:cstheme="majorBidi"/>
          <w:b/>
          <w:bCs/>
          <w:sz w:val="28"/>
          <w:szCs w:val="28"/>
        </w:rPr>
        <w:t>Supporting features</w:t>
      </w:r>
      <w:r w:rsidR="00BC6EA8" w:rsidRPr="00F45650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3A27C9" w:rsidRDefault="003A27C9" w:rsidP="003A27C9">
      <w:pPr>
        <w:autoSpaceDE w:val="0"/>
        <w:autoSpaceDN w:val="0"/>
        <w:adjustRightInd w:val="0"/>
        <w:spacing w:after="0" w:line="48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3A27C9">
        <w:rPr>
          <w:rFonts w:asciiTheme="majorBidi" w:hAnsiTheme="majorBidi" w:cstheme="majorBidi"/>
          <w:sz w:val="28"/>
          <w:szCs w:val="28"/>
        </w:rPr>
        <w:t>Intermenstrual</w:t>
      </w:r>
      <w:proofErr w:type="spellEnd"/>
      <w:r w:rsidRPr="003A27C9">
        <w:rPr>
          <w:rFonts w:asciiTheme="majorBidi" w:hAnsiTheme="majorBidi" w:cstheme="majorBidi"/>
          <w:sz w:val="28"/>
          <w:szCs w:val="28"/>
        </w:rPr>
        <w:t>/abnormal bleeding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3A27C9" w:rsidRDefault="003A27C9" w:rsidP="003A27C9">
      <w:pPr>
        <w:autoSpaceDE w:val="0"/>
        <w:autoSpaceDN w:val="0"/>
        <w:adjustRightInd w:val="0"/>
        <w:spacing w:after="0" w:line="48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Pr="003A27C9">
        <w:rPr>
          <w:rFonts w:asciiTheme="majorBidi" w:hAnsiTheme="majorBidi" w:cstheme="majorBidi"/>
          <w:sz w:val="28"/>
          <w:szCs w:val="28"/>
        </w:rPr>
        <w:t xml:space="preserve"> Post-coital bleeding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3A27C9" w:rsidRDefault="003A27C9" w:rsidP="003A27C9">
      <w:pPr>
        <w:autoSpaceDE w:val="0"/>
        <w:autoSpaceDN w:val="0"/>
        <w:adjustRightInd w:val="0"/>
        <w:spacing w:after="0" w:line="48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Pr="003A27C9">
        <w:rPr>
          <w:rFonts w:asciiTheme="majorBidi" w:hAnsiTheme="majorBidi" w:cstheme="majorBidi"/>
          <w:sz w:val="28"/>
          <w:szCs w:val="28"/>
        </w:rPr>
        <w:t xml:space="preserve"> Increased/abnormal vaginal discharge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3A27C9" w:rsidRDefault="003A27C9" w:rsidP="003A27C9">
      <w:pPr>
        <w:autoSpaceDE w:val="0"/>
        <w:autoSpaceDN w:val="0"/>
        <w:adjustRightInd w:val="0"/>
        <w:spacing w:after="0" w:line="48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Pr="003A27C9">
        <w:rPr>
          <w:rFonts w:asciiTheme="majorBidi" w:hAnsiTheme="majorBidi" w:cstheme="majorBidi"/>
          <w:sz w:val="28"/>
          <w:szCs w:val="28"/>
        </w:rPr>
        <w:t xml:space="preserve"> Deep dyspareunia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3A27C9" w:rsidRDefault="003A27C9" w:rsidP="003A27C9">
      <w:pPr>
        <w:autoSpaceDE w:val="0"/>
        <w:autoSpaceDN w:val="0"/>
        <w:adjustRightInd w:val="0"/>
        <w:spacing w:after="0" w:line="48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Pr="003A27C9">
        <w:rPr>
          <w:rFonts w:asciiTheme="majorBidi" w:hAnsiTheme="majorBidi" w:cstheme="majorBidi"/>
          <w:sz w:val="28"/>
          <w:szCs w:val="28"/>
        </w:rPr>
        <w:t xml:space="preserve"> Vaginal discharge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3A27C9" w:rsidRDefault="003A27C9" w:rsidP="003A27C9">
      <w:pPr>
        <w:autoSpaceDE w:val="0"/>
        <w:autoSpaceDN w:val="0"/>
        <w:adjustRightInd w:val="0"/>
        <w:spacing w:after="0" w:line="48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Pr="003A27C9">
        <w:rPr>
          <w:rFonts w:asciiTheme="majorBidi" w:hAnsiTheme="majorBidi" w:cstheme="majorBidi"/>
          <w:sz w:val="28"/>
          <w:szCs w:val="28"/>
        </w:rPr>
        <w:t xml:space="preserve"> Fever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C12244" w:rsidRDefault="00C12244" w:rsidP="003A27C9">
      <w:pPr>
        <w:autoSpaceDE w:val="0"/>
        <w:autoSpaceDN w:val="0"/>
        <w:adjustRightInd w:val="0"/>
        <w:spacing w:after="0" w:line="48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3A27C9" w:rsidRPr="003A27C9">
        <w:rPr>
          <w:rFonts w:asciiTheme="majorBidi" w:hAnsiTheme="majorBidi" w:cstheme="majorBidi"/>
          <w:sz w:val="28"/>
          <w:szCs w:val="28"/>
        </w:rPr>
        <w:t xml:space="preserve"> Nausea/vomiting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C12244" w:rsidRDefault="00C12244" w:rsidP="003A27C9">
      <w:pPr>
        <w:autoSpaceDE w:val="0"/>
        <w:autoSpaceDN w:val="0"/>
        <w:adjustRightInd w:val="0"/>
        <w:spacing w:after="0" w:line="48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3A27C9" w:rsidRPr="003A27C9">
        <w:rPr>
          <w:rFonts w:asciiTheme="majorBidi" w:hAnsiTheme="majorBidi" w:cstheme="majorBidi"/>
          <w:sz w:val="28"/>
          <w:szCs w:val="28"/>
        </w:rPr>
        <w:t xml:space="preserve"> Right upper abdominal pain and tenderness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550827" w:rsidRPr="007B07C8" w:rsidRDefault="00C12244" w:rsidP="00C12244">
      <w:pPr>
        <w:autoSpaceDE w:val="0"/>
        <w:autoSpaceDN w:val="0"/>
        <w:adjustRightInd w:val="0"/>
        <w:spacing w:after="0" w:line="48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3A27C9" w:rsidRPr="003A27C9">
        <w:rPr>
          <w:rFonts w:asciiTheme="majorBidi" w:hAnsiTheme="majorBidi" w:cstheme="majorBidi"/>
          <w:sz w:val="28"/>
          <w:szCs w:val="28"/>
        </w:rPr>
        <w:t xml:space="preserve"> Generalized peritoniti</w:t>
      </w:r>
      <w:r>
        <w:rPr>
          <w:rFonts w:asciiTheme="majorBidi" w:hAnsiTheme="majorBidi" w:cstheme="majorBidi"/>
          <w:sz w:val="28"/>
          <w:szCs w:val="28"/>
        </w:rPr>
        <w:t>s.</w:t>
      </w:r>
      <w:r w:rsidR="007C1DF2" w:rsidRPr="007B07C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The</w:t>
      </w:r>
      <w:r w:rsidR="00550827" w:rsidRPr="007B07C8">
        <w:rPr>
          <w:rFonts w:asciiTheme="majorBidi" w:hAnsiTheme="majorBidi" w:cstheme="majorBidi"/>
          <w:sz w:val="28"/>
          <w:szCs w:val="28"/>
        </w:rPr>
        <w:t xml:space="preserve"> diagnosis o</w:t>
      </w:r>
      <w:r w:rsidR="00AD1E4C" w:rsidRPr="007B07C8">
        <w:rPr>
          <w:rFonts w:asciiTheme="majorBidi" w:hAnsiTheme="majorBidi" w:cstheme="majorBidi"/>
          <w:sz w:val="28"/>
          <w:szCs w:val="28"/>
        </w:rPr>
        <w:t>f</w:t>
      </w:r>
      <w:r w:rsidR="00550827" w:rsidRPr="007B07C8">
        <w:rPr>
          <w:rFonts w:asciiTheme="majorBidi" w:hAnsiTheme="majorBidi" w:cstheme="majorBidi"/>
          <w:sz w:val="28"/>
          <w:szCs w:val="28"/>
        </w:rPr>
        <w:t xml:space="preserve"> PID is one</w:t>
      </w:r>
      <w:r w:rsidR="007C1DF2" w:rsidRPr="007B07C8">
        <w:rPr>
          <w:rFonts w:asciiTheme="majorBidi" w:hAnsiTheme="majorBidi" w:cstheme="majorBidi"/>
          <w:sz w:val="28"/>
          <w:szCs w:val="28"/>
        </w:rPr>
        <w:t xml:space="preserve"> </w:t>
      </w:r>
      <w:r w:rsidR="00550827" w:rsidRPr="007B07C8">
        <w:rPr>
          <w:rFonts w:asciiTheme="majorBidi" w:hAnsiTheme="majorBidi" w:cstheme="majorBidi"/>
          <w:sz w:val="28"/>
          <w:szCs w:val="28"/>
        </w:rPr>
        <w:t xml:space="preserve">typically based on clinical </w:t>
      </w:r>
      <w:r w:rsidR="007C1DF2" w:rsidRPr="00B45574">
        <w:rPr>
          <w:rFonts w:asciiTheme="majorBidi" w:hAnsiTheme="majorBidi" w:cstheme="majorBidi"/>
          <w:sz w:val="28"/>
          <w:szCs w:val="28"/>
          <w:u w:val="single"/>
        </w:rPr>
        <w:t>fi</w:t>
      </w:r>
      <w:r w:rsidR="00550827" w:rsidRPr="00B45574">
        <w:rPr>
          <w:rFonts w:asciiTheme="majorBidi" w:hAnsiTheme="majorBidi" w:cstheme="majorBidi"/>
          <w:sz w:val="28"/>
          <w:szCs w:val="28"/>
          <w:u w:val="single"/>
        </w:rPr>
        <w:t>ndings</w:t>
      </w:r>
      <w:r w:rsidR="007C1DF2" w:rsidRPr="007B07C8">
        <w:rPr>
          <w:rFonts w:asciiTheme="majorBidi" w:hAnsiTheme="majorBidi" w:cstheme="majorBidi"/>
          <w:sz w:val="28"/>
          <w:szCs w:val="28"/>
        </w:rPr>
        <w:t>.</w:t>
      </w:r>
    </w:p>
    <w:p w:rsidR="007C7D99" w:rsidRPr="007B07C8" w:rsidRDefault="00B45574" w:rsidP="001246EC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color w:val="231F20"/>
          <w:sz w:val="28"/>
          <w:szCs w:val="28"/>
        </w:rPr>
        <w:t xml:space="preserve">           </w:t>
      </w:r>
      <w:r w:rsidR="007C1DF2" w:rsidRPr="00B45574">
        <w:rPr>
          <w:rFonts w:asciiTheme="majorBidi" w:hAnsiTheme="majorBidi" w:cstheme="majorBidi"/>
          <w:b/>
          <w:bCs/>
          <w:color w:val="231F20"/>
          <w:sz w:val="28"/>
          <w:szCs w:val="28"/>
        </w:rPr>
        <w:t>With acute PID, symptoms</w:t>
      </w:r>
      <w:r w:rsidR="007C1DF2" w:rsidRPr="00B45574">
        <w:rPr>
          <w:rFonts w:asciiTheme="majorBidi" w:hAnsiTheme="majorBidi" w:cstheme="majorBidi"/>
          <w:color w:val="231F20"/>
          <w:sz w:val="28"/>
          <w:szCs w:val="28"/>
        </w:rPr>
        <w:t xml:space="preserve"> characteristically develop during</w:t>
      </w:r>
      <w:r w:rsidR="008B1127" w:rsidRPr="00B45574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="007C1DF2" w:rsidRPr="00B45574">
        <w:rPr>
          <w:rFonts w:asciiTheme="majorBidi" w:hAnsiTheme="majorBidi" w:cstheme="majorBidi"/>
          <w:color w:val="231F20"/>
          <w:sz w:val="28"/>
          <w:szCs w:val="28"/>
        </w:rPr>
        <w:t xml:space="preserve">or soon </w:t>
      </w:r>
      <w:r w:rsidR="00B04739" w:rsidRPr="00B45574">
        <w:rPr>
          <w:rFonts w:asciiTheme="majorBidi" w:hAnsiTheme="majorBidi" w:cstheme="majorBidi"/>
          <w:color w:val="231F20"/>
          <w:sz w:val="28"/>
          <w:szCs w:val="28"/>
        </w:rPr>
        <w:t>following menstruation. Th</w:t>
      </w:r>
      <w:r w:rsidR="007C1DF2" w:rsidRPr="00B45574">
        <w:rPr>
          <w:rFonts w:asciiTheme="majorBidi" w:hAnsiTheme="majorBidi" w:cstheme="majorBidi"/>
          <w:color w:val="231F20"/>
          <w:sz w:val="28"/>
          <w:szCs w:val="28"/>
        </w:rPr>
        <w:t>ese can include lower</w:t>
      </w:r>
      <w:r w:rsidR="008B1127" w:rsidRPr="00B45574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="007C1DF2" w:rsidRPr="00B45574">
        <w:rPr>
          <w:rFonts w:asciiTheme="majorBidi" w:hAnsiTheme="majorBidi" w:cstheme="majorBidi"/>
          <w:sz w:val="28"/>
          <w:szCs w:val="28"/>
          <w:lang w:bidi="ar-IQ"/>
        </w:rPr>
        <w:t xml:space="preserve">menstrual bleeding, </w:t>
      </w:r>
      <w:r w:rsidR="007C7D99" w:rsidRPr="00B45574">
        <w:rPr>
          <w:rFonts w:asciiTheme="majorBidi" w:hAnsiTheme="majorBidi" w:cstheme="majorBidi"/>
          <w:sz w:val="28"/>
          <w:szCs w:val="28"/>
          <w:lang w:bidi="ar-IQ"/>
        </w:rPr>
        <w:t>f</w:t>
      </w:r>
      <w:r w:rsidR="007C1DF2" w:rsidRPr="00B45574">
        <w:rPr>
          <w:rFonts w:asciiTheme="majorBidi" w:hAnsiTheme="majorBidi" w:cstheme="majorBidi"/>
          <w:sz w:val="28"/>
          <w:szCs w:val="28"/>
          <w:lang w:bidi="ar-IQ"/>
        </w:rPr>
        <w:t>ever, chills, anorexia, nausea, vomiting</w:t>
      </w:r>
      <w:r w:rsidR="00B04739" w:rsidRPr="00B45574">
        <w:rPr>
          <w:rFonts w:asciiTheme="majorBidi" w:hAnsiTheme="majorBidi" w:cstheme="majorBidi"/>
          <w:color w:val="231F20"/>
          <w:sz w:val="28"/>
          <w:szCs w:val="28"/>
        </w:rPr>
        <w:t>,</w:t>
      </w:r>
      <w:r w:rsidR="007C7D99" w:rsidRPr="00B4557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7C1DF2" w:rsidRPr="00B45574">
        <w:rPr>
          <w:rFonts w:asciiTheme="majorBidi" w:hAnsiTheme="majorBidi" w:cstheme="majorBidi"/>
          <w:sz w:val="28"/>
          <w:szCs w:val="28"/>
          <w:lang w:bidi="ar-IQ"/>
        </w:rPr>
        <w:t>diarrhea, dysmenorrhea, and dyspareunia. Patients also may have</w:t>
      </w:r>
      <w:r w:rsidR="008B1127" w:rsidRPr="00B4557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7C1DF2" w:rsidRPr="00B45574">
        <w:rPr>
          <w:rFonts w:asciiTheme="majorBidi" w:hAnsiTheme="majorBidi" w:cstheme="majorBidi"/>
          <w:sz w:val="28"/>
          <w:szCs w:val="28"/>
          <w:lang w:bidi="ar-IQ"/>
        </w:rPr>
        <w:t>complai</w:t>
      </w:r>
      <w:r w:rsidR="00B04739" w:rsidRPr="00B45574">
        <w:rPr>
          <w:rFonts w:asciiTheme="majorBidi" w:hAnsiTheme="majorBidi" w:cstheme="majorBidi"/>
          <w:sz w:val="28"/>
          <w:szCs w:val="28"/>
          <w:lang w:bidi="ar-IQ"/>
        </w:rPr>
        <w:t>nts suggesting urinary tract inf</w:t>
      </w:r>
      <w:r w:rsidR="007C7D99" w:rsidRPr="00B45574">
        <w:rPr>
          <w:rFonts w:asciiTheme="majorBidi" w:hAnsiTheme="majorBidi" w:cstheme="majorBidi"/>
          <w:sz w:val="28"/>
          <w:szCs w:val="28"/>
          <w:lang w:bidi="ar-IQ"/>
        </w:rPr>
        <w:t>ection. Un</w:t>
      </w:r>
      <w:r w:rsidR="00B04739" w:rsidRPr="00B45574">
        <w:rPr>
          <w:rFonts w:asciiTheme="majorBidi" w:hAnsiTheme="majorBidi" w:cstheme="majorBidi"/>
          <w:sz w:val="28"/>
          <w:szCs w:val="28"/>
          <w:lang w:bidi="ar-IQ"/>
        </w:rPr>
        <w:t>f</w:t>
      </w:r>
      <w:r w:rsidR="007C1DF2" w:rsidRPr="00B45574">
        <w:rPr>
          <w:rFonts w:asciiTheme="majorBidi" w:hAnsiTheme="majorBidi" w:cstheme="majorBidi"/>
          <w:sz w:val="28"/>
          <w:szCs w:val="28"/>
          <w:lang w:bidi="ar-IQ"/>
        </w:rPr>
        <w:t>ortunately</w:t>
      </w:r>
      <w:r w:rsidR="007C1DF2" w:rsidRPr="00B45574">
        <w:rPr>
          <w:rFonts w:asciiTheme="majorBidi" w:hAnsiTheme="majorBidi" w:cstheme="majorBidi"/>
          <w:sz w:val="28"/>
          <w:szCs w:val="28"/>
          <w:rtl/>
          <w:lang w:bidi="ar-IQ"/>
        </w:rPr>
        <w:t>,</w:t>
      </w:r>
      <w:r w:rsidR="008B1127" w:rsidRPr="00B4557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7C1DF2" w:rsidRPr="00B45574">
        <w:rPr>
          <w:rFonts w:asciiTheme="majorBidi" w:hAnsiTheme="majorBidi" w:cstheme="majorBidi"/>
          <w:sz w:val="28"/>
          <w:szCs w:val="28"/>
          <w:lang w:bidi="ar-IQ"/>
        </w:rPr>
        <w:t xml:space="preserve">no single symptom is associated with a physical </w:t>
      </w:r>
      <w:r w:rsidR="007C7D99" w:rsidRPr="00B45574">
        <w:rPr>
          <w:rFonts w:asciiTheme="majorBidi" w:hAnsiTheme="majorBidi" w:cstheme="majorBidi"/>
          <w:sz w:val="28"/>
          <w:szCs w:val="28"/>
          <w:lang w:bidi="ar-IQ"/>
        </w:rPr>
        <w:t>fi</w:t>
      </w:r>
      <w:r w:rsidR="007C1DF2" w:rsidRPr="00B45574">
        <w:rPr>
          <w:rFonts w:asciiTheme="majorBidi" w:hAnsiTheme="majorBidi" w:cstheme="majorBidi"/>
          <w:sz w:val="28"/>
          <w:szCs w:val="28"/>
          <w:lang w:bidi="ar-IQ"/>
        </w:rPr>
        <w:t>nding that is</w:t>
      </w:r>
      <w:r w:rsidR="008B1127" w:rsidRPr="00B4557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7C1DF2" w:rsidRPr="00B45574">
        <w:rPr>
          <w:rFonts w:asciiTheme="majorBidi" w:hAnsiTheme="majorBidi" w:cstheme="majorBidi"/>
          <w:sz w:val="28"/>
          <w:szCs w:val="28"/>
          <w:lang w:bidi="ar-IQ"/>
        </w:rPr>
        <w:t>speci</w:t>
      </w:r>
      <w:r w:rsidR="007C7D99" w:rsidRPr="00B45574">
        <w:rPr>
          <w:rFonts w:asciiTheme="majorBidi" w:hAnsiTheme="majorBidi" w:cstheme="majorBidi"/>
          <w:sz w:val="28"/>
          <w:szCs w:val="28"/>
          <w:lang w:bidi="ar-IQ"/>
        </w:rPr>
        <w:t>fi</w:t>
      </w:r>
      <w:r w:rsidR="007C1DF2" w:rsidRPr="00B45574">
        <w:rPr>
          <w:rFonts w:asciiTheme="majorBidi" w:hAnsiTheme="majorBidi" w:cstheme="majorBidi"/>
          <w:sz w:val="28"/>
          <w:szCs w:val="28"/>
          <w:lang w:bidi="ar-IQ"/>
        </w:rPr>
        <w:t xml:space="preserve">c </w:t>
      </w:r>
      <w:r w:rsidR="007C7D99" w:rsidRPr="00B45574">
        <w:rPr>
          <w:rFonts w:asciiTheme="majorBidi" w:hAnsiTheme="majorBidi" w:cstheme="majorBidi"/>
          <w:sz w:val="28"/>
          <w:szCs w:val="28"/>
          <w:lang w:bidi="ar-IQ"/>
        </w:rPr>
        <w:t>f</w:t>
      </w:r>
      <w:r w:rsidR="007C1DF2" w:rsidRPr="00B45574">
        <w:rPr>
          <w:rFonts w:asciiTheme="majorBidi" w:hAnsiTheme="majorBidi" w:cstheme="majorBidi"/>
          <w:sz w:val="28"/>
          <w:szCs w:val="28"/>
          <w:lang w:bidi="ar-IQ"/>
        </w:rPr>
        <w:t>or this diagnosis. Accordingly, other possible sources</w:t>
      </w:r>
      <w:r w:rsidR="008B1127" w:rsidRPr="00B4557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7C1DF2" w:rsidRPr="00B45574">
        <w:rPr>
          <w:rFonts w:asciiTheme="majorBidi" w:hAnsiTheme="majorBidi" w:cstheme="majorBidi"/>
          <w:sz w:val="28"/>
          <w:szCs w:val="28"/>
          <w:lang w:bidi="ar-IQ"/>
        </w:rPr>
        <w:t>o</w:t>
      </w:r>
      <w:r w:rsidR="007C7D99" w:rsidRPr="00B45574">
        <w:rPr>
          <w:rFonts w:asciiTheme="majorBidi" w:hAnsiTheme="majorBidi" w:cstheme="majorBidi"/>
          <w:sz w:val="28"/>
          <w:szCs w:val="28"/>
          <w:lang w:bidi="ar-IQ"/>
        </w:rPr>
        <w:t>f</w:t>
      </w:r>
      <w:r w:rsidR="007C1DF2" w:rsidRPr="00B45574">
        <w:rPr>
          <w:rFonts w:asciiTheme="majorBidi" w:hAnsiTheme="majorBidi" w:cstheme="majorBidi"/>
          <w:sz w:val="28"/>
          <w:szCs w:val="28"/>
          <w:lang w:bidi="ar-IQ"/>
        </w:rPr>
        <w:t xml:space="preserve"> a</w:t>
      </w:r>
      <w:r w:rsidR="007C7D99" w:rsidRPr="00B45574">
        <w:rPr>
          <w:rFonts w:asciiTheme="majorBidi" w:hAnsiTheme="majorBidi" w:cstheme="majorBidi"/>
          <w:sz w:val="28"/>
          <w:szCs w:val="28"/>
          <w:lang w:bidi="ar-IQ"/>
        </w:rPr>
        <w:t>cute pelvic pain are</w:t>
      </w:r>
      <w:r w:rsidR="007C7D99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considered.</w:t>
      </w:r>
    </w:p>
    <w:p w:rsidR="005D0DA1" w:rsidRPr="007B07C8" w:rsidRDefault="00AD1E4C" w:rsidP="005D0DA1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7B07C8">
        <w:rPr>
          <w:rFonts w:asciiTheme="majorBidi" w:hAnsiTheme="majorBidi" w:cstheme="majorBidi"/>
          <w:sz w:val="28"/>
          <w:szCs w:val="28"/>
          <w:lang w:bidi="ar-IQ"/>
        </w:rPr>
        <w:lastRenderedPageBreak/>
        <w:t>Women</w:t>
      </w:r>
      <w:r w:rsidR="007C1DF2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with acute PID, </w:t>
      </w:r>
      <w:proofErr w:type="spellStart"/>
      <w:r w:rsidR="007C1DF2" w:rsidRPr="007B07C8">
        <w:rPr>
          <w:rFonts w:asciiTheme="majorBidi" w:hAnsiTheme="majorBidi" w:cstheme="majorBidi"/>
          <w:sz w:val="28"/>
          <w:szCs w:val="28"/>
          <w:lang w:bidi="ar-IQ"/>
        </w:rPr>
        <w:t>leukorrhea</w:t>
      </w:r>
      <w:proofErr w:type="spellEnd"/>
      <w:r w:rsidR="007C1DF2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or </w:t>
      </w:r>
      <w:proofErr w:type="spellStart"/>
      <w:r w:rsidR="007C1DF2" w:rsidRPr="007B07C8">
        <w:rPr>
          <w:rFonts w:asciiTheme="majorBidi" w:hAnsiTheme="majorBidi" w:cstheme="majorBidi"/>
          <w:sz w:val="28"/>
          <w:szCs w:val="28"/>
          <w:lang w:bidi="ar-IQ"/>
        </w:rPr>
        <w:t>mucopurulent</w:t>
      </w:r>
      <w:proofErr w:type="spellEnd"/>
      <w:r w:rsidR="007C7D99" w:rsidRPr="007B07C8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proofErr w:type="spellStart"/>
      <w:r w:rsidR="007C1DF2" w:rsidRPr="007B07C8">
        <w:rPr>
          <w:rFonts w:asciiTheme="majorBidi" w:hAnsiTheme="majorBidi" w:cstheme="majorBidi"/>
          <w:sz w:val="28"/>
          <w:szCs w:val="28"/>
          <w:lang w:bidi="ar-IQ"/>
        </w:rPr>
        <w:t>endocervicitis</w:t>
      </w:r>
      <w:proofErr w:type="spellEnd"/>
      <w:r w:rsidR="007C1DF2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is</w:t>
      </w:r>
      <w:proofErr w:type="gramEnd"/>
      <w:r w:rsidR="007C1DF2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common and is diagnosed visually and</w:t>
      </w:r>
      <w:r w:rsidR="008B1127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7C1DF2" w:rsidRPr="007B07C8">
        <w:rPr>
          <w:rFonts w:asciiTheme="majorBidi" w:hAnsiTheme="majorBidi" w:cstheme="majorBidi"/>
          <w:sz w:val="28"/>
          <w:szCs w:val="28"/>
          <w:lang w:bidi="ar-IQ"/>
        </w:rPr>
        <w:t>microscopically. During</w:t>
      </w:r>
      <w:r w:rsidR="007C7D99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bimanual pelvic examination, aff</w:t>
      </w:r>
      <w:r w:rsidR="007C1DF2" w:rsidRPr="007B07C8">
        <w:rPr>
          <w:rFonts w:asciiTheme="majorBidi" w:hAnsiTheme="majorBidi" w:cstheme="majorBidi"/>
          <w:sz w:val="28"/>
          <w:szCs w:val="28"/>
          <w:lang w:bidi="ar-IQ"/>
        </w:rPr>
        <w:t>ected</w:t>
      </w:r>
      <w:r w:rsidR="008B1127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7C1DF2" w:rsidRPr="007B07C8">
        <w:rPr>
          <w:rFonts w:asciiTheme="majorBidi" w:hAnsiTheme="majorBidi" w:cstheme="majorBidi"/>
          <w:sz w:val="28"/>
          <w:szCs w:val="28"/>
          <w:lang w:bidi="ar-IQ"/>
        </w:rPr>
        <w:t>women will usually have pelvic organ tenderness. Cervical</w:t>
      </w:r>
      <w:r w:rsidR="007C7D99" w:rsidRPr="007B07C8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="007C1DF2" w:rsidRPr="007B07C8">
        <w:rPr>
          <w:rFonts w:asciiTheme="majorBidi" w:hAnsiTheme="majorBidi" w:cstheme="majorBidi"/>
          <w:sz w:val="28"/>
          <w:szCs w:val="28"/>
          <w:lang w:bidi="ar-IQ"/>
        </w:rPr>
        <w:t>motion tenderness (</w:t>
      </w:r>
      <w:proofErr w:type="gramStart"/>
      <w:r w:rsidR="007C1DF2" w:rsidRPr="007B07C8">
        <w:rPr>
          <w:rFonts w:asciiTheme="majorBidi" w:hAnsiTheme="majorBidi" w:cstheme="majorBidi"/>
          <w:sz w:val="28"/>
          <w:szCs w:val="28"/>
          <w:lang w:bidi="ar-IQ"/>
        </w:rPr>
        <w:t>CM )</w:t>
      </w:r>
      <w:proofErr w:type="gramEnd"/>
      <w:r w:rsidR="007C1DF2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is typically elicited by quickly moving</w:t>
      </w:r>
      <w:r w:rsidR="008B1127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7C1DF2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the cervix with examining vaginal </w:t>
      </w:r>
      <w:r w:rsidR="007C7D99" w:rsidRPr="007B07C8">
        <w:rPr>
          <w:rFonts w:asciiTheme="majorBidi" w:hAnsiTheme="majorBidi" w:cstheme="majorBidi"/>
          <w:sz w:val="28"/>
          <w:szCs w:val="28"/>
          <w:lang w:bidi="ar-IQ"/>
        </w:rPr>
        <w:t>fingers. This refl</w:t>
      </w:r>
      <w:r w:rsidR="007C1DF2" w:rsidRPr="007B07C8">
        <w:rPr>
          <w:rFonts w:asciiTheme="majorBidi" w:hAnsiTheme="majorBidi" w:cstheme="majorBidi"/>
          <w:sz w:val="28"/>
          <w:szCs w:val="28"/>
          <w:lang w:bidi="ar-IQ"/>
        </w:rPr>
        <w:t>ects pelvic</w:t>
      </w:r>
      <w:r w:rsidR="008B1127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7C1DF2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peritonitis and can be considered a </w:t>
      </w:r>
      <w:r w:rsidR="007C1DF2" w:rsidRPr="007B07C8">
        <w:rPr>
          <w:rFonts w:asciiTheme="majorBidi" w:hAnsiTheme="majorBidi" w:cstheme="majorBidi"/>
          <w:b/>
          <w:bCs/>
          <w:sz w:val="28"/>
          <w:szCs w:val="28"/>
          <w:lang w:bidi="ar-IQ"/>
        </w:rPr>
        <w:t>vaginal “rebound” test</w:t>
      </w:r>
      <w:r w:rsidR="007C1DF2" w:rsidRPr="007B07C8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  <w:r w:rsidR="005D0DA1" w:rsidRPr="007B07C8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="007C1DF2" w:rsidRPr="007B07C8">
        <w:rPr>
          <w:rFonts w:asciiTheme="majorBidi" w:hAnsiTheme="majorBidi" w:cstheme="majorBidi"/>
          <w:sz w:val="28"/>
          <w:szCs w:val="28"/>
          <w:lang w:bidi="ar-IQ"/>
        </w:rPr>
        <w:t>I</w:t>
      </w:r>
      <w:r w:rsidR="007C7D99" w:rsidRPr="007B07C8">
        <w:rPr>
          <w:rFonts w:asciiTheme="majorBidi" w:hAnsiTheme="majorBidi" w:cstheme="majorBidi"/>
          <w:sz w:val="28"/>
          <w:szCs w:val="28"/>
          <w:lang w:bidi="ar-IQ"/>
        </w:rPr>
        <w:t>f</w:t>
      </w:r>
      <w:r w:rsidR="007C1DF2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a woman has pelvic peritonitis secondary to bacteria and</w:t>
      </w:r>
      <w:r w:rsidR="008B1127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7C1DF2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purulent debris that has exuded </w:t>
      </w:r>
      <w:r w:rsidR="005917F4" w:rsidRPr="007B07C8">
        <w:rPr>
          <w:rFonts w:asciiTheme="majorBidi" w:hAnsiTheme="majorBidi" w:cstheme="majorBidi"/>
          <w:sz w:val="28"/>
          <w:szCs w:val="28"/>
          <w:lang w:bidi="ar-IQ"/>
        </w:rPr>
        <w:t>f</w:t>
      </w:r>
      <w:r w:rsidR="007C1DF2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rom the </w:t>
      </w:r>
      <w:proofErr w:type="spellStart"/>
      <w:r w:rsidR="005917F4" w:rsidRPr="007B07C8">
        <w:rPr>
          <w:rFonts w:asciiTheme="majorBidi" w:hAnsiTheme="majorBidi" w:cstheme="majorBidi"/>
          <w:sz w:val="28"/>
          <w:szCs w:val="28"/>
          <w:lang w:bidi="ar-IQ"/>
        </w:rPr>
        <w:t>fi</w:t>
      </w:r>
      <w:r w:rsidR="007C1DF2" w:rsidRPr="007B07C8">
        <w:rPr>
          <w:rFonts w:asciiTheme="majorBidi" w:hAnsiTheme="majorBidi" w:cstheme="majorBidi"/>
          <w:sz w:val="28"/>
          <w:szCs w:val="28"/>
          <w:lang w:bidi="ar-IQ"/>
        </w:rPr>
        <w:t>mbriated</w:t>
      </w:r>
      <w:proofErr w:type="spellEnd"/>
      <w:r w:rsidR="007C1DF2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end o</w:t>
      </w:r>
      <w:r w:rsidR="005917F4" w:rsidRPr="007B07C8">
        <w:rPr>
          <w:rFonts w:asciiTheme="majorBidi" w:hAnsiTheme="majorBidi" w:cstheme="majorBidi"/>
          <w:sz w:val="28"/>
          <w:szCs w:val="28"/>
          <w:lang w:bidi="ar-IQ"/>
        </w:rPr>
        <w:t>f</w:t>
      </w:r>
      <w:r w:rsidR="007C1DF2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the</w:t>
      </w:r>
      <w:r w:rsidR="008B1127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5917F4" w:rsidRPr="007B07C8">
        <w:rPr>
          <w:rFonts w:asciiTheme="majorBidi" w:hAnsiTheme="majorBidi" w:cstheme="majorBidi"/>
          <w:sz w:val="28"/>
          <w:szCs w:val="28"/>
          <w:lang w:bidi="ar-IQ"/>
        </w:rPr>
        <w:t>f</w:t>
      </w:r>
      <w:r w:rsidR="007C1DF2" w:rsidRPr="007B07C8">
        <w:rPr>
          <w:rFonts w:asciiTheme="majorBidi" w:hAnsiTheme="majorBidi" w:cstheme="majorBidi"/>
          <w:sz w:val="28"/>
          <w:szCs w:val="28"/>
          <w:lang w:bidi="ar-IQ"/>
        </w:rPr>
        <w:t>allopian tube, this rapid peritoneal movement usually causes a</w:t>
      </w:r>
      <w:r w:rsidR="005917F4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7C1DF2" w:rsidRPr="007B07C8">
        <w:rPr>
          <w:rFonts w:asciiTheme="majorBidi" w:hAnsiTheme="majorBidi" w:cstheme="majorBidi"/>
          <w:sz w:val="28"/>
          <w:szCs w:val="28"/>
          <w:lang w:bidi="ar-IQ"/>
        </w:rPr>
        <w:t>marked pain response.</w:t>
      </w:r>
    </w:p>
    <w:p w:rsidR="007C1DF2" w:rsidRPr="007B07C8" w:rsidRDefault="005D0DA1" w:rsidP="00981E70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 w:rsidRPr="007B07C8">
        <w:rPr>
          <w:rFonts w:asciiTheme="majorBidi" w:hAnsiTheme="majorBidi" w:cstheme="majorBidi"/>
          <w:b/>
          <w:bCs/>
          <w:sz w:val="28"/>
          <w:szCs w:val="28"/>
          <w:lang w:bidi="ar-IQ"/>
        </w:rPr>
        <w:t>T</w:t>
      </w:r>
      <w:r w:rsidR="007C1DF2" w:rsidRPr="007B07C8">
        <w:rPr>
          <w:rFonts w:asciiTheme="majorBidi" w:hAnsiTheme="majorBidi" w:cstheme="majorBidi"/>
          <w:b/>
          <w:bCs/>
          <w:sz w:val="28"/>
          <w:szCs w:val="28"/>
          <w:lang w:bidi="ar-IQ"/>
        </w:rPr>
        <w:t>apping the cul-de-sac</w:t>
      </w:r>
      <w:r w:rsidR="007C1DF2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with examining</w:t>
      </w:r>
      <w:r w:rsidR="008B1127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F56A0B" w:rsidRPr="007B07C8">
        <w:rPr>
          <w:rFonts w:asciiTheme="majorBidi" w:hAnsiTheme="majorBidi" w:cstheme="majorBidi"/>
          <w:sz w:val="28"/>
          <w:szCs w:val="28"/>
          <w:lang w:bidi="ar-IQ"/>
        </w:rPr>
        <w:t>fi</w:t>
      </w:r>
      <w:r w:rsidR="007C1DF2" w:rsidRPr="007B07C8">
        <w:rPr>
          <w:rFonts w:asciiTheme="majorBidi" w:hAnsiTheme="majorBidi" w:cstheme="majorBidi"/>
          <w:sz w:val="28"/>
          <w:szCs w:val="28"/>
          <w:lang w:bidi="ar-IQ"/>
        </w:rPr>
        <w:t>nger(s) wi</w:t>
      </w:r>
      <w:r w:rsidR="00F56A0B" w:rsidRPr="007B07C8">
        <w:rPr>
          <w:rFonts w:asciiTheme="majorBidi" w:hAnsiTheme="majorBidi" w:cstheme="majorBidi"/>
          <w:sz w:val="28"/>
          <w:szCs w:val="28"/>
          <w:lang w:bidi="ar-IQ"/>
        </w:rPr>
        <w:t>ll give the examiner similar inf</w:t>
      </w:r>
      <w:r w:rsidR="00336316" w:rsidRPr="007B07C8">
        <w:rPr>
          <w:rFonts w:asciiTheme="majorBidi" w:hAnsiTheme="majorBidi" w:cstheme="majorBidi"/>
          <w:sz w:val="28"/>
          <w:szCs w:val="28"/>
          <w:lang w:bidi="ar-IQ"/>
        </w:rPr>
        <w:t>ormation. The</w:t>
      </w:r>
      <w:r w:rsidR="007C1DF2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latter</w:t>
      </w:r>
      <w:r w:rsidR="008B1127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7C1DF2" w:rsidRPr="007B07C8">
        <w:rPr>
          <w:rFonts w:asciiTheme="majorBidi" w:hAnsiTheme="majorBidi" w:cstheme="majorBidi"/>
          <w:sz w:val="28"/>
          <w:szCs w:val="28"/>
          <w:lang w:bidi="ar-IQ"/>
        </w:rPr>
        <w:t>maneuver usually cau</w:t>
      </w:r>
      <w:r w:rsidR="00336316" w:rsidRPr="007B07C8">
        <w:rPr>
          <w:rFonts w:asciiTheme="majorBidi" w:hAnsiTheme="majorBidi" w:cstheme="majorBidi"/>
          <w:sz w:val="28"/>
          <w:szCs w:val="28"/>
          <w:lang w:bidi="ar-IQ"/>
        </w:rPr>
        <w:t>ses a patient signifi</w:t>
      </w:r>
      <w:r w:rsidR="00F56A0B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cantly less </w:t>
      </w:r>
      <w:r w:rsidR="007C1DF2" w:rsidRPr="007B07C8">
        <w:rPr>
          <w:rFonts w:asciiTheme="majorBidi" w:hAnsiTheme="majorBidi" w:cstheme="majorBidi"/>
          <w:sz w:val="28"/>
          <w:szCs w:val="28"/>
          <w:lang w:bidi="ar-IQ"/>
        </w:rPr>
        <w:t>pain because</w:t>
      </w:r>
      <w:r w:rsidR="008B1127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F56A0B" w:rsidRPr="007B07C8">
        <w:rPr>
          <w:rFonts w:asciiTheme="majorBidi" w:hAnsiTheme="majorBidi" w:cstheme="majorBidi"/>
          <w:sz w:val="28"/>
          <w:szCs w:val="28"/>
          <w:lang w:bidi="ar-IQ"/>
        </w:rPr>
        <w:t>less infl</w:t>
      </w:r>
      <w:r w:rsidR="007C1DF2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amed peritoneum is </w:t>
      </w:r>
      <w:proofErr w:type="spellStart"/>
      <w:r w:rsidR="007C1DF2" w:rsidRPr="007B07C8">
        <w:rPr>
          <w:rFonts w:asciiTheme="majorBidi" w:hAnsiTheme="majorBidi" w:cstheme="majorBidi"/>
          <w:sz w:val="28"/>
          <w:szCs w:val="28"/>
          <w:lang w:bidi="ar-IQ"/>
        </w:rPr>
        <w:t>stretched</w:t>
      </w:r>
      <w:r w:rsidR="00F56A0B" w:rsidRPr="007B07C8">
        <w:rPr>
          <w:rFonts w:asciiTheme="majorBidi" w:hAnsiTheme="majorBidi" w:cstheme="majorBidi"/>
          <w:sz w:val="28"/>
          <w:szCs w:val="28"/>
          <w:lang w:bidi="ar-IQ"/>
        </w:rPr>
        <w:t>.Abdominal</w:t>
      </w:r>
      <w:proofErr w:type="spellEnd"/>
      <w:r w:rsidR="00F56A0B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peritonitis may be identified </w:t>
      </w:r>
      <w:r w:rsidR="007C1DF2" w:rsidRPr="007B07C8">
        <w:rPr>
          <w:rFonts w:asciiTheme="majorBidi" w:hAnsiTheme="majorBidi" w:cstheme="majorBidi"/>
          <w:sz w:val="28"/>
          <w:szCs w:val="28"/>
          <w:lang w:bidi="ar-IQ"/>
        </w:rPr>
        <w:t>by deep probing</w:t>
      </w:r>
      <w:r w:rsidR="008B1127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7C1DF2" w:rsidRPr="007B07C8">
        <w:rPr>
          <w:rFonts w:asciiTheme="majorBidi" w:hAnsiTheme="majorBidi" w:cstheme="majorBidi"/>
          <w:sz w:val="28"/>
          <w:szCs w:val="28"/>
          <w:lang w:bidi="ar-IQ"/>
        </w:rPr>
        <w:t>and quick release o</w:t>
      </w:r>
      <w:r w:rsidR="00F56A0B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f a hand </w:t>
      </w:r>
      <w:r w:rsidR="00336316" w:rsidRPr="007B07C8">
        <w:rPr>
          <w:rFonts w:asciiTheme="majorBidi" w:hAnsiTheme="majorBidi" w:cstheme="majorBidi"/>
          <w:sz w:val="28"/>
          <w:szCs w:val="28"/>
          <w:lang w:bidi="ar-IQ"/>
        </w:rPr>
        <w:t>placed on the abdomen—</w:t>
      </w:r>
      <w:r w:rsidR="00336316" w:rsidRPr="007B07C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a </w:t>
      </w:r>
      <w:r w:rsidR="00F56A0B" w:rsidRPr="007B07C8">
        <w:rPr>
          <w:rFonts w:asciiTheme="majorBidi" w:hAnsiTheme="majorBidi" w:cstheme="majorBidi"/>
          <w:b/>
          <w:bCs/>
          <w:color w:val="231F20"/>
          <w:sz w:val="28"/>
          <w:szCs w:val="28"/>
        </w:rPr>
        <w:t>test for rebound.</w:t>
      </w:r>
    </w:p>
    <w:p w:rsidR="007C1DF2" w:rsidRPr="007B07C8" w:rsidRDefault="00242DED" w:rsidP="00242DED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</w:t>
      </w:r>
      <w:r w:rsidR="007C1DF2" w:rsidRPr="007B07C8">
        <w:rPr>
          <w:rFonts w:asciiTheme="majorBidi" w:hAnsiTheme="majorBidi" w:cstheme="majorBidi"/>
          <w:sz w:val="28"/>
          <w:szCs w:val="28"/>
          <w:lang w:bidi="ar-IQ"/>
        </w:rPr>
        <w:t>Alternatively, an examining hand may be positioned</w:t>
      </w:r>
      <w:r w:rsidR="008B1127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7C1DF2" w:rsidRPr="007B07C8">
        <w:rPr>
          <w:rFonts w:asciiTheme="majorBidi" w:hAnsiTheme="majorBidi" w:cstheme="majorBidi"/>
          <w:sz w:val="28"/>
          <w:szCs w:val="28"/>
          <w:lang w:bidi="ar-IQ"/>
        </w:rPr>
        <w:t>with a palm against a woman’s mid</w:t>
      </w:r>
      <w:r w:rsidR="00F56A0B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7C1DF2" w:rsidRPr="007B07C8">
        <w:rPr>
          <w:rFonts w:asciiTheme="majorBidi" w:hAnsiTheme="majorBidi" w:cstheme="majorBidi"/>
          <w:sz w:val="28"/>
          <w:szCs w:val="28"/>
          <w:lang w:bidi="ar-IQ"/>
        </w:rPr>
        <w:t>abdomen and gently</w:t>
      </w:r>
      <w:r w:rsidR="008B1127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7C1DF2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and quickly moved back and </w:t>
      </w:r>
      <w:r w:rsidR="00F56A0B" w:rsidRPr="007B07C8">
        <w:rPr>
          <w:rFonts w:asciiTheme="majorBidi" w:hAnsiTheme="majorBidi" w:cstheme="majorBidi"/>
          <w:sz w:val="28"/>
          <w:szCs w:val="28"/>
          <w:lang w:bidi="ar-IQ"/>
        </w:rPr>
        <w:t>f</w:t>
      </w:r>
      <w:r w:rsidR="007C1DF2" w:rsidRPr="007B07C8">
        <w:rPr>
          <w:rFonts w:asciiTheme="majorBidi" w:hAnsiTheme="majorBidi" w:cstheme="majorBidi"/>
          <w:sz w:val="28"/>
          <w:szCs w:val="28"/>
          <w:lang w:bidi="ar-IQ"/>
        </w:rPr>
        <w:t>orth (shake). T</w:t>
      </w:r>
      <w:r w:rsidR="00F56A0B" w:rsidRPr="007B07C8">
        <w:rPr>
          <w:rFonts w:asciiTheme="majorBidi" w:hAnsiTheme="majorBidi" w:cstheme="majorBidi"/>
          <w:sz w:val="28"/>
          <w:szCs w:val="28"/>
          <w:lang w:bidi="ar-IQ"/>
        </w:rPr>
        <w:t>his can identif</w:t>
      </w:r>
      <w:r w:rsidR="007C1DF2" w:rsidRPr="007B07C8">
        <w:rPr>
          <w:rFonts w:asciiTheme="majorBidi" w:hAnsiTheme="majorBidi" w:cstheme="majorBidi"/>
          <w:sz w:val="28"/>
          <w:szCs w:val="28"/>
          <w:lang w:bidi="ar-IQ"/>
        </w:rPr>
        <w:t>y</w:t>
      </w:r>
      <w:r w:rsidR="008B1127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7C1DF2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peritonitis, </w:t>
      </w:r>
      <w:r w:rsidR="009E209E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often with less patient </w:t>
      </w:r>
      <w:proofErr w:type="spellStart"/>
      <w:r w:rsidR="009E209E" w:rsidRPr="007B07C8">
        <w:rPr>
          <w:rFonts w:asciiTheme="majorBidi" w:hAnsiTheme="majorBidi" w:cstheme="majorBidi"/>
          <w:sz w:val="28"/>
          <w:szCs w:val="28"/>
          <w:lang w:bidi="ar-IQ"/>
        </w:rPr>
        <w:t>discomfort</w:t>
      </w:r>
      <w:r w:rsidR="00336316" w:rsidRPr="007B07C8">
        <w:rPr>
          <w:rFonts w:asciiTheme="majorBidi" w:hAnsiTheme="majorBidi" w:cstheme="majorBidi"/>
          <w:sz w:val="28"/>
          <w:szCs w:val="28"/>
          <w:lang w:bidi="ar-IQ"/>
        </w:rPr>
        <w:t>.I</w:t>
      </w:r>
      <w:r w:rsidR="009E209E" w:rsidRPr="007B07C8">
        <w:rPr>
          <w:rFonts w:asciiTheme="majorBidi" w:hAnsiTheme="majorBidi" w:cstheme="majorBidi"/>
          <w:sz w:val="28"/>
          <w:szCs w:val="28"/>
          <w:lang w:bidi="ar-IQ"/>
        </w:rPr>
        <w:t>nfl</w:t>
      </w:r>
      <w:r w:rsidR="007C1DF2" w:rsidRPr="007B07C8">
        <w:rPr>
          <w:rFonts w:asciiTheme="majorBidi" w:hAnsiTheme="majorBidi" w:cstheme="majorBidi"/>
          <w:sz w:val="28"/>
          <w:szCs w:val="28"/>
          <w:lang w:bidi="ar-IQ"/>
        </w:rPr>
        <w:t>ammation</w:t>
      </w:r>
      <w:proofErr w:type="spellEnd"/>
      <w:r w:rsidR="007C1DF2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o</w:t>
      </w:r>
      <w:r w:rsidR="009E209E" w:rsidRPr="007B07C8">
        <w:rPr>
          <w:rFonts w:asciiTheme="majorBidi" w:hAnsiTheme="majorBidi" w:cstheme="majorBidi"/>
          <w:sz w:val="28"/>
          <w:szCs w:val="28"/>
          <w:lang w:bidi="ar-IQ"/>
        </w:rPr>
        <w:t>f</w:t>
      </w:r>
      <w:r w:rsidR="007C1DF2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the liver capsule may lead to right upper quadrant</w:t>
      </w:r>
      <w:r w:rsidR="008B1127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7C1DF2" w:rsidRPr="007B07C8">
        <w:rPr>
          <w:rFonts w:asciiTheme="majorBidi" w:hAnsiTheme="majorBidi" w:cstheme="majorBidi"/>
          <w:sz w:val="28"/>
          <w:szCs w:val="28"/>
          <w:lang w:bidi="ar-IQ"/>
        </w:rPr>
        <w:t>pain, a condition known</w:t>
      </w:r>
      <w:r w:rsidR="008B1127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9E209E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as Fitz-Hugh-Curtis syndrome </w:t>
      </w:r>
      <w:r w:rsidR="005D0DA1" w:rsidRPr="007B07C8">
        <w:rPr>
          <w:rFonts w:asciiTheme="majorBidi" w:hAnsiTheme="majorBidi" w:cstheme="majorBidi"/>
          <w:sz w:val="28"/>
          <w:szCs w:val="28"/>
          <w:lang w:bidi="ar-IQ"/>
        </w:rPr>
        <w:t>,c</w:t>
      </w:r>
      <w:r w:rsidR="007C1DF2" w:rsidRPr="007B07C8">
        <w:rPr>
          <w:rFonts w:asciiTheme="majorBidi" w:hAnsiTheme="majorBidi" w:cstheme="majorBidi"/>
          <w:sz w:val="28"/>
          <w:szCs w:val="28"/>
          <w:lang w:bidi="ar-IQ"/>
        </w:rPr>
        <w:t>lassically, symptoms o</w:t>
      </w:r>
      <w:r w:rsidR="009E209E" w:rsidRPr="007B07C8">
        <w:rPr>
          <w:rFonts w:asciiTheme="majorBidi" w:hAnsiTheme="majorBidi" w:cstheme="majorBidi"/>
          <w:sz w:val="28"/>
          <w:szCs w:val="28"/>
          <w:lang w:bidi="ar-IQ"/>
        </w:rPr>
        <w:t>f</w:t>
      </w:r>
      <w:r w:rsidR="007C1DF2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this </w:t>
      </w:r>
      <w:proofErr w:type="spellStart"/>
      <w:r w:rsidR="007C1DF2" w:rsidRPr="007B07C8">
        <w:rPr>
          <w:rFonts w:asciiTheme="majorBidi" w:hAnsiTheme="majorBidi" w:cstheme="majorBidi"/>
          <w:sz w:val="28"/>
          <w:szCs w:val="28"/>
          <w:lang w:bidi="ar-IQ"/>
        </w:rPr>
        <w:t>perihepatitis</w:t>
      </w:r>
      <w:proofErr w:type="spellEnd"/>
      <w:r w:rsidR="007C1DF2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include sharp, </w:t>
      </w:r>
      <w:proofErr w:type="spellStart"/>
      <w:r w:rsidR="007C1DF2" w:rsidRPr="007B07C8">
        <w:rPr>
          <w:rFonts w:asciiTheme="majorBidi" w:hAnsiTheme="majorBidi" w:cstheme="majorBidi"/>
          <w:sz w:val="28"/>
          <w:szCs w:val="28"/>
          <w:lang w:bidi="ar-IQ"/>
        </w:rPr>
        <w:t>pleuritic</w:t>
      </w:r>
      <w:proofErr w:type="spellEnd"/>
      <w:r w:rsidR="009E209E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7C1DF2" w:rsidRPr="007B07C8">
        <w:rPr>
          <w:rFonts w:asciiTheme="majorBidi" w:hAnsiTheme="majorBidi" w:cstheme="majorBidi"/>
          <w:sz w:val="28"/>
          <w:szCs w:val="28"/>
          <w:lang w:bidi="ar-IQ"/>
        </w:rPr>
        <w:t>right upper quadrant pain that accompanies pelvic pain</w:t>
      </w:r>
      <w:r w:rsidR="009E209E" w:rsidRPr="007B07C8">
        <w:rPr>
          <w:rFonts w:asciiTheme="majorBidi" w:hAnsiTheme="majorBidi" w:cstheme="majorBidi"/>
          <w:sz w:val="28"/>
          <w:szCs w:val="28"/>
          <w:lang w:bidi="ar-IQ"/>
        </w:rPr>
        <w:t>, the upper abdominal pain</w:t>
      </w:r>
      <w:r w:rsidR="005D0DA1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9E209E" w:rsidRPr="007B07C8">
        <w:rPr>
          <w:rFonts w:asciiTheme="majorBidi" w:hAnsiTheme="majorBidi" w:cstheme="majorBidi"/>
          <w:sz w:val="28"/>
          <w:szCs w:val="28"/>
          <w:lang w:bidi="ar-IQ"/>
        </w:rPr>
        <w:t>may  ref</w:t>
      </w:r>
      <w:r w:rsidR="007C1DF2" w:rsidRPr="007B07C8">
        <w:rPr>
          <w:rFonts w:asciiTheme="majorBidi" w:hAnsiTheme="majorBidi" w:cstheme="majorBidi"/>
          <w:sz w:val="28"/>
          <w:szCs w:val="28"/>
          <w:lang w:bidi="ar-IQ"/>
        </w:rPr>
        <w:t>er to the shoulder or upper</w:t>
      </w:r>
      <w:r w:rsidR="008B1127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7C1DF2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arm. With auscultation, a </w:t>
      </w:r>
      <w:r w:rsidR="009E209E" w:rsidRPr="007B07C8">
        <w:rPr>
          <w:rFonts w:asciiTheme="majorBidi" w:hAnsiTheme="majorBidi" w:cstheme="majorBidi"/>
          <w:sz w:val="28"/>
          <w:szCs w:val="28"/>
          <w:lang w:bidi="ar-IQ"/>
        </w:rPr>
        <w:t>f</w:t>
      </w:r>
      <w:r w:rsidR="007C1DF2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riction rub may be heard </w:t>
      </w:r>
      <w:r w:rsidR="005D0DA1" w:rsidRPr="007B07C8">
        <w:rPr>
          <w:rFonts w:asciiTheme="majorBidi" w:hAnsiTheme="majorBidi" w:cstheme="majorBidi"/>
          <w:sz w:val="28"/>
          <w:szCs w:val="28"/>
          <w:lang w:bidi="ar-IQ"/>
        </w:rPr>
        <w:t>along</w:t>
      </w:r>
      <w:r w:rsidR="005D0DA1" w:rsidRPr="007B07C8">
        <w:rPr>
          <w:rFonts w:asciiTheme="majorBidi" w:hAnsiTheme="majorBidi" w:cstheme="majorBidi"/>
          <w:sz w:val="28"/>
          <w:szCs w:val="28"/>
        </w:rPr>
        <w:t xml:space="preserve"> </w:t>
      </w:r>
      <w:r w:rsidR="005D0DA1" w:rsidRPr="007B07C8">
        <w:rPr>
          <w:rFonts w:asciiTheme="majorBidi" w:hAnsiTheme="majorBidi" w:cstheme="majorBidi"/>
          <w:sz w:val="28"/>
          <w:szCs w:val="28"/>
          <w:lang w:bidi="ar-IQ"/>
        </w:rPr>
        <w:t>right</w:t>
      </w:r>
      <w:r w:rsidR="009E209E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anterior costal margin</w:t>
      </w:r>
      <w:r w:rsidR="007C1DF2" w:rsidRPr="007B07C8">
        <w:rPr>
          <w:rFonts w:asciiTheme="majorBidi" w:hAnsiTheme="majorBidi" w:cstheme="majorBidi"/>
          <w:sz w:val="28"/>
          <w:szCs w:val="28"/>
          <w:lang w:bidi="ar-IQ"/>
        </w:rPr>
        <w:t>. Importantly, during examination</w:t>
      </w:r>
      <w:r w:rsidR="009E209E" w:rsidRPr="007B07C8">
        <w:rPr>
          <w:rFonts w:asciiTheme="majorBidi" w:hAnsiTheme="majorBidi" w:cstheme="majorBidi"/>
          <w:sz w:val="28"/>
          <w:szCs w:val="28"/>
        </w:rPr>
        <w:t xml:space="preserve"> </w:t>
      </w:r>
      <w:r w:rsidR="009E209E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if all abdominal </w:t>
      </w:r>
      <w:r w:rsidR="009E209E" w:rsidRPr="007B07C8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quadrants are involved, </w:t>
      </w:r>
      <w:proofErr w:type="gramStart"/>
      <w:r w:rsidR="009E209E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suspicion </w:t>
      </w:r>
      <w:r w:rsidR="005D0DA1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f</w:t>
      </w:r>
      <w:r w:rsidR="009E209E" w:rsidRPr="007B07C8">
        <w:rPr>
          <w:rFonts w:asciiTheme="majorBidi" w:hAnsiTheme="majorBidi" w:cstheme="majorBidi"/>
          <w:sz w:val="28"/>
          <w:szCs w:val="28"/>
          <w:lang w:bidi="ar-IQ"/>
        </w:rPr>
        <w:t>or</w:t>
      </w:r>
      <w:proofErr w:type="gramEnd"/>
      <w:r w:rsidR="009E209E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a ruptured </w:t>
      </w:r>
      <w:proofErr w:type="spellStart"/>
      <w:r w:rsidR="009E209E" w:rsidRPr="007B07C8">
        <w:rPr>
          <w:rFonts w:asciiTheme="majorBidi" w:hAnsiTheme="majorBidi" w:cstheme="majorBidi"/>
          <w:sz w:val="28"/>
          <w:szCs w:val="28"/>
          <w:lang w:bidi="ar-IQ"/>
        </w:rPr>
        <w:t>tuboovarian</w:t>
      </w:r>
      <w:proofErr w:type="spellEnd"/>
      <w:r w:rsidR="009E209E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abscess ( OA) is heightened.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                                                                                          </w:t>
      </w:r>
      <w:r w:rsidR="009E209E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8B1127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A84CDB" w:rsidRDefault="00A84CDB" w:rsidP="009E209E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BC6EA8" w:rsidRDefault="00BC6EA8" w:rsidP="00A84CDB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36CA2">
        <w:rPr>
          <w:rFonts w:asciiTheme="majorBidi" w:hAnsiTheme="majorBidi" w:cstheme="majorBidi"/>
          <w:b/>
          <w:bCs/>
          <w:sz w:val="28"/>
          <w:szCs w:val="28"/>
        </w:rPr>
        <w:t>Definitive diagnostic criteria:</w:t>
      </w:r>
    </w:p>
    <w:p w:rsidR="00765767" w:rsidRPr="00936CA2" w:rsidRDefault="00765767" w:rsidP="00765767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1-WBC and CRP </w:t>
      </w:r>
      <w:r w:rsidR="007C0F1D">
        <w:rPr>
          <w:rFonts w:asciiTheme="majorBidi" w:hAnsiTheme="majorBidi" w:cstheme="majorBidi"/>
          <w:b/>
          <w:bCs/>
          <w:sz w:val="28"/>
          <w:szCs w:val="28"/>
        </w:rPr>
        <w:t>may be elevated.</w:t>
      </w:r>
    </w:p>
    <w:p w:rsidR="00BC6EA8" w:rsidRPr="007B07C8" w:rsidRDefault="007C0F1D" w:rsidP="009E209E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9E209E" w:rsidRPr="007B07C8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BC6EA8" w:rsidRPr="007B07C8">
        <w:rPr>
          <w:rFonts w:asciiTheme="majorBidi" w:hAnsiTheme="majorBidi" w:cstheme="majorBidi"/>
          <w:b/>
          <w:bCs/>
          <w:sz w:val="28"/>
          <w:szCs w:val="28"/>
        </w:rPr>
        <w:t>Ultrasound</w:t>
      </w:r>
      <w:proofErr w:type="gramEnd"/>
      <w:r w:rsidR="00BC6EA8" w:rsidRPr="007B07C8">
        <w:rPr>
          <w:rFonts w:asciiTheme="majorBidi" w:hAnsiTheme="majorBidi" w:cstheme="majorBidi"/>
          <w:sz w:val="28"/>
          <w:szCs w:val="28"/>
        </w:rPr>
        <w:t xml:space="preserve"> -documenting </w:t>
      </w:r>
      <w:proofErr w:type="spellStart"/>
      <w:r w:rsidR="00BC6EA8" w:rsidRPr="007B07C8">
        <w:rPr>
          <w:rFonts w:asciiTheme="majorBidi" w:hAnsiTheme="majorBidi" w:cstheme="majorBidi"/>
          <w:sz w:val="28"/>
          <w:szCs w:val="28"/>
        </w:rPr>
        <w:t>tubo</w:t>
      </w:r>
      <w:proofErr w:type="spellEnd"/>
      <w:r w:rsidR="00BC6EA8" w:rsidRPr="007B07C8">
        <w:rPr>
          <w:rFonts w:asciiTheme="majorBidi" w:hAnsiTheme="majorBidi" w:cstheme="majorBidi"/>
          <w:sz w:val="28"/>
          <w:szCs w:val="28"/>
        </w:rPr>
        <w:t>-ovarian abscess</w:t>
      </w:r>
    </w:p>
    <w:p w:rsidR="00BC6EA8" w:rsidRPr="007B07C8" w:rsidRDefault="007C0F1D" w:rsidP="009E209E">
      <w:pPr>
        <w:bidi w:val="0"/>
        <w:spacing w:before="100" w:beforeAutospacing="1" w:after="100" w:afterAutospacing="1" w:line="480" w:lineRule="auto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3</w:t>
      </w:r>
      <w:r w:rsidR="009E209E" w:rsidRPr="007B07C8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BC6EA8" w:rsidRPr="007B07C8">
        <w:rPr>
          <w:rFonts w:asciiTheme="majorBidi" w:hAnsiTheme="majorBidi" w:cstheme="majorBidi"/>
          <w:b/>
          <w:bCs/>
          <w:sz w:val="28"/>
          <w:szCs w:val="28"/>
        </w:rPr>
        <w:t>Laparoscopy</w:t>
      </w:r>
      <w:proofErr w:type="gramEnd"/>
      <w:r w:rsidR="00BC6EA8" w:rsidRPr="007B07C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– it is the gold standard test however it is invasive and only used where diagnosis is uncertain. </w:t>
      </w:r>
      <w:r w:rsidR="00076582" w:rsidRPr="007B07C8">
        <w:rPr>
          <w:rFonts w:asciiTheme="majorBidi" w:hAnsiTheme="majorBidi" w:cstheme="majorBidi"/>
          <w:sz w:val="28"/>
          <w:szCs w:val="28"/>
        </w:rPr>
        <w:t>Visually</w:t>
      </w:r>
      <w:r w:rsidR="00BC6EA8" w:rsidRPr="007B07C8">
        <w:rPr>
          <w:rFonts w:asciiTheme="majorBidi" w:hAnsiTheme="majorBidi" w:cstheme="majorBidi"/>
          <w:sz w:val="28"/>
          <w:szCs w:val="28"/>
        </w:rPr>
        <w:t xml:space="preserve"> confirming </w:t>
      </w:r>
      <w:proofErr w:type="spellStart"/>
      <w:r w:rsidR="00BC6EA8" w:rsidRPr="007B07C8">
        <w:rPr>
          <w:rFonts w:asciiTheme="majorBidi" w:hAnsiTheme="majorBidi" w:cstheme="majorBidi"/>
          <w:sz w:val="28"/>
          <w:szCs w:val="28"/>
        </w:rPr>
        <w:t>salpingitis</w:t>
      </w:r>
      <w:bookmarkStart w:id="1" w:name="3150585"/>
      <w:bookmarkEnd w:id="1"/>
      <w:proofErr w:type="spellEnd"/>
      <w:r w:rsidR="00D511A2">
        <w:rPr>
          <w:rFonts w:asciiTheme="majorBidi" w:hAnsiTheme="majorBidi" w:cstheme="majorBidi"/>
          <w:sz w:val="28"/>
          <w:szCs w:val="28"/>
        </w:rPr>
        <w:t xml:space="preserve"> </w:t>
      </w:r>
      <w:r w:rsidR="00076582">
        <w:rPr>
          <w:rFonts w:asciiTheme="majorBidi" w:hAnsiTheme="majorBidi" w:cstheme="majorBidi"/>
          <w:sz w:val="28"/>
          <w:szCs w:val="28"/>
        </w:rPr>
        <w:t>(</w:t>
      </w:r>
      <w:r w:rsidR="00076582" w:rsidRPr="007B07C8">
        <w:rPr>
          <w:rFonts w:asciiTheme="majorBidi" w:hAnsiTheme="majorBidi" w:cstheme="majorBidi"/>
          <w:sz w:val="28"/>
          <w:szCs w:val="28"/>
        </w:rPr>
        <w:t>tubal</w:t>
      </w:r>
      <w:r w:rsidR="00BC6EA8" w:rsidRPr="007B07C8">
        <w:rPr>
          <w:rFonts w:asciiTheme="majorBidi" w:hAnsiTheme="majorBidi" w:cstheme="majorBidi"/>
          <w:sz w:val="28"/>
          <w:szCs w:val="28"/>
        </w:rPr>
        <w:t xml:space="preserve"> wall edema, and purulent exudate issuing from the </w:t>
      </w:r>
      <w:proofErr w:type="spellStart"/>
      <w:r w:rsidR="00BC6EA8" w:rsidRPr="007B07C8">
        <w:rPr>
          <w:rFonts w:asciiTheme="majorBidi" w:hAnsiTheme="majorBidi" w:cstheme="majorBidi"/>
          <w:sz w:val="28"/>
          <w:szCs w:val="28"/>
        </w:rPr>
        <w:t>fimbriated</w:t>
      </w:r>
      <w:proofErr w:type="spellEnd"/>
      <w:r w:rsidR="00BC6EA8" w:rsidRPr="007B07C8">
        <w:rPr>
          <w:rFonts w:asciiTheme="majorBidi" w:hAnsiTheme="majorBidi" w:cstheme="majorBidi"/>
          <w:sz w:val="28"/>
          <w:szCs w:val="28"/>
        </w:rPr>
        <w:t xml:space="preserve"> ends and pooling in the cul-de-sac confirm this diagnosis).</w:t>
      </w:r>
      <w:bookmarkStart w:id="2" w:name="3150588"/>
      <w:bookmarkEnd w:id="2"/>
    </w:p>
    <w:p w:rsidR="00336316" w:rsidRPr="007B07C8" w:rsidRDefault="00765767" w:rsidP="00336316">
      <w:pPr>
        <w:bidi w:val="0"/>
        <w:spacing w:before="100" w:beforeAutospacing="1" w:after="100" w:afterAutospacing="1" w:line="48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4</w:t>
      </w:r>
      <w:r w:rsidR="00BC6EA8" w:rsidRPr="007B07C8">
        <w:rPr>
          <w:rFonts w:asciiTheme="majorBidi" w:hAnsiTheme="majorBidi" w:cstheme="majorBidi"/>
          <w:b/>
          <w:bCs/>
          <w:sz w:val="28"/>
          <w:szCs w:val="28"/>
          <w:lang w:bidi="ar-IQ"/>
        </w:rPr>
        <w:t>- Screening for other STI</w:t>
      </w:r>
      <w:r w:rsidR="00BC6EA8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- especially those with positive results for </w:t>
      </w:r>
      <w:proofErr w:type="spellStart"/>
      <w:r w:rsidR="00BC6EA8" w:rsidRPr="007B07C8">
        <w:rPr>
          <w:rFonts w:asciiTheme="majorBidi" w:hAnsiTheme="majorBidi" w:cstheme="majorBidi"/>
          <w:sz w:val="28"/>
          <w:szCs w:val="28"/>
          <w:lang w:bidi="ar-IQ"/>
        </w:rPr>
        <w:t>gonorrhoea</w:t>
      </w:r>
      <w:proofErr w:type="spellEnd"/>
      <w:r w:rsidR="00BC6EA8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and chlamydia or patient at high risk for </w:t>
      </w:r>
      <w:proofErr w:type="gramStart"/>
      <w:r w:rsidR="00BC6EA8" w:rsidRPr="007B07C8">
        <w:rPr>
          <w:rFonts w:asciiTheme="majorBidi" w:hAnsiTheme="majorBidi" w:cstheme="majorBidi"/>
          <w:sz w:val="28"/>
          <w:szCs w:val="28"/>
          <w:lang w:bidi="ar-IQ"/>
        </w:rPr>
        <w:t>STI :Microscopy</w:t>
      </w:r>
      <w:proofErr w:type="gramEnd"/>
      <w:r w:rsidR="00BC6EA8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and/or cu</w:t>
      </w:r>
      <w:r w:rsidR="009E209E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lture for </w:t>
      </w:r>
      <w:proofErr w:type="spellStart"/>
      <w:r w:rsidR="009E209E" w:rsidRPr="007B07C8">
        <w:rPr>
          <w:rFonts w:asciiTheme="majorBidi" w:hAnsiTheme="majorBidi" w:cstheme="majorBidi"/>
          <w:sz w:val="28"/>
          <w:szCs w:val="28"/>
          <w:lang w:bidi="ar-IQ"/>
        </w:rPr>
        <w:t>Trichomonas</w:t>
      </w:r>
      <w:proofErr w:type="spellEnd"/>
      <w:r w:rsidR="009E209E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="009E209E" w:rsidRPr="007B07C8">
        <w:rPr>
          <w:rFonts w:asciiTheme="majorBidi" w:hAnsiTheme="majorBidi" w:cstheme="majorBidi"/>
          <w:sz w:val="28"/>
          <w:szCs w:val="28"/>
          <w:lang w:bidi="ar-IQ"/>
        </w:rPr>
        <w:t>vaginalis</w:t>
      </w:r>
      <w:proofErr w:type="spellEnd"/>
      <w:r w:rsidR="009E209E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r w:rsidR="00BC6EA8" w:rsidRPr="009F7482">
        <w:rPr>
          <w:rFonts w:asciiTheme="majorBidi" w:hAnsiTheme="majorBidi" w:cstheme="majorBidi"/>
          <w:sz w:val="28"/>
          <w:szCs w:val="28"/>
          <w:lang w:bidi="ar-IQ"/>
        </w:rPr>
        <w:t>HIV</w:t>
      </w:r>
      <w:r w:rsidR="00BC6EA8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antibody test.</w:t>
      </w:r>
      <w:r w:rsidR="009E209E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proofErr w:type="spellStart"/>
      <w:r w:rsidR="00336316" w:rsidRPr="007B07C8">
        <w:rPr>
          <w:rFonts w:asciiTheme="majorBidi" w:hAnsiTheme="majorBidi" w:cstheme="majorBidi"/>
          <w:sz w:val="28"/>
          <w:szCs w:val="28"/>
          <w:lang w:bidi="ar-IQ"/>
        </w:rPr>
        <w:t>Syphillis</w:t>
      </w:r>
      <w:proofErr w:type="spellEnd"/>
      <w:r w:rsidR="00336316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serology.</w:t>
      </w:r>
    </w:p>
    <w:p w:rsidR="00336316" w:rsidRPr="007B07C8" w:rsidRDefault="00076582" w:rsidP="00336316">
      <w:pPr>
        <w:bidi w:val="0"/>
        <w:spacing w:before="100" w:beforeAutospacing="1" w:after="100" w:afterAutospacing="1" w:line="480" w:lineRule="auto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5</w:t>
      </w:r>
      <w:r w:rsidR="00336316" w:rsidRPr="007B07C8">
        <w:rPr>
          <w:rFonts w:asciiTheme="majorBidi" w:hAnsiTheme="majorBidi" w:cstheme="majorBidi"/>
          <w:sz w:val="28"/>
          <w:szCs w:val="28"/>
          <w:lang w:bidi="ar-IQ"/>
        </w:rPr>
        <w:t>-</w:t>
      </w:r>
      <w:r w:rsidR="00BC6EA8" w:rsidRPr="007B07C8">
        <w:rPr>
          <w:rFonts w:asciiTheme="majorBidi" w:hAnsiTheme="majorBidi" w:cstheme="majorBidi"/>
          <w:b/>
          <w:bCs/>
          <w:sz w:val="28"/>
          <w:szCs w:val="28"/>
          <w:lang w:bidi="ar-IQ"/>
        </w:rPr>
        <w:t>Urine analysis and urine culture</w:t>
      </w:r>
      <w:r w:rsidR="00BC6EA8"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to exclude UTI.</w:t>
      </w:r>
      <w:proofErr w:type="gramEnd"/>
    </w:p>
    <w:p w:rsidR="00076582" w:rsidRDefault="00076582" w:rsidP="005D0DA1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076582" w:rsidRDefault="00336316" w:rsidP="00076582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076582"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A84CDB">
        <w:rPr>
          <w:rFonts w:asciiTheme="majorBidi" w:hAnsiTheme="majorBidi" w:cstheme="majorBidi"/>
          <w:b/>
          <w:bCs/>
          <w:sz w:val="28"/>
          <w:szCs w:val="28"/>
          <w:u w:val="single"/>
        </w:rPr>
        <w:t>.</w:t>
      </w:r>
      <w:r w:rsidR="00BC6EA8" w:rsidRPr="00A84CDB">
        <w:rPr>
          <w:rFonts w:asciiTheme="majorBidi" w:hAnsiTheme="majorBidi" w:cstheme="majorBidi"/>
          <w:b/>
          <w:bCs/>
          <w:sz w:val="28"/>
          <w:szCs w:val="28"/>
          <w:u w:val="single"/>
        </w:rPr>
        <w:t>Chronic</w:t>
      </w:r>
      <w:proofErr w:type="gramEnd"/>
      <w:r w:rsidR="00BC6EA8" w:rsidRPr="00A84CDB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Pelvic Inflammatory Disease</w:t>
      </w:r>
      <w:bookmarkStart w:id="3" w:name="3150594"/>
      <w:bookmarkEnd w:id="3"/>
      <w:r w:rsidR="00BC6EA8" w:rsidRPr="00A84CDB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:</w:t>
      </w:r>
    </w:p>
    <w:p w:rsidR="001151AF" w:rsidRPr="007B07C8" w:rsidRDefault="001151AF" w:rsidP="00076582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sz w:val="28"/>
          <w:szCs w:val="28"/>
        </w:rPr>
      </w:pPr>
      <w:r w:rsidRPr="007B07C8">
        <w:rPr>
          <w:rFonts w:asciiTheme="majorBidi" w:hAnsiTheme="majorBidi" w:cstheme="majorBidi"/>
          <w:sz w:val="28"/>
          <w:szCs w:val="28"/>
        </w:rPr>
        <w:t xml:space="preserve"> </w:t>
      </w:r>
      <w:r w:rsidR="001A5BD8" w:rsidRPr="007B07C8">
        <w:rPr>
          <w:rFonts w:asciiTheme="majorBidi" w:hAnsiTheme="majorBidi" w:cstheme="majorBidi"/>
          <w:sz w:val="28"/>
          <w:szCs w:val="28"/>
        </w:rPr>
        <w:t>The</w:t>
      </w:r>
      <w:r w:rsidRPr="007B07C8">
        <w:rPr>
          <w:rFonts w:asciiTheme="majorBidi" w:hAnsiTheme="majorBidi" w:cstheme="majorBidi"/>
          <w:sz w:val="28"/>
          <w:szCs w:val="28"/>
        </w:rPr>
        <w:t xml:space="preserve"> diagnosis is given to women who describe a </w:t>
      </w:r>
      <w:r w:rsidRPr="009F7482">
        <w:rPr>
          <w:rFonts w:asciiTheme="majorBidi" w:hAnsiTheme="majorBidi" w:cstheme="majorBidi"/>
          <w:sz w:val="28"/>
          <w:szCs w:val="28"/>
        </w:rPr>
        <w:t>history of acute</w:t>
      </w:r>
      <w:r w:rsidRPr="007B07C8">
        <w:rPr>
          <w:rFonts w:asciiTheme="majorBidi" w:hAnsiTheme="majorBidi" w:cstheme="majorBidi"/>
          <w:sz w:val="28"/>
          <w:szCs w:val="28"/>
        </w:rPr>
        <w:t xml:space="preserve"> PID and who have subsequent pelvic pain. </w:t>
      </w:r>
    </w:p>
    <w:p w:rsidR="00BC6EA8" w:rsidRPr="007B07C8" w:rsidRDefault="00BC6EA8" w:rsidP="005D0DA1">
      <w:pPr>
        <w:bidi w:val="0"/>
        <w:spacing w:before="100" w:beforeAutospacing="1" w:after="100" w:afterAutospacing="1" w:line="480" w:lineRule="auto"/>
        <w:rPr>
          <w:rFonts w:asciiTheme="majorBidi" w:hAnsiTheme="majorBidi" w:cstheme="majorBidi"/>
          <w:sz w:val="28"/>
          <w:szCs w:val="28"/>
        </w:rPr>
      </w:pPr>
      <w:r w:rsidRPr="007B07C8">
        <w:rPr>
          <w:rFonts w:asciiTheme="majorBidi" w:hAnsiTheme="majorBidi" w:cstheme="majorBidi"/>
          <w:sz w:val="28"/>
          <w:szCs w:val="28"/>
        </w:rPr>
        <w:t xml:space="preserve">- </w:t>
      </w:r>
      <w:r w:rsidRPr="007B07C8">
        <w:rPr>
          <w:rFonts w:asciiTheme="majorBidi" w:hAnsiTheme="majorBidi" w:cstheme="majorBidi"/>
          <w:b/>
          <w:bCs/>
          <w:sz w:val="28"/>
          <w:szCs w:val="28"/>
        </w:rPr>
        <w:t xml:space="preserve">A </w:t>
      </w:r>
      <w:proofErr w:type="spellStart"/>
      <w:r w:rsidRPr="007B07C8">
        <w:rPr>
          <w:rFonts w:asciiTheme="majorBidi" w:hAnsiTheme="majorBidi" w:cstheme="majorBidi"/>
          <w:b/>
          <w:bCs/>
          <w:sz w:val="28"/>
          <w:szCs w:val="28"/>
        </w:rPr>
        <w:t>hydrosalpinx</w:t>
      </w:r>
      <w:proofErr w:type="spellEnd"/>
      <w:r w:rsidRPr="007B07C8">
        <w:rPr>
          <w:rFonts w:asciiTheme="majorBidi" w:hAnsiTheme="majorBidi" w:cstheme="majorBidi"/>
          <w:sz w:val="28"/>
          <w:szCs w:val="28"/>
        </w:rPr>
        <w:t xml:space="preserve"> might qualify as a criterion for this diagnosis.</w:t>
      </w:r>
    </w:p>
    <w:p w:rsidR="00336316" w:rsidRPr="007B07C8" w:rsidRDefault="00BC6EA8" w:rsidP="005D0DA1">
      <w:pPr>
        <w:bidi w:val="0"/>
        <w:spacing w:before="100" w:beforeAutospacing="1" w:after="100" w:afterAutospacing="1" w:line="480" w:lineRule="auto"/>
        <w:rPr>
          <w:rFonts w:asciiTheme="majorBidi" w:hAnsiTheme="majorBidi" w:cstheme="majorBidi"/>
          <w:sz w:val="28"/>
          <w:szCs w:val="28"/>
        </w:rPr>
      </w:pPr>
      <w:r w:rsidRPr="007B07C8">
        <w:rPr>
          <w:rFonts w:asciiTheme="majorBidi" w:hAnsiTheme="majorBidi" w:cstheme="majorBidi"/>
          <w:sz w:val="28"/>
          <w:szCs w:val="28"/>
        </w:rPr>
        <w:lastRenderedPageBreak/>
        <w:t>-</w:t>
      </w:r>
      <w:r w:rsidRPr="007B07C8">
        <w:rPr>
          <w:rFonts w:asciiTheme="majorBidi" w:hAnsiTheme="majorBidi" w:cstheme="majorBidi"/>
          <w:b/>
          <w:bCs/>
          <w:sz w:val="28"/>
          <w:szCs w:val="28"/>
        </w:rPr>
        <w:t>It is a histologic diagnosis</w:t>
      </w:r>
      <w:r w:rsidRPr="007B07C8">
        <w:rPr>
          <w:rFonts w:asciiTheme="majorBidi" w:hAnsiTheme="majorBidi" w:cstheme="majorBidi"/>
          <w:sz w:val="28"/>
          <w:szCs w:val="28"/>
        </w:rPr>
        <w:t xml:space="preserve"> (chronic inflammation) made by a pathologist.</w:t>
      </w:r>
    </w:p>
    <w:p w:rsidR="005D0DA1" w:rsidRPr="007B07C8" w:rsidRDefault="005D0DA1" w:rsidP="00336316">
      <w:pPr>
        <w:bidi w:val="0"/>
        <w:spacing w:before="100" w:beforeAutospacing="1" w:after="100" w:afterAutospacing="1" w:line="480" w:lineRule="auto"/>
        <w:rPr>
          <w:rFonts w:asciiTheme="majorBidi" w:hAnsiTheme="majorBidi" w:cstheme="majorBidi"/>
          <w:sz w:val="28"/>
          <w:szCs w:val="28"/>
        </w:rPr>
      </w:pPr>
    </w:p>
    <w:p w:rsidR="00BC6EA8" w:rsidRDefault="00BC6EA8" w:rsidP="005D0DA1">
      <w:pPr>
        <w:bidi w:val="0"/>
        <w:spacing w:before="100" w:beforeAutospacing="1" w:after="100" w:afterAutospacing="1" w:line="480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9F011D">
        <w:rPr>
          <w:rFonts w:asciiTheme="majorBidi" w:hAnsiTheme="majorBidi" w:cstheme="majorBidi"/>
          <w:sz w:val="28"/>
          <w:szCs w:val="28"/>
        </w:rPr>
        <w:t xml:space="preserve"> </w:t>
      </w:r>
      <w:r w:rsidRPr="009F011D">
        <w:rPr>
          <w:rFonts w:asciiTheme="majorBidi" w:hAnsiTheme="majorBidi" w:cstheme="majorBidi"/>
          <w:b/>
          <w:bCs/>
          <w:sz w:val="28"/>
          <w:szCs w:val="28"/>
        </w:rPr>
        <w:t>Treatment:</w:t>
      </w:r>
      <w:r w:rsidR="005D0DA1" w:rsidRPr="009F011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F011D">
        <w:rPr>
          <w:rFonts w:asciiTheme="majorBidi" w:hAnsiTheme="majorBidi" w:cstheme="majorBidi"/>
          <w:sz w:val="28"/>
          <w:szCs w:val="28"/>
        </w:rPr>
        <w:t>The</w:t>
      </w:r>
      <w:r w:rsidRPr="007B07C8">
        <w:rPr>
          <w:rFonts w:asciiTheme="majorBidi" w:hAnsiTheme="majorBidi" w:cstheme="majorBidi"/>
          <w:sz w:val="28"/>
          <w:szCs w:val="28"/>
        </w:rPr>
        <w:t xml:space="preserve"> primary goal of therapy is to eradicate bacteria, relieve symptoms, and prevent </w:t>
      </w:r>
      <w:r w:rsidRPr="0067038B">
        <w:rPr>
          <w:rFonts w:asciiTheme="majorBidi" w:hAnsiTheme="majorBidi" w:cstheme="majorBidi"/>
          <w:sz w:val="28"/>
          <w:szCs w:val="28"/>
        </w:rPr>
        <w:t xml:space="preserve">adverse </w:t>
      </w:r>
      <w:proofErr w:type="spellStart"/>
      <w:r w:rsidR="007F6D95" w:rsidRPr="0067038B">
        <w:rPr>
          <w:rFonts w:asciiTheme="majorBidi" w:hAnsiTheme="majorBidi" w:cstheme="majorBidi"/>
          <w:sz w:val="28"/>
          <w:szCs w:val="28"/>
        </w:rPr>
        <w:t>sequelae</w:t>
      </w:r>
      <w:proofErr w:type="spellEnd"/>
      <w:r w:rsidR="0067038B">
        <w:rPr>
          <w:rFonts w:asciiTheme="majorBidi" w:hAnsiTheme="majorBidi" w:cstheme="majorBidi"/>
          <w:sz w:val="28"/>
          <w:szCs w:val="28"/>
        </w:rPr>
        <w:t>.</w:t>
      </w:r>
    </w:p>
    <w:p w:rsidR="009F011D" w:rsidRPr="0067038B" w:rsidRDefault="009F011D" w:rsidP="009F011D">
      <w:pPr>
        <w:bidi w:val="0"/>
        <w:spacing w:before="100" w:beforeAutospacing="1" w:after="100" w:afterAutospacing="1"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67038B">
        <w:rPr>
          <w:rFonts w:asciiTheme="majorBidi" w:hAnsiTheme="majorBidi" w:cstheme="majorBidi"/>
          <w:b/>
          <w:bCs/>
          <w:sz w:val="28"/>
          <w:szCs w:val="28"/>
        </w:rPr>
        <w:t>Complications of PID:</w:t>
      </w:r>
    </w:p>
    <w:p w:rsidR="00BC6EA8" w:rsidRPr="007B07C8" w:rsidRDefault="007F6D95" w:rsidP="007F6D95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7B07C8">
        <w:rPr>
          <w:rFonts w:asciiTheme="majorBidi" w:hAnsiTheme="majorBidi" w:cstheme="majorBidi"/>
          <w:b/>
          <w:bCs/>
          <w:sz w:val="28"/>
          <w:szCs w:val="28"/>
        </w:rPr>
        <w:t>1.</w:t>
      </w:r>
      <w:r w:rsidR="00BC6EA8" w:rsidRPr="007B07C8">
        <w:rPr>
          <w:rFonts w:asciiTheme="majorBidi" w:hAnsiTheme="majorBidi" w:cstheme="majorBidi"/>
          <w:b/>
          <w:bCs/>
          <w:sz w:val="28"/>
          <w:szCs w:val="28"/>
        </w:rPr>
        <w:t>Tubal</w:t>
      </w:r>
      <w:proofErr w:type="gramEnd"/>
      <w:r w:rsidR="00BC6EA8" w:rsidRPr="007B07C8">
        <w:rPr>
          <w:rFonts w:asciiTheme="majorBidi" w:hAnsiTheme="majorBidi" w:cstheme="majorBidi"/>
          <w:b/>
          <w:bCs/>
          <w:sz w:val="28"/>
          <w:szCs w:val="28"/>
        </w:rPr>
        <w:t xml:space="preserve"> damage or occlusion</w:t>
      </w:r>
      <w:r w:rsidR="00BC6EA8" w:rsidRPr="007B07C8">
        <w:rPr>
          <w:rFonts w:asciiTheme="majorBidi" w:hAnsiTheme="majorBidi" w:cstheme="majorBidi"/>
          <w:sz w:val="28"/>
          <w:szCs w:val="28"/>
        </w:rPr>
        <w:t xml:space="preserve"> resulting from infection may lead to infertility. Rates following one episode approximate 15 %; two episodes, 35 %; and three or more episodes, 75 %</w:t>
      </w:r>
    </w:p>
    <w:p w:rsidR="00BC6EA8" w:rsidRPr="007B07C8" w:rsidRDefault="007F6D95" w:rsidP="007F6D95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sz w:val="28"/>
          <w:szCs w:val="28"/>
        </w:rPr>
      </w:pPr>
      <w:r w:rsidRPr="007B07C8">
        <w:rPr>
          <w:rFonts w:asciiTheme="majorBidi" w:hAnsiTheme="majorBidi" w:cstheme="majorBidi"/>
          <w:b/>
          <w:bCs/>
          <w:sz w:val="28"/>
          <w:szCs w:val="28"/>
        </w:rPr>
        <w:t>2. E</w:t>
      </w:r>
      <w:r w:rsidR="00BC6EA8" w:rsidRPr="007B07C8">
        <w:rPr>
          <w:rFonts w:asciiTheme="majorBidi" w:hAnsiTheme="majorBidi" w:cstheme="majorBidi"/>
          <w:b/>
          <w:bCs/>
          <w:sz w:val="28"/>
          <w:szCs w:val="28"/>
        </w:rPr>
        <w:t>ctopic pregnancy</w:t>
      </w:r>
      <w:r w:rsidR="00BC6EA8" w:rsidRPr="007B07C8">
        <w:rPr>
          <w:rFonts w:asciiTheme="majorBidi" w:hAnsiTheme="majorBidi" w:cstheme="majorBidi"/>
          <w:sz w:val="28"/>
          <w:szCs w:val="28"/>
        </w:rPr>
        <w:t xml:space="preserve"> -6 to 10-fold and may reach a 10-percent risk for those who conceive.</w:t>
      </w:r>
    </w:p>
    <w:p w:rsidR="00BC6EA8" w:rsidRPr="007B07C8" w:rsidRDefault="007F6D95" w:rsidP="007F6D95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sz w:val="28"/>
          <w:szCs w:val="28"/>
        </w:rPr>
      </w:pPr>
      <w:r w:rsidRPr="007B07C8">
        <w:rPr>
          <w:rFonts w:asciiTheme="majorBidi" w:hAnsiTheme="majorBidi" w:cstheme="majorBidi"/>
          <w:b/>
          <w:bCs/>
          <w:sz w:val="28"/>
          <w:szCs w:val="28"/>
        </w:rPr>
        <w:t>3. C</w:t>
      </w:r>
      <w:r w:rsidR="00BC6EA8" w:rsidRPr="007B07C8">
        <w:rPr>
          <w:rFonts w:asciiTheme="majorBidi" w:hAnsiTheme="majorBidi" w:cstheme="majorBidi"/>
          <w:b/>
          <w:bCs/>
          <w:sz w:val="28"/>
          <w:szCs w:val="28"/>
        </w:rPr>
        <w:t>hronic pelvic pain</w:t>
      </w:r>
      <w:r w:rsidR="00BC6EA8" w:rsidRPr="007B07C8">
        <w:rPr>
          <w:rFonts w:asciiTheme="majorBidi" w:hAnsiTheme="majorBidi" w:cstheme="majorBidi"/>
          <w:sz w:val="28"/>
          <w:szCs w:val="28"/>
        </w:rPr>
        <w:t xml:space="preserve"> (15 to 20 %).</w:t>
      </w:r>
    </w:p>
    <w:p w:rsidR="00BC6EA8" w:rsidRPr="007B07C8" w:rsidRDefault="007F6D95" w:rsidP="007F6D95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sz w:val="28"/>
          <w:szCs w:val="28"/>
        </w:rPr>
      </w:pPr>
      <w:r w:rsidRPr="007B07C8">
        <w:rPr>
          <w:rFonts w:asciiTheme="majorBidi" w:hAnsiTheme="majorBidi" w:cstheme="majorBidi"/>
          <w:b/>
          <w:bCs/>
          <w:sz w:val="28"/>
          <w:szCs w:val="28"/>
        </w:rPr>
        <w:t>4. R</w:t>
      </w:r>
      <w:r w:rsidR="00BC6EA8" w:rsidRPr="007B07C8">
        <w:rPr>
          <w:rFonts w:asciiTheme="majorBidi" w:hAnsiTheme="majorBidi" w:cstheme="majorBidi"/>
          <w:b/>
          <w:bCs/>
          <w:sz w:val="28"/>
          <w:szCs w:val="28"/>
        </w:rPr>
        <w:t>ecurrent infection</w:t>
      </w:r>
      <w:r w:rsidR="00BC6EA8" w:rsidRPr="007B07C8">
        <w:rPr>
          <w:rFonts w:asciiTheme="majorBidi" w:hAnsiTheme="majorBidi" w:cstheme="majorBidi"/>
          <w:sz w:val="28"/>
          <w:szCs w:val="28"/>
        </w:rPr>
        <w:t xml:space="preserve"> (20 to 25 %).</w:t>
      </w:r>
    </w:p>
    <w:p w:rsidR="00BC6EA8" w:rsidRPr="007B07C8" w:rsidRDefault="007F6D95" w:rsidP="007F6D95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7B07C8">
        <w:rPr>
          <w:rFonts w:asciiTheme="majorBidi" w:hAnsiTheme="majorBidi" w:cstheme="majorBidi"/>
          <w:b/>
          <w:bCs/>
          <w:sz w:val="28"/>
          <w:szCs w:val="28"/>
        </w:rPr>
        <w:t>5. A</w:t>
      </w:r>
      <w:r w:rsidR="00BC6EA8" w:rsidRPr="007B07C8">
        <w:rPr>
          <w:rFonts w:asciiTheme="majorBidi" w:hAnsiTheme="majorBidi" w:cstheme="majorBidi"/>
          <w:b/>
          <w:bCs/>
          <w:sz w:val="28"/>
          <w:szCs w:val="28"/>
        </w:rPr>
        <w:t>bscess formation</w:t>
      </w:r>
      <w:r w:rsidR="00BC6EA8" w:rsidRPr="007B07C8">
        <w:rPr>
          <w:rFonts w:asciiTheme="majorBidi" w:hAnsiTheme="majorBidi" w:cstheme="majorBidi"/>
          <w:sz w:val="28"/>
          <w:szCs w:val="28"/>
        </w:rPr>
        <w:t xml:space="preserve"> (5 to 15 %)</w:t>
      </w:r>
      <w:r w:rsidR="00BC6EA8" w:rsidRPr="007B07C8">
        <w:rPr>
          <w:rFonts w:asciiTheme="majorBidi" w:hAnsiTheme="majorBidi" w:cstheme="majorBidi"/>
          <w:b/>
          <w:bCs/>
          <w:color w:val="333333"/>
          <w:sz w:val="28"/>
          <w:szCs w:val="28"/>
        </w:rPr>
        <w:t>.</w:t>
      </w:r>
    </w:p>
    <w:p w:rsidR="00BC6EA8" w:rsidRPr="007B07C8" w:rsidRDefault="007F6D95" w:rsidP="007F6D95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proofErr w:type="gramStart"/>
      <w:r w:rsidRPr="007B07C8">
        <w:rPr>
          <w:rFonts w:asciiTheme="majorBidi" w:hAnsiTheme="majorBidi" w:cstheme="majorBidi"/>
          <w:b/>
          <w:bCs/>
          <w:sz w:val="28"/>
          <w:szCs w:val="28"/>
          <w:lang w:bidi="ar-IQ"/>
        </w:rPr>
        <w:t>6.</w:t>
      </w:r>
      <w:r w:rsidR="00BC6EA8" w:rsidRPr="007B07C8">
        <w:rPr>
          <w:rFonts w:asciiTheme="majorBidi" w:hAnsiTheme="majorBidi" w:cstheme="majorBidi"/>
          <w:b/>
          <w:bCs/>
          <w:sz w:val="28"/>
          <w:szCs w:val="28"/>
          <w:lang w:bidi="ar-IQ"/>
        </w:rPr>
        <w:t>Intestinal</w:t>
      </w:r>
      <w:proofErr w:type="gramEnd"/>
      <w:r w:rsidR="00BC6EA8" w:rsidRPr="007B07C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adhesions and obstruction.</w:t>
      </w:r>
    </w:p>
    <w:p w:rsidR="0067038B" w:rsidRDefault="0067038B" w:rsidP="007F6D95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BC6EA8" w:rsidRPr="0067038B" w:rsidRDefault="00BC6EA8" w:rsidP="0067038B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67038B">
        <w:rPr>
          <w:rFonts w:asciiTheme="majorBidi" w:hAnsiTheme="majorBidi" w:cstheme="majorBidi"/>
          <w:b/>
          <w:bCs/>
          <w:sz w:val="28"/>
          <w:szCs w:val="28"/>
        </w:rPr>
        <w:t>Guidelines for Treatment of Pelvic Inflammatory Disease:</w:t>
      </w:r>
    </w:p>
    <w:p w:rsidR="00BC6EA8" w:rsidRPr="007B07C8" w:rsidRDefault="00BC6EA8" w:rsidP="007F6D95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B07C8">
        <w:rPr>
          <w:rFonts w:asciiTheme="majorBidi" w:hAnsiTheme="majorBidi" w:cstheme="majorBidi"/>
          <w:b/>
          <w:bCs/>
          <w:sz w:val="28"/>
          <w:szCs w:val="28"/>
        </w:rPr>
        <w:t>Depending on the severity of the infection-</w:t>
      </w:r>
    </w:p>
    <w:p w:rsidR="00BC6EA8" w:rsidRPr="007B07C8" w:rsidRDefault="00BC6EA8" w:rsidP="0033631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</w:rPr>
      </w:pPr>
      <w:r w:rsidRPr="007B07C8"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</w:rPr>
        <w:t>Outpatient Treatment( oral therapy) in mild –moderate infection:</w:t>
      </w:r>
    </w:p>
    <w:p w:rsidR="00BC6EA8" w:rsidRPr="007B07C8" w:rsidRDefault="00BC6EA8" w:rsidP="007F6D95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sz w:val="28"/>
          <w:szCs w:val="28"/>
        </w:rPr>
      </w:pPr>
      <w:r w:rsidRPr="007B07C8">
        <w:rPr>
          <w:rFonts w:asciiTheme="majorBidi" w:hAnsiTheme="majorBidi" w:cstheme="majorBidi"/>
          <w:sz w:val="28"/>
          <w:szCs w:val="28"/>
        </w:rPr>
        <w:t>Outpatient treatment and inpatient thera</w:t>
      </w:r>
      <w:r w:rsidR="007F6D95" w:rsidRPr="007B07C8">
        <w:rPr>
          <w:rFonts w:asciiTheme="majorBidi" w:hAnsiTheme="majorBidi" w:cstheme="majorBidi"/>
          <w:sz w:val="28"/>
          <w:szCs w:val="28"/>
        </w:rPr>
        <w:t xml:space="preserve">py yield similar results, even </w:t>
      </w:r>
      <w:r w:rsidRPr="007B07C8">
        <w:rPr>
          <w:rFonts w:asciiTheme="majorBidi" w:hAnsiTheme="majorBidi" w:cstheme="majorBidi"/>
          <w:sz w:val="28"/>
          <w:szCs w:val="28"/>
        </w:rPr>
        <w:t>for women with HIV infection and PID.</w:t>
      </w:r>
    </w:p>
    <w:p w:rsidR="00BC6EA8" w:rsidRPr="007B07C8" w:rsidRDefault="00BC6EA8" w:rsidP="007F6D95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7B07C8">
        <w:rPr>
          <w:rFonts w:asciiTheme="majorBidi" w:hAnsiTheme="majorBidi" w:cstheme="majorBidi"/>
          <w:sz w:val="28"/>
          <w:szCs w:val="28"/>
        </w:rPr>
        <w:lastRenderedPageBreak/>
        <w:t>If women do not respond to oral therapy within 72 hours, re-evaluation is indicated and parenteral therapy should be initiated either as an</w:t>
      </w:r>
      <w:r w:rsidR="005D0DA1" w:rsidRPr="007B07C8">
        <w:rPr>
          <w:rFonts w:asciiTheme="majorBidi" w:hAnsiTheme="majorBidi" w:cstheme="majorBidi"/>
          <w:sz w:val="28"/>
          <w:szCs w:val="28"/>
        </w:rPr>
        <w:t xml:space="preserve"> inpatient or as an outpatient.</w:t>
      </w:r>
    </w:p>
    <w:p w:rsidR="00BC6EA8" w:rsidRPr="007B07C8" w:rsidRDefault="00BC6EA8" w:rsidP="007F6D95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333333"/>
          <w:sz w:val="28"/>
          <w:szCs w:val="28"/>
        </w:rPr>
      </w:pPr>
      <w:r w:rsidRPr="007B07C8">
        <w:rPr>
          <w:rFonts w:asciiTheme="majorBidi" w:hAnsiTheme="majorBidi" w:cstheme="majorBidi"/>
          <w:b/>
          <w:bCs/>
          <w:color w:val="333333"/>
          <w:sz w:val="28"/>
          <w:szCs w:val="28"/>
        </w:rPr>
        <w:t>Ceftriaxone,</w:t>
      </w:r>
      <w:r w:rsidR="007F6D95" w:rsidRPr="007B07C8">
        <w:rPr>
          <w:rFonts w:asciiTheme="majorBidi" w:hAnsiTheme="majorBidi" w:cstheme="majorBidi"/>
          <w:color w:val="333333"/>
          <w:sz w:val="28"/>
          <w:szCs w:val="28"/>
        </w:rPr>
        <w:t xml:space="preserve"> 250 mg single intramuscularly </w:t>
      </w:r>
      <w:r w:rsidRPr="007B07C8">
        <w:rPr>
          <w:rFonts w:asciiTheme="majorBidi" w:hAnsiTheme="majorBidi" w:cstheme="majorBidi"/>
          <w:color w:val="333333"/>
          <w:sz w:val="28"/>
          <w:szCs w:val="28"/>
        </w:rPr>
        <w:t xml:space="preserve">injection Plus </w:t>
      </w:r>
      <w:r w:rsidRPr="007B07C8">
        <w:rPr>
          <w:rFonts w:asciiTheme="majorBidi" w:hAnsiTheme="majorBidi" w:cstheme="majorBidi"/>
          <w:b/>
          <w:bCs/>
          <w:color w:val="333333"/>
          <w:sz w:val="28"/>
          <w:szCs w:val="28"/>
        </w:rPr>
        <w:t>Doxycycline,</w:t>
      </w:r>
      <w:r w:rsidRPr="007B07C8">
        <w:rPr>
          <w:rFonts w:asciiTheme="majorBidi" w:hAnsiTheme="majorBidi" w:cstheme="majorBidi"/>
          <w:color w:val="333333"/>
          <w:sz w:val="28"/>
          <w:szCs w:val="28"/>
        </w:rPr>
        <w:t xml:space="preserve"> 100 mg orally 2 times daily for 14 days </w:t>
      </w:r>
      <w:proofErr w:type="gramStart"/>
      <w:r w:rsidRPr="007B07C8">
        <w:rPr>
          <w:rFonts w:asciiTheme="majorBidi" w:hAnsiTheme="majorBidi" w:cstheme="majorBidi"/>
          <w:b/>
          <w:bCs/>
          <w:color w:val="333333"/>
          <w:sz w:val="28"/>
          <w:szCs w:val="28"/>
        </w:rPr>
        <w:t>With</w:t>
      </w:r>
      <w:proofErr w:type="gramEnd"/>
      <w:r w:rsidRPr="007B07C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or without Metronidazole</w:t>
      </w:r>
      <w:r w:rsidRPr="007B07C8">
        <w:rPr>
          <w:rFonts w:asciiTheme="majorBidi" w:hAnsiTheme="majorBidi" w:cstheme="majorBidi"/>
          <w:color w:val="333333"/>
          <w:sz w:val="28"/>
          <w:szCs w:val="28"/>
        </w:rPr>
        <w:t>, 500 mg orally 2 times daily for 14 days.</w:t>
      </w:r>
    </w:p>
    <w:p w:rsidR="008309B2" w:rsidRPr="007B07C8" w:rsidRDefault="00BC6EA8" w:rsidP="008309B2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7B07C8"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</w:rPr>
        <w:t>Inpatient Treatment(</w:t>
      </w:r>
      <w:r w:rsidRPr="007B07C8">
        <w:rPr>
          <w:rFonts w:asciiTheme="majorBidi" w:hAnsiTheme="majorBidi" w:cstheme="majorBidi"/>
          <w:b/>
          <w:bCs/>
          <w:sz w:val="28"/>
          <w:szCs w:val="28"/>
          <w:u w:val="single"/>
        </w:rPr>
        <w:t>Parenteral Treatment</w:t>
      </w:r>
      <w:r w:rsidRPr="007B07C8"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</w:rPr>
        <w:t xml:space="preserve">): </w:t>
      </w:r>
    </w:p>
    <w:p w:rsidR="00BC6EA8" w:rsidRPr="007B07C8" w:rsidRDefault="00BC6EA8" w:rsidP="008309B2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7B07C8"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</w:rPr>
        <w:t xml:space="preserve">Indications </w:t>
      </w:r>
      <w:r w:rsidRPr="007B07C8">
        <w:rPr>
          <w:rFonts w:asciiTheme="majorBidi" w:hAnsiTheme="majorBidi" w:cstheme="majorBidi"/>
          <w:b/>
          <w:bCs/>
          <w:sz w:val="28"/>
          <w:szCs w:val="28"/>
          <w:u w:val="single"/>
        </w:rPr>
        <w:t>for hospitalization:</w:t>
      </w:r>
      <w:r w:rsidRPr="007B07C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B07C8">
        <w:rPr>
          <w:rFonts w:asciiTheme="majorBidi" w:hAnsiTheme="majorBidi" w:cstheme="majorBidi"/>
          <w:sz w:val="28"/>
          <w:szCs w:val="28"/>
        </w:rPr>
        <w:t xml:space="preserve"> recommended for parenteral treatment for at least 24 hours.</w:t>
      </w:r>
    </w:p>
    <w:p w:rsidR="008309B2" w:rsidRPr="007B07C8" w:rsidRDefault="008309B2" w:rsidP="008309B2">
      <w:pPr>
        <w:pStyle w:val="contentbody"/>
        <w:rPr>
          <w:rFonts w:asciiTheme="majorBidi" w:hAnsiTheme="majorBidi" w:cstheme="majorBidi"/>
          <w:color w:val="333333"/>
          <w:sz w:val="28"/>
          <w:szCs w:val="28"/>
        </w:rPr>
      </w:pPr>
      <w:proofErr w:type="gramStart"/>
      <w:r w:rsidRPr="007B07C8">
        <w:rPr>
          <w:rFonts w:asciiTheme="majorBidi" w:hAnsiTheme="majorBidi" w:cstheme="majorBidi"/>
          <w:color w:val="333333"/>
          <w:sz w:val="28"/>
          <w:szCs w:val="28"/>
        </w:rPr>
        <w:t>1.Pregnant</w:t>
      </w:r>
      <w:proofErr w:type="gramEnd"/>
    </w:p>
    <w:p w:rsidR="008309B2" w:rsidRPr="007B07C8" w:rsidRDefault="008309B2" w:rsidP="008309B2">
      <w:pPr>
        <w:pStyle w:val="contentbody"/>
        <w:rPr>
          <w:rFonts w:asciiTheme="majorBidi" w:hAnsiTheme="majorBidi" w:cstheme="majorBidi"/>
          <w:color w:val="333333"/>
          <w:sz w:val="28"/>
          <w:szCs w:val="28"/>
        </w:rPr>
      </w:pPr>
      <w:proofErr w:type="gramStart"/>
      <w:r w:rsidRPr="007B07C8">
        <w:rPr>
          <w:rFonts w:asciiTheme="majorBidi" w:hAnsiTheme="majorBidi" w:cstheme="majorBidi"/>
          <w:color w:val="333333"/>
          <w:sz w:val="28"/>
          <w:szCs w:val="28"/>
        </w:rPr>
        <w:t>2.Adolescents</w:t>
      </w:r>
      <w:proofErr w:type="gramEnd"/>
    </w:p>
    <w:p w:rsidR="008309B2" w:rsidRPr="007B07C8" w:rsidRDefault="008309B2" w:rsidP="008309B2">
      <w:pPr>
        <w:pStyle w:val="contentbody"/>
        <w:rPr>
          <w:rFonts w:asciiTheme="majorBidi" w:hAnsiTheme="majorBidi" w:cstheme="majorBidi"/>
          <w:color w:val="333333"/>
          <w:sz w:val="28"/>
          <w:szCs w:val="28"/>
        </w:rPr>
      </w:pPr>
      <w:proofErr w:type="gramStart"/>
      <w:r w:rsidRPr="007B07C8">
        <w:rPr>
          <w:rFonts w:asciiTheme="majorBidi" w:hAnsiTheme="majorBidi" w:cstheme="majorBidi"/>
          <w:color w:val="333333"/>
          <w:sz w:val="28"/>
          <w:szCs w:val="28"/>
        </w:rPr>
        <w:t>3.Drug</w:t>
      </w:r>
      <w:proofErr w:type="gramEnd"/>
      <w:r w:rsidRPr="007B07C8">
        <w:rPr>
          <w:rFonts w:asciiTheme="majorBidi" w:hAnsiTheme="majorBidi" w:cstheme="majorBidi"/>
          <w:color w:val="333333"/>
          <w:sz w:val="28"/>
          <w:szCs w:val="28"/>
        </w:rPr>
        <w:t xml:space="preserve"> addicts</w:t>
      </w:r>
    </w:p>
    <w:p w:rsidR="008309B2" w:rsidRPr="007B07C8" w:rsidRDefault="008309B2" w:rsidP="008309B2">
      <w:pPr>
        <w:pStyle w:val="contentbody"/>
        <w:rPr>
          <w:rFonts w:asciiTheme="majorBidi" w:hAnsiTheme="majorBidi" w:cstheme="majorBidi"/>
          <w:color w:val="333333"/>
          <w:sz w:val="28"/>
          <w:szCs w:val="28"/>
        </w:rPr>
      </w:pPr>
      <w:proofErr w:type="gramStart"/>
      <w:r w:rsidRPr="007B07C8">
        <w:rPr>
          <w:rFonts w:asciiTheme="majorBidi" w:hAnsiTheme="majorBidi" w:cstheme="majorBidi"/>
          <w:color w:val="333333"/>
          <w:sz w:val="28"/>
          <w:szCs w:val="28"/>
        </w:rPr>
        <w:t>4.Severe</w:t>
      </w:r>
      <w:proofErr w:type="gramEnd"/>
      <w:r w:rsidRPr="007B07C8">
        <w:rPr>
          <w:rFonts w:asciiTheme="majorBidi" w:hAnsiTheme="majorBidi" w:cstheme="majorBidi"/>
          <w:color w:val="333333"/>
          <w:sz w:val="28"/>
          <w:szCs w:val="28"/>
        </w:rPr>
        <w:t xml:space="preserve"> disease</w:t>
      </w:r>
    </w:p>
    <w:p w:rsidR="008309B2" w:rsidRPr="007B07C8" w:rsidRDefault="008309B2" w:rsidP="008309B2">
      <w:pPr>
        <w:pStyle w:val="contentbody"/>
        <w:rPr>
          <w:rFonts w:asciiTheme="majorBidi" w:hAnsiTheme="majorBidi" w:cstheme="majorBidi"/>
          <w:color w:val="333333"/>
          <w:sz w:val="28"/>
          <w:szCs w:val="28"/>
        </w:rPr>
      </w:pPr>
      <w:proofErr w:type="gramStart"/>
      <w:r w:rsidRPr="007B07C8">
        <w:rPr>
          <w:rFonts w:asciiTheme="majorBidi" w:hAnsiTheme="majorBidi" w:cstheme="majorBidi"/>
          <w:color w:val="333333"/>
          <w:sz w:val="28"/>
          <w:szCs w:val="28"/>
        </w:rPr>
        <w:t>5.Suspected</w:t>
      </w:r>
      <w:proofErr w:type="gramEnd"/>
      <w:r w:rsidRPr="007B07C8">
        <w:rPr>
          <w:rFonts w:asciiTheme="majorBidi" w:hAnsiTheme="majorBidi" w:cstheme="majorBidi"/>
          <w:color w:val="333333"/>
          <w:sz w:val="28"/>
          <w:szCs w:val="28"/>
        </w:rPr>
        <w:t xml:space="preserve"> abscess</w:t>
      </w:r>
    </w:p>
    <w:p w:rsidR="008309B2" w:rsidRPr="007B07C8" w:rsidRDefault="008309B2" w:rsidP="008309B2">
      <w:pPr>
        <w:pStyle w:val="contentbody"/>
        <w:rPr>
          <w:rFonts w:asciiTheme="majorBidi" w:hAnsiTheme="majorBidi" w:cstheme="majorBidi"/>
          <w:color w:val="333333"/>
          <w:sz w:val="28"/>
          <w:szCs w:val="28"/>
        </w:rPr>
      </w:pPr>
      <w:proofErr w:type="gramStart"/>
      <w:r w:rsidRPr="007B07C8">
        <w:rPr>
          <w:rFonts w:asciiTheme="majorBidi" w:hAnsiTheme="majorBidi" w:cstheme="majorBidi"/>
          <w:color w:val="333333"/>
          <w:sz w:val="28"/>
          <w:szCs w:val="28"/>
        </w:rPr>
        <w:t>6.Uncertain</w:t>
      </w:r>
      <w:proofErr w:type="gramEnd"/>
      <w:r w:rsidRPr="007B07C8">
        <w:rPr>
          <w:rFonts w:asciiTheme="majorBidi" w:hAnsiTheme="majorBidi" w:cstheme="majorBidi"/>
          <w:color w:val="333333"/>
          <w:sz w:val="28"/>
          <w:szCs w:val="28"/>
        </w:rPr>
        <w:t xml:space="preserve"> diagnosis</w:t>
      </w:r>
    </w:p>
    <w:p w:rsidR="008309B2" w:rsidRPr="007B07C8" w:rsidRDefault="008309B2" w:rsidP="008309B2">
      <w:pPr>
        <w:pStyle w:val="contentbody"/>
        <w:rPr>
          <w:rFonts w:asciiTheme="majorBidi" w:hAnsiTheme="majorBidi" w:cstheme="majorBidi"/>
          <w:color w:val="333333"/>
          <w:sz w:val="28"/>
          <w:szCs w:val="28"/>
        </w:rPr>
      </w:pPr>
      <w:proofErr w:type="gramStart"/>
      <w:r w:rsidRPr="007B07C8">
        <w:rPr>
          <w:rFonts w:asciiTheme="majorBidi" w:hAnsiTheme="majorBidi" w:cstheme="majorBidi"/>
          <w:color w:val="333333"/>
          <w:sz w:val="28"/>
          <w:szCs w:val="28"/>
        </w:rPr>
        <w:t>7.Generalized</w:t>
      </w:r>
      <w:proofErr w:type="gramEnd"/>
      <w:r w:rsidRPr="007B07C8">
        <w:rPr>
          <w:rFonts w:asciiTheme="majorBidi" w:hAnsiTheme="majorBidi" w:cstheme="majorBidi"/>
          <w:color w:val="333333"/>
          <w:sz w:val="28"/>
          <w:szCs w:val="28"/>
        </w:rPr>
        <w:t xml:space="preserve"> peritonitis</w:t>
      </w:r>
    </w:p>
    <w:p w:rsidR="008309B2" w:rsidRPr="007B07C8" w:rsidRDefault="008309B2" w:rsidP="008309B2">
      <w:pPr>
        <w:pStyle w:val="contentbody"/>
        <w:rPr>
          <w:rFonts w:asciiTheme="majorBidi" w:hAnsiTheme="majorBidi" w:cstheme="majorBidi"/>
          <w:color w:val="333333"/>
          <w:sz w:val="28"/>
          <w:szCs w:val="28"/>
        </w:rPr>
      </w:pPr>
      <w:proofErr w:type="gramStart"/>
      <w:r w:rsidRPr="007B07C8">
        <w:rPr>
          <w:rFonts w:asciiTheme="majorBidi" w:hAnsiTheme="majorBidi" w:cstheme="majorBidi"/>
          <w:color w:val="333333"/>
          <w:sz w:val="28"/>
          <w:szCs w:val="28"/>
        </w:rPr>
        <w:t>8.Temperature</w:t>
      </w:r>
      <w:proofErr w:type="gramEnd"/>
      <w:r w:rsidRPr="007B07C8">
        <w:rPr>
          <w:rFonts w:asciiTheme="majorBidi" w:hAnsiTheme="majorBidi" w:cstheme="majorBidi"/>
          <w:color w:val="333333"/>
          <w:sz w:val="28"/>
          <w:szCs w:val="28"/>
        </w:rPr>
        <w:t xml:space="preserve"> &gt; 38.3°C</w:t>
      </w:r>
    </w:p>
    <w:p w:rsidR="008309B2" w:rsidRPr="007B07C8" w:rsidRDefault="008309B2" w:rsidP="008309B2">
      <w:pPr>
        <w:pStyle w:val="contentbody"/>
        <w:rPr>
          <w:rFonts w:asciiTheme="majorBidi" w:hAnsiTheme="majorBidi" w:cstheme="majorBidi"/>
          <w:color w:val="333333"/>
          <w:sz w:val="28"/>
          <w:szCs w:val="28"/>
        </w:rPr>
      </w:pPr>
      <w:proofErr w:type="gramStart"/>
      <w:r w:rsidRPr="007B07C8">
        <w:rPr>
          <w:rFonts w:asciiTheme="majorBidi" w:hAnsiTheme="majorBidi" w:cstheme="majorBidi"/>
          <w:color w:val="333333"/>
          <w:sz w:val="28"/>
          <w:szCs w:val="28"/>
        </w:rPr>
        <w:t>9.Failed</w:t>
      </w:r>
      <w:proofErr w:type="gramEnd"/>
      <w:r w:rsidRPr="007B07C8">
        <w:rPr>
          <w:rFonts w:asciiTheme="majorBidi" w:hAnsiTheme="majorBidi" w:cstheme="majorBidi"/>
          <w:color w:val="333333"/>
          <w:sz w:val="28"/>
          <w:szCs w:val="28"/>
        </w:rPr>
        <w:t xml:space="preserve"> outpatient therapy</w:t>
      </w:r>
    </w:p>
    <w:p w:rsidR="008309B2" w:rsidRPr="007B07C8" w:rsidRDefault="008309B2" w:rsidP="008309B2">
      <w:pPr>
        <w:pStyle w:val="contentbody"/>
        <w:rPr>
          <w:rFonts w:asciiTheme="majorBidi" w:hAnsiTheme="majorBidi" w:cstheme="majorBidi"/>
          <w:color w:val="333333"/>
          <w:sz w:val="28"/>
          <w:szCs w:val="28"/>
        </w:rPr>
      </w:pPr>
      <w:r w:rsidRPr="007B07C8">
        <w:rPr>
          <w:rFonts w:asciiTheme="majorBidi" w:hAnsiTheme="majorBidi" w:cstheme="majorBidi"/>
          <w:color w:val="333333"/>
          <w:sz w:val="28"/>
          <w:szCs w:val="28"/>
        </w:rPr>
        <w:t>10</w:t>
      </w:r>
      <w:proofErr w:type="gramStart"/>
      <w:r w:rsidRPr="007B07C8">
        <w:rPr>
          <w:rFonts w:asciiTheme="majorBidi" w:hAnsiTheme="majorBidi" w:cstheme="majorBidi"/>
          <w:color w:val="333333"/>
          <w:sz w:val="28"/>
          <w:szCs w:val="28"/>
        </w:rPr>
        <w:t>.Recent</w:t>
      </w:r>
      <w:proofErr w:type="gramEnd"/>
      <w:r w:rsidRPr="007B07C8">
        <w:rPr>
          <w:rFonts w:asciiTheme="majorBidi" w:hAnsiTheme="majorBidi" w:cstheme="majorBidi"/>
          <w:color w:val="333333"/>
          <w:sz w:val="28"/>
          <w:szCs w:val="28"/>
        </w:rPr>
        <w:t xml:space="preserve"> intrauterine instrumentation</w:t>
      </w:r>
    </w:p>
    <w:p w:rsidR="008309B2" w:rsidRPr="007B07C8" w:rsidRDefault="008309B2" w:rsidP="008309B2">
      <w:pPr>
        <w:pStyle w:val="contentbody"/>
        <w:rPr>
          <w:rFonts w:asciiTheme="majorBidi" w:hAnsiTheme="majorBidi" w:cstheme="majorBidi"/>
          <w:color w:val="333333"/>
          <w:sz w:val="28"/>
          <w:szCs w:val="28"/>
        </w:rPr>
      </w:pPr>
      <w:r w:rsidRPr="007B07C8">
        <w:rPr>
          <w:rFonts w:asciiTheme="majorBidi" w:hAnsiTheme="majorBidi" w:cstheme="majorBidi"/>
          <w:color w:val="333333"/>
          <w:sz w:val="28"/>
          <w:szCs w:val="28"/>
        </w:rPr>
        <w:t>11</w:t>
      </w:r>
      <w:proofErr w:type="gramStart"/>
      <w:r w:rsidRPr="007B07C8">
        <w:rPr>
          <w:rFonts w:asciiTheme="majorBidi" w:hAnsiTheme="majorBidi" w:cstheme="majorBidi"/>
          <w:color w:val="333333"/>
          <w:sz w:val="28"/>
          <w:szCs w:val="28"/>
        </w:rPr>
        <w:t>.White</w:t>
      </w:r>
      <w:proofErr w:type="gramEnd"/>
      <w:r w:rsidRPr="007B07C8">
        <w:rPr>
          <w:rFonts w:asciiTheme="majorBidi" w:hAnsiTheme="majorBidi" w:cstheme="majorBidi"/>
          <w:color w:val="333333"/>
          <w:sz w:val="28"/>
          <w:szCs w:val="28"/>
        </w:rPr>
        <w:t xml:space="preserve"> blood cell count &gt; 15,000/mm3</w:t>
      </w:r>
    </w:p>
    <w:p w:rsidR="008309B2" w:rsidRPr="007B07C8" w:rsidRDefault="008309B2" w:rsidP="008309B2">
      <w:pPr>
        <w:pStyle w:val="contentbody"/>
        <w:rPr>
          <w:rFonts w:asciiTheme="majorBidi" w:hAnsiTheme="majorBidi" w:cstheme="majorBidi"/>
          <w:color w:val="333333"/>
          <w:sz w:val="28"/>
          <w:szCs w:val="28"/>
        </w:rPr>
      </w:pPr>
      <w:r w:rsidRPr="007B07C8">
        <w:rPr>
          <w:rFonts w:asciiTheme="majorBidi" w:hAnsiTheme="majorBidi" w:cstheme="majorBidi"/>
          <w:color w:val="333333"/>
          <w:sz w:val="28"/>
          <w:szCs w:val="28"/>
        </w:rPr>
        <w:t>12</w:t>
      </w:r>
      <w:proofErr w:type="gramStart"/>
      <w:r w:rsidRPr="007B07C8">
        <w:rPr>
          <w:rFonts w:asciiTheme="majorBidi" w:hAnsiTheme="majorBidi" w:cstheme="majorBidi"/>
          <w:color w:val="333333"/>
          <w:sz w:val="28"/>
          <w:szCs w:val="28"/>
        </w:rPr>
        <w:t>.Nausea</w:t>
      </w:r>
      <w:proofErr w:type="gramEnd"/>
      <w:r w:rsidRPr="007B07C8">
        <w:rPr>
          <w:rFonts w:asciiTheme="majorBidi" w:hAnsiTheme="majorBidi" w:cstheme="majorBidi"/>
          <w:color w:val="333333"/>
          <w:sz w:val="28"/>
          <w:szCs w:val="28"/>
        </w:rPr>
        <w:t>/vomiting precluding oral therapy</w:t>
      </w:r>
    </w:p>
    <w:p w:rsidR="00BC6EA8" w:rsidRPr="007B07C8" w:rsidRDefault="00B42B3C" w:rsidP="00B42B3C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sz w:val="28"/>
          <w:szCs w:val="28"/>
        </w:rPr>
      </w:pPr>
      <w:r w:rsidRPr="007B07C8">
        <w:rPr>
          <w:rFonts w:asciiTheme="majorBidi" w:hAnsiTheme="majorBidi" w:cstheme="majorBidi"/>
          <w:sz w:val="28"/>
          <w:szCs w:val="28"/>
        </w:rPr>
        <w:t>13</w:t>
      </w:r>
      <w:r w:rsidR="008309B2" w:rsidRPr="007B07C8">
        <w:rPr>
          <w:rFonts w:asciiTheme="majorBidi" w:hAnsiTheme="majorBidi" w:cstheme="majorBidi"/>
          <w:sz w:val="28"/>
          <w:szCs w:val="28"/>
        </w:rPr>
        <w:t>. C</w:t>
      </w:r>
      <w:r w:rsidR="00BC6EA8" w:rsidRPr="007B07C8">
        <w:rPr>
          <w:rFonts w:asciiTheme="majorBidi" w:hAnsiTheme="majorBidi" w:cstheme="majorBidi"/>
          <w:sz w:val="28"/>
          <w:szCs w:val="28"/>
        </w:rPr>
        <w:t xml:space="preserve">ompliance with an outpatient regimen is in question.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"/>
      </w:tblGrid>
      <w:tr w:rsidR="00BC6EA8" w:rsidRPr="007B07C8" w:rsidTr="00D21C3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4"/>
            </w:tblGrid>
            <w:tr w:rsidR="00BC6EA8" w:rsidRPr="007B07C8" w:rsidTr="00D21C36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BC6EA8" w:rsidRPr="007B07C8" w:rsidRDefault="00BC6EA8" w:rsidP="008309B2">
                  <w:pPr>
                    <w:bidi w:val="0"/>
                    <w:spacing w:after="0" w:line="480" w:lineRule="auto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</w:tr>
          </w:tbl>
          <w:p w:rsidR="00BC6EA8" w:rsidRPr="007B07C8" w:rsidRDefault="00BC6EA8" w:rsidP="008309B2">
            <w:pPr>
              <w:bidi w:val="0"/>
              <w:spacing w:after="0" w:line="48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C6EA8" w:rsidRPr="007B07C8" w:rsidTr="00D21C3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6EA8" w:rsidRPr="007B07C8" w:rsidRDefault="00BC6EA8" w:rsidP="00336316">
            <w:pPr>
              <w:bidi w:val="0"/>
              <w:spacing w:after="0" w:line="48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BC6EA8" w:rsidRPr="007B07C8" w:rsidRDefault="00BC6EA8" w:rsidP="008309B2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7B07C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Principles of </w:t>
      </w:r>
      <w:proofErr w:type="gramStart"/>
      <w:r w:rsidRPr="007B07C8">
        <w:rPr>
          <w:rFonts w:asciiTheme="majorBidi" w:hAnsiTheme="majorBidi" w:cstheme="majorBidi"/>
          <w:b/>
          <w:bCs/>
          <w:color w:val="333333"/>
          <w:sz w:val="28"/>
          <w:szCs w:val="28"/>
        </w:rPr>
        <w:t>treatment :</w:t>
      </w:r>
      <w:proofErr w:type="gramEnd"/>
    </w:p>
    <w:p w:rsidR="00BC6EA8" w:rsidRPr="007B07C8" w:rsidRDefault="00B42B3C" w:rsidP="008309B2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333333"/>
          <w:sz w:val="28"/>
          <w:szCs w:val="28"/>
        </w:rPr>
      </w:pPr>
      <w:proofErr w:type="gramStart"/>
      <w:r w:rsidRPr="007B07C8">
        <w:rPr>
          <w:rFonts w:asciiTheme="majorBidi" w:hAnsiTheme="majorBidi" w:cstheme="majorBidi"/>
          <w:b/>
          <w:bCs/>
          <w:color w:val="333333"/>
          <w:sz w:val="28"/>
          <w:szCs w:val="28"/>
        </w:rPr>
        <w:lastRenderedPageBreak/>
        <w:t>1.</w:t>
      </w:r>
      <w:r w:rsidR="00BC6EA8" w:rsidRPr="007B07C8">
        <w:rPr>
          <w:rFonts w:asciiTheme="majorBidi" w:hAnsiTheme="majorBidi" w:cstheme="majorBidi"/>
          <w:color w:val="333333"/>
          <w:sz w:val="28"/>
          <w:szCs w:val="28"/>
        </w:rPr>
        <w:t>Adequate</w:t>
      </w:r>
      <w:proofErr w:type="gramEnd"/>
      <w:r w:rsidR="00BC6EA8" w:rsidRPr="007B07C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1F2EC0" w:rsidRPr="007B07C8">
        <w:rPr>
          <w:rFonts w:asciiTheme="majorBidi" w:hAnsiTheme="majorBidi" w:cstheme="majorBidi"/>
          <w:color w:val="333333"/>
          <w:sz w:val="28"/>
          <w:szCs w:val="28"/>
        </w:rPr>
        <w:t>supportive</w:t>
      </w:r>
      <w:r w:rsidR="00BC6EA8" w:rsidRPr="007B07C8">
        <w:rPr>
          <w:rFonts w:asciiTheme="majorBidi" w:hAnsiTheme="majorBidi" w:cstheme="majorBidi"/>
          <w:color w:val="333333"/>
          <w:sz w:val="28"/>
          <w:szCs w:val="28"/>
        </w:rPr>
        <w:t xml:space="preserve"> care.</w:t>
      </w:r>
    </w:p>
    <w:p w:rsidR="00BC6EA8" w:rsidRPr="007B07C8" w:rsidRDefault="00B42B3C" w:rsidP="008309B2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333333"/>
          <w:sz w:val="28"/>
          <w:szCs w:val="28"/>
        </w:rPr>
      </w:pPr>
      <w:r w:rsidRPr="007B07C8">
        <w:rPr>
          <w:rFonts w:asciiTheme="majorBidi" w:hAnsiTheme="majorBidi" w:cstheme="majorBidi"/>
          <w:b/>
          <w:bCs/>
          <w:color w:val="333333"/>
          <w:sz w:val="28"/>
          <w:szCs w:val="28"/>
        </w:rPr>
        <w:t>2.</w:t>
      </w:r>
      <w:r w:rsidRPr="007B07C8">
        <w:rPr>
          <w:rFonts w:asciiTheme="majorBidi" w:hAnsiTheme="majorBidi" w:cstheme="majorBidi"/>
          <w:color w:val="333333"/>
          <w:sz w:val="28"/>
          <w:szCs w:val="28"/>
        </w:rPr>
        <w:t>S</w:t>
      </w:r>
      <w:r w:rsidR="00BC6EA8" w:rsidRPr="007B07C8">
        <w:rPr>
          <w:rFonts w:asciiTheme="majorBidi" w:hAnsiTheme="majorBidi" w:cstheme="majorBidi"/>
          <w:color w:val="333333"/>
          <w:sz w:val="28"/>
          <w:szCs w:val="28"/>
        </w:rPr>
        <w:t xml:space="preserve">trict watch </w:t>
      </w:r>
      <w:r w:rsidR="001F2EC0" w:rsidRPr="007B07C8">
        <w:rPr>
          <w:rFonts w:asciiTheme="majorBidi" w:hAnsiTheme="majorBidi" w:cstheme="majorBidi"/>
          <w:color w:val="333333"/>
          <w:sz w:val="28"/>
          <w:szCs w:val="28"/>
        </w:rPr>
        <w:t>on fluid</w:t>
      </w:r>
      <w:r w:rsidR="00BC6EA8" w:rsidRPr="007B07C8">
        <w:rPr>
          <w:rFonts w:asciiTheme="majorBidi" w:hAnsiTheme="majorBidi" w:cstheme="majorBidi"/>
          <w:color w:val="333333"/>
          <w:sz w:val="28"/>
          <w:szCs w:val="28"/>
        </w:rPr>
        <w:t xml:space="preserve"> balance.</w:t>
      </w:r>
    </w:p>
    <w:p w:rsidR="00BC6EA8" w:rsidRPr="007B07C8" w:rsidRDefault="00BC6EA8" w:rsidP="008309B2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333333"/>
          <w:sz w:val="28"/>
          <w:szCs w:val="28"/>
        </w:rPr>
      </w:pPr>
      <w:proofErr w:type="gramStart"/>
      <w:r w:rsidRPr="007B07C8">
        <w:rPr>
          <w:rFonts w:asciiTheme="majorBidi" w:hAnsiTheme="majorBidi" w:cstheme="majorBidi"/>
          <w:color w:val="333333"/>
          <w:sz w:val="28"/>
          <w:szCs w:val="28"/>
        </w:rPr>
        <w:t>parenteral</w:t>
      </w:r>
      <w:proofErr w:type="gramEnd"/>
      <w:r w:rsidRPr="007B07C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7B07C8">
        <w:rPr>
          <w:rFonts w:asciiTheme="majorBidi" w:hAnsiTheme="majorBidi" w:cstheme="majorBidi"/>
          <w:b/>
          <w:bCs/>
          <w:color w:val="333333"/>
          <w:sz w:val="28"/>
          <w:szCs w:val="28"/>
        </w:rPr>
        <w:t>Antibiotics :</w:t>
      </w:r>
    </w:p>
    <w:p w:rsidR="00BC6EA8" w:rsidRPr="007B07C8" w:rsidRDefault="00BC6EA8" w:rsidP="00336316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proofErr w:type="gramStart"/>
      <w:r w:rsidRPr="007B07C8">
        <w:rPr>
          <w:rFonts w:asciiTheme="majorBidi" w:hAnsiTheme="majorBidi" w:cstheme="majorBidi"/>
          <w:b/>
          <w:bCs/>
          <w:color w:val="333333"/>
          <w:sz w:val="28"/>
          <w:szCs w:val="28"/>
        </w:rPr>
        <w:t>Ceftriaxone  2</w:t>
      </w:r>
      <w:proofErr w:type="gramEnd"/>
      <w:r w:rsidRPr="007B07C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g </w:t>
      </w:r>
      <w:proofErr w:type="spellStart"/>
      <w:r w:rsidRPr="007B07C8">
        <w:rPr>
          <w:rFonts w:asciiTheme="majorBidi" w:hAnsiTheme="majorBidi" w:cstheme="majorBidi"/>
          <w:b/>
          <w:bCs/>
          <w:color w:val="333333"/>
          <w:sz w:val="28"/>
          <w:szCs w:val="28"/>
        </w:rPr>
        <w:t>i.v.</w:t>
      </w:r>
      <w:proofErr w:type="spellEnd"/>
      <w:r w:rsidRPr="007B07C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every 6 hours, or </w:t>
      </w:r>
      <w:proofErr w:type="spellStart"/>
      <w:r w:rsidRPr="007B07C8">
        <w:rPr>
          <w:rFonts w:asciiTheme="majorBidi" w:hAnsiTheme="majorBidi" w:cstheme="majorBidi"/>
          <w:b/>
          <w:bCs/>
          <w:color w:val="333333"/>
          <w:sz w:val="28"/>
          <w:szCs w:val="28"/>
        </w:rPr>
        <w:t>Cefotetan</w:t>
      </w:r>
      <w:proofErr w:type="spellEnd"/>
      <w:r w:rsidRPr="007B07C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, 2 g </w:t>
      </w:r>
      <w:proofErr w:type="spellStart"/>
      <w:r w:rsidRPr="007B07C8">
        <w:rPr>
          <w:rFonts w:asciiTheme="majorBidi" w:hAnsiTheme="majorBidi" w:cstheme="majorBidi"/>
          <w:b/>
          <w:bCs/>
          <w:color w:val="333333"/>
          <w:sz w:val="28"/>
          <w:szCs w:val="28"/>
        </w:rPr>
        <w:t>i.v.every</w:t>
      </w:r>
      <w:proofErr w:type="spellEnd"/>
      <w:r w:rsidRPr="007B07C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12 hours, + doxycycline, 100 mg orally or intravenously every 12 hours, +  </w:t>
      </w:r>
      <w:proofErr w:type="spellStart"/>
      <w:r w:rsidRPr="007B07C8">
        <w:rPr>
          <w:rFonts w:asciiTheme="majorBidi" w:hAnsiTheme="majorBidi" w:cstheme="majorBidi"/>
          <w:b/>
          <w:bCs/>
          <w:color w:val="333333"/>
          <w:sz w:val="28"/>
          <w:szCs w:val="28"/>
        </w:rPr>
        <w:t>i.v.metronidazole</w:t>
      </w:r>
      <w:proofErr w:type="spellEnd"/>
      <w:r w:rsidRPr="007B07C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500 mg twice daily.</w:t>
      </w:r>
    </w:p>
    <w:p w:rsidR="00BC6EA8" w:rsidRPr="007B07C8" w:rsidRDefault="00BC6EA8" w:rsidP="00336316">
      <w:pPr>
        <w:autoSpaceDE w:val="0"/>
        <w:autoSpaceDN w:val="0"/>
        <w:bidi w:val="0"/>
        <w:adjustRightInd w:val="0"/>
        <w:spacing w:after="0" w:line="480" w:lineRule="auto"/>
        <w:ind w:left="720"/>
        <w:rPr>
          <w:rFonts w:asciiTheme="majorBidi" w:hAnsiTheme="majorBidi" w:cstheme="majorBidi"/>
          <w:b/>
          <w:bCs/>
          <w:sz w:val="28"/>
          <w:szCs w:val="28"/>
        </w:rPr>
      </w:pPr>
      <w:r w:rsidRPr="007B07C8">
        <w:rPr>
          <w:rFonts w:asciiTheme="majorBidi" w:hAnsiTheme="majorBidi" w:cstheme="majorBidi"/>
          <w:b/>
          <w:bCs/>
          <w:sz w:val="28"/>
          <w:szCs w:val="28"/>
        </w:rPr>
        <w:t>Should be continued until the patient gets clinically better which is usually within 24 hours, then changed to oral therapy for 14 days.</w:t>
      </w:r>
    </w:p>
    <w:p w:rsidR="00BC6EA8" w:rsidRPr="007B07C8" w:rsidRDefault="00BC6EA8" w:rsidP="00336316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7B07C8">
        <w:rPr>
          <w:rFonts w:asciiTheme="majorBidi" w:hAnsiTheme="majorBidi" w:cstheme="majorBidi"/>
          <w:b/>
          <w:bCs/>
          <w:color w:val="333333"/>
          <w:sz w:val="28"/>
          <w:szCs w:val="28"/>
        </w:rPr>
        <w:t>Surgical treatment:</w:t>
      </w:r>
      <w:r w:rsidRPr="007B07C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- </w:t>
      </w:r>
      <w:r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Considered in :</w:t>
      </w:r>
    </w:p>
    <w:p w:rsidR="00BC6EA8" w:rsidRPr="007B07C8" w:rsidRDefault="00BC6EA8" w:rsidP="00336316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7B07C8">
        <w:rPr>
          <w:rFonts w:asciiTheme="majorBidi" w:hAnsiTheme="majorBidi" w:cstheme="majorBidi"/>
          <w:sz w:val="28"/>
          <w:szCs w:val="28"/>
          <w:lang w:bidi="ar-IQ"/>
        </w:rPr>
        <w:t xml:space="preserve">1 -severe cases </w:t>
      </w:r>
      <w:r w:rsidRPr="007B07C8">
        <w:rPr>
          <w:rFonts w:asciiTheme="majorBidi" w:hAnsiTheme="majorBidi" w:cstheme="majorBidi"/>
          <w:b/>
          <w:bCs/>
          <w:sz w:val="28"/>
          <w:szCs w:val="28"/>
          <w:lang w:bidi="ar-IQ"/>
        </w:rPr>
        <w:t>not respond</w:t>
      </w:r>
      <w:r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to treatment.</w:t>
      </w:r>
    </w:p>
    <w:p w:rsidR="00BC6EA8" w:rsidRPr="007B07C8" w:rsidRDefault="00BC6EA8" w:rsidP="00336316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</w:pPr>
      <w:r w:rsidRPr="007B07C8">
        <w:rPr>
          <w:rFonts w:asciiTheme="majorBidi" w:hAnsiTheme="majorBidi" w:cstheme="majorBidi"/>
          <w:sz w:val="28"/>
          <w:szCs w:val="28"/>
          <w:lang w:bidi="ar-IQ"/>
        </w:rPr>
        <w:t xml:space="preserve">2 -clear evidence of a </w:t>
      </w:r>
      <w:r w:rsidRPr="007B07C8">
        <w:rPr>
          <w:rFonts w:asciiTheme="majorBidi" w:hAnsiTheme="majorBidi" w:cstheme="majorBidi"/>
          <w:b/>
          <w:bCs/>
          <w:sz w:val="28"/>
          <w:szCs w:val="28"/>
          <w:lang w:bidi="ar-IQ"/>
        </w:rPr>
        <w:t>pelvic abscess</w:t>
      </w:r>
      <w:r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not resolved by antibiotic therapy.</w:t>
      </w:r>
    </w:p>
    <w:p w:rsidR="00BC6EA8" w:rsidRPr="007B07C8" w:rsidRDefault="00BC6EA8" w:rsidP="00336316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7B07C8"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7B07C8">
        <w:rPr>
          <w:rFonts w:asciiTheme="majorBidi" w:hAnsiTheme="majorBidi" w:cstheme="majorBidi"/>
          <w:b/>
          <w:bCs/>
          <w:sz w:val="28"/>
          <w:szCs w:val="28"/>
          <w:lang w:bidi="ar-IQ"/>
        </w:rPr>
        <w:t>Laparotomy/laparoscopy:</w:t>
      </w:r>
    </w:p>
    <w:p w:rsidR="00BC6EA8" w:rsidRPr="007B07C8" w:rsidRDefault="00BC6EA8" w:rsidP="00336316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7B07C8">
        <w:rPr>
          <w:rFonts w:asciiTheme="majorBidi" w:hAnsiTheme="majorBidi" w:cstheme="majorBidi"/>
          <w:b/>
          <w:bCs/>
          <w:sz w:val="28"/>
          <w:szCs w:val="28"/>
          <w:lang w:bidi="ar-IQ"/>
        </w:rPr>
        <w:t>1.</w:t>
      </w:r>
      <w:r w:rsidRPr="007B07C8">
        <w:rPr>
          <w:rFonts w:asciiTheme="majorBidi" w:hAnsiTheme="majorBidi" w:cstheme="majorBidi"/>
          <w:sz w:val="28"/>
          <w:szCs w:val="28"/>
          <w:lang w:bidi="ar-IQ"/>
        </w:rPr>
        <w:t>early</w:t>
      </w:r>
      <w:proofErr w:type="gramEnd"/>
      <w:r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resolution of the disease by division of adhesions and drainage of pelvic abscess.</w:t>
      </w:r>
    </w:p>
    <w:p w:rsidR="00BC6EA8" w:rsidRPr="007B07C8" w:rsidRDefault="00BC6EA8" w:rsidP="00336316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sz w:val="28"/>
          <w:szCs w:val="28"/>
        </w:rPr>
      </w:pPr>
      <w:r w:rsidRPr="007B07C8">
        <w:rPr>
          <w:rFonts w:asciiTheme="majorBidi" w:hAnsiTheme="majorBidi" w:cstheme="majorBidi"/>
          <w:b/>
          <w:bCs/>
          <w:sz w:val="28"/>
          <w:szCs w:val="28"/>
        </w:rPr>
        <w:t>2.</w:t>
      </w:r>
      <w:r w:rsidRPr="007B07C8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7B07C8">
        <w:rPr>
          <w:rFonts w:asciiTheme="majorBidi" w:hAnsiTheme="majorBidi" w:cstheme="majorBidi"/>
          <w:sz w:val="28"/>
          <w:szCs w:val="28"/>
        </w:rPr>
        <w:t>exclude</w:t>
      </w:r>
      <w:proofErr w:type="gramEnd"/>
      <w:r w:rsidRPr="007B07C8">
        <w:rPr>
          <w:rFonts w:asciiTheme="majorBidi" w:hAnsiTheme="majorBidi" w:cstheme="majorBidi"/>
          <w:sz w:val="28"/>
          <w:szCs w:val="28"/>
        </w:rPr>
        <w:t xml:space="preserve"> other causes of pain like appendicitis, endometriosis, ovarian pathology- remove affected ovary.</w:t>
      </w:r>
    </w:p>
    <w:p w:rsidR="00BC6EA8" w:rsidRPr="007B07C8" w:rsidRDefault="00BC6EA8" w:rsidP="00336316">
      <w:pPr>
        <w:bidi w:val="0"/>
        <w:spacing w:line="480" w:lineRule="auto"/>
        <w:ind w:right="-993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B07C8">
        <w:rPr>
          <w:rFonts w:asciiTheme="majorBidi" w:hAnsiTheme="majorBidi" w:cstheme="majorBidi"/>
          <w:b/>
          <w:bCs/>
          <w:sz w:val="28"/>
          <w:szCs w:val="28"/>
          <w:lang w:bidi="ar-IQ"/>
        </w:rPr>
        <w:t>-</w:t>
      </w:r>
      <w:r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7B07C8">
        <w:rPr>
          <w:rFonts w:asciiTheme="majorBidi" w:hAnsiTheme="majorBidi" w:cstheme="majorBidi"/>
          <w:b/>
          <w:bCs/>
          <w:sz w:val="28"/>
          <w:szCs w:val="28"/>
          <w:lang w:bidi="ar-IQ"/>
        </w:rPr>
        <w:t>U/S-guided</w:t>
      </w:r>
      <w:r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7B07C8">
        <w:rPr>
          <w:rFonts w:asciiTheme="majorBidi" w:hAnsiTheme="majorBidi" w:cstheme="majorBidi"/>
          <w:b/>
          <w:bCs/>
          <w:sz w:val="28"/>
          <w:szCs w:val="28"/>
          <w:lang w:bidi="ar-IQ"/>
        </w:rPr>
        <w:t>aspiration</w:t>
      </w:r>
      <w:r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of pelvic fluid collections is less invasive and may be equally effective.</w:t>
      </w:r>
    </w:p>
    <w:p w:rsidR="00BC6EA8" w:rsidRPr="007B07C8" w:rsidRDefault="00BC6EA8" w:rsidP="00336316">
      <w:pPr>
        <w:bidi w:val="0"/>
        <w:spacing w:line="480" w:lineRule="auto"/>
        <w:ind w:right="-993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7B07C8">
        <w:rPr>
          <w:rFonts w:asciiTheme="majorBidi" w:hAnsiTheme="majorBidi" w:cstheme="majorBidi"/>
          <w:b/>
          <w:bCs/>
          <w:sz w:val="28"/>
          <w:szCs w:val="28"/>
          <w:lang w:bidi="ar-IQ"/>
        </w:rPr>
        <w:t>-</w:t>
      </w:r>
      <w:r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Depending on age and reproductive history, </w:t>
      </w:r>
      <w:proofErr w:type="spellStart"/>
      <w:r w:rsidRPr="007B07C8">
        <w:rPr>
          <w:rFonts w:asciiTheme="majorBidi" w:hAnsiTheme="majorBidi" w:cstheme="majorBidi"/>
          <w:b/>
          <w:bCs/>
          <w:sz w:val="28"/>
          <w:szCs w:val="28"/>
          <w:lang w:bidi="ar-IQ"/>
        </w:rPr>
        <w:t>salpingo-oopherectomy</w:t>
      </w:r>
      <w:proofErr w:type="spellEnd"/>
      <w:r w:rsidRPr="007B07C8">
        <w:rPr>
          <w:rFonts w:asciiTheme="majorBidi" w:hAnsiTheme="majorBidi" w:cstheme="majorBidi"/>
          <w:sz w:val="28"/>
          <w:szCs w:val="28"/>
          <w:lang w:bidi="ar-IQ"/>
        </w:rPr>
        <w:t xml:space="preserve"> done for extensive damage.</w:t>
      </w:r>
    </w:p>
    <w:p w:rsidR="00BC6EA8" w:rsidRPr="007B07C8" w:rsidRDefault="00BC6EA8" w:rsidP="008309B2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</w:pPr>
      <w:r w:rsidRPr="007B07C8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  <w:t>Complications of PID:</w:t>
      </w:r>
    </w:p>
    <w:p w:rsidR="00BC6EA8" w:rsidRPr="007B07C8" w:rsidRDefault="008309B2" w:rsidP="008309B2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8"/>
          <w:szCs w:val="28"/>
          <w:lang w:val="en"/>
        </w:rPr>
      </w:pPr>
      <w:proofErr w:type="gramStart"/>
      <w:r w:rsidRPr="007B07C8">
        <w:rPr>
          <w:rFonts w:asciiTheme="majorBidi" w:hAnsiTheme="majorBidi" w:cstheme="majorBidi"/>
          <w:b/>
          <w:bCs/>
          <w:sz w:val="28"/>
          <w:szCs w:val="28"/>
          <w:lang w:val="en"/>
        </w:rPr>
        <w:lastRenderedPageBreak/>
        <w:t>1.</w:t>
      </w:r>
      <w:r w:rsidR="00BC6EA8" w:rsidRPr="007B07C8">
        <w:rPr>
          <w:rFonts w:asciiTheme="majorBidi" w:hAnsiTheme="majorBidi" w:cstheme="majorBidi"/>
          <w:b/>
          <w:bCs/>
          <w:sz w:val="28"/>
          <w:szCs w:val="28"/>
          <w:lang w:val="en"/>
        </w:rPr>
        <w:t>Recurrent</w:t>
      </w:r>
      <w:proofErr w:type="gramEnd"/>
      <w:r w:rsidR="00BC6EA8" w:rsidRPr="007B07C8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 pelvic inflammatory disease:</w:t>
      </w:r>
    </w:p>
    <w:p w:rsidR="00BC6EA8" w:rsidRPr="007B07C8" w:rsidRDefault="00BC6EA8" w:rsidP="008309B2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333333"/>
          <w:sz w:val="28"/>
          <w:szCs w:val="28"/>
          <w:lang w:val="en"/>
        </w:rPr>
      </w:pPr>
      <w:r w:rsidRPr="007B07C8">
        <w:rPr>
          <w:rFonts w:asciiTheme="majorBidi" w:hAnsiTheme="majorBidi" w:cstheme="majorBidi"/>
          <w:sz w:val="28"/>
          <w:szCs w:val="28"/>
          <w:lang w:val="en"/>
        </w:rPr>
        <w:t xml:space="preserve">The condition can return if the initial infection is not entirely cleared, often because </w:t>
      </w:r>
      <w:r w:rsidRPr="007B07C8">
        <w:rPr>
          <w:rFonts w:asciiTheme="majorBidi" w:hAnsiTheme="majorBidi" w:cstheme="majorBidi"/>
          <w:b/>
          <w:bCs/>
          <w:sz w:val="28"/>
          <w:szCs w:val="28"/>
          <w:lang w:val="en"/>
        </w:rPr>
        <w:t>the course of antibiotics was not completed</w:t>
      </w:r>
      <w:r w:rsidRPr="007B07C8">
        <w:rPr>
          <w:rFonts w:asciiTheme="majorBidi" w:hAnsiTheme="majorBidi" w:cstheme="majorBidi"/>
          <w:sz w:val="28"/>
          <w:szCs w:val="28"/>
          <w:lang w:val="en"/>
        </w:rPr>
        <w:t xml:space="preserve">, or because a </w:t>
      </w:r>
      <w:r w:rsidRPr="007B07C8">
        <w:rPr>
          <w:rFonts w:asciiTheme="majorBidi" w:hAnsiTheme="majorBidi" w:cstheme="majorBidi"/>
          <w:b/>
          <w:bCs/>
          <w:sz w:val="28"/>
          <w:szCs w:val="28"/>
          <w:lang w:val="en"/>
        </w:rPr>
        <w:t>sexual partner has not been tested and treated</w:t>
      </w:r>
      <w:r w:rsidRPr="007B07C8">
        <w:rPr>
          <w:rFonts w:asciiTheme="majorBidi" w:hAnsiTheme="majorBidi" w:cstheme="majorBidi"/>
          <w:sz w:val="28"/>
          <w:szCs w:val="28"/>
          <w:lang w:val="en"/>
        </w:rPr>
        <w:t>.</w:t>
      </w:r>
    </w:p>
    <w:p w:rsidR="00BC6EA8" w:rsidRPr="007B07C8" w:rsidRDefault="00BC6EA8" w:rsidP="008309B2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333333"/>
          <w:sz w:val="28"/>
          <w:szCs w:val="28"/>
          <w:lang w:val="en"/>
        </w:rPr>
      </w:pPr>
      <w:r w:rsidRPr="007B07C8">
        <w:rPr>
          <w:rFonts w:asciiTheme="majorBidi" w:hAnsiTheme="majorBidi" w:cstheme="majorBidi"/>
          <w:sz w:val="28"/>
          <w:szCs w:val="28"/>
          <w:lang w:val="en"/>
        </w:rPr>
        <w:t>If an episode of PID damages the womb or fallopian tubes, it can become easier for bacteria to infect these areas in the future</w:t>
      </w:r>
    </w:p>
    <w:p w:rsidR="00BC6EA8" w:rsidRPr="007B07C8" w:rsidRDefault="008309B2" w:rsidP="008309B2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7B07C8">
        <w:rPr>
          <w:rFonts w:asciiTheme="majorBidi" w:hAnsiTheme="majorBidi" w:cstheme="majorBidi"/>
          <w:b/>
          <w:bCs/>
          <w:sz w:val="28"/>
          <w:szCs w:val="28"/>
        </w:rPr>
        <w:t>2.</w:t>
      </w:r>
      <w:r w:rsidR="00BC6EA8" w:rsidRPr="007B07C8">
        <w:rPr>
          <w:rFonts w:asciiTheme="majorBidi" w:hAnsiTheme="majorBidi" w:cstheme="majorBidi"/>
          <w:b/>
          <w:bCs/>
          <w:sz w:val="28"/>
          <w:szCs w:val="28"/>
        </w:rPr>
        <w:t>Tubo</w:t>
      </w:r>
      <w:proofErr w:type="gramEnd"/>
      <w:r w:rsidR="00BC6EA8" w:rsidRPr="007B07C8">
        <w:rPr>
          <w:rFonts w:asciiTheme="majorBidi" w:hAnsiTheme="majorBidi" w:cstheme="majorBidi"/>
          <w:b/>
          <w:bCs/>
          <w:sz w:val="28"/>
          <w:szCs w:val="28"/>
        </w:rPr>
        <w:t>-ovarian Abscess:</w:t>
      </w:r>
    </w:p>
    <w:p w:rsidR="00BC6EA8" w:rsidRPr="007B07C8" w:rsidRDefault="00BC6EA8" w:rsidP="008309B2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7B07C8">
        <w:rPr>
          <w:rFonts w:asciiTheme="majorBidi" w:hAnsiTheme="majorBidi" w:cstheme="majorBidi"/>
          <w:sz w:val="28"/>
          <w:szCs w:val="28"/>
        </w:rPr>
        <w:t xml:space="preserve">Is an end-stage process of acute PID, diagnosed when a patient with PID has a pelvic mass that is palpable during bimanual </w:t>
      </w:r>
      <w:proofErr w:type="gramStart"/>
      <w:r w:rsidRPr="007B07C8">
        <w:rPr>
          <w:rFonts w:asciiTheme="majorBidi" w:hAnsiTheme="majorBidi" w:cstheme="majorBidi"/>
          <w:sz w:val="28"/>
          <w:szCs w:val="28"/>
        </w:rPr>
        <w:t>examination.</w:t>
      </w:r>
      <w:proofErr w:type="gramEnd"/>
      <w:r w:rsidRPr="007B07C8">
        <w:rPr>
          <w:rFonts w:asciiTheme="majorBidi" w:hAnsiTheme="majorBidi" w:cstheme="majorBidi"/>
          <w:sz w:val="28"/>
          <w:szCs w:val="28"/>
        </w:rPr>
        <w:t xml:space="preserve"> </w:t>
      </w:r>
    </w:p>
    <w:p w:rsidR="00BC6EA8" w:rsidRPr="007B07C8" w:rsidRDefault="00BC6EA8" w:rsidP="008309B2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b/>
          <w:bCs/>
          <w:color w:val="333333"/>
          <w:sz w:val="28"/>
          <w:szCs w:val="28"/>
          <w:lang w:bidi="ar-IQ"/>
        </w:rPr>
      </w:pPr>
      <w:r w:rsidRPr="007B07C8">
        <w:rPr>
          <w:rFonts w:asciiTheme="majorBidi" w:hAnsiTheme="majorBidi" w:cstheme="majorBidi"/>
          <w:sz w:val="28"/>
          <w:szCs w:val="28"/>
        </w:rPr>
        <w:t xml:space="preserve">The condition usually reflects an agglutination of pelvic organs (tube, ovary, bowel) forming a palpable complex. </w:t>
      </w:r>
    </w:p>
    <w:p w:rsidR="00BC6EA8" w:rsidRPr="007B07C8" w:rsidRDefault="00BC6EA8" w:rsidP="008309B2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333333"/>
          <w:sz w:val="28"/>
          <w:szCs w:val="28"/>
        </w:rPr>
      </w:pPr>
      <w:proofErr w:type="gramStart"/>
      <w:r w:rsidRPr="007B07C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Treatment </w:t>
      </w:r>
      <w:r w:rsidRPr="007B07C8">
        <w:rPr>
          <w:rFonts w:asciiTheme="majorBidi" w:hAnsiTheme="majorBidi" w:cstheme="majorBidi"/>
          <w:color w:val="333333"/>
          <w:sz w:val="28"/>
          <w:szCs w:val="28"/>
        </w:rPr>
        <w:t>:with</w:t>
      </w:r>
      <w:proofErr w:type="gramEnd"/>
      <w:r w:rsidRPr="007B07C8">
        <w:rPr>
          <w:rFonts w:asciiTheme="majorBidi" w:hAnsiTheme="majorBidi" w:cstheme="majorBidi"/>
          <w:color w:val="333333"/>
          <w:sz w:val="28"/>
          <w:szCs w:val="28"/>
        </w:rPr>
        <w:t xml:space="preserve"> an antibiotic regimen administered in a hospital ,75% respond to antimicrobial therapy alone.</w:t>
      </w:r>
    </w:p>
    <w:p w:rsidR="00BC6EA8" w:rsidRPr="007B07C8" w:rsidRDefault="00BC6EA8" w:rsidP="008309B2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7B07C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Failure of medical therapy suggests the need for drainage of the </w:t>
      </w:r>
      <w:proofErr w:type="gramStart"/>
      <w:r w:rsidRPr="007B07C8">
        <w:rPr>
          <w:rFonts w:asciiTheme="majorBidi" w:hAnsiTheme="majorBidi" w:cstheme="majorBidi"/>
          <w:b/>
          <w:bCs/>
          <w:color w:val="333333"/>
          <w:sz w:val="28"/>
          <w:szCs w:val="28"/>
        </w:rPr>
        <w:t>abscess .</w:t>
      </w:r>
      <w:proofErr w:type="gramEnd"/>
      <w:r w:rsidRPr="007B07C8">
        <w:rPr>
          <w:rFonts w:asciiTheme="majorBidi" w:hAnsiTheme="majorBidi" w:cstheme="majorBidi"/>
          <w:color w:val="333333"/>
          <w:sz w:val="28"/>
          <w:szCs w:val="28"/>
        </w:rPr>
        <w:t xml:space="preserve"> Although drainage may require surgical exploration, percutaneous drainage guided by imaging studies (ultrasound or computed tomography) should be used as an initial option if possible. </w:t>
      </w:r>
    </w:p>
    <w:p w:rsidR="00BC6EA8" w:rsidRPr="007B07C8" w:rsidRDefault="00BC6EA8" w:rsidP="008309B2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proofErr w:type="spellStart"/>
      <w:proofErr w:type="gramStart"/>
      <w:r w:rsidRPr="007B07C8">
        <w:rPr>
          <w:rFonts w:asciiTheme="majorBidi" w:hAnsiTheme="majorBidi" w:cstheme="majorBidi"/>
          <w:b/>
          <w:bCs/>
          <w:color w:val="333333"/>
          <w:sz w:val="28"/>
          <w:szCs w:val="28"/>
        </w:rPr>
        <w:t>salpingo</w:t>
      </w:r>
      <w:proofErr w:type="spellEnd"/>
      <w:proofErr w:type="gramEnd"/>
      <w:r w:rsidRPr="007B07C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-oophorectomy in severe damage.</w:t>
      </w:r>
    </w:p>
    <w:p w:rsidR="00BC6EA8" w:rsidRPr="007B07C8" w:rsidRDefault="008309B2" w:rsidP="008309B2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333333"/>
          <w:sz w:val="28"/>
          <w:szCs w:val="28"/>
          <w:lang w:val="en"/>
        </w:rPr>
      </w:pPr>
      <w:proofErr w:type="gramStart"/>
      <w:r w:rsidRPr="007B07C8">
        <w:rPr>
          <w:rFonts w:asciiTheme="majorBidi" w:hAnsiTheme="majorBidi" w:cstheme="majorBidi"/>
          <w:b/>
          <w:bCs/>
          <w:color w:val="333333"/>
          <w:sz w:val="28"/>
          <w:szCs w:val="28"/>
        </w:rPr>
        <w:t>3.</w:t>
      </w:r>
      <w:r w:rsidR="00BC6EA8" w:rsidRPr="007B07C8">
        <w:rPr>
          <w:rFonts w:asciiTheme="majorBidi" w:hAnsiTheme="majorBidi" w:cstheme="majorBidi"/>
          <w:b/>
          <w:bCs/>
          <w:sz w:val="28"/>
          <w:szCs w:val="28"/>
          <w:lang w:val="en"/>
        </w:rPr>
        <w:t>Long</w:t>
      </w:r>
      <w:proofErr w:type="gramEnd"/>
      <w:r w:rsidR="00BC6EA8" w:rsidRPr="007B07C8">
        <w:rPr>
          <w:rFonts w:asciiTheme="majorBidi" w:hAnsiTheme="majorBidi" w:cstheme="majorBidi"/>
          <w:b/>
          <w:bCs/>
          <w:sz w:val="28"/>
          <w:szCs w:val="28"/>
          <w:lang w:val="en"/>
        </w:rPr>
        <w:t>-term pelvic pain</w:t>
      </w:r>
      <w:r w:rsidR="00BC6EA8" w:rsidRPr="007B07C8">
        <w:rPr>
          <w:rFonts w:asciiTheme="majorBidi" w:hAnsiTheme="majorBidi" w:cstheme="majorBidi"/>
          <w:b/>
          <w:bCs/>
          <w:color w:val="333333"/>
          <w:sz w:val="28"/>
          <w:szCs w:val="28"/>
        </w:rPr>
        <w:t>:</w:t>
      </w:r>
      <w:r w:rsidR="00BC6EA8" w:rsidRPr="007B07C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C6EA8" w:rsidRPr="007B07C8">
        <w:rPr>
          <w:rFonts w:asciiTheme="majorBidi" w:hAnsiTheme="majorBidi" w:cstheme="majorBidi"/>
          <w:sz w:val="28"/>
          <w:szCs w:val="28"/>
          <w:lang w:val="en"/>
        </w:rPr>
        <w:t>you may be given painkillers to help control your symptoms .</w:t>
      </w:r>
    </w:p>
    <w:p w:rsidR="00BC6EA8" w:rsidRPr="007B07C8" w:rsidRDefault="008309B2" w:rsidP="008309B2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333333"/>
          <w:sz w:val="28"/>
          <w:szCs w:val="28"/>
          <w:lang w:val="en"/>
        </w:rPr>
      </w:pPr>
      <w:proofErr w:type="gramStart"/>
      <w:r w:rsidRPr="007B07C8">
        <w:rPr>
          <w:rFonts w:asciiTheme="majorBidi" w:hAnsiTheme="majorBidi" w:cstheme="majorBidi"/>
          <w:b/>
          <w:bCs/>
          <w:color w:val="333333"/>
          <w:sz w:val="28"/>
          <w:szCs w:val="28"/>
          <w:lang w:val="en"/>
        </w:rPr>
        <w:t>4.</w:t>
      </w:r>
      <w:r w:rsidR="00BC6EA8" w:rsidRPr="007B07C8">
        <w:rPr>
          <w:rFonts w:asciiTheme="majorBidi" w:hAnsiTheme="majorBidi" w:cstheme="majorBidi"/>
          <w:b/>
          <w:bCs/>
          <w:sz w:val="28"/>
          <w:szCs w:val="28"/>
          <w:lang w:val="en"/>
        </w:rPr>
        <w:t>Ectopic</w:t>
      </w:r>
      <w:proofErr w:type="gramEnd"/>
      <w:r w:rsidR="00BC6EA8" w:rsidRPr="007B07C8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 pregnancy</w:t>
      </w:r>
      <w:r w:rsidR="00BC6EA8" w:rsidRPr="007B07C8">
        <w:rPr>
          <w:rFonts w:asciiTheme="majorBidi" w:hAnsiTheme="majorBidi" w:cstheme="majorBidi"/>
          <w:sz w:val="28"/>
          <w:szCs w:val="28"/>
          <w:lang w:val="en"/>
        </w:rPr>
        <w:t xml:space="preserve">: If PID infects the fallopian tubes, </w:t>
      </w:r>
    </w:p>
    <w:p w:rsidR="00BC6EA8" w:rsidRPr="007B07C8" w:rsidRDefault="00BC6EA8" w:rsidP="008309B2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333333"/>
          <w:sz w:val="28"/>
          <w:szCs w:val="28"/>
          <w:lang w:val="en"/>
        </w:rPr>
      </w:pPr>
      <w:proofErr w:type="gramStart"/>
      <w:r w:rsidRPr="007B07C8">
        <w:rPr>
          <w:rFonts w:asciiTheme="majorBidi" w:hAnsiTheme="majorBidi" w:cstheme="majorBidi"/>
          <w:b/>
          <w:bCs/>
          <w:sz w:val="28"/>
          <w:szCs w:val="28"/>
          <w:lang w:val="en"/>
        </w:rPr>
        <w:lastRenderedPageBreak/>
        <w:t>it</w:t>
      </w:r>
      <w:proofErr w:type="gramEnd"/>
      <w:r w:rsidRPr="007B07C8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 can scar the lining of the tubes</w:t>
      </w:r>
      <w:r w:rsidRPr="007B07C8">
        <w:rPr>
          <w:rFonts w:asciiTheme="majorBidi" w:hAnsiTheme="majorBidi" w:cstheme="majorBidi"/>
          <w:sz w:val="28"/>
          <w:szCs w:val="28"/>
          <w:lang w:val="en"/>
        </w:rPr>
        <w:t xml:space="preserve">, making it more difficult for eggs to pass through. </w:t>
      </w:r>
      <w:proofErr w:type="gramStart"/>
      <w:r w:rsidRPr="007B07C8">
        <w:rPr>
          <w:rFonts w:asciiTheme="majorBidi" w:hAnsiTheme="majorBidi" w:cstheme="majorBidi"/>
          <w:sz w:val="28"/>
          <w:szCs w:val="28"/>
          <w:lang w:val="en"/>
        </w:rPr>
        <w:t xml:space="preserve">If a </w:t>
      </w:r>
      <w:r w:rsidR="00B42B3C" w:rsidRPr="007B07C8">
        <w:rPr>
          <w:rFonts w:asciiTheme="majorBidi" w:hAnsiTheme="majorBidi" w:cstheme="majorBidi"/>
          <w:sz w:val="28"/>
          <w:szCs w:val="28"/>
          <w:lang w:val="en"/>
        </w:rPr>
        <w:t>fertilized</w:t>
      </w:r>
      <w:r w:rsidRPr="007B07C8">
        <w:rPr>
          <w:rFonts w:asciiTheme="majorBidi" w:hAnsiTheme="majorBidi" w:cstheme="majorBidi"/>
          <w:sz w:val="28"/>
          <w:szCs w:val="28"/>
          <w:lang w:val="en"/>
        </w:rPr>
        <w:t xml:space="preserve"> egg gets stuck and</w:t>
      </w:r>
      <w:r w:rsidR="0058635C">
        <w:rPr>
          <w:rFonts w:asciiTheme="majorBidi" w:hAnsiTheme="majorBidi" w:cstheme="majorBidi"/>
          <w:sz w:val="28"/>
          <w:szCs w:val="28"/>
          <w:lang w:val="en"/>
        </w:rPr>
        <w:t xml:space="preserve"> begins to grow inside the tube.</w:t>
      </w:r>
      <w:proofErr w:type="gramEnd"/>
    </w:p>
    <w:p w:rsidR="00BC6EA8" w:rsidRPr="007B07C8" w:rsidRDefault="008309B2" w:rsidP="008309B2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b/>
          <w:bCs/>
          <w:color w:val="333333"/>
          <w:sz w:val="28"/>
          <w:szCs w:val="28"/>
          <w:lang w:val="en"/>
        </w:rPr>
      </w:pPr>
      <w:proofErr w:type="gramStart"/>
      <w:r w:rsidRPr="007B07C8">
        <w:rPr>
          <w:rFonts w:asciiTheme="majorBidi" w:hAnsiTheme="majorBidi" w:cstheme="majorBidi"/>
          <w:b/>
          <w:bCs/>
          <w:sz w:val="28"/>
          <w:szCs w:val="28"/>
          <w:lang w:val="en"/>
        </w:rPr>
        <w:t>5.</w:t>
      </w:r>
      <w:r w:rsidR="00BC6EA8" w:rsidRPr="007B07C8">
        <w:rPr>
          <w:rFonts w:asciiTheme="majorBidi" w:hAnsiTheme="majorBidi" w:cstheme="majorBidi"/>
          <w:b/>
          <w:bCs/>
          <w:sz w:val="28"/>
          <w:szCs w:val="28"/>
          <w:lang w:val="en"/>
        </w:rPr>
        <w:t>Infertility</w:t>
      </w:r>
      <w:proofErr w:type="gramEnd"/>
    </w:p>
    <w:p w:rsidR="00BC6EA8" w:rsidRPr="007B07C8" w:rsidRDefault="00BC6EA8" w:rsidP="008309B2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8"/>
          <w:szCs w:val="28"/>
          <w:lang w:val="en"/>
        </w:rPr>
      </w:pPr>
      <w:r w:rsidRPr="007B07C8">
        <w:rPr>
          <w:rFonts w:asciiTheme="majorBidi" w:hAnsiTheme="majorBidi" w:cstheme="majorBidi"/>
          <w:sz w:val="28"/>
          <w:szCs w:val="28"/>
          <w:lang w:val="en"/>
        </w:rPr>
        <w:t xml:space="preserve">Blocked or damaged fallopian tubes can sometimes be treated with surgery, but if this is not </w:t>
      </w:r>
      <w:proofErr w:type="gramStart"/>
      <w:r w:rsidRPr="007B07C8">
        <w:rPr>
          <w:rFonts w:asciiTheme="majorBidi" w:hAnsiTheme="majorBidi" w:cstheme="majorBidi"/>
          <w:sz w:val="28"/>
          <w:szCs w:val="28"/>
          <w:lang w:val="en"/>
        </w:rPr>
        <w:t>possible ,you</w:t>
      </w:r>
      <w:proofErr w:type="gramEnd"/>
      <w:r w:rsidRPr="007B07C8">
        <w:rPr>
          <w:rFonts w:asciiTheme="majorBidi" w:hAnsiTheme="majorBidi" w:cstheme="majorBidi"/>
          <w:sz w:val="28"/>
          <w:szCs w:val="28"/>
          <w:lang w:val="en"/>
        </w:rPr>
        <w:t xml:space="preserve"> may want to consider an assisted conception technique such as </w:t>
      </w:r>
      <w:hyperlink r:id="rId11" w:history="1">
        <w:r w:rsidRPr="007B07C8">
          <w:rPr>
            <w:rFonts w:asciiTheme="majorBidi" w:hAnsiTheme="majorBidi" w:cstheme="majorBidi"/>
            <w:b/>
            <w:bCs/>
            <w:sz w:val="28"/>
            <w:szCs w:val="28"/>
            <w:lang w:val="en"/>
          </w:rPr>
          <w:t xml:space="preserve">in-vitro </w:t>
        </w:r>
        <w:proofErr w:type="spellStart"/>
        <w:r w:rsidRPr="007B07C8">
          <w:rPr>
            <w:rFonts w:asciiTheme="majorBidi" w:hAnsiTheme="majorBidi" w:cstheme="majorBidi"/>
            <w:b/>
            <w:bCs/>
            <w:sz w:val="28"/>
            <w:szCs w:val="28"/>
            <w:lang w:val="en"/>
          </w:rPr>
          <w:t>fertilisation</w:t>
        </w:r>
        <w:proofErr w:type="spellEnd"/>
        <w:r w:rsidRPr="007B07C8">
          <w:rPr>
            <w:rFonts w:asciiTheme="majorBidi" w:hAnsiTheme="majorBidi" w:cstheme="majorBidi"/>
            <w:b/>
            <w:bCs/>
            <w:sz w:val="28"/>
            <w:szCs w:val="28"/>
            <w:lang w:val="en"/>
          </w:rPr>
          <w:t xml:space="preserve"> (IVF)</w:t>
        </w:r>
      </w:hyperlink>
      <w:r w:rsidRPr="007B07C8">
        <w:rPr>
          <w:rFonts w:asciiTheme="majorBidi" w:hAnsiTheme="majorBidi" w:cstheme="majorBidi"/>
          <w:b/>
          <w:bCs/>
          <w:sz w:val="28"/>
          <w:szCs w:val="28"/>
          <w:lang w:val="en"/>
        </w:rPr>
        <w:t>.</w:t>
      </w:r>
    </w:p>
    <w:p w:rsidR="00BC6EA8" w:rsidRPr="007B07C8" w:rsidRDefault="00BC6EA8" w:rsidP="00336316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333333"/>
          <w:sz w:val="28"/>
          <w:szCs w:val="28"/>
        </w:rPr>
      </w:pPr>
    </w:p>
    <w:p w:rsidR="00BC6EA8" w:rsidRPr="007B07C8" w:rsidRDefault="00BC6EA8" w:rsidP="00336316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333333"/>
          <w:sz w:val="28"/>
          <w:szCs w:val="28"/>
        </w:rPr>
      </w:pPr>
    </w:p>
    <w:p w:rsidR="00BC6EA8" w:rsidRPr="007B07C8" w:rsidRDefault="00BC6EA8" w:rsidP="00336316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333333"/>
          <w:sz w:val="28"/>
          <w:szCs w:val="28"/>
        </w:rPr>
      </w:pPr>
    </w:p>
    <w:p w:rsidR="00BC6EA8" w:rsidRPr="007B07C8" w:rsidRDefault="00BC6EA8" w:rsidP="00336316">
      <w:pPr>
        <w:pStyle w:val="font12"/>
        <w:spacing w:after="0" w:afterAutospacing="0" w:line="48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6A210F" w:rsidRPr="007B07C8" w:rsidRDefault="006A210F" w:rsidP="00336316">
      <w:pPr>
        <w:pStyle w:val="font12"/>
        <w:spacing w:after="0" w:afterAutospacing="0" w:line="480" w:lineRule="auto"/>
        <w:rPr>
          <w:rFonts w:asciiTheme="majorBidi" w:hAnsiTheme="majorBidi" w:cstheme="majorBidi"/>
          <w:sz w:val="28"/>
          <w:szCs w:val="28"/>
        </w:rPr>
      </w:pPr>
    </w:p>
    <w:p w:rsidR="006A210F" w:rsidRPr="007B07C8" w:rsidRDefault="006A210F" w:rsidP="006A210F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6A210F" w:rsidRPr="007B07C8" w:rsidRDefault="006A210F" w:rsidP="006A210F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</w:p>
    <w:p w:rsidR="00A1401C" w:rsidRPr="007B07C8" w:rsidRDefault="00A1401C" w:rsidP="00AD65ED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231F20"/>
          <w:sz w:val="28"/>
          <w:szCs w:val="28"/>
        </w:rPr>
      </w:pPr>
    </w:p>
    <w:p w:rsidR="00A1401C" w:rsidRPr="007B07C8" w:rsidRDefault="00A1401C" w:rsidP="00D22F9E">
      <w:pPr>
        <w:spacing w:line="480" w:lineRule="auto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E66602" w:rsidRPr="007B07C8" w:rsidRDefault="00E66602" w:rsidP="00D22F9E">
      <w:pPr>
        <w:spacing w:line="480" w:lineRule="auto"/>
        <w:rPr>
          <w:rFonts w:asciiTheme="majorBidi" w:hAnsiTheme="majorBidi" w:cstheme="majorBidi"/>
          <w:sz w:val="28"/>
          <w:szCs w:val="28"/>
          <w:lang w:bidi="ar-IQ"/>
        </w:rPr>
      </w:pPr>
    </w:p>
    <w:sectPr w:rsidR="00E66602" w:rsidRPr="007B07C8" w:rsidSect="00A1401C">
      <w:footerReference w:type="default" r:id="rId12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5FA" w:rsidRDefault="005265FA" w:rsidP="00A1401C">
      <w:pPr>
        <w:spacing w:after="0" w:line="240" w:lineRule="auto"/>
      </w:pPr>
      <w:r>
        <w:separator/>
      </w:r>
    </w:p>
  </w:endnote>
  <w:endnote w:type="continuationSeparator" w:id="0">
    <w:p w:rsidR="005265FA" w:rsidRDefault="005265FA" w:rsidP="00A14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961113978"/>
      <w:docPartObj>
        <w:docPartGallery w:val="Page Numbers (Bottom of Page)"/>
        <w:docPartUnique/>
      </w:docPartObj>
    </w:sdtPr>
    <w:sdtEndPr/>
    <w:sdtContent>
      <w:p w:rsidR="00A1401C" w:rsidRDefault="00A140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4DA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:rsidR="00A1401C" w:rsidRDefault="00A140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5FA" w:rsidRDefault="005265FA" w:rsidP="00A1401C">
      <w:pPr>
        <w:spacing w:after="0" w:line="240" w:lineRule="auto"/>
      </w:pPr>
      <w:r>
        <w:separator/>
      </w:r>
    </w:p>
  </w:footnote>
  <w:footnote w:type="continuationSeparator" w:id="0">
    <w:p w:rsidR="005265FA" w:rsidRDefault="005265FA" w:rsidP="00A14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F6D"/>
    <w:multiLevelType w:val="hybridMultilevel"/>
    <w:tmpl w:val="1ECA7E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13141"/>
    <w:multiLevelType w:val="hybridMultilevel"/>
    <w:tmpl w:val="9E82595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5FF4520"/>
    <w:multiLevelType w:val="hybridMultilevel"/>
    <w:tmpl w:val="2474F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E5B87"/>
    <w:multiLevelType w:val="hybridMultilevel"/>
    <w:tmpl w:val="07C46AA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7F30F9"/>
    <w:multiLevelType w:val="hybridMultilevel"/>
    <w:tmpl w:val="EFD8BBAE"/>
    <w:lvl w:ilvl="0" w:tplc="D5223228">
      <w:start w:val="2"/>
      <w:numFmt w:val="bullet"/>
      <w:lvlText w:val="-"/>
      <w:lvlJc w:val="left"/>
      <w:pPr>
        <w:ind w:left="862" w:hanging="360"/>
      </w:pPr>
      <w:rPr>
        <w:rFonts w:ascii="Bodoni MT" w:eastAsiaTheme="minorEastAsia" w:hAnsi="Bodoni MT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2DB51FC"/>
    <w:multiLevelType w:val="hybridMultilevel"/>
    <w:tmpl w:val="8A00A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B11F9"/>
    <w:multiLevelType w:val="hybridMultilevel"/>
    <w:tmpl w:val="201A0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977ACF"/>
    <w:multiLevelType w:val="hybridMultilevel"/>
    <w:tmpl w:val="514C2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86898"/>
    <w:multiLevelType w:val="hybridMultilevel"/>
    <w:tmpl w:val="B540E9F0"/>
    <w:lvl w:ilvl="0" w:tplc="E75095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3A7F99"/>
    <w:multiLevelType w:val="hybridMultilevel"/>
    <w:tmpl w:val="4ADEB030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9805EC"/>
    <w:multiLevelType w:val="hybridMultilevel"/>
    <w:tmpl w:val="6F1AD25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A2A31"/>
    <w:multiLevelType w:val="hybridMultilevel"/>
    <w:tmpl w:val="CFDA5B86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E782964"/>
    <w:multiLevelType w:val="hybridMultilevel"/>
    <w:tmpl w:val="7732224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35B14ED"/>
    <w:multiLevelType w:val="hybridMultilevel"/>
    <w:tmpl w:val="06CE47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9A617F"/>
    <w:multiLevelType w:val="hybridMultilevel"/>
    <w:tmpl w:val="7AA0A7FC"/>
    <w:lvl w:ilvl="0" w:tplc="0932110C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93B7BEE"/>
    <w:multiLevelType w:val="hybridMultilevel"/>
    <w:tmpl w:val="9BDA9F34"/>
    <w:lvl w:ilvl="0" w:tplc="2CB0A760">
      <w:start w:val="1"/>
      <w:numFmt w:val="decimal"/>
      <w:lvlText w:val="%1."/>
      <w:lvlJc w:val="left"/>
      <w:pPr>
        <w:ind w:left="360" w:hanging="360"/>
      </w:pPr>
      <w:rPr>
        <w:rFonts w:cs="Tahoma" w:hint="default"/>
        <w:b/>
        <w:bCs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A884C24"/>
    <w:multiLevelType w:val="hybridMultilevel"/>
    <w:tmpl w:val="D10C3E6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E0B0740"/>
    <w:multiLevelType w:val="hybridMultilevel"/>
    <w:tmpl w:val="A6B268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F1099A"/>
    <w:multiLevelType w:val="hybridMultilevel"/>
    <w:tmpl w:val="268C34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346360B"/>
    <w:multiLevelType w:val="hybridMultilevel"/>
    <w:tmpl w:val="B2BA1286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F762A9"/>
    <w:multiLevelType w:val="hybridMultilevel"/>
    <w:tmpl w:val="1AF0C008"/>
    <w:lvl w:ilvl="0" w:tplc="7632F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6C3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20B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DCC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468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F4F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809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486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625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F0D045A"/>
    <w:multiLevelType w:val="hybridMultilevel"/>
    <w:tmpl w:val="E880F4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9D79C3"/>
    <w:multiLevelType w:val="hybridMultilevel"/>
    <w:tmpl w:val="068EE77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2"/>
  </w:num>
  <w:num w:numId="4">
    <w:abstractNumId w:val="16"/>
  </w:num>
  <w:num w:numId="5">
    <w:abstractNumId w:val="20"/>
  </w:num>
  <w:num w:numId="6">
    <w:abstractNumId w:val="15"/>
  </w:num>
  <w:num w:numId="7">
    <w:abstractNumId w:val="6"/>
  </w:num>
  <w:num w:numId="8">
    <w:abstractNumId w:val="7"/>
  </w:num>
  <w:num w:numId="9">
    <w:abstractNumId w:val="11"/>
  </w:num>
  <w:num w:numId="10">
    <w:abstractNumId w:val="19"/>
  </w:num>
  <w:num w:numId="11">
    <w:abstractNumId w:val="21"/>
  </w:num>
  <w:num w:numId="12">
    <w:abstractNumId w:val="4"/>
  </w:num>
  <w:num w:numId="13">
    <w:abstractNumId w:val="1"/>
  </w:num>
  <w:num w:numId="14">
    <w:abstractNumId w:val="2"/>
  </w:num>
  <w:num w:numId="15">
    <w:abstractNumId w:val="13"/>
  </w:num>
  <w:num w:numId="16">
    <w:abstractNumId w:val="9"/>
  </w:num>
  <w:num w:numId="17">
    <w:abstractNumId w:val="14"/>
  </w:num>
  <w:num w:numId="18">
    <w:abstractNumId w:val="8"/>
  </w:num>
  <w:num w:numId="19">
    <w:abstractNumId w:val="5"/>
  </w:num>
  <w:num w:numId="20">
    <w:abstractNumId w:val="3"/>
  </w:num>
  <w:num w:numId="21">
    <w:abstractNumId w:val="17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057"/>
    <w:rsid w:val="00022EE6"/>
    <w:rsid w:val="00053899"/>
    <w:rsid w:val="000716B7"/>
    <w:rsid w:val="00076582"/>
    <w:rsid w:val="000B02C6"/>
    <w:rsid w:val="001151AF"/>
    <w:rsid w:val="001246EC"/>
    <w:rsid w:val="001376F6"/>
    <w:rsid w:val="00147BF1"/>
    <w:rsid w:val="00154DE1"/>
    <w:rsid w:val="001624E4"/>
    <w:rsid w:val="001A5BD8"/>
    <w:rsid w:val="001F2EC0"/>
    <w:rsid w:val="00222C32"/>
    <w:rsid w:val="0023109C"/>
    <w:rsid w:val="00235F4B"/>
    <w:rsid w:val="00242DED"/>
    <w:rsid w:val="002E7F82"/>
    <w:rsid w:val="00305AA4"/>
    <w:rsid w:val="003226CD"/>
    <w:rsid w:val="00336316"/>
    <w:rsid w:val="003A27C9"/>
    <w:rsid w:val="003F7737"/>
    <w:rsid w:val="0043177C"/>
    <w:rsid w:val="00444057"/>
    <w:rsid w:val="0048792A"/>
    <w:rsid w:val="004A1899"/>
    <w:rsid w:val="004C368F"/>
    <w:rsid w:val="005265FA"/>
    <w:rsid w:val="00550827"/>
    <w:rsid w:val="0058635C"/>
    <w:rsid w:val="005917F4"/>
    <w:rsid w:val="005B41C6"/>
    <w:rsid w:val="005D0DA1"/>
    <w:rsid w:val="0067038B"/>
    <w:rsid w:val="006A210F"/>
    <w:rsid w:val="006C32E0"/>
    <w:rsid w:val="006C4CC4"/>
    <w:rsid w:val="00702AAB"/>
    <w:rsid w:val="0075563B"/>
    <w:rsid w:val="00765767"/>
    <w:rsid w:val="00780678"/>
    <w:rsid w:val="00790948"/>
    <w:rsid w:val="007A0604"/>
    <w:rsid w:val="007B07C8"/>
    <w:rsid w:val="007B2CDD"/>
    <w:rsid w:val="007B44F6"/>
    <w:rsid w:val="007C0F1D"/>
    <w:rsid w:val="007C1DF2"/>
    <w:rsid w:val="007C7D99"/>
    <w:rsid w:val="007E3331"/>
    <w:rsid w:val="007F16B9"/>
    <w:rsid w:val="007F2643"/>
    <w:rsid w:val="007F6D95"/>
    <w:rsid w:val="008309B2"/>
    <w:rsid w:val="00864858"/>
    <w:rsid w:val="008B1127"/>
    <w:rsid w:val="008B125A"/>
    <w:rsid w:val="008B7068"/>
    <w:rsid w:val="008D2AC5"/>
    <w:rsid w:val="00936CA2"/>
    <w:rsid w:val="0096518F"/>
    <w:rsid w:val="00981E70"/>
    <w:rsid w:val="009D2489"/>
    <w:rsid w:val="009E209E"/>
    <w:rsid w:val="009F011D"/>
    <w:rsid w:val="009F3542"/>
    <w:rsid w:val="009F55E8"/>
    <w:rsid w:val="009F7482"/>
    <w:rsid w:val="00A1401C"/>
    <w:rsid w:val="00A1535F"/>
    <w:rsid w:val="00A41F5E"/>
    <w:rsid w:val="00A821E2"/>
    <w:rsid w:val="00A84CDB"/>
    <w:rsid w:val="00A967C0"/>
    <w:rsid w:val="00AC4571"/>
    <w:rsid w:val="00AD1E4C"/>
    <w:rsid w:val="00AD65ED"/>
    <w:rsid w:val="00AE2A95"/>
    <w:rsid w:val="00AE5B00"/>
    <w:rsid w:val="00B04739"/>
    <w:rsid w:val="00B42B3C"/>
    <w:rsid w:val="00B45574"/>
    <w:rsid w:val="00B64558"/>
    <w:rsid w:val="00B86CAE"/>
    <w:rsid w:val="00BC1C90"/>
    <w:rsid w:val="00BC6EA8"/>
    <w:rsid w:val="00BF20A9"/>
    <w:rsid w:val="00C0146E"/>
    <w:rsid w:val="00C12244"/>
    <w:rsid w:val="00C172E4"/>
    <w:rsid w:val="00C279BE"/>
    <w:rsid w:val="00CD46E3"/>
    <w:rsid w:val="00CF3A04"/>
    <w:rsid w:val="00D070E1"/>
    <w:rsid w:val="00D22F9E"/>
    <w:rsid w:val="00D511A2"/>
    <w:rsid w:val="00D736C2"/>
    <w:rsid w:val="00D93D20"/>
    <w:rsid w:val="00DB53AB"/>
    <w:rsid w:val="00DE2300"/>
    <w:rsid w:val="00E00808"/>
    <w:rsid w:val="00E07387"/>
    <w:rsid w:val="00E279AE"/>
    <w:rsid w:val="00E66602"/>
    <w:rsid w:val="00E734DA"/>
    <w:rsid w:val="00E833D0"/>
    <w:rsid w:val="00ED2C9B"/>
    <w:rsid w:val="00EE2904"/>
    <w:rsid w:val="00EF1301"/>
    <w:rsid w:val="00EF7D9D"/>
    <w:rsid w:val="00EF7FCD"/>
    <w:rsid w:val="00F369A2"/>
    <w:rsid w:val="00F373A6"/>
    <w:rsid w:val="00F45650"/>
    <w:rsid w:val="00F56A0B"/>
    <w:rsid w:val="00FB5F80"/>
    <w:rsid w:val="00FB735C"/>
    <w:rsid w:val="00FB7BF6"/>
    <w:rsid w:val="00FF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40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01C"/>
  </w:style>
  <w:style w:type="paragraph" w:styleId="Footer">
    <w:name w:val="footer"/>
    <w:basedOn w:val="Normal"/>
    <w:link w:val="FooterChar"/>
    <w:uiPriority w:val="99"/>
    <w:unhideWhenUsed/>
    <w:rsid w:val="00A140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01C"/>
  </w:style>
  <w:style w:type="character" w:styleId="Hyperlink">
    <w:name w:val="Hyperlink"/>
    <w:basedOn w:val="DefaultParagraphFont"/>
    <w:uiPriority w:val="99"/>
    <w:semiHidden/>
    <w:unhideWhenUsed/>
    <w:rsid w:val="00D22F9E"/>
    <w:rPr>
      <w:rFonts w:cs="Times New Roman"/>
      <w:color w:val="0000FF"/>
      <w:u w:val="single"/>
    </w:rPr>
  </w:style>
  <w:style w:type="paragraph" w:customStyle="1" w:styleId="font12">
    <w:name w:val="font12"/>
    <w:basedOn w:val="Normal"/>
    <w:rsid w:val="006A210F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tentbody">
    <w:name w:val="contentbody"/>
    <w:basedOn w:val="Normal"/>
    <w:rsid w:val="00BC6EA8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de1">
    <w:name w:val="node1"/>
    <w:basedOn w:val="Normal"/>
    <w:rsid w:val="00BC6EA8"/>
    <w:pPr>
      <w:bidi w:val="0"/>
      <w:spacing w:before="38" w:after="125" w:line="240" w:lineRule="auto"/>
    </w:pPr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BC6E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40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01C"/>
  </w:style>
  <w:style w:type="paragraph" w:styleId="Footer">
    <w:name w:val="footer"/>
    <w:basedOn w:val="Normal"/>
    <w:link w:val="FooterChar"/>
    <w:uiPriority w:val="99"/>
    <w:unhideWhenUsed/>
    <w:rsid w:val="00A140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01C"/>
  </w:style>
  <w:style w:type="character" w:styleId="Hyperlink">
    <w:name w:val="Hyperlink"/>
    <w:basedOn w:val="DefaultParagraphFont"/>
    <w:uiPriority w:val="99"/>
    <w:semiHidden/>
    <w:unhideWhenUsed/>
    <w:rsid w:val="00D22F9E"/>
    <w:rPr>
      <w:rFonts w:cs="Times New Roman"/>
      <w:color w:val="0000FF"/>
      <w:u w:val="single"/>
    </w:rPr>
  </w:style>
  <w:style w:type="paragraph" w:customStyle="1" w:styleId="font12">
    <w:name w:val="font12"/>
    <w:basedOn w:val="Normal"/>
    <w:rsid w:val="006A210F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tentbody">
    <w:name w:val="contentbody"/>
    <w:basedOn w:val="Normal"/>
    <w:rsid w:val="00BC6EA8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de1">
    <w:name w:val="node1"/>
    <w:basedOn w:val="Normal"/>
    <w:rsid w:val="00BC6EA8"/>
    <w:pPr>
      <w:bidi w:val="0"/>
      <w:spacing w:before="38" w:after="125" w:line="240" w:lineRule="auto"/>
    </w:pPr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BC6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hs.uk/conditions/ivf/Pages/Introduction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ebmd.com/baby/guide/delivery-method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omen.webmd.com/tc/abortion-topic-overvie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13</Pages>
  <Words>2051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alshariqa</dc:creator>
  <cp:lastModifiedBy>Lenovo</cp:lastModifiedBy>
  <cp:revision>13</cp:revision>
  <dcterms:created xsi:type="dcterms:W3CDTF">2021-10-29T19:12:00Z</dcterms:created>
  <dcterms:modified xsi:type="dcterms:W3CDTF">2022-12-09T08:26:00Z</dcterms:modified>
</cp:coreProperties>
</file>