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1C" w:rsidRPr="00B174CE" w:rsidRDefault="00BA3D30" w:rsidP="00CE061F">
      <w:pPr>
        <w:spacing w:line="240" w:lineRule="auto"/>
        <w:jc w:val="right"/>
        <w:rPr>
          <w:rFonts w:asciiTheme="minorBidi" w:hAnsiTheme="minorBidi"/>
          <w:b/>
          <w:bCs/>
          <w:sz w:val="36"/>
          <w:szCs w:val="36"/>
          <w:lang w:bidi="ar-IQ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>د.الاء ابراهيم</w:t>
      </w:r>
      <w:r w:rsidR="00A1401C" w:rsidRPr="00B174CE">
        <w:rPr>
          <w:rFonts w:asciiTheme="minorBidi" w:hAnsiTheme="minorBidi"/>
          <w:b/>
          <w:bCs/>
          <w:sz w:val="36"/>
          <w:szCs w:val="36"/>
          <w:rtl/>
          <w:lang w:bidi="ar-IQ"/>
        </w:rPr>
        <w:t xml:space="preserve">   </w:t>
      </w:r>
    </w:p>
    <w:p w:rsidR="00A1401C" w:rsidRPr="00B174CE" w:rsidRDefault="00AD65ED" w:rsidP="00CE061F">
      <w:pPr>
        <w:spacing w:line="240" w:lineRule="auto"/>
        <w:jc w:val="right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B174CE">
        <w:rPr>
          <w:rFonts w:asciiTheme="minorBidi" w:hAnsiTheme="minorBidi"/>
          <w:b/>
          <w:bCs/>
          <w:sz w:val="32"/>
          <w:szCs w:val="32"/>
          <w:lang w:bidi="ar-IQ"/>
        </w:rPr>
        <w:t>5</w:t>
      </w:r>
      <w:r w:rsidR="00A1401C" w:rsidRPr="00B174CE">
        <w:rPr>
          <w:rFonts w:asciiTheme="minorBidi" w:hAnsiTheme="minorBidi"/>
          <w:b/>
          <w:bCs/>
          <w:sz w:val="32"/>
          <w:szCs w:val="32"/>
          <w:lang w:bidi="ar-IQ"/>
        </w:rPr>
        <w:t>th Class</w:t>
      </w:r>
      <w:r w:rsidR="00850E6C" w:rsidRPr="00B174CE">
        <w:rPr>
          <w:rFonts w:asciiTheme="minorBidi" w:hAnsiTheme="minorBidi"/>
          <w:b/>
          <w:bCs/>
          <w:sz w:val="32"/>
          <w:szCs w:val="32"/>
          <w:lang w:bidi="ar-IQ"/>
        </w:rPr>
        <w:t xml:space="preserve"> 2021-2022</w:t>
      </w:r>
    </w:p>
    <w:p w:rsidR="00A1401C" w:rsidRDefault="00A1401C" w:rsidP="00CE061F">
      <w:pPr>
        <w:spacing w:line="240" w:lineRule="auto"/>
        <w:jc w:val="center"/>
        <w:rPr>
          <w:rFonts w:asciiTheme="minorBidi" w:hAnsiTheme="minorBidi"/>
          <w:sz w:val="24"/>
          <w:szCs w:val="24"/>
          <w:lang w:bidi="ar-IQ"/>
        </w:rPr>
      </w:pPr>
      <w:r w:rsidRPr="00D22F9E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5C8ED09C" wp14:editId="6DE5E4A9">
            <wp:extent cx="10287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E6C" w:rsidRPr="00FE61DA" w:rsidRDefault="00FE61DA" w:rsidP="00CE061F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  <w:lang w:bidi="ar-IQ"/>
        </w:rPr>
      </w:pPr>
      <w:r w:rsidRPr="00FE61DA">
        <w:rPr>
          <w:rFonts w:asciiTheme="minorBidi" w:hAnsiTheme="minorBidi"/>
          <w:b/>
          <w:bCs/>
          <w:sz w:val="24"/>
          <w:szCs w:val="24"/>
          <w:lang w:bidi="ar-IQ"/>
        </w:rPr>
        <w:t>Endometrial hyperplasia/ Malignant disease of the uterus</w:t>
      </w:r>
    </w:p>
    <w:p w:rsidR="00850E6C" w:rsidRPr="00850E6C" w:rsidRDefault="00850E6C" w:rsidP="00CE061F">
      <w:pPr>
        <w:spacing w:line="240" w:lineRule="auto"/>
        <w:jc w:val="right"/>
        <w:rPr>
          <w:rFonts w:asciiTheme="minorBidi" w:hAnsiTheme="minorBidi"/>
          <w:b/>
          <w:bCs/>
          <w:sz w:val="24"/>
          <w:szCs w:val="24"/>
          <w:lang w:bidi="ar-IQ"/>
        </w:rPr>
      </w:pPr>
      <w:r w:rsidRPr="00850E6C">
        <w:rPr>
          <w:rFonts w:asciiTheme="minorBidi" w:hAnsiTheme="minorBidi"/>
          <w:b/>
          <w:bCs/>
          <w:sz w:val="24"/>
          <w:szCs w:val="24"/>
          <w:lang w:bidi="ar-IQ"/>
        </w:rPr>
        <w:t>Objective:</w:t>
      </w:r>
    </w:p>
    <w:p w:rsidR="0036034C" w:rsidRDefault="00850E6C" w:rsidP="00CE061F">
      <w:pPr>
        <w:spacing w:line="240" w:lineRule="auto"/>
        <w:jc w:val="right"/>
        <w:rPr>
          <w:rFonts w:asciiTheme="minorBidi" w:hAnsiTheme="minorBidi"/>
          <w:sz w:val="24"/>
          <w:szCs w:val="24"/>
          <w:lang w:bidi="ar-IQ"/>
        </w:rPr>
      </w:pPr>
      <w:r>
        <w:rPr>
          <w:rFonts w:asciiTheme="minorBidi" w:hAnsiTheme="minorBidi"/>
          <w:sz w:val="24"/>
          <w:szCs w:val="24"/>
          <w:lang w:bidi="ar-IQ"/>
        </w:rPr>
        <w:t>1.</w:t>
      </w:r>
      <w:r w:rsidR="00970D0E" w:rsidRPr="00970D0E">
        <w:t xml:space="preserve"> </w:t>
      </w:r>
      <w:r w:rsidR="00970D0E">
        <w:rPr>
          <w:rFonts w:asciiTheme="minorBidi" w:hAnsiTheme="minorBidi"/>
          <w:sz w:val="24"/>
          <w:szCs w:val="24"/>
          <w:lang w:bidi="ar-IQ"/>
        </w:rPr>
        <w:t>D</w:t>
      </w:r>
      <w:r w:rsidR="0036034C">
        <w:rPr>
          <w:rFonts w:asciiTheme="minorBidi" w:hAnsiTheme="minorBidi"/>
          <w:sz w:val="24"/>
          <w:szCs w:val="24"/>
          <w:lang w:bidi="ar-IQ"/>
        </w:rPr>
        <w:t>emonstrate the types</w:t>
      </w:r>
      <w:r w:rsidR="00FE61DA">
        <w:rPr>
          <w:rFonts w:asciiTheme="minorBidi" w:hAnsiTheme="minorBidi"/>
          <w:sz w:val="24"/>
          <w:szCs w:val="24"/>
          <w:lang w:bidi="ar-IQ"/>
        </w:rPr>
        <w:t>, risk factors of endometrial hyperplasia and</w:t>
      </w:r>
      <w:r w:rsidR="0036034C">
        <w:rPr>
          <w:rFonts w:asciiTheme="minorBidi" w:hAnsiTheme="minorBidi"/>
          <w:sz w:val="24"/>
          <w:szCs w:val="24"/>
          <w:lang w:bidi="ar-IQ"/>
        </w:rPr>
        <w:t xml:space="preserve"> ca endometrium.</w:t>
      </w:r>
    </w:p>
    <w:p w:rsidR="00970D0E" w:rsidRDefault="0036034C" w:rsidP="00CE061F">
      <w:pPr>
        <w:spacing w:line="240" w:lineRule="auto"/>
        <w:jc w:val="right"/>
        <w:rPr>
          <w:rFonts w:asciiTheme="minorBidi" w:hAnsiTheme="minorBidi"/>
          <w:sz w:val="24"/>
          <w:szCs w:val="24"/>
          <w:lang w:bidi="ar-IQ"/>
        </w:rPr>
      </w:pPr>
      <w:r>
        <w:rPr>
          <w:rFonts w:asciiTheme="minorBidi" w:hAnsiTheme="minorBidi"/>
          <w:sz w:val="24"/>
          <w:szCs w:val="24"/>
          <w:lang w:bidi="ar-IQ"/>
        </w:rPr>
        <w:t>2. D</w:t>
      </w:r>
      <w:r w:rsidR="00970D0E" w:rsidRPr="00970D0E">
        <w:rPr>
          <w:rFonts w:asciiTheme="minorBidi" w:hAnsiTheme="minorBidi"/>
          <w:sz w:val="24"/>
          <w:szCs w:val="24"/>
          <w:lang w:bidi="ar-IQ"/>
        </w:rPr>
        <w:t>efine the stages</w:t>
      </w:r>
      <w:r>
        <w:rPr>
          <w:rFonts w:asciiTheme="minorBidi" w:hAnsiTheme="minorBidi"/>
          <w:sz w:val="24"/>
          <w:szCs w:val="24"/>
          <w:lang w:bidi="ar-IQ"/>
        </w:rPr>
        <w:t xml:space="preserve"> of endometrial cancer.</w:t>
      </w:r>
    </w:p>
    <w:p w:rsidR="00FE61DA" w:rsidRDefault="0036034C" w:rsidP="00CE061F">
      <w:pPr>
        <w:spacing w:line="240" w:lineRule="auto"/>
        <w:jc w:val="right"/>
        <w:rPr>
          <w:rFonts w:asciiTheme="minorBidi" w:hAnsiTheme="minorBidi"/>
          <w:sz w:val="24"/>
          <w:szCs w:val="24"/>
          <w:lang w:bidi="ar-IQ"/>
        </w:rPr>
      </w:pPr>
      <w:r>
        <w:rPr>
          <w:rFonts w:asciiTheme="minorBidi" w:hAnsiTheme="minorBidi"/>
          <w:sz w:val="24"/>
          <w:szCs w:val="24"/>
          <w:lang w:bidi="ar-IQ"/>
        </w:rPr>
        <w:t xml:space="preserve">3. </w:t>
      </w:r>
      <w:r w:rsidR="00FE61DA" w:rsidRPr="00970D0E">
        <w:rPr>
          <w:rFonts w:asciiTheme="minorBidi" w:hAnsiTheme="minorBidi"/>
          <w:sz w:val="24"/>
          <w:szCs w:val="24"/>
          <w:lang w:bidi="ar-IQ"/>
        </w:rPr>
        <w:t>interpret the clinical</w:t>
      </w:r>
      <w:r w:rsidR="00FE61DA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FE61DA" w:rsidRPr="00970D0E">
        <w:rPr>
          <w:rFonts w:asciiTheme="minorBidi" w:hAnsiTheme="minorBidi"/>
          <w:sz w:val="24"/>
          <w:szCs w:val="24"/>
          <w:lang w:bidi="ar-IQ"/>
        </w:rPr>
        <w:t>finding at examination and summa</w:t>
      </w:r>
      <w:r w:rsidR="00FE61DA">
        <w:rPr>
          <w:rFonts w:asciiTheme="minorBidi" w:hAnsiTheme="minorBidi"/>
          <w:sz w:val="24"/>
          <w:szCs w:val="24"/>
          <w:lang w:bidi="ar-IQ"/>
        </w:rPr>
        <w:t>rize the result of investigation.</w:t>
      </w:r>
    </w:p>
    <w:p w:rsidR="00AC2B43" w:rsidRDefault="00FE61DA" w:rsidP="00CE061F">
      <w:pPr>
        <w:spacing w:line="240" w:lineRule="auto"/>
        <w:jc w:val="right"/>
        <w:rPr>
          <w:rFonts w:asciiTheme="minorBidi" w:hAnsiTheme="minorBidi"/>
          <w:sz w:val="24"/>
          <w:szCs w:val="24"/>
          <w:lang w:bidi="ar-IQ"/>
        </w:rPr>
      </w:pPr>
      <w:r>
        <w:rPr>
          <w:rFonts w:asciiTheme="minorBidi" w:hAnsiTheme="minorBidi"/>
          <w:sz w:val="24"/>
          <w:szCs w:val="24"/>
          <w:lang w:bidi="ar-IQ"/>
        </w:rPr>
        <w:t>4.</w:t>
      </w:r>
      <w:r w:rsidRPr="00FE61DA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AC2B43">
        <w:rPr>
          <w:rFonts w:asciiTheme="minorBidi" w:hAnsiTheme="minorBidi"/>
          <w:sz w:val="24"/>
          <w:szCs w:val="24"/>
          <w:lang w:bidi="ar-IQ"/>
        </w:rPr>
        <w:t>Interpret</w:t>
      </w:r>
      <w:r w:rsidRPr="00970D0E">
        <w:rPr>
          <w:rFonts w:asciiTheme="minorBidi" w:hAnsiTheme="minorBidi"/>
          <w:sz w:val="24"/>
          <w:szCs w:val="24"/>
          <w:lang w:bidi="ar-IQ"/>
        </w:rPr>
        <w:t xml:space="preserve"> the management according t</w:t>
      </w:r>
      <w:r w:rsidR="00AC2B43">
        <w:rPr>
          <w:rFonts w:asciiTheme="minorBidi" w:hAnsiTheme="minorBidi"/>
          <w:sz w:val="24"/>
          <w:szCs w:val="24"/>
          <w:lang w:bidi="ar-IQ"/>
        </w:rPr>
        <w:t>o the stages.</w:t>
      </w:r>
      <w:r>
        <w:rPr>
          <w:rFonts w:asciiTheme="minorBidi" w:hAnsiTheme="minorBidi"/>
          <w:sz w:val="24"/>
          <w:szCs w:val="24"/>
          <w:lang w:bidi="ar-IQ"/>
        </w:rPr>
        <w:t xml:space="preserve"> </w:t>
      </w:r>
    </w:p>
    <w:p w:rsidR="00E76F9D" w:rsidRDefault="00E76F9D" w:rsidP="00CE061F">
      <w:pPr>
        <w:spacing w:line="240" w:lineRule="auto"/>
        <w:jc w:val="right"/>
        <w:rPr>
          <w:rFonts w:asciiTheme="minorBidi" w:hAnsiTheme="minorBidi"/>
          <w:sz w:val="24"/>
          <w:szCs w:val="24"/>
          <w:lang w:bidi="ar-IQ"/>
        </w:rPr>
      </w:pPr>
    </w:p>
    <w:p w:rsidR="00E76F9D" w:rsidRDefault="00CE75B1" w:rsidP="00CE061F">
      <w:pPr>
        <w:spacing w:line="240" w:lineRule="auto"/>
        <w:jc w:val="right"/>
        <w:rPr>
          <w:rFonts w:asciiTheme="minorBidi" w:hAnsiTheme="minorBidi"/>
          <w:sz w:val="24"/>
          <w:szCs w:val="24"/>
        </w:rPr>
      </w:pPr>
      <w:r w:rsidRPr="00CE75B1">
        <w:rPr>
          <w:rFonts w:asciiTheme="minorBidi" w:hAnsiTheme="minorBidi"/>
          <w:b/>
          <w:bCs/>
          <w:sz w:val="24"/>
          <w:szCs w:val="24"/>
        </w:rPr>
        <w:t>Definition:</w:t>
      </w:r>
      <w:r>
        <w:rPr>
          <w:rFonts w:asciiTheme="minorBidi" w:hAnsiTheme="minorBidi"/>
          <w:sz w:val="24"/>
          <w:szCs w:val="24"/>
        </w:rPr>
        <w:t xml:space="preserve"> </w:t>
      </w:r>
      <w:r w:rsidR="00E76F9D" w:rsidRPr="00E76F9D">
        <w:rPr>
          <w:rFonts w:asciiTheme="minorBidi" w:hAnsiTheme="minorBidi"/>
          <w:sz w:val="24"/>
          <w:szCs w:val="24"/>
        </w:rPr>
        <w:t xml:space="preserve">Endometrial hyperplasia is defined as irregular proliferation of the endometrial glands with an increase in the gland to stroma ratio when compared with proliferative endometrium. </w:t>
      </w:r>
    </w:p>
    <w:p w:rsidR="00E76F9D" w:rsidRDefault="00E76F9D" w:rsidP="00CE061F">
      <w:pPr>
        <w:spacing w:line="240" w:lineRule="auto"/>
        <w:jc w:val="right"/>
        <w:rPr>
          <w:rFonts w:asciiTheme="minorBidi" w:hAnsiTheme="minorBidi"/>
          <w:sz w:val="24"/>
          <w:szCs w:val="24"/>
        </w:rPr>
      </w:pPr>
      <w:r w:rsidRPr="00E76F9D">
        <w:rPr>
          <w:rFonts w:asciiTheme="minorBidi" w:hAnsiTheme="minorBidi"/>
          <w:sz w:val="24"/>
          <w:szCs w:val="24"/>
        </w:rPr>
        <w:sym w:font="Symbol" w:char="F0B7"/>
      </w:r>
      <w:r w:rsidRPr="00E76F9D">
        <w:rPr>
          <w:rFonts w:asciiTheme="minorBidi" w:hAnsiTheme="minorBidi"/>
          <w:sz w:val="24"/>
          <w:szCs w:val="24"/>
        </w:rPr>
        <w:t xml:space="preserve"> The incidence of endometrial hyperplasia is estimated to be at least three times higher than endometrial cancer and if left untreated it can progress to cancer.</w:t>
      </w:r>
    </w:p>
    <w:p w:rsidR="00E76F9D" w:rsidRDefault="00E76F9D" w:rsidP="00CE061F">
      <w:pPr>
        <w:spacing w:line="240" w:lineRule="auto"/>
        <w:jc w:val="right"/>
        <w:rPr>
          <w:rFonts w:asciiTheme="minorBidi" w:hAnsiTheme="minorBidi"/>
          <w:sz w:val="24"/>
          <w:szCs w:val="24"/>
        </w:rPr>
      </w:pPr>
      <w:r w:rsidRPr="00E76F9D">
        <w:rPr>
          <w:rFonts w:asciiTheme="minorBidi" w:hAnsiTheme="minorBidi"/>
          <w:sz w:val="24"/>
          <w:szCs w:val="24"/>
        </w:rPr>
        <w:sym w:font="Symbol" w:char="F0B7"/>
      </w:r>
      <w:r w:rsidRPr="00E76F9D">
        <w:rPr>
          <w:rFonts w:asciiTheme="minorBidi" w:hAnsiTheme="minorBidi"/>
          <w:sz w:val="24"/>
          <w:szCs w:val="24"/>
        </w:rPr>
        <w:t xml:space="preserve"> The most common presentation of endometrial hyperplasia is abnormal uterine bleeding. This include; heavy menstrual bleeding, intermenstrual bleeding, irregular bleeding, unscheduled bleeding on hormone replacement therapy (HRT) and postmenopausal bleeding</w:t>
      </w:r>
      <w:r w:rsidR="00CE75B1">
        <w:rPr>
          <w:rFonts w:asciiTheme="minorBidi" w:hAnsiTheme="minorBidi"/>
          <w:sz w:val="24"/>
          <w:szCs w:val="24"/>
        </w:rPr>
        <w:t>.</w:t>
      </w:r>
    </w:p>
    <w:p w:rsidR="00CE75B1" w:rsidRPr="00CE75B1" w:rsidRDefault="00CE75B1" w:rsidP="00CE061F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CE75B1">
        <w:rPr>
          <w:rFonts w:ascii="Arial" w:hAnsi="Arial" w:cs="Arial"/>
          <w:b/>
          <w:bCs/>
          <w:sz w:val="24"/>
          <w:szCs w:val="24"/>
        </w:rPr>
        <w:t xml:space="preserve">What are the risk factors for endometrial hyperplasia? </w:t>
      </w:r>
    </w:p>
    <w:p w:rsidR="00CE75B1" w:rsidRDefault="00CE75B1" w:rsidP="00CE061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E75B1">
        <w:rPr>
          <w:rFonts w:ascii="Arial" w:hAnsi="Arial" w:cs="Arial"/>
          <w:sz w:val="24"/>
          <w:szCs w:val="24"/>
        </w:rPr>
        <w:t>unoppose</w:t>
      </w:r>
      <w:r>
        <w:rPr>
          <w:rFonts w:ascii="Arial" w:hAnsi="Arial" w:cs="Arial"/>
          <w:sz w:val="24"/>
          <w:szCs w:val="24"/>
        </w:rPr>
        <w:t>d by progesterone.</w:t>
      </w:r>
    </w:p>
    <w:p w:rsidR="00CE75B1" w:rsidRDefault="00CE75B1" w:rsidP="00CE061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2.Increased body mass index (BMI).</w:t>
      </w:r>
    </w:p>
    <w:p w:rsidR="00CE75B1" w:rsidRDefault="00CE75B1" w:rsidP="00CE061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A</w:t>
      </w:r>
      <w:r w:rsidRPr="00CE75B1">
        <w:rPr>
          <w:rFonts w:ascii="Arial" w:hAnsi="Arial" w:cs="Arial"/>
          <w:sz w:val="24"/>
          <w:szCs w:val="24"/>
        </w:rPr>
        <w:t>novulati</w:t>
      </w:r>
      <w:r w:rsidR="006E6278">
        <w:rPr>
          <w:rFonts w:ascii="Arial" w:hAnsi="Arial" w:cs="Arial"/>
          <w:sz w:val="24"/>
          <w:szCs w:val="24"/>
        </w:rPr>
        <w:t xml:space="preserve">on associated with the </w:t>
      </w:r>
      <w:r w:rsidRPr="00CE75B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olycystic ovary syndrome(PCOS). </w:t>
      </w:r>
    </w:p>
    <w:p w:rsidR="00CE75B1" w:rsidRDefault="00CE75B1" w:rsidP="00CE061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E</w:t>
      </w:r>
      <w:r w:rsidRPr="00CE75B1">
        <w:rPr>
          <w:rFonts w:ascii="Arial" w:hAnsi="Arial" w:cs="Arial"/>
          <w:sz w:val="24"/>
          <w:szCs w:val="24"/>
        </w:rPr>
        <w:t xml:space="preserve">strogen-secreting ovarian </w:t>
      </w:r>
      <w:proofErr w:type="spellStart"/>
      <w:r w:rsidRPr="00CE75B1">
        <w:rPr>
          <w:rFonts w:ascii="Arial" w:hAnsi="Arial" w:cs="Arial"/>
          <w:sz w:val="24"/>
          <w:szCs w:val="24"/>
        </w:rPr>
        <w:t>tumours</w:t>
      </w:r>
      <w:proofErr w:type="spellEnd"/>
      <w:r w:rsidRPr="00CE75B1">
        <w:rPr>
          <w:rFonts w:ascii="Arial" w:hAnsi="Arial" w:cs="Arial"/>
          <w:sz w:val="24"/>
          <w:szCs w:val="24"/>
        </w:rPr>
        <w:t xml:space="preserve">, e.g. granulosa cell </w:t>
      </w:r>
      <w:proofErr w:type="spellStart"/>
      <w:r w:rsidRPr="00CE75B1">
        <w:rPr>
          <w:rFonts w:ascii="Arial" w:hAnsi="Arial" w:cs="Arial"/>
          <w:sz w:val="24"/>
          <w:szCs w:val="24"/>
        </w:rPr>
        <w:t>tumours</w:t>
      </w:r>
      <w:proofErr w:type="spellEnd"/>
      <w:r w:rsidRPr="00CE75B1">
        <w:rPr>
          <w:rFonts w:ascii="Arial" w:hAnsi="Arial" w:cs="Arial"/>
          <w:sz w:val="24"/>
          <w:szCs w:val="24"/>
        </w:rPr>
        <w:t xml:space="preserve"> (with up to 40% prevalence of endometrial hyperplasi</w:t>
      </w:r>
      <w:r>
        <w:rPr>
          <w:rFonts w:ascii="Arial" w:hAnsi="Arial" w:cs="Arial"/>
          <w:sz w:val="24"/>
          <w:szCs w:val="24"/>
        </w:rPr>
        <w:t>a).</w:t>
      </w:r>
    </w:p>
    <w:p w:rsidR="00CE75B1" w:rsidRDefault="00CE75B1" w:rsidP="00CE061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</w:t>
      </w:r>
      <w:r w:rsidRPr="00CE75B1">
        <w:rPr>
          <w:rFonts w:ascii="Arial" w:hAnsi="Arial" w:cs="Arial"/>
          <w:sz w:val="24"/>
          <w:szCs w:val="24"/>
        </w:rPr>
        <w:t xml:space="preserve">rug-induced endometrial stimulation, e.g. the use of systemic estrogen replacement </w:t>
      </w:r>
      <w:r>
        <w:rPr>
          <w:rFonts w:ascii="Arial" w:hAnsi="Arial" w:cs="Arial"/>
          <w:sz w:val="24"/>
          <w:szCs w:val="24"/>
        </w:rPr>
        <w:t>therapy or long-term tamoxifen.</w:t>
      </w:r>
    </w:p>
    <w:p w:rsidR="00CE75B1" w:rsidRDefault="00CE75B1" w:rsidP="00CE061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Immunosuppression.</w:t>
      </w:r>
    </w:p>
    <w:p w:rsidR="00CE75B1" w:rsidRDefault="00CE75B1" w:rsidP="00CE061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Infection.</w:t>
      </w:r>
    </w:p>
    <w:p w:rsidR="00CE75B1" w:rsidRPr="00CE75B1" w:rsidRDefault="00CE75B1" w:rsidP="00CE061F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CE75B1">
        <w:rPr>
          <w:rFonts w:ascii="Arial" w:hAnsi="Arial" w:cs="Arial"/>
          <w:sz w:val="24"/>
          <w:szCs w:val="24"/>
        </w:rPr>
        <w:lastRenderedPageBreak/>
        <w:t xml:space="preserve"> </w:t>
      </w:r>
      <w:r w:rsidRPr="00CE75B1">
        <w:rPr>
          <w:rFonts w:ascii="Arial" w:hAnsi="Arial" w:cs="Arial"/>
          <w:b/>
          <w:bCs/>
          <w:sz w:val="24"/>
          <w:szCs w:val="24"/>
        </w:rPr>
        <w:t xml:space="preserve">How should endometrial hyperplasia be classified? </w:t>
      </w:r>
    </w:p>
    <w:p w:rsidR="00F07C37" w:rsidRDefault="00CE75B1" w:rsidP="00CE061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E75B1">
        <w:rPr>
          <w:rFonts w:ascii="Arial" w:hAnsi="Arial" w:cs="Arial"/>
          <w:sz w:val="24"/>
          <w:szCs w:val="24"/>
        </w:rPr>
        <w:sym w:font="Symbol" w:char="F0B7"/>
      </w:r>
      <w:r w:rsidRPr="00CE75B1">
        <w:rPr>
          <w:rFonts w:ascii="Arial" w:hAnsi="Arial" w:cs="Arial"/>
          <w:sz w:val="24"/>
          <w:szCs w:val="24"/>
        </w:rPr>
        <w:t xml:space="preserve"> The revised 2014 World Health Organization (WHO) classification is recommended. This separates endometrial hyperplasia into two groups based upon the presence of cytological atypia: (</w:t>
      </w:r>
      <w:proofErr w:type="spellStart"/>
      <w:r w:rsidRPr="00CE75B1">
        <w:rPr>
          <w:rFonts w:ascii="Arial" w:hAnsi="Arial" w:cs="Arial"/>
          <w:sz w:val="24"/>
          <w:szCs w:val="24"/>
        </w:rPr>
        <w:t>i</w:t>
      </w:r>
      <w:proofErr w:type="spellEnd"/>
      <w:r w:rsidRPr="00CE75B1">
        <w:rPr>
          <w:rFonts w:ascii="Arial" w:hAnsi="Arial" w:cs="Arial"/>
          <w:sz w:val="24"/>
          <w:szCs w:val="24"/>
        </w:rPr>
        <w:t xml:space="preserve">) hyperplasia without atypia and (ii) atypical hyperplasia. </w:t>
      </w:r>
    </w:p>
    <w:p w:rsidR="00CE75B1" w:rsidRDefault="00CE75B1" w:rsidP="00CE061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E75B1">
        <w:rPr>
          <w:rFonts w:ascii="Arial" w:hAnsi="Arial" w:cs="Arial"/>
          <w:sz w:val="24"/>
          <w:szCs w:val="24"/>
        </w:rPr>
        <w:sym w:font="Symbol" w:char="F0B7"/>
      </w:r>
      <w:r w:rsidRPr="00CE75B1">
        <w:rPr>
          <w:rFonts w:ascii="Arial" w:hAnsi="Arial" w:cs="Arial"/>
          <w:sz w:val="24"/>
          <w:szCs w:val="24"/>
        </w:rPr>
        <w:t xml:space="preserve"> Classification systems for endometrial hyperplasia were developed based upon histological characteristics and oncogenic potential.</w:t>
      </w:r>
    </w:p>
    <w:p w:rsidR="00F07C37" w:rsidRPr="00F07C37" w:rsidRDefault="00F07C37" w:rsidP="00CE061F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F07C37">
        <w:rPr>
          <w:rFonts w:ascii="Arial" w:hAnsi="Arial" w:cs="Arial"/>
          <w:b/>
          <w:bCs/>
          <w:sz w:val="24"/>
          <w:szCs w:val="24"/>
        </w:rPr>
        <w:t>Diagnosis:</w:t>
      </w:r>
    </w:p>
    <w:p w:rsidR="00F07C37" w:rsidRPr="00F07C37" w:rsidRDefault="00F07C37" w:rsidP="00CE061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</w:t>
      </w:r>
      <w:r w:rsidRPr="00F07C37">
        <w:rPr>
          <w:rFonts w:ascii="Arial" w:hAnsi="Arial" w:cs="Arial"/>
          <w:sz w:val="24"/>
          <w:szCs w:val="24"/>
        </w:rPr>
        <w:t xml:space="preserve"> requires histological examination of the </w:t>
      </w:r>
      <w:r>
        <w:rPr>
          <w:rFonts w:ascii="Arial" w:hAnsi="Arial" w:cs="Arial"/>
          <w:sz w:val="24"/>
          <w:szCs w:val="24"/>
        </w:rPr>
        <w:t xml:space="preserve">endometrial </w:t>
      </w:r>
      <w:r w:rsidRPr="00F07C37">
        <w:rPr>
          <w:rFonts w:ascii="Arial" w:hAnsi="Arial" w:cs="Arial"/>
          <w:sz w:val="24"/>
          <w:szCs w:val="24"/>
        </w:rPr>
        <w:t>sampling by outpatient endometrial biopsy.</w:t>
      </w:r>
    </w:p>
    <w:p w:rsidR="00F07C37" w:rsidRPr="00F07C37" w:rsidRDefault="00F07C37" w:rsidP="006E627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07C37">
        <w:rPr>
          <w:rFonts w:ascii="Arial" w:hAnsi="Arial" w:cs="Arial"/>
          <w:sz w:val="24"/>
          <w:szCs w:val="24"/>
        </w:rPr>
        <w:t> Obtained by using outpatient suction dev</w:t>
      </w:r>
      <w:r w:rsidR="006E6278">
        <w:rPr>
          <w:rFonts w:ascii="Arial" w:hAnsi="Arial" w:cs="Arial"/>
          <w:sz w:val="24"/>
          <w:szCs w:val="24"/>
        </w:rPr>
        <w:t xml:space="preserve">ices designed to blindly </w:t>
      </w:r>
      <w:r w:rsidRPr="00F07C37">
        <w:rPr>
          <w:rFonts w:ascii="Arial" w:hAnsi="Arial" w:cs="Arial"/>
          <w:sz w:val="24"/>
          <w:szCs w:val="24"/>
        </w:rPr>
        <w:t>aspirate endometrial tissue from the uterine cavity or by inpatient endometrial sampling, such as dilatation and curettage performed under general anesthesia.</w:t>
      </w:r>
    </w:p>
    <w:p w:rsidR="00F07C37" w:rsidRPr="00F07C37" w:rsidRDefault="00F07C37" w:rsidP="00CE061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07C37">
        <w:rPr>
          <w:rFonts w:ascii="Arial" w:hAnsi="Arial" w:cs="Arial"/>
          <w:sz w:val="24"/>
          <w:szCs w:val="24"/>
        </w:rPr>
        <w:t xml:space="preserve"> Endometrial sampling is also fundamental in monitoring regression, persistence </w:t>
      </w:r>
    </w:p>
    <w:p w:rsidR="00F07C37" w:rsidRPr="00F07C37" w:rsidRDefault="00F07C37" w:rsidP="00CE061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07C37">
        <w:rPr>
          <w:rFonts w:ascii="Arial" w:hAnsi="Arial" w:cs="Arial"/>
          <w:sz w:val="24"/>
          <w:szCs w:val="24"/>
        </w:rPr>
        <w:t>or progression.</w:t>
      </w:r>
    </w:p>
    <w:p w:rsidR="00F07C37" w:rsidRPr="00F07C37" w:rsidRDefault="00F07C37" w:rsidP="00CE061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07C37">
        <w:rPr>
          <w:rFonts w:ascii="Arial" w:hAnsi="Arial" w:cs="Arial"/>
          <w:sz w:val="24"/>
          <w:szCs w:val="24"/>
        </w:rPr>
        <w:t xml:space="preserve"> Diagnostic hysteroscopy should be considered to facilitate or obtain an endometrial </w:t>
      </w:r>
    </w:p>
    <w:p w:rsidR="00DB5C40" w:rsidRDefault="00F07C37" w:rsidP="00CE061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07C37">
        <w:rPr>
          <w:rFonts w:ascii="Arial" w:hAnsi="Arial" w:cs="Arial"/>
          <w:sz w:val="24"/>
          <w:szCs w:val="24"/>
        </w:rPr>
        <w:t xml:space="preserve">sample, especially where outpatient sampling fails or is </w:t>
      </w:r>
      <w:proofErr w:type="spellStart"/>
      <w:r w:rsidRPr="00F07C37">
        <w:rPr>
          <w:rFonts w:ascii="Arial" w:hAnsi="Arial" w:cs="Arial"/>
          <w:sz w:val="24"/>
          <w:szCs w:val="24"/>
        </w:rPr>
        <w:t>nondiagnostic</w:t>
      </w:r>
      <w:proofErr w:type="spellEnd"/>
      <w:r w:rsidRPr="00F07C37">
        <w:rPr>
          <w:rFonts w:ascii="Arial" w:hAnsi="Arial" w:cs="Arial"/>
          <w:sz w:val="24"/>
          <w:szCs w:val="24"/>
        </w:rPr>
        <w:t>.</w:t>
      </w:r>
    </w:p>
    <w:p w:rsidR="00F07C37" w:rsidRDefault="00F07C37" w:rsidP="00CE061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07C37">
        <w:rPr>
          <w:rFonts w:ascii="Arial" w:hAnsi="Arial" w:cs="Arial"/>
          <w:sz w:val="24"/>
          <w:szCs w:val="24"/>
        </w:rPr>
        <w:t> Transvaginal ultrasound may have a role in diagnosing endometrial hyperpl</w:t>
      </w:r>
      <w:r w:rsidR="00DB5C40">
        <w:rPr>
          <w:rFonts w:ascii="Arial" w:hAnsi="Arial" w:cs="Arial"/>
          <w:sz w:val="24"/>
          <w:szCs w:val="24"/>
        </w:rPr>
        <w:t xml:space="preserve">asia in pre </w:t>
      </w:r>
      <w:r w:rsidRPr="00F07C37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F07C37">
        <w:rPr>
          <w:rFonts w:ascii="Arial" w:hAnsi="Arial" w:cs="Arial"/>
          <w:sz w:val="24"/>
          <w:szCs w:val="24"/>
        </w:rPr>
        <w:t>post menopausal</w:t>
      </w:r>
      <w:proofErr w:type="spellEnd"/>
      <w:r w:rsidRPr="00F07C3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07C37">
        <w:rPr>
          <w:rFonts w:ascii="Arial" w:hAnsi="Arial" w:cs="Arial"/>
          <w:sz w:val="24"/>
          <w:szCs w:val="24"/>
        </w:rPr>
        <w:t>women;that</w:t>
      </w:r>
      <w:proofErr w:type="spellEnd"/>
      <w:proofErr w:type="gramEnd"/>
      <w:r w:rsidRPr="00F07C37">
        <w:rPr>
          <w:rFonts w:ascii="Arial" w:hAnsi="Arial" w:cs="Arial"/>
          <w:sz w:val="24"/>
          <w:szCs w:val="24"/>
        </w:rPr>
        <w:t xml:space="preserve"> detects an irregularity of the endometrial profile</w:t>
      </w:r>
      <w:r w:rsidR="00DB5C40">
        <w:rPr>
          <w:rFonts w:ascii="Arial" w:hAnsi="Arial" w:cs="Arial"/>
          <w:sz w:val="24"/>
          <w:szCs w:val="24"/>
        </w:rPr>
        <w:t>.</w:t>
      </w:r>
    </w:p>
    <w:p w:rsidR="00DB5C40" w:rsidRDefault="00DB5C40" w:rsidP="00CE061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B5C40">
        <w:rPr>
          <w:rFonts w:ascii="Arial" w:hAnsi="Arial" w:cs="Arial"/>
          <w:sz w:val="24"/>
          <w:szCs w:val="24"/>
        </w:rPr>
        <w:t xml:space="preserve">Direct </w:t>
      </w:r>
      <w:proofErr w:type="spellStart"/>
      <w:r w:rsidRPr="00DB5C40">
        <w:rPr>
          <w:rFonts w:ascii="Arial" w:hAnsi="Arial" w:cs="Arial"/>
          <w:sz w:val="24"/>
          <w:szCs w:val="24"/>
        </w:rPr>
        <w:t>visualisation</w:t>
      </w:r>
      <w:proofErr w:type="spellEnd"/>
      <w:r w:rsidRPr="00DB5C40">
        <w:rPr>
          <w:rFonts w:ascii="Arial" w:hAnsi="Arial" w:cs="Arial"/>
          <w:sz w:val="24"/>
          <w:szCs w:val="24"/>
        </w:rPr>
        <w:t xml:space="preserve"> and biopsy of the uterine cavity using hysteroscopy should be undertaken where endometrial hyperplasia has been diagnosed within a polyp or other discrete focal lesion.</w:t>
      </w:r>
    </w:p>
    <w:p w:rsidR="00DB5C40" w:rsidRPr="00CD4C30" w:rsidRDefault="00DB5C40" w:rsidP="00CE061F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bidi="ar-IQ"/>
        </w:rPr>
      </w:pPr>
      <w:r w:rsidRPr="00DB5C40">
        <w:rPr>
          <w:rFonts w:ascii="Arial" w:hAnsi="Arial" w:cs="Arial"/>
          <w:b/>
          <w:bCs/>
          <w:sz w:val="24"/>
          <w:szCs w:val="24"/>
          <w:lang w:bidi="ar-IQ"/>
        </w:rPr>
        <w:t>How should endometrial hyperplasia without atypia be managed?</w:t>
      </w:r>
    </w:p>
    <w:p w:rsidR="00DB5C40" w:rsidRPr="00DB5C40" w:rsidRDefault="00DB5C40" w:rsidP="00CE061F">
      <w:pPr>
        <w:spacing w:line="240" w:lineRule="auto"/>
        <w:jc w:val="right"/>
        <w:rPr>
          <w:rFonts w:ascii="Arial" w:hAnsi="Arial" w:cs="Arial"/>
          <w:sz w:val="24"/>
          <w:szCs w:val="24"/>
          <w:lang w:bidi="ar-IQ"/>
        </w:rPr>
      </w:pPr>
      <w:r w:rsidRPr="00DB5C40">
        <w:rPr>
          <w:rFonts w:ascii="Arial" w:hAnsi="Arial" w:cs="Arial"/>
          <w:sz w:val="24"/>
          <w:szCs w:val="24"/>
          <w:lang w:bidi="ar-IQ"/>
        </w:rPr>
        <w:t xml:space="preserve"> Women should be informed that the risk of endometrial hyperplasia without atypia </w:t>
      </w:r>
    </w:p>
    <w:p w:rsidR="00DB5C40" w:rsidRPr="00DB5C40" w:rsidRDefault="00DB5C40" w:rsidP="00CE061F">
      <w:pPr>
        <w:spacing w:line="240" w:lineRule="auto"/>
        <w:jc w:val="right"/>
        <w:rPr>
          <w:rFonts w:ascii="Arial" w:hAnsi="Arial" w:cs="Arial"/>
          <w:sz w:val="24"/>
          <w:szCs w:val="24"/>
          <w:lang w:bidi="ar-IQ"/>
        </w:rPr>
      </w:pPr>
      <w:r w:rsidRPr="00DB5C40">
        <w:rPr>
          <w:rFonts w:ascii="Arial" w:hAnsi="Arial" w:cs="Arial"/>
          <w:sz w:val="24"/>
          <w:szCs w:val="24"/>
          <w:lang w:bidi="ar-IQ"/>
        </w:rPr>
        <w:t>progressing to endometrial cancer is less than 5% over</w:t>
      </w:r>
      <w:r w:rsidR="00CD4C30">
        <w:rPr>
          <w:rFonts w:ascii="Arial" w:hAnsi="Arial" w:cs="Arial"/>
          <w:sz w:val="24"/>
          <w:szCs w:val="24"/>
          <w:lang w:bidi="ar-IQ"/>
        </w:rPr>
        <w:t xml:space="preserve"> 20 years and that the majority</w:t>
      </w:r>
      <w:r w:rsidRPr="00DB5C40">
        <w:rPr>
          <w:rFonts w:ascii="Arial" w:hAnsi="Arial" w:cs="Arial"/>
          <w:sz w:val="24"/>
          <w:szCs w:val="24"/>
          <w:lang w:bidi="ar-IQ"/>
        </w:rPr>
        <w:t xml:space="preserve"> will regress spontaneously during </w:t>
      </w:r>
      <w:r w:rsidR="00CD4C30">
        <w:rPr>
          <w:rFonts w:ascii="Arial" w:hAnsi="Arial" w:cs="Arial"/>
          <w:sz w:val="24"/>
          <w:szCs w:val="24"/>
          <w:lang w:bidi="ar-IQ"/>
        </w:rPr>
        <w:t>follow-up.</w:t>
      </w:r>
    </w:p>
    <w:p w:rsidR="00DB5C40" w:rsidRDefault="00DB5C40" w:rsidP="00CE061F">
      <w:pPr>
        <w:spacing w:line="240" w:lineRule="auto"/>
        <w:jc w:val="right"/>
        <w:rPr>
          <w:rFonts w:ascii="Arial" w:hAnsi="Arial" w:cs="Arial"/>
          <w:sz w:val="24"/>
          <w:szCs w:val="24"/>
          <w:lang w:bidi="ar-IQ"/>
        </w:rPr>
      </w:pPr>
      <w:r w:rsidRPr="00DB5C40">
        <w:rPr>
          <w:rFonts w:ascii="Arial" w:hAnsi="Arial" w:cs="Arial"/>
          <w:sz w:val="24"/>
          <w:szCs w:val="24"/>
          <w:lang w:bidi="ar-IQ"/>
        </w:rPr>
        <w:t xml:space="preserve"> Reversible risk factors such as obesity and the use </w:t>
      </w:r>
      <w:r w:rsidR="00CD4C30">
        <w:rPr>
          <w:rFonts w:ascii="Arial" w:hAnsi="Arial" w:cs="Arial"/>
          <w:sz w:val="24"/>
          <w:szCs w:val="24"/>
          <w:lang w:bidi="ar-IQ"/>
        </w:rPr>
        <w:t xml:space="preserve">of HRT should be identified and </w:t>
      </w:r>
      <w:r w:rsidRPr="00DB5C40">
        <w:rPr>
          <w:rFonts w:ascii="Arial" w:hAnsi="Arial" w:cs="Arial"/>
          <w:sz w:val="24"/>
          <w:szCs w:val="24"/>
          <w:lang w:bidi="ar-IQ"/>
        </w:rPr>
        <w:t>addressed if possible</w:t>
      </w:r>
      <w:r w:rsidR="00CD4C30">
        <w:rPr>
          <w:rFonts w:ascii="Arial" w:hAnsi="Arial" w:cs="Arial"/>
          <w:sz w:val="24"/>
          <w:szCs w:val="24"/>
          <w:lang w:bidi="ar-IQ"/>
        </w:rPr>
        <w:t>.</w:t>
      </w:r>
    </w:p>
    <w:p w:rsidR="00497CB5" w:rsidRDefault="00497CB5" w:rsidP="00CE061F">
      <w:pPr>
        <w:spacing w:line="240" w:lineRule="auto"/>
        <w:jc w:val="right"/>
        <w:rPr>
          <w:rFonts w:ascii="Arial" w:hAnsi="Arial" w:cs="Arial"/>
          <w:sz w:val="24"/>
          <w:szCs w:val="24"/>
          <w:lang w:bidi="ar-IQ"/>
        </w:rPr>
      </w:pPr>
      <w:r w:rsidRPr="00497CB5">
        <w:rPr>
          <w:rFonts w:ascii="Arial" w:hAnsi="Arial" w:cs="Arial"/>
          <w:b/>
          <w:bCs/>
          <w:sz w:val="24"/>
          <w:szCs w:val="24"/>
          <w:lang w:bidi="ar-IQ"/>
        </w:rPr>
        <w:t>Treatment</w:t>
      </w:r>
      <w:r>
        <w:rPr>
          <w:rFonts w:ascii="Arial" w:hAnsi="Arial" w:cs="Arial"/>
          <w:sz w:val="24"/>
          <w:szCs w:val="24"/>
          <w:lang w:bidi="ar-IQ"/>
        </w:rPr>
        <w:t xml:space="preserve">: </w:t>
      </w:r>
    </w:p>
    <w:p w:rsidR="00497CB5" w:rsidRPr="00497CB5" w:rsidRDefault="00497CB5" w:rsidP="00CE061F">
      <w:pPr>
        <w:spacing w:line="240" w:lineRule="auto"/>
        <w:jc w:val="right"/>
        <w:rPr>
          <w:rFonts w:ascii="Arial" w:hAnsi="Arial" w:cs="Arial"/>
          <w:sz w:val="24"/>
          <w:szCs w:val="24"/>
          <w:lang w:bidi="ar-IQ"/>
        </w:rPr>
      </w:pPr>
      <w:r w:rsidRPr="00497CB5">
        <w:rPr>
          <w:rFonts w:ascii="Arial" w:hAnsi="Arial" w:cs="Arial"/>
          <w:sz w:val="24"/>
          <w:szCs w:val="24"/>
          <w:lang w:bidi="ar-IQ"/>
        </w:rPr>
        <w:t xml:space="preserve">Both continuous oral and local intrauterine [LNG-IUS] progestogens are effective in </w:t>
      </w:r>
    </w:p>
    <w:p w:rsidR="00497CB5" w:rsidRDefault="00497CB5" w:rsidP="00CE061F">
      <w:pPr>
        <w:spacing w:line="240" w:lineRule="auto"/>
        <w:jc w:val="right"/>
        <w:rPr>
          <w:rFonts w:asciiTheme="minorBidi" w:hAnsiTheme="minorBidi"/>
          <w:sz w:val="24"/>
          <w:szCs w:val="24"/>
        </w:rPr>
      </w:pPr>
      <w:r w:rsidRPr="00497CB5">
        <w:rPr>
          <w:rFonts w:ascii="Arial" w:hAnsi="Arial" w:cs="Arial"/>
          <w:sz w:val="24"/>
          <w:szCs w:val="24"/>
          <w:lang w:bidi="ar-IQ"/>
        </w:rPr>
        <w:t>achieving regression of endometrial hyperplasia without atypia</w:t>
      </w:r>
      <w:r>
        <w:rPr>
          <w:rFonts w:ascii="Arial" w:hAnsi="Arial" w:cs="Arial"/>
          <w:sz w:val="24"/>
          <w:szCs w:val="24"/>
          <w:lang w:bidi="ar-IQ"/>
        </w:rPr>
        <w:t>,</w:t>
      </w:r>
      <w:r w:rsidRPr="00497CB5">
        <w:t xml:space="preserve"> </w:t>
      </w:r>
      <w:r w:rsidRPr="00497CB5">
        <w:rPr>
          <w:rFonts w:ascii="Arial" w:hAnsi="Arial" w:cs="Arial"/>
          <w:sz w:val="24"/>
          <w:szCs w:val="24"/>
          <w:lang w:bidi="ar-IQ"/>
        </w:rPr>
        <w:t>Continuous progestogens should be used (medroxyprogesterone 10–20 mg/day or norethisterone10–15 mg/day) for women who decline the LNG-IUS</w:t>
      </w:r>
      <w:r w:rsidRPr="00497CB5">
        <w:rPr>
          <w:rFonts w:asciiTheme="minorBidi" w:hAnsiTheme="minorBidi"/>
          <w:sz w:val="24"/>
          <w:szCs w:val="24"/>
          <w:lang w:bidi="ar-IQ"/>
        </w:rPr>
        <w:t>.</w:t>
      </w:r>
      <w:r w:rsidRPr="00497CB5">
        <w:rPr>
          <w:rFonts w:asciiTheme="minorBidi" w:hAnsiTheme="minorBidi"/>
          <w:sz w:val="24"/>
          <w:szCs w:val="24"/>
        </w:rPr>
        <w:t xml:space="preserve"> should be for a minimum of 6 months in order to </w:t>
      </w:r>
      <w:r>
        <w:rPr>
          <w:rFonts w:asciiTheme="minorBidi" w:hAnsiTheme="minorBidi"/>
          <w:sz w:val="24"/>
          <w:szCs w:val="24"/>
        </w:rPr>
        <w:t>induce histological regression.</w:t>
      </w:r>
    </w:p>
    <w:p w:rsidR="00497CB5" w:rsidRDefault="00497CB5" w:rsidP="00CE061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497CB5">
        <w:rPr>
          <w:rFonts w:ascii="Arial" w:hAnsi="Arial" w:cs="Arial"/>
          <w:b/>
          <w:bCs/>
          <w:sz w:val="24"/>
          <w:szCs w:val="24"/>
          <w:lang w:bidi="ar-IQ"/>
        </w:rPr>
        <w:t xml:space="preserve"> </w:t>
      </w:r>
      <w:r w:rsidRPr="00497CB5">
        <w:rPr>
          <w:rFonts w:ascii="Arial" w:hAnsi="Arial" w:cs="Arial"/>
          <w:b/>
          <w:bCs/>
          <w:sz w:val="24"/>
          <w:szCs w:val="24"/>
        </w:rPr>
        <w:t>What should the initial management of atypical hyperplasia be?</w:t>
      </w:r>
      <w:r w:rsidRPr="00497CB5">
        <w:rPr>
          <w:rFonts w:ascii="Arial" w:hAnsi="Arial" w:cs="Arial"/>
          <w:sz w:val="24"/>
          <w:szCs w:val="24"/>
        </w:rPr>
        <w:t xml:space="preserve"> </w:t>
      </w:r>
    </w:p>
    <w:p w:rsidR="00497CB5" w:rsidRDefault="00497CB5" w:rsidP="00CE061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497CB5">
        <w:rPr>
          <w:rFonts w:ascii="Arial" w:hAnsi="Arial" w:cs="Arial"/>
          <w:sz w:val="24"/>
          <w:szCs w:val="24"/>
        </w:rPr>
        <w:lastRenderedPageBreak/>
        <w:sym w:font="Symbol" w:char="F0B7"/>
      </w:r>
      <w:r w:rsidRPr="00497CB5">
        <w:rPr>
          <w:rFonts w:ascii="Arial" w:hAnsi="Arial" w:cs="Arial"/>
          <w:sz w:val="24"/>
          <w:szCs w:val="24"/>
        </w:rPr>
        <w:t xml:space="preserve"> Women with atypical hyperplasia should undergo a total hysterectomy because of the risk of underlying malignancy or progression to cancer. </w:t>
      </w:r>
    </w:p>
    <w:p w:rsidR="009F0E92" w:rsidRPr="00CC63AF" w:rsidRDefault="00497CB5" w:rsidP="00CE061F">
      <w:pPr>
        <w:spacing w:line="240" w:lineRule="auto"/>
        <w:jc w:val="right"/>
        <w:rPr>
          <w:rFonts w:ascii="Arial" w:hAnsi="Arial" w:cs="Arial"/>
          <w:sz w:val="24"/>
          <w:szCs w:val="24"/>
          <w:lang w:bidi="ar-IQ"/>
        </w:rPr>
      </w:pPr>
      <w:r w:rsidRPr="00497CB5">
        <w:rPr>
          <w:rFonts w:ascii="Arial" w:hAnsi="Arial" w:cs="Arial"/>
          <w:sz w:val="24"/>
          <w:szCs w:val="24"/>
        </w:rPr>
        <w:sym w:font="Symbol" w:char="F0B7"/>
      </w:r>
      <w:r w:rsidRPr="00497CB5">
        <w:rPr>
          <w:rFonts w:ascii="Arial" w:hAnsi="Arial" w:cs="Arial"/>
          <w:sz w:val="24"/>
          <w:szCs w:val="24"/>
        </w:rPr>
        <w:t xml:space="preserve"> Postmenopausal women with atypical hyperplasia should be offered bilateral </w:t>
      </w:r>
      <w:proofErr w:type="spellStart"/>
      <w:r w:rsidRPr="00497CB5">
        <w:rPr>
          <w:rFonts w:ascii="Arial" w:hAnsi="Arial" w:cs="Arial"/>
          <w:sz w:val="24"/>
          <w:szCs w:val="24"/>
        </w:rPr>
        <w:t>salpingo</w:t>
      </w:r>
      <w:proofErr w:type="spellEnd"/>
      <w:r w:rsidRPr="00497CB5">
        <w:rPr>
          <w:rFonts w:ascii="Arial" w:hAnsi="Arial" w:cs="Arial"/>
          <w:sz w:val="24"/>
          <w:szCs w:val="24"/>
        </w:rPr>
        <w:t>-oophorectomy toget</w:t>
      </w:r>
      <w:r w:rsidR="00CC63AF">
        <w:rPr>
          <w:rFonts w:ascii="Arial" w:hAnsi="Arial" w:cs="Arial"/>
          <w:sz w:val="24"/>
          <w:szCs w:val="24"/>
        </w:rPr>
        <w:t>her with the total hysterectomy.</w:t>
      </w:r>
    </w:p>
    <w:p w:rsidR="00CC63AF" w:rsidRPr="00CE061F" w:rsidRDefault="00F7269E" w:rsidP="00CE061F">
      <w:pPr>
        <w:pStyle w:val="font12"/>
        <w:spacing w:after="0" w:afterAutospacing="0"/>
        <w:rPr>
          <w:rFonts w:asciiTheme="minorBidi" w:hAnsiTheme="minorBidi" w:cstheme="minorBidi"/>
          <w:b/>
          <w:bCs/>
          <w:color w:val="00B050"/>
        </w:rPr>
      </w:pPr>
      <w:r w:rsidRPr="00CE061F">
        <w:rPr>
          <w:rFonts w:asciiTheme="minorBidi" w:hAnsiTheme="minorBidi" w:cstheme="minorBidi"/>
          <w:b/>
          <w:bCs/>
          <w:color w:val="00B050"/>
        </w:rPr>
        <w:t>E</w:t>
      </w:r>
      <w:r w:rsidR="00CC63AF" w:rsidRPr="00CE061F">
        <w:rPr>
          <w:rFonts w:asciiTheme="minorBidi" w:hAnsiTheme="minorBidi" w:cstheme="minorBidi"/>
          <w:b/>
          <w:bCs/>
          <w:color w:val="00B050"/>
        </w:rPr>
        <w:t>ndometrial cancer:</w:t>
      </w:r>
    </w:p>
    <w:p w:rsidR="00B927D6" w:rsidRPr="00CE061F" w:rsidRDefault="00B927D6" w:rsidP="00CE061F">
      <w:pPr>
        <w:pStyle w:val="font12"/>
        <w:spacing w:after="0" w:afterAutospacing="0"/>
        <w:rPr>
          <w:rFonts w:asciiTheme="minorBidi" w:hAnsiTheme="minorBidi" w:cstheme="minorBidi"/>
          <w:b/>
          <w:bCs/>
        </w:rPr>
      </w:pPr>
      <w:r w:rsidRPr="00CE061F">
        <w:rPr>
          <w:rFonts w:asciiTheme="minorBidi" w:hAnsiTheme="minorBidi" w:cstheme="minorBidi"/>
          <w:color w:val="111111"/>
          <w:shd w:val="clear" w:color="auto" w:fill="FFFFFF"/>
        </w:rPr>
        <w:t>The typical age-incidence curve for endometrial cancer shows that most cases are diagnosed after the menopause, with the highest incidence around the seventh decade of life.</w:t>
      </w:r>
    </w:p>
    <w:p w:rsidR="00B927D6" w:rsidRPr="00CE061F" w:rsidRDefault="00CC63AF" w:rsidP="00CE061F">
      <w:pPr>
        <w:pStyle w:val="font12"/>
        <w:spacing w:after="0" w:afterAutospacing="0"/>
        <w:rPr>
          <w:rFonts w:asciiTheme="minorBidi" w:hAnsiTheme="minorBidi" w:cstheme="minorBidi"/>
          <w:b/>
          <w:bCs/>
          <w:color w:val="FF0000"/>
        </w:rPr>
      </w:pPr>
      <w:r w:rsidRPr="00CE061F">
        <w:rPr>
          <w:rFonts w:asciiTheme="minorBidi" w:hAnsiTheme="minorBidi" w:cstheme="minorBidi"/>
        </w:rPr>
        <w:t xml:space="preserve"> </w:t>
      </w:r>
      <w:r w:rsidR="00B927D6" w:rsidRPr="00CE061F">
        <w:rPr>
          <w:rFonts w:asciiTheme="minorBidi" w:hAnsiTheme="minorBidi" w:cstheme="minorBidi"/>
          <w:b/>
          <w:bCs/>
          <w:color w:val="FF0000"/>
        </w:rPr>
        <w:t>Etiology</w:t>
      </w:r>
      <w:r w:rsidR="00F7269E" w:rsidRPr="00CE061F">
        <w:rPr>
          <w:rFonts w:asciiTheme="minorBidi" w:hAnsiTheme="minorBidi" w:cstheme="minorBidi"/>
          <w:b/>
          <w:bCs/>
          <w:color w:val="FF0000"/>
        </w:rPr>
        <w:t xml:space="preserve">: </w:t>
      </w:r>
    </w:p>
    <w:p w:rsidR="00CE061F" w:rsidRDefault="00CE061F" w:rsidP="00CE061F">
      <w:pPr>
        <w:pStyle w:val="font12"/>
        <w:spacing w:after="0" w:afterAutospacing="0"/>
        <w:rPr>
          <w:rFonts w:asciiTheme="minorBidi" w:hAnsiTheme="minorBidi" w:cstheme="minorBidi"/>
        </w:rPr>
      </w:pPr>
      <w:r w:rsidRPr="00CE061F">
        <w:rPr>
          <w:rFonts w:asciiTheme="minorBidi" w:hAnsiTheme="minorBidi" w:cstheme="minorBidi"/>
          <w:b/>
          <w:bCs/>
        </w:rPr>
        <w:t xml:space="preserve">The </w:t>
      </w:r>
      <w:r w:rsidR="00F7269E" w:rsidRPr="00CE061F">
        <w:rPr>
          <w:rFonts w:asciiTheme="minorBidi" w:hAnsiTheme="minorBidi" w:cstheme="minorBidi"/>
          <w:b/>
          <w:bCs/>
        </w:rPr>
        <w:t>Estrogen</w:t>
      </w:r>
      <w:r w:rsidR="00F7269E" w:rsidRPr="00CE061F">
        <w:rPr>
          <w:rFonts w:asciiTheme="minorBidi" w:hAnsiTheme="minorBidi" w:cstheme="minorBidi"/>
        </w:rPr>
        <w:t>—Persistent stimulation of endometrium with unopposed estrogen is the single most importa</w:t>
      </w:r>
      <w:r>
        <w:rPr>
          <w:rFonts w:asciiTheme="minorBidi" w:hAnsiTheme="minorBidi" w:cstheme="minorBidi"/>
        </w:rPr>
        <w:t>nt factor.</w:t>
      </w:r>
      <w:r w:rsidRPr="00CE061F">
        <w:rPr>
          <w:rFonts w:asciiTheme="minorBidi" w:hAnsiTheme="minorBidi" w:cstheme="minorBidi"/>
        </w:rPr>
        <w:t xml:space="preserve"> such as functioning ovarian tumors (granulosa cell) or polycystic ovarian syndrome </w:t>
      </w:r>
      <w:r>
        <w:rPr>
          <w:rFonts w:asciiTheme="minorBidi" w:hAnsiTheme="minorBidi" w:cstheme="minorBidi"/>
        </w:rPr>
        <w:t xml:space="preserve">(PCOS) and </w:t>
      </w:r>
      <w:r w:rsidRPr="00CE061F">
        <w:rPr>
          <w:rFonts w:asciiTheme="minorBidi" w:hAnsiTheme="minorBidi" w:cstheme="minorBidi"/>
        </w:rPr>
        <w:t>Unopposed estrogen replacement therapy</w:t>
      </w:r>
      <w:r>
        <w:rPr>
          <w:rFonts w:asciiTheme="minorBidi" w:hAnsiTheme="minorBidi" w:cstheme="minorBidi"/>
        </w:rPr>
        <w:t xml:space="preserve"> in postmenopausal women.</w:t>
      </w:r>
    </w:p>
    <w:p w:rsidR="00CE061F" w:rsidRDefault="00F7269E" w:rsidP="00CE061F">
      <w:pPr>
        <w:pStyle w:val="font12"/>
        <w:spacing w:after="0" w:afterAutospacing="0"/>
        <w:rPr>
          <w:rFonts w:asciiTheme="minorBidi" w:hAnsiTheme="minorBidi" w:cstheme="minorBidi"/>
        </w:rPr>
      </w:pPr>
      <w:r w:rsidRPr="00CE061F">
        <w:rPr>
          <w:rFonts w:asciiTheme="minorBidi" w:hAnsiTheme="minorBidi" w:cstheme="minorBidi"/>
          <w:b/>
          <w:bCs/>
        </w:rPr>
        <w:t>Age</w:t>
      </w:r>
      <w:r w:rsidRPr="00CE061F">
        <w:rPr>
          <w:rFonts w:asciiTheme="minorBidi" w:hAnsiTheme="minorBidi" w:cstheme="minorBidi"/>
        </w:rPr>
        <w:t>—About 75 percent are postmenopausal with a median age of 60</w:t>
      </w:r>
      <w:r w:rsidR="00CE061F">
        <w:rPr>
          <w:rFonts w:asciiTheme="minorBidi" w:hAnsiTheme="minorBidi" w:cstheme="minorBidi"/>
        </w:rPr>
        <w:t xml:space="preserve"> and</w:t>
      </w:r>
      <w:r w:rsidRPr="00CE061F">
        <w:rPr>
          <w:rFonts w:asciiTheme="minorBidi" w:hAnsiTheme="minorBidi" w:cstheme="minorBidi"/>
        </w:rPr>
        <w:t xml:space="preserve">10 percent of women with postmenopausal bleeding have endometrial </w:t>
      </w:r>
      <w:r w:rsidR="00CE061F">
        <w:rPr>
          <w:rFonts w:asciiTheme="minorBidi" w:hAnsiTheme="minorBidi" w:cstheme="minorBidi"/>
        </w:rPr>
        <w:t>cancer.</w:t>
      </w:r>
    </w:p>
    <w:p w:rsidR="00CE061F" w:rsidRDefault="00CE061F" w:rsidP="00CE061F">
      <w:pPr>
        <w:pStyle w:val="font12"/>
        <w:spacing w:after="0" w:afterAutospacing="0"/>
        <w:rPr>
          <w:rFonts w:asciiTheme="minorBidi" w:hAnsiTheme="minorBidi" w:cstheme="minorBidi"/>
        </w:rPr>
      </w:pPr>
      <w:r w:rsidRPr="00CE061F">
        <w:rPr>
          <w:rFonts w:asciiTheme="minorBidi" w:hAnsiTheme="minorBidi" w:cstheme="minorBidi"/>
          <w:b/>
          <w:bCs/>
        </w:rPr>
        <w:t>Parity</w:t>
      </w:r>
      <w:r>
        <w:rPr>
          <w:rFonts w:asciiTheme="minorBidi" w:hAnsiTheme="minorBidi" w:cstheme="minorBidi"/>
        </w:rPr>
        <w:t>—</w:t>
      </w:r>
      <w:proofErr w:type="spellStart"/>
      <w:r w:rsidR="00F7269E" w:rsidRPr="00CE061F">
        <w:rPr>
          <w:rFonts w:asciiTheme="minorBidi" w:hAnsiTheme="minorBidi" w:cstheme="minorBidi"/>
        </w:rPr>
        <w:t>nulliparity</w:t>
      </w:r>
      <w:proofErr w:type="spellEnd"/>
      <w:r w:rsidR="00F7269E" w:rsidRPr="00CE061F">
        <w:rPr>
          <w:rFonts w:asciiTheme="minorBidi" w:hAnsiTheme="minorBidi" w:cstheme="minorBidi"/>
        </w:rPr>
        <w:t xml:space="preserve"> is </w:t>
      </w:r>
      <w:r>
        <w:rPr>
          <w:rFonts w:asciiTheme="minorBidi" w:hAnsiTheme="minorBidi" w:cstheme="minorBidi"/>
        </w:rPr>
        <w:t>associated in about 30 percent.</w:t>
      </w:r>
    </w:p>
    <w:p w:rsidR="00CE061F" w:rsidRDefault="00F7269E" w:rsidP="00CE061F">
      <w:pPr>
        <w:pStyle w:val="font12"/>
        <w:spacing w:after="0" w:afterAutospacing="0"/>
        <w:rPr>
          <w:rFonts w:asciiTheme="minorBidi" w:hAnsiTheme="minorBidi" w:cstheme="minorBidi"/>
        </w:rPr>
      </w:pPr>
      <w:r w:rsidRPr="00CE061F">
        <w:rPr>
          <w:rFonts w:asciiTheme="minorBidi" w:hAnsiTheme="minorBidi" w:cstheme="minorBidi"/>
          <w:b/>
          <w:bCs/>
        </w:rPr>
        <w:t>Late menopause</w:t>
      </w:r>
      <w:r w:rsidRPr="00CE061F">
        <w:rPr>
          <w:rFonts w:asciiTheme="minorBidi" w:hAnsiTheme="minorBidi" w:cstheme="minorBidi"/>
        </w:rPr>
        <w:t>—The chance of carcinoma increases, if menopause fails to occur be</w:t>
      </w:r>
      <w:r w:rsidR="00CE061F">
        <w:rPr>
          <w:rFonts w:asciiTheme="minorBidi" w:hAnsiTheme="minorBidi" w:cstheme="minorBidi"/>
        </w:rPr>
        <w:t>yond 52 years.</w:t>
      </w:r>
    </w:p>
    <w:p w:rsidR="00CE061F" w:rsidRDefault="00F7269E" w:rsidP="00CE061F">
      <w:pPr>
        <w:pStyle w:val="font12"/>
        <w:spacing w:after="0" w:afterAutospacing="0"/>
        <w:rPr>
          <w:rFonts w:asciiTheme="minorBidi" w:hAnsiTheme="minorBidi" w:cstheme="minorBidi"/>
        </w:rPr>
      </w:pPr>
      <w:r w:rsidRPr="00CE061F">
        <w:rPr>
          <w:rFonts w:asciiTheme="minorBidi" w:hAnsiTheme="minorBidi" w:cstheme="minorBidi"/>
          <w:b/>
          <w:bCs/>
        </w:rPr>
        <w:t>Corpus cancer syndrome</w:t>
      </w:r>
      <w:r w:rsidRPr="00CE061F">
        <w:rPr>
          <w:rFonts w:asciiTheme="minorBidi" w:hAnsiTheme="minorBidi" w:cstheme="minorBidi"/>
        </w:rPr>
        <w:t xml:space="preserve"> — encompasses – obesity, hypertension and diabetes Obesity leads to high level of free estradiol as the sex hormone binding globulin level is low. </w:t>
      </w:r>
    </w:p>
    <w:p w:rsidR="00CE061F" w:rsidRDefault="00F7269E" w:rsidP="00CE061F">
      <w:pPr>
        <w:pStyle w:val="font12"/>
        <w:spacing w:after="0" w:afterAutospacing="0"/>
        <w:rPr>
          <w:rFonts w:asciiTheme="minorBidi" w:hAnsiTheme="minorBidi" w:cstheme="minorBidi"/>
        </w:rPr>
      </w:pPr>
      <w:r w:rsidRPr="00CE061F">
        <w:rPr>
          <w:rFonts w:asciiTheme="minorBidi" w:hAnsiTheme="minorBidi" w:cstheme="minorBidi"/>
        </w:rPr>
        <w:t xml:space="preserve">Use of cyclic progestin reduces the risk. Prior use of combined oral contraceptives reduces </w:t>
      </w:r>
      <w:r w:rsidR="00CE061F">
        <w:rPr>
          <w:rFonts w:asciiTheme="minorBidi" w:hAnsiTheme="minorBidi" w:cstheme="minorBidi"/>
        </w:rPr>
        <w:t>the risk significantly (50%).</w:t>
      </w:r>
    </w:p>
    <w:p w:rsidR="00CE061F" w:rsidRDefault="00F7269E" w:rsidP="00CE061F">
      <w:pPr>
        <w:pStyle w:val="font12"/>
        <w:spacing w:after="0" w:afterAutospacing="0"/>
        <w:rPr>
          <w:rFonts w:asciiTheme="minorBidi" w:hAnsiTheme="minorBidi" w:cstheme="minorBidi"/>
        </w:rPr>
      </w:pPr>
      <w:r w:rsidRPr="00CE061F">
        <w:rPr>
          <w:rFonts w:asciiTheme="minorBidi" w:hAnsiTheme="minorBidi" w:cstheme="minorBidi"/>
          <w:b/>
          <w:bCs/>
        </w:rPr>
        <w:t xml:space="preserve">Tamoxifen </w:t>
      </w:r>
      <w:r w:rsidRPr="00CE061F">
        <w:rPr>
          <w:rFonts w:asciiTheme="minorBidi" w:hAnsiTheme="minorBidi" w:cstheme="minorBidi"/>
        </w:rPr>
        <w:t xml:space="preserve">is </w:t>
      </w:r>
      <w:proofErr w:type="spellStart"/>
      <w:r w:rsidRPr="00CE061F">
        <w:rPr>
          <w:rFonts w:asciiTheme="minorBidi" w:hAnsiTheme="minorBidi" w:cstheme="minorBidi"/>
        </w:rPr>
        <w:t>antiestrogenic</w:t>
      </w:r>
      <w:proofErr w:type="spellEnd"/>
      <w:r w:rsidRPr="00CE061F">
        <w:rPr>
          <w:rFonts w:asciiTheme="minorBidi" w:hAnsiTheme="minorBidi" w:cstheme="minorBidi"/>
        </w:rPr>
        <w:t xml:space="preserve"> as well as weakly estrogenic. It is used for the treatment of breast cancer. Increased risk of endometrial cancer is noted when it is used for a long time due t</w:t>
      </w:r>
      <w:r w:rsidR="00CE061F">
        <w:rPr>
          <w:rFonts w:asciiTheme="minorBidi" w:hAnsiTheme="minorBidi" w:cstheme="minorBidi"/>
        </w:rPr>
        <w:t>o its weak estrogenic effect.</w:t>
      </w:r>
    </w:p>
    <w:p w:rsidR="005272B5" w:rsidRDefault="00F7269E" w:rsidP="00CE061F">
      <w:pPr>
        <w:pStyle w:val="font12"/>
        <w:spacing w:after="0" w:afterAutospacing="0"/>
        <w:rPr>
          <w:rFonts w:asciiTheme="minorBidi" w:hAnsiTheme="minorBidi" w:cstheme="minorBidi"/>
        </w:rPr>
      </w:pPr>
      <w:r w:rsidRPr="005272B5">
        <w:rPr>
          <w:rFonts w:asciiTheme="minorBidi" w:hAnsiTheme="minorBidi" w:cstheme="minorBidi"/>
          <w:b/>
          <w:bCs/>
        </w:rPr>
        <w:t>Family history or personal history</w:t>
      </w:r>
      <w:r w:rsidRPr="00CE061F">
        <w:rPr>
          <w:rFonts w:asciiTheme="minorBidi" w:hAnsiTheme="minorBidi" w:cstheme="minorBidi"/>
        </w:rPr>
        <w:t xml:space="preserve"> of colon, ovarian or breast cancer increases the risk of endometrial cancer. Genetic inheritance (L</w:t>
      </w:r>
      <w:r w:rsidR="005272B5">
        <w:rPr>
          <w:rFonts w:asciiTheme="minorBidi" w:hAnsiTheme="minorBidi" w:cstheme="minorBidi"/>
        </w:rPr>
        <w:t>ynch 11 syndrome family).</w:t>
      </w:r>
    </w:p>
    <w:p w:rsidR="005272B5" w:rsidRDefault="00F7269E" w:rsidP="00CE061F">
      <w:pPr>
        <w:pStyle w:val="font12"/>
        <w:spacing w:after="0" w:afterAutospacing="0"/>
        <w:rPr>
          <w:rFonts w:asciiTheme="minorBidi" w:hAnsiTheme="minorBidi" w:cstheme="minorBidi"/>
        </w:rPr>
      </w:pPr>
      <w:r w:rsidRPr="005272B5">
        <w:rPr>
          <w:rFonts w:asciiTheme="minorBidi" w:hAnsiTheme="minorBidi" w:cstheme="minorBidi"/>
          <w:b/>
          <w:bCs/>
        </w:rPr>
        <w:t>Fibroid</w:t>
      </w:r>
      <w:r w:rsidRPr="00CE061F">
        <w:rPr>
          <w:rFonts w:asciiTheme="minorBidi" w:hAnsiTheme="minorBidi" w:cstheme="minorBidi"/>
        </w:rPr>
        <w:t xml:space="preserve"> is associat</w:t>
      </w:r>
      <w:r w:rsidR="005272B5">
        <w:rPr>
          <w:rFonts w:asciiTheme="minorBidi" w:hAnsiTheme="minorBidi" w:cstheme="minorBidi"/>
        </w:rPr>
        <w:t>ed in about 30 percent cases.</w:t>
      </w:r>
    </w:p>
    <w:p w:rsidR="005272B5" w:rsidRDefault="00F7269E" w:rsidP="00CE061F">
      <w:pPr>
        <w:pStyle w:val="font12"/>
        <w:spacing w:after="0" w:afterAutospacing="0"/>
        <w:rPr>
          <w:rFonts w:asciiTheme="minorBidi" w:hAnsiTheme="minorBidi" w:cstheme="minorBidi"/>
        </w:rPr>
      </w:pPr>
      <w:r w:rsidRPr="005272B5">
        <w:rPr>
          <w:rFonts w:asciiTheme="minorBidi" w:hAnsiTheme="minorBidi" w:cstheme="minorBidi"/>
          <w:b/>
          <w:bCs/>
        </w:rPr>
        <w:t>Endometrial hyperplasia</w:t>
      </w:r>
      <w:r w:rsidRPr="00CE061F">
        <w:rPr>
          <w:rFonts w:asciiTheme="minorBidi" w:hAnsiTheme="minorBidi" w:cstheme="minorBidi"/>
        </w:rPr>
        <w:t xml:space="preserve"> precedes carcinoma in about 25 percent cases. </w:t>
      </w:r>
    </w:p>
    <w:p w:rsidR="005272B5" w:rsidRPr="00B174CE" w:rsidRDefault="00F7269E" w:rsidP="00CE061F">
      <w:pPr>
        <w:pStyle w:val="font12"/>
        <w:spacing w:after="0" w:afterAutospacing="0"/>
        <w:rPr>
          <w:rFonts w:asciiTheme="minorBidi" w:hAnsiTheme="minorBidi" w:cstheme="minorBidi"/>
        </w:rPr>
      </w:pPr>
      <w:r w:rsidRPr="00B174CE">
        <w:rPr>
          <w:rFonts w:asciiTheme="minorBidi" w:hAnsiTheme="minorBidi" w:cstheme="minorBidi"/>
          <w:b/>
          <w:bCs/>
          <w:color w:val="FF0000"/>
        </w:rPr>
        <w:t>Pathology:</w:t>
      </w:r>
    </w:p>
    <w:p w:rsidR="005272B5" w:rsidRPr="00B174CE" w:rsidRDefault="00F7269E" w:rsidP="00CE061F">
      <w:pPr>
        <w:pStyle w:val="font12"/>
        <w:spacing w:after="0" w:afterAutospacing="0"/>
        <w:rPr>
          <w:rFonts w:asciiTheme="minorBidi" w:hAnsiTheme="minorBidi" w:cstheme="minorBidi"/>
        </w:rPr>
      </w:pPr>
      <w:r w:rsidRPr="00B174CE">
        <w:rPr>
          <w:rFonts w:asciiTheme="minorBidi" w:hAnsiTheme="minorBidi" w:cstheme="minorBidi"/>
          <w:b/>
          <w:bCs/>
        </w:rPr>
        <w:t>Naked eye</w:t>
      </w:r>
      <w:r w:rsidRPr="00B174CE">
        <w:rPr>
          <w:rFonts w:asciiTheme="minorBidi" w:hAnsiTheme="minorBidi" w:cstheme="minorBidi"/>
        </w:rPr>
        <w:t xml:space="preserve">—The uterus may be smaller, normal or even enlarged (due to </w:t>
      </w:r>
      <w:proofErr w:type="spellStart"/>
      <w:r w:rsidRPr="00B174CE">
        <w:rPr>
          <w:rFonts w:asciiTheme="minorBidi" w:hAnsiTheme="minorBidi" w:cstheme="minorBidi"/>
        </w:rPr>
        <w:t>myohyperplasia</w:t>
      </w:r>
      <w:proofErr w:type="spellEnd"/>
      <w:r w:rsidRPr="00B174CE">
        <w:rPr>
          <w:rFonts w:asciiTheme="minorBidi" w:hAnsiTheme="minorBidi" w:cstheme="minorBidi"/>
        </w:rPr>
        <w:t xml:space="preserve">, </w:t>
      </w:r>
      <w:proofErr w:type="spellStart"/>
      <w:r w:rsidRPr="00B174CE">
        <w:rPr>
          <w:rFonts w:asciiTheme="minorBidi" w:hAnsiTheme="minorBidi" w:cstheme="minorBidi"/>
        </w:rPr>
        <w:t>myometrial</w:t>
      </w:r>
      <w:proofErr w:type="spellEnd"/>
      <w:r w:rsidRPr="00B174CE">
        <w:rPr>
          <w:rFonts w:asciiTheme="minorBidi" w:hAnsiTheme="minorBidi" w:cstheme="minorBidi"/>
        </w:rPr>
        <w:t xml:space="preserve"> involvement, </w:t>
      </w:r>
      <w:proofErr w:type="spellStart"/>
      <w:r w:rsidRPr="00B174CE">
        <w:rPr>
          <w:rFonts w:asciiTheme="minorBidi" w:hAnsiTheme="minorBidi" w:cstheme="minorBidi"/>
        </w:rPr>
        <w:t>pyometra</w:t>
      </w:r>
      <w:proofErr w:type="spellEnd"/>
      <w:r w:rsidRPr="00B174CE">
        <w:rPr>
          <w:rFonts w:asciiTheme="minorBidi" w:hAnsiTheme="minorBidi" w:cstheme="minorBidi"/>
        </w:rPr>
        <w:t xml:space="preserve"> or associated fibroid). </w:t>
      </w:r>
    </w:p>
    <w:p w:rsidR="005272B5" w:rsidRPr="00B174CE" w:rsidRDefault="00F7269E" w:rsidP="00CE061F">
      <w:pPr>
        <w:pStyle w:val="font12"/>
        <w:spacing w:after="0" w:afterAutospacing="0"/>
        <w:rPr>
          <w:rFonts w:asciiTheme="minorBidi" w:hAnsiTheme="minorBidi" w:cstheme="minorBidi"/>
        </w:rPr>
      </w:pPr>
      <w:r w:rsidRPr="00B174CE">
        <w:rPr>
          <w:rFonts w:asciiTheme="minorBidi" w:hAnsiTheme="minorBidi" w:cstheme="minorBidi"/>
          <w:b/>
          <w:bCs/>
        </w:rPr>
        <w:lastRenderedPageBreak/>
        <w:t>Two varieties are found</w:t>
      </w:r>
      <w:r w:rsidRPr="00B174CE">
        <w:rPr>
          <w:rFonts w:asciiTheme="minorBidi" w:hAnsiTheme="minorBidi" w:cstheme="minorBidi"/>
        </w:rPr>
        <w:t xml:space="preserve">: </w:t>
      </w:r>
      <w:r w:rsidRPr="00B174CE">
        <w:rPr>
          <w:rFonts w:ascii="Arial" w:hAnsi="Arial" w:cs="Arial"/>
        </w:rPr>
        <w:t></w:t>
      </w:r>
      <w:r w:rsidR="005272B5" w:rsidRPr="00B174CE">
        <w:rPr>
          <w:rFonts w:asciiTheme="minorBidi" w:hAnsiTheme="minorBidi" w:cstheme="minorBidi"/>
        </w:rPr>
        <w:t xml:space="preserve"> Localized: The usual site is on the fundus. It is either sessile or pedunculated. </w:t>
      </w:r>
      <w:proofErr w:type="spellStart"/>
      <w:r w:rsidR="005272B5" w:rsidRPr="00B174CE">
        <w:rPr>
          <w:rFonts w:asciiTheme="minorBidi" w:hAnsiTheme="minorBidi" w:cstheme="minorBidi"/>
        </w:rPr>
        <w:t>Myometrial</w:t>
      </w:r>
      <w:proofErr w:type="spellEnd"/>
      <w:r w:rsidR="005272B5" w:rsidRPr="00B174CE">
        <w:rPr>
          <w:rFonts w:asciiTheme="minorBidi" w:hAnsiTheme="minorBidi" w:cstheme="minorBidi"/>
        </w:rPr>
        <w:t xml:space="preserve"> involvement is late</w:t>
      </w:r>
    </w:p>
    <w:p w:rsidR="005272B5" w:rsidRPr="00B174CE" w:rsidRDefault="00F7269E" w:rsidP="00CE061F">
      <w:pPr>
        <w:pStyle w:val="font12"/>
        <w:spacing w:after="0" w:afterAutospacing="0"/>
        <w:rPr>
          <w:rFonts w:asciiTheme="minorBidi" w:hAnsiTheme="minorBidi" w:cstheme="minorBidi"/>
        </w:rPr>
      </w:pPr>
      <w:r w:rsidRPr="00B174CE">
        <w:rPr>
          <w:rFonts w:ascii="Arial" w:hAnsi="Arial" w:cs="Arial"/>
        </w:rPr>
        <w:t></w:t>
      </w:r>
      <w:r w:rsidR="005272B5" w:rsidRPr="00B174CE">
        <w:rPr>
          <w:rFonts w:asciiTheme="minorBidi" w:hAnsiTheme="minorBidi" w:cstheme="minorBidi"/>
        </w:rPr>
        <w:t xml:space="preserve"> Diffuse: The spread is through the endometrium. The myometrium is commonly invaded; may invade to reach the </w:t>
      </w:r>
      <w:proofErr w:type="spellStart"/>
      <w:r w:rsidR="005272B5" w:rsidRPr="00B174CE">
        <w:rPr>
          <w:rFonts w:asciiTheme="minorBidi" w:hAnsiTheme="minorBidi" w:cstheme="minorBidi"/>
        </w:rPr>
        <w:t>serosal</w:t>
      </w:r>
      <w:proofErr w:type="spellEnd"/>
      <w:r w:rsidR="005272B5" w:rsidRPr="00B174CE">
        <w:rPr>
          <w:rFonts w:asciiTheme="minorBidi" w:hAnsiTheme="minorBidi" w:cstheme="minorBidi"/>
        </w:rPr>
        <w:t xml:space="preserve"> coat.</w:t>
      </w:r>
    </w:p>
    <w:p w:rsidR="005272B5" w:rsidRPr="00B174CE" w:rsidRDefault="005272B5" w:rsidP="00B174CE">
      <w:pPr>
        <w:pStyle w:val="font12"/>
        <w:spacing w:after="0" w:afterAutospacing="0"/>
        <w:rPr>
          <w:rFonts w:asciiTheme="minorBidi" w:hAnsiTheme="minorBidi" w:cstheme="minorBidi"/>
        </w:rPr>
      </w:pPr>
      <w:r w:rsidRPr="00B174CE">
        <w:rPr>
          <w:rFonts w:asciiTheme="minorBidi" w:hAnsiTheme="minorBidi" w:cstheme="minorBidi"/>
          <w:b/>
          <w:bCs/>
          <w:color w:val="000000" w:themeColor="text1"/>
        </w:rPr>
        <w:t xml:space="preserve">Microscopic </w:t>
      </w:r>
      <w:proofErr w:type="spellStart"/>
      <w:proofErr w:type="gramStart"/>
      <w:r w:rsidRPr="00B174CE">
        <w:rPr>
          <w:rFonts w:asciiTheme="minorBidi" w:hAnsiTheme="minorBidi" w:cstheme="minorBidi"/>
          <w:b/>
          <w:bCs/>
          <w:color w:val="000000" w:themeColor="text1"/>
        </w:rPr>
        <w:t>appearances</w:t>
      </w:r>
      <w:r w:rsidRPr="00B174CE">
        <w:rPr>
          <w:rFonts w:asciiTheme="minorBidi" w:hAnsiTheme="minorBidi" w:cstheme="minorBidi"/>
          <w:color w:val="000000" w:themeColor="text1"/>
        </w:rPr>
        <w:t>:</w:t>
      </w:r>
      <w:r w:rsidR="00F7269E" w:rsidRPr="00B174CE">
        <w:rPr>
          <w:rFonts w:asciiTheme="minorBidi" w:hAnsiTheme="minorBidi" w:cstheme="minorBidi"/>
        </w:rPr>
        <w:t>The</w:t>
      </w:r>
      <w:proofErr w:type="spellEnd"/>
      <w:proofErr w:type="gramEnd"/>
      <w:r w:rsidRPr="00B174CE">
        <w:rPr>
          <w:rFonts w:asciiTheme="minorBidi" w:hAnsiTheme="minorBidi" w:cstheme="minorBidi"/>
        </w:rPr>
        <w:t xml:space="preserve"> following varieties are noted:</w:t>
      </w:r>
    </w:p>
    <w:p w:rsidR="005272B5" w:rsidRPr="00B174CE" w:rsidRDefault="00F7269E" w:rsidP="00B174CE">
      <w:pPr>
        <w:pStyle w:val="font12"/>
        <w:spacing w:after="0" w:afterAutospacing="0"/>
        <w:rPr>
          <w:rFonts w:asciiTheme="minorBidi" w:hAnsiTheme="minorBidi" w:cstheme="minorBidi"/>
        </w:rPr>
      </w:pPr>
      <w:r w:rsidRPr="00B174CE">
        <w:rPr>
          <w:rFonts w:asciiTheme="minorBidi" w:hAnsiTheme="minorBidi" w:cstheme="minorBidi"/>
        </w:rPr>
        <w:t>Adenocarcinoma (</w:t>
      </w:r>
      <w:proofErr w:type="spellStart"/>
      <w:r w:rsidR="005272B5" w:rsidRPr="00B174CE">
        <w:rPr>
          <w:rFonts w:asciiTheme="minorBidi" w:hAnsiTheme="minorBidi" w:cstheme="minorBidi"/>
        </w:rPr>
        <w:t>endometrioid</w:t>
      </w:r>
      <w:proofErr w:type="spellEnd"/>
      <w:r w:rsidR="005272B5" w:rsidRPr="00B174CE">
        <w:rPr>
          <w:rFonts w:asciiTheme="minorBidi" w:hAnsiTheme="minorBidi" w:cstheme="minorBidi"/>
        </w:rPr>
        <w:t xml:space="preserve"> 80%).</w:t>
      </w:r>
    </w:p>
    <w:p w:rsidR="005272B5" w:rsidRPr="00B174CE" w:rsidRDefault="00F7269E" w:rsidP="00B174CE">
      <w:pPr>
        <w:pStyle w:val="font12"/>
        <w:spacing w:after="0" w:afterAutospacing="0"/>
        <w:rPr>
          <w:rFonts w:asciiTheme="minorBidi" w:hAnsiTheme="minorBidi" w:cstheme="minorBidi"/>
        </w:rPr>
      </w:pPr>
      <w:r w:rsidRPr="00B174CE">
        <w:rPr>
          <w:rFonts w:asciiTheme="minorBidi" w:hAnsiTheme="minorBidi" w:cstheme="minorBidi"/>
        </w:rPr>
        <w:t>Adenoca</w:t>
      </w:r>
      <w:r w:rsidR="005272B5" w:rsidRPr="00B174CE">
        <w:rPr>
          <w:rFonts w:asciiTheme="minorBidi" w:hAnsiTheme="minorBidi" w:cstheme="minorBidi"/>
        </w:rPr>
        <w:t>rcinoma with squamous elements.</w:t>
      </w:r>
    </w:p>
    <w:p w:rsidR="005272B5" w:rsidRPr="00B174CE" w:rsidRDefault="00F7269E" w:rsidP="00B174CE">
      <w:pPr>
        <w:pStyle w:val="font12"/>
        <w:spacing w:after="0" w:afterAutospacing="0"/>
        <w:rPr>
          <w:rFonts w:asciiTheme="minorBidi" w:hAnsiTheme="minorBidi" w:cstheme="minorBidi"/>
        </w:rPr>
      </w:pPr>
      <w:r w:rsidRPr="00B174CE">
        <w:rPr>
          <w:rFonts w:asciiTheme="minorBidi" w:hAnsiTheme="minorBidi" w:cstheme="minorBidi"/>
        </w:rPr>
        <w:t>Papillary serou</w:t>
      </w:r>
      <w:r w:rsidR="005272B5" w:rsidRPr="00B174CE">
        <w:rPr>
          <w:rFonts w:asciiTheme="minorBidi" w:hAnsiTheme="minorBidi" w:cstheme="minorBidi"/>
        </w:rPr>
        <w:t>s carcinoma (5–10%).</w:t>
      </w:r>
    </w:p>
    <w:p w:rsidR="005272B5" w:rsidRPr="00B174CE" w:rsidRDefault="005272B5" w:rsidP="00B174CE">
      <w:pPr>
        <w:pStyle w:val="font12"/>
        <w:spacing w:after="0" w:afterAutospacing="0"/>
        <w:rPr>
          <w:rFonts w:asciiTheme="minorBidi" w:hAnsiTheme="minorBidi" w:cstheme="minorBidi"/>
        </w:rPr>
      </w:pPr>
      <w:r w:rsidRPr="00B174CE">
        <w:rPr>
          <w:rFonts w:asciiTheme="minorBidi" w:hAnsiTheme="minorBidi" w:cstheme="minorBidi"/>
        </w:rPr>
        <w:t>Mucinous adenocarcinoma (5%).</w:t>
      </w:r>
    </w:p>
    <w:p w:rsidR="005272B5" w:rsidRPr="00B174CE" w:rsidRDefault="005272B5" w:rsidP="00B174CE">
      <w:pPr>
        <w:pStyle w:val="font12"/>
        <w:spacing w:after="0" w:afterAutospacing="0"/>
        <w:rPr>
          <w:rFonts w:asciiTheme="minorBidi" w:hAnsiTheme="minorBidi" w:cstheme="minorBidi"/>
        </w:rPr>
      </w:pPr>
      <w:r w:rsidRPr="00B174CE">
        <w:rPr>
          <w:rFonts w:asciiTheme="minorBidi" w:hAnsiTheme="minorBidi" w:cstheme="minorBidi"/>
        </w:rPr>
        <w:t>Clear cell adenocarcinoma (5%).</w:t>
      </w:r>
    </w:p>
    <w:p w:rsidR="005272B5" w:rsidRPr="00B174CE" w:rsidRDefault="005272B5" w:rsidP="00B174CE">
      <w:pPr>
        <w:pStyle w:val="font12"/>
        <w:spacing w:after="0" w:afterAutospacing="0"/>
        <w:rPr>
          <w:rFonts w:asciiTheme="minorBidi" w:hAnsiTheme="minorBidi" w:cstheme="minorBidi"/>
        </w:rPr>
      </w:pPr>
      <w:r w:rsidRPr="00B174CE">
        <w:rPr>
          <w:rFonts w:asciiTheme="minorBidi" w:hAnsiTheme="minorBidi" w:cstheme="minorBidi"/>
        </w:rPr>
        <w:t>Secretory carcinoma (1%).</w:t>
      </w:r>
    </w:p>
    <w:p w:rsidR="00B174CE" w:rsidRPr="00B174CE" w:rsidRDefault="005272B5" w:rsidP="00B174CE">
      <w:pPr>
        <w:pStyle w:val="font12"/>
        <w:spacing w:after="0" w:afterAutospacing="0"/>
        <w:rPr>
          <w:rFonts w:asciiTheme="minorBidi" w:hAnsiTheme="minorBidi" w:cstheme="minorBidi"/>
        </w:rPr>
      </w:pPr>
      <w:r w:rsidRPr="00B174CE">
        <w:rPr>
          <w:rFonts w:asciiTheme="minorBidi" w:hAnsiTheme="minorBidi" w:cstheme="minorBidi"/>
        </w:rPr>
        <w:t>Squamous cell carcinoma.</w:t>
      </w:r>
    </w:p>
    <w:p w:rsidR="00B174CE" w:rsidRPr="00B174CE" w:rsidRDefault="00F7269E" w:rsidP="00B174CE">
      <w:pPr>
        <w:pStyle w:val="font12"/>
        <w:spacing w:after="0" w:afterAutospacing="0"/>
        <w:rPr>
          <w:rFonts w:asciiTheme="minorBidi" w:hAnsiTheme="minorBidi" w:cstheme="minorBidi"/>
        </w:rPr>
      </w:pPr>
      <w:r w:rsidRPr="00B174CE">
        <w:rPr>
          <w:rFonts w:asciiTheme="minorBidi" w:hAnsiTheme="minorBidi" w:cstheme="minorBidi"/>
        </w:rPr>
        <w:t>Mixed carcinoma.</w:t>
      </w:r>
    </w:p>
    <w:p w:rsidR="00B174CE" w:rsidRPr="00B174CE" w:rsidRDefault="00B174CE" w:rsidP="005272B5">
      <w:pPr>
        <w:pStyle w:val="font12"/>
        <w:spacing w:after="0" w:afterAutospacing="0"/>
        <w:rPr>
          <w:rFonts w:asciiTheme="minorBidi" w:hAnsiTheme="minorBidi" w:cstheme="minorBidi"/>
          <w:b/>
          <w:bCs/>
          <w:color w:val="FF0000"/>
        </w:rPr>
      </w:pPr>
      <w:r w:rsidRPr="00B174CE">
        <w:rPr>
          <w:rFonts w:asciiTheme="minorBidi" w:hAnsiTheme="minorBidi" w:cstheme="minorBidi"/>
          <w:b/>
          <w:bCs/>
          <w:color w:val="FF0000"/>
        </w:rPr>
        <w:t>Spread:</w:t>
      </w:r>
    </w:p>
    <w:p w:rsidR="00B174CE" w:rsidRPr="00B174CE" w:rsidRDefault="00B174CE" w:rsidP="005272B5">
      <w:pPr>
        <w:pStyle w:val="font12"/>
        <w:spacing w:after="0" w:afterAutospacing="0"/>
        <w:rPr>
          <w:rFonts w:asciiTheme="minorBidi" w:hAnsiTheme="minorBidi" w:cstheme="minorBidi"/>
        </w:rPr>
      </w:pPr>
      <w:r w:rsidRPr="00B174CE">
        <w:rPr>
          <w:rFonts w:asciiTheme="minorBidi" w:hAnsiTheme="minorBidi" w:cstheme="minorBidi"/>
          <w:b/>
          <w:bCs/>
        </w:rPr>
        <w:t>D</w:t>
      </w:r>
      <w:r w:rsidR="00F7269E" w:rsidRPr="00B174CE">
        <w:rPr>
          <w:rFonts w:asciiTheme="minorBidi" w:hAnsiTheme="minorBidi" w:cstheme="minorBidi"/>
          <w:b/>
          <w:bCs/>
        </w:rPr>
        <w:t>irect:</w:t>
      </w:r>
      <w:r w:rsidR="00F7269E" w:rsidRPr="00B174CE">
        <w:rPr>
          <w:rFonts w:asciiTheme="minorBidi" w:hAnsiTheme="minorBidi" w:cstheme="minorBidi"/>
        </w:rPr>
        <w:t xml:space="preserve"> As it is slow growing, it is confined to the stroma for a long time but eventually, it spreads in all directions. Thus, it may infiltrate the myometrium and spread to the </w:t>
      </w:r>
      <w:proofErr w:type="spellStart"/>
      <w:r w:rsidR="00F7269E" w:rsidRPr="00B174CE">
        <w:rPr>
          <w:rFonts w:asciiTheme="minorBidi" w:hAnsiTheme="minorBidi" w:cstheme="minorBidi"/>
        </w:rPr>
        <w:t>parametrium</w:t>
      </w:r>
      <w:proofErr w:type="spellEnd"/>
      <w:r w:rsidR="00F7269E" w:rsidRPr="00B174CE">
        <w:rPr>
          <w:rFonts w:asciiTheme="minorBidi" w:hAnsiTheme="minorBidi" w:cstheme="minorBidi"/>
        </w:rPr>
        <w:t xml:space="preserve"> or into the peritoneal cavity. It may spread downwards to involve the cervix in about 15 percent. </w:t>
      </w:r>
    </w:p>
    <w:p w:rsidR="00B174CE" w:rsidRPr="00B174CE" w:rsidRDefault="00F7269E" w:rsidP="00B174CE">
      <w:pPr>
        <w:pStyle w:val="font12"/>
        <w:spacing w:after="0" w:afterAutospacing="0"/>
        <w:rPr>
          <w:rFonts w:asciiTheme="minorBidi" w:hAnsiTheme="minorBidi" w:cstheme="minorBidi"/>
        </w:rPr>
      </w:pPr>
      <w:r w:rsidRPr="00B174CE">
        <w:rPr>
          <w:rFonts w:asciiTheme="minorBidi" w:hAnsiTheme="minorBidi" w:cstheme="minorBidi"/>
          <w:b/>
          <w:bCs/>
        </w:rPr>
        <w:t>Lymphatic:</w:t>
      </w:r>
      <w:r w:rsidRPr="00B174CE">
        <w:rPr>
          <w:rFonts w:asciiTheme="minorBidi" w:hAnsiTheme="minorBidi" w:cstheme="minorBidi"/>
        </w:rPr>
        <w:t xml:space="preserve"> The lymphatic spread is</w:t>
      </w:r>
      <w:r w:rsidR="00B174CE" w:rsidRPr="00B174CE">
        <w:rPr>
          <w:rFonts w:asciiTheme="minorBidi" w:hAnsiTheme="minorBidi" w:cstheme="minorBidi"/>
        </w:rPr>
        <w:t xml:space="preserve"> usually late and </w:t>
      </w:r>
      <w:r w:rsidRPr="00B174CE">
        <w:rPr>
          <w:rFonts w:asciiTheme="minorBidi" w:hAnsiTheme="minorBidi" w:cstheme="minorBidi"/>
        </w:rPr>
        <w:t xml:space="preserve">involves pelvic, </w:t>
      </w:r>
      <w:proofErr w:type="spellStart"/>
      <w:r w:rsidRPr="00B174CE">
        <w:rPr>
          <w:rFonts w:asciiTheme="minorBidi" w:hAnsiTheme="minorBidi" w:cstheme="minorBidi"/>
        </w:rPr>
        <w:t>paraaortic</w:t>
      </w:r>
      <w:proofErr w:type="spellEnd"/>
      <w:r w:rsidRPr="00B174CE">
        <w:rPr>
          <w:rFonts w:asciiTheme="minorBidi" w:hAnsiTheme="minorBidi" w:cstheme="minorBidi"/>
        </w:rPr>
        <w:t xml:space="preserve"> (through </w:t>
      </w:r>
      <w:proofErr w:type="spellStart"/>
      <w:r w:rsidRPr="00B174CE">
        <w:rPr>
          <w:rFonts w:asciiTheme="minorBidi" w:hAnsiTheme="minorBidi" w:cstheme="minorBidi"/>
        </w:rPr>
        <w:t>infundibulopelvic</w:t>
      </w:r>
      <w:proofErr w:type="spellEnd"/>
      <w:r w:rsidRPr="00B174CE">
        <w:rPr>
          <w:rFonts w:asciiTheme="minorBidi" w:hAnsiTheme="minorBidi" w:cstheme="minorBidi"/>
        </w:rPr>
        <w:t xml:space="preserve"> ligament) and rarely inguinal and femoral (through lymphatics of round ligament) nodes.</w:t>
      </w:r>
      <w:r w:rsidR="00B174CE" w:rsidRPr="00B174CE">
        <w:rPr>
          <w:rFonts w:asciiTheme="minorBidi" w:hAnsiTheme="minorBidi" w:cstheme="minorBidi"/>
        </w:rPr>
        <w:t xml:space="preserve"> </w:t>
      </w:r>
      <w:r w:rsidR="00B174CE">
        <w:rPr>
          <w:rFonts w:asciiTheme="minorBidi" w:hAnsiTheme="minorBidi" w:cstheme="minorBidi"/>
        </w:rPr>
        <w:t xml:space="preserve">It </w:t>
      </w:r>
      <w:r w:rsidR="00B174CE" w:rsidRPr="00B174CE">
        <w:rPr>
          <w:rFonts w:asciiTheme="minorBidi" w:hAnsiTheme="minorBidi" w:cstheme="minorBidi"/>
        </w:rPr>
        <w:t xml:space="preserve">is the most important prognostic factor. The tubes and ovaries are involved (3–5%) either by </w:t>
      </w:r>
      <w:r w:rsidR="00B174CE">
        <w:rPr>
          <w:rFonts w:asciiTheme="minorBidi" w:hAnsiTheme="minorBidi" w:cstheme="minorBidi"/>
        </w:rPr>
        <w:t>direct spread or by lymphatics.</w:t>
      </w:r>
      <w:r w:rsidRPr="00B174CE">
        <w:rPr>
          <w:rFonts w:asciiTheme="minorBidi" w:hAnsiTheme="minorBidi" w:cstheme="minorBidi"/>
        </w:rPr>
        <w:t xml:space="preserve"> </w:t>
      </w:r>
    </w:p>
    <w:p w:rsidR="00B174CE" w:rsidRPr="00B174CE" w:rsidRDefault="00F7269E" w:rsidP="00B174CE">
      <w:pPr>
        <w:pStyle w:val="font12"/>
        <w:spacing w:after="0" w:afterAutospacing="0"/>
        <w:rPr>
          <w:rFonts w:asciiTheme="minorBidi" w:hAnsiTheme="minorBidi" w:cstheme="minorBidi"/>
        </w:rPr>
      </w:pPr>
      <w:r w:rsidRPr="00B174CE">
        <w:rPr>
          <w:rFonts w:asciiTheme="minorBidi" w:hAnsiTheme="minorBidi" w:cstheme="minorBidi"/>
          <w:u w:val="single"/>
        </w:rPr>
        <w:t>Lymph node metastasis depends on</w:t>
      </w:r>
      <w:r w:rsidRPr="00B174CE">
        <w:rPr>
          <w:rFonts w:asciiTheme="minorBidi" w:hAnsiTheme="minorBidi" w:cstheme="minorBidi"/>
        </w:rPr>
        <w:t xml:space="preserve"> the degree of tumor differentiation, </w:t>
      </w:r>
      <w:proofErr w:type="spellStart"/>
      <w:r w:rsidRPr="00B174CE">
        <w:rPr>
          <w:rFonts w:asciiTheme="minorBidi" w:hAnsiTheme="minorBidi" w:cstheme="minorBidi"/>
        </w:rPr>
        <w:t>myometrial</w:t>
      </w:r>
      <w:proofErr w:type="spellEnd"/>
      <w:r w:rsidRPr="00B174CE">
        <w:rPr>
          <w:rFonts w:asciiTheme="minorBidi" w:hAnsiTheme="minorBidi" w:cstheme="minorBidi"/>
        </w:rPr>
        <w:t xml:space="preserve"> invasion, tumor size and the surgical pathological stage of the disease. </w:t>
      </w:r>
    </w:p>
    <w:p w:rsidR="00B174CE" w:rsidRPr="00B174CE" w:rsidRDefault="00F7269E" w:rsidP="00B174CE">
      <w:pPr>
        <w:pStyle w:val="font12"/>
        <w:spacing w:after="0" w:afterAutospacing="0"/>
        <w:rPr>
          <w:rFonts w:asciiTheme="minorBidi" w:hAnsiTheme="minorBidi" w:cstheme="minorBidi"/>
        </w:rPr>
      </w:pPr>
      <w:proofErr w:type="spellStart"/>
      <w:r w:rsidRPr="00B174CE">
        <w:rPr>
          <w:rFonts w:asciiTheme="minorBidi" w:hAnsiTheme="minorBidi" w:cstheme="minorBidi"/>
          <w:b/>
          <w:bCs/>
        </w:rPr>
        <w:t>Hematogenous</w:t>
      </w:r>
      <w:proofErr w:type="spellEnd"/>
      <w:r w:rsidRPr="00B174CE">
        <w:rPr>
          <w:rFonts w:asciiTheme="minorBidi" w:hAnsiTheme="minorBidi" w:cstheme="minorBidi"/>
          <w:b/>
          <w:bCs/>
        </w:rPr>
        <w:t>:</w:t>
      </w:r>
      <w:r w:rsidR="00B174CE" w:rsidRPr="00B174CE">
        <w:rPr>
          <w:rFonts w:asciiTheme="minorBidi" w:hAnsiTheme="minorBidi" w:cstheme="minorBidi"/>
        </w:rPr>
        <w:t xml:space="preserve"> it </w:t>
      </w:r>
      <w:r w:rsidRPr="00B174CE">
        <w:rPr>
          <w:rFonts w:asciiTheme="minorBidi" w:hAnsiTheme="minorBidi" w:cstheme="minorBidi"/>
        </w:rPr>
        <w:t xml:space="preserve">occurs late. The common sites of metastases are lungs, liver, bones and brain. </w:t>
      </w:r>
    </w:p>
    <w:p w:rsidR="00DA36E5" w:rsidRPr="00DA36E5" w:rsidRDefault="00F7269E" w:rsidP="00DA36E5">
      <w:pPr>
        <w:pStyle w:val="font12"/>
        <w:spacing w:after="0" w:afterAutospacing="0"/>
        <w:rPr>
          <w:rFonts w:asciiTheme="minorBidi" w:hAnsiTheme="minorBidi" w:cstheme="minorBidi"/>
        </w:rPr>
      </w:pPr>
      <w:r w:rsidRPr="00B174CE">
        <w:rPr>
          <w:rFonts w:asciiTheme="minorBidi" w:hAnsiTheme="minorBidi" w:cstheme="minorBidi"/>
          <w:b/>
          <w:bCs/>
          <w:color w:val="FF0000"/>
        </w:rPr>
        <w:t>Staging:</w:t>
      </w:r>
      <w:r w:rsidRPr="00B174CE">
        <w:rPr>
          <w:rFonts w:asciiTheme="minorBidi" w:hAnsiTheme="minorBidi" w:cstheme="minorBidi"/>
          <w:color w:val="FF0000"/>
        </w:rPr>
        <w:t xml:space="preserve"> </w:t>
      </w:r>
      <w:r w:rsidRPr="00CE061F">
        <w:rPr>
          <w:rFonts w:asciiTheme="minorBidi" w:hAnsiTheme="minorBidi" w:cstheme="minorBidi"/>
        </w:rPr>
        <w:t xml:space="preserve">The staging is based on endometrial histology and surgical evaluation, </w:t>
      </w:r>
      <w:r w:rsidR="00B174CE" w:rsidRPr="00CE061F">
        <w:rPr>
          <w:rFonts w:asciiTheme="minorBidi" w:hAnsiTheme="minorBidi" w:cstheme="minorBidi"/>
        </w:rPr>
        <w:t>adopted</w:t>
      </w:r>
      <w:r w:rsidR="00B174CE">
        <w:rPr>
          <w:rFonts w:asciiTheme="minorBidi" w:hAnsiTheme="minorBidi" w:cstheme="minorBidi"/>
        </w:rPr>
        <w:t xml:space="preserve"> by FIGO</w:t>
      </w:r>
      <w:r w:rsidRPr="00CE061F">
        <w:rPr>
          <w:rFonts w:asciiTheme="minorBidi" w:hAnsiTheme="minorBidi" w:cstheme="minorBidi"/>
        </w:rPr>
        <w:t xml:space="preserve">. Approximately 75 percent patients present with stage I disease. </w:t>
      </w:r>
    </w:p>
    <w:p w:rsidR="00DA36E5" w:rsidRDefault="00DA36E5" w:rsidP="00DA36E5">
      <w:pPr>
        <w:pStyle w:val="font12"/>
        <w:spacing w:after="0"/>
        <w:rPr>
          <w:rFonts w:asciiTheme="minorBidi" w:hAnsiTheme="minorBidi" w:cstheme="minorBidi"/>
        </w:rPr>
      </w:pPr>
    </w:p>
    <w:p w:rsidR="00DA36E5" w:rsidRPr="00DA36E5" w:rsidRDefault="00DA36E5" w:rsidP="00DA36E5">
      <w:pPr>
        <w:pStyle w:val="font12"/>
        <w:spacing w:after="0"/>
        <w:rPr>
          <w:rFonts w:asciiTheme="minorBidi" w:hAnsiTheme="minorBidi" w:cstheme="minorBidi"/>
        </w:rPr>
      </w:pPr>
      <w:r w:rsidRPr="00DA36E5">
        <w:rPr>
          <w:rFonts w:asciiTheme="minorBidi" w:hAnsiTheme="minorBidi" w:cstheme="minorBidi"/>
        </w:rPr>
        <w:t>Although this is a surgical classification, MRI may be offered</w:t>
      </w:r>
    </w:p>
    <w:p w:rsidR="00DA36E5" w:rsidRPr="00DA36E5" w:rsidRDefault="00DA36E5" w:rsidP="00DA36E5">
      <w:pPr>
        <w:pStyle w:val="font12"/>
        <w:spacing w:after="0"/>
        <w:rPr>
          <w:rFonts w:asciiTheme="minorBidi" w:hAnsiTheme="minorBidi" w:cstheme="minorBidi"/>
        </w:rPr>
      </w:pPr>
      <w:r w:rsidRPr="00DA36E5">
        <w:rPr>
          <w:rFonts w:asciiTheme="minorBidi" w:hAnsiTheme="minorBidi" w:cstheme="minorBidi"/>
        </w:rPr>
        <w:t>FIGO staging of carcinoma of the uterus</w:t>
      </w:r>
    </w:p>
    <w:p w:rsidR="00DA36E5" w:rsidRPr="00DA36E5" w:rsidRDefault="00DA36E5" w:rsidP="00DA36E5">
      <w:pPr>
        <w:pStyle w:val="font12"/>
        <w:spacing w:after="0"/>
        <w:rPr>
          <w:rFonts w:asciiTheme="minorBidi" w:hAnsiTheme="minorBidi" w:cstheme="minorBidi"/>
        </w:rPr>
      </w:pPr>
      <w:r w:rsidRPr="00DA36E5">
        <w:rPr>
          <w:rFonts w:asciiTheme="minorBidi" w:hAnsiTheme="minorBidi" w:cstheme="minorBidi"/>
        </w:rPr>
        <w:lastRenderedPageBreak/>
        <w:t>1 Confined to uterine body</w:t>
      </w:r>
    </w:p>
    <w:p w:rsidR="00DA36E5" w:rsidRPr="00DA36E5" w:rsidRDefault="00DA36E5" w:rsidP="00DA36E5">
      <w:pPr>
        <w:pStyle w:val="font12"/>
        <w:spacing w:after="0"/>
        <w:rPr>
          <w:rFonts w:asciiTheme="minorBidi" w:hAnsiTheme="minorBidi" w:cstheme="minorBidi"/>
        </w:rPr>
      </w:pPr>
      <w:r w:rsidRPr="00DA36E5">
        <w:rPr>
          <w:rFonts w:asciiTheme="minorBidi" w:hAnsiTheme="minorBidi" w:cstheme="minorBidi"/>
        </w:rPr>
        <w:t>1a Less than 50% invasion of myometrium</w:t>
      </w:r>
    </w:p>
    <w:p w:rsidR="00DA36E5" w:rsidRPr="00DA36E5" w:rsidRDefault="00DA36E5" w:rsidP="00DA36E5">
      <w:pPr>
        <w:pStyle w:val="font12"/>
        <w:spacing w:after="0"/>
        <w:rPr>
          <w:rFonts w:asciiTheme="minorBidi" w:hAnsiTheme="minorBidi" w:cstheme="minorBidi"/>
        </w:rPr>
      </w:pPr>
      <w:r w:rsidRPr="00DA36E5">
        <w:rPr>
          <w:rFonts w:asciiTheme="minorBidi" w:hAnsiTheme="minorBidi" w:cstheme="minorBidi"/>
        </w:rPr>
        <w:t>1b More than 50% invasion</w:t>
      </w:r>
    </w:p>
    <w:p w:rsidR="00DA36E5" w:rsidRPr="00DA36E5" w:rsidRDefault="00DA36E5" w:rsidP="00DA36E5">
      <w:pPr>
        <w:pStyle w:val="font12"/>
        <w:spacing w:after="0"/>
        <w:rPr>
          <w:rFonts w:asciiTheme="minorBidi" w:hAnsiTheme="minorBidi" w:cstheme="minorBidi"/>
        </w:rPr>
      </w:pPr>
      <w:r w:rsidRPr="00DA36E5">
        <w:rPr>
          <w:rFonts w:asciiTheme="minorBidi" w:hAnsiTheme="minorBidi" w:cstheme="minorBidi"/>
        </w:rPr>
        <w:t xml:space="preserve">2 </w:t>
      </w:r>
      <w:proofErr w:type="spellStart"/>
      <w:r w:rsidRPr="00DA36E5">
        <w:rPr>
          <w:rFonts w:asciiTheme="minorBidi" w:hAnsiTheme="minorBidi" w:cstheme="minorBidi"/>
        </w:rPr>
        <w:t>Tumour</w:t>
      </w:r>
      <w:proofErr w:type="spellEnd"/>
      <w:r w:rsidRPr="00DA36E5">
        <w:rPr>
          <w:rFonts w:asciiTheme="minorBidi" w:hAnsiTheme="minorBidi" w:cstheme="minorBidi"/>
        </w:rPr>
        <w:t xml:space="preserve"> invading cervical stroma</w:t>
      </w:r>
    </w:p>
    <w:p w:rsidR="00DA36E5" w:rsidRPr="00DA36E5" w:rsidRDefault="00DA36E5" w:rsidP="00DA36E5">
      <w:pPr>
        <w:pStyle w:val="font12"/>
        <w:spacing w:after="0"/>
        <w:rPr>
          <w:rFonts w:asciiTheme="minorBidi" w:hAnsiTheme="minorBidi" w:cstheme="minorBidi"/>
        </w:rPr>
      </w:pPr>
      <w:r w:rsidRPr="00DA36E5">
        <w:rPr>
          <w:rFonts w:asciiTheme="minorBidi" w:hAnsiTheme="minorBidi" w:cstheme="minorBidi"/>
        </w:rPr>
        <w:t>3 Local and or regional spread of</w:t>
      </w:r>
    </w:p>
    <w:p w:rsidR="00DA36E5" w:rsidRPr="00DA36E5" w:rsidRDefault="00DA36E5" w:rsidP="00DA36E5">
      <w:pPr>
        <w:pStyle w:val="font12"/>
        <w:spacing w:after="0"/>
        <w:rPr>
          <w:rFonts w:asciiTheme="minorBidi" w:hAnsiTheme="minorBidi" w:cstheme="minorBidi"/>
        </w:rPr>
      </w:pPr>
      <w:r w:rsidRPr="00DA36E5">
        <w:rPr>
          <w:rFonts w:asciiTheme="minorBidi" w:hAnsiTheme="minorBidi" w:cstheme="minorBidi"/>
        </w:rPr>
        <w:t>3a Invades serosa of uterus</w:t>
      </w:r>
    </w:p>
    <w:p w:rsidR="00DA36E5" w:rsidRPr="00DA36E5" w:rsidRDefault="00DA36E5" w:rsidP="00DA36E5">
      <w:pPr>
        <w:pStyle w:val="font12"/>
        <w:spacing w:after="0"/>
        <w:rPr>
          <w:rFonts w:asciiTheme="minorBidi" w:hAnsiTheme="minorBidi" w:cstheme="minorBidi"/>
        </w:rPr>
      </w:pPr>
      <w:r w:rsidRPr="00DA36E5">
        <w:rPr>
          <w:rFonts w:asciiTheme="minorBidi" w:hAnsiTheme="minorBidi" w:cstheme="minorBidi"/>
        </w:rPr>
        <w:t xml:space="preserve">3b Invades vagina and/or </w:t>
      </w:r>
      <w:proofErr w:type="spellStart"/>
      <w:r w:rsidRPr="00DA36E5">
        <w:rPr>
          <w:rFonts w:asciiTheme="minorBidi" w:hAnsiTheme="minorBidi" w:cstheme="minorBidi"/>
        </w:rPr>
        <w:t>parametrium</w:t>
      </w:r>
      <w:proofErr w:type="spellEnd"/>
    </w:p>
    <w:p w:rsidR="00DA36E5" w:rsidRPr="00DA36E5" w:rsidRDefault="00DA36E5" w:rsidP="00DA36E5">
      <w:pPr>
        <w:pStyle w:val="font12"/>
        <w:spacing w:after="0"/>
        <w:rPr>
          <w:rFonts w:asciiTheme="minorBidi" w:hAnsiTheme="minorBidi" w:cstheme="minorBidi"/>
        </w:rPr>
      </w:pPr>
      <w:r w:rsidRPr="00DA36E5">
        <w:rPr>
          <w:rFonts w:asciiTheme="minorBidi" w:hAnsiTheme="minorBidi" w:cstheme="minorBidi"/>
        </w:rPr>
        <w:t>3c Metastases to pelvic and/or para aortic LN.</w:t>
      </w:r>
    </w:p>
    <w:p w:rsidR="00DA36E5" w:rsidRPr="00DA36E5" w:rsidRDefault="00DA36E5" w:rsidP="00DA36E5">
      <w:pPr>
        <w:pStyle w:val="font12"/>
        <w:spacing w:after="0"/>
        <w:rPr>
          <w:rFonts w:asciiTheme="minorBidi" w:hAnsiTheme="minorBidi" w:cstheme="minorBidi"/>
        </w:rPr>
      </w:pPr>
      <w:r w:rsidRPr="00DA36E5">
        <w:rPr>
          <w:rFonts w:asciiTheme="minorBidi" w:hAnsiTheme="minorBidi" w:cstheme="minorBidi"/>
        </w:rPr>
        <w:t xml:space="preserve">4 </w:t>
      </w:r>
      <w:proofErr w:type="spellStart"/>
      <w:r w:rsidRPr="00DA36E5">
        <w:rPr>
          <w:rFonts w:asciiTheme="minorBidi" w:hAnsiTheme="minorBidi" w:cstheme="minorBidi"/>
        </w:rPr>
        <w:t>Tumour</w:t>
      </w:r>
      <w:proofErr w:type="spellEnd"/>
      <w:r w:rsidRPr="00DA36E5">
        <w:rPr>
          <w:rFonts w:asciiTheme="minorBidi" w:hAnsiTheme="minorBidi" w:cstheme="minorBidi"/>
        </w:rPr>
        <w:t xml:space="preserve"> invades bladder ± bowel</w:t>
      </w:r>
    </w:p>
    <w:p w:rsidR="007401E5" w:rsidRPr="007401E5" w:rsidRDefault="007401E5" w:rsidP="00B174CE">
      <w:pPr>
        <w:pStyle w:val="font12"/>
        <w:spacing w:after="0" w:afterAutospacing="0"/>
        <w:rPr>
          <w:rFonts w:asciiTheme="minorBidi" w:hAnsiTheme="minorBidi" w:cstheme="minorBidi"/>
          <w:b/>
          <w:bCs/>
          <w:color w:val="FF0000"/>
        </w:rPr>
      </w:pPr>
      <w:r w:rsidRPr="007401E5">
        <w:rPr>
          <w:rFonts w:asciiTheme="minorBidi" w:hAnsiTheme="minorBidi" w:cstheme="minorBidi"/>
          <w:b/>
          <w:bCs/>
          <w:color w:val="FF0000"/>
        </w:rPr>
        <w:t>Clinical features:</w:t>
      </w:r>
    </w:p>
    <w:p w:rsidR="007401E5" w:rsidRDefault="00F7269E" w:rsidP="00B174CE">
      <w:pPr>
        <w:pStyle w:val="font12"/>
        <w:spacing w:after="0" w:afterAutospacing="0"/>
        <w:rPr>
          <w:rFonts w:asciiTheme="minorBidi" w:hAnsiTheme="minorBidi" w:cstheme="minorBidi"/>
        </w:rPr>
      </w:pPr>
      <w:r w:rsidRPr="007401E5">
        <w:rPr>
          <w:rFonts w:asciiTheme="minorBidi" w:hAnsiTheme="minorBidi" w:cstheme="minorBidi"/>
          <w:b/>
          <w:bCs/>
        </w:rPr>
        <w:t>Patient profile:</w:t>
      </w:r>
      <w:r w:rsidRPr="00CE061F">
        <w:rPr>
          <w:rFonts w:asciiTheme="minorBidi" w:hAnsiTheme="minorBidi" w:cstheme="minorBidi"/>
        </w:rPr>
        <w:t xml:space="preserve"> The patient is usually a </w:t>
      </w:r>
      <w:proofErr w:type="spellStart"/>
      <w:r w:rsidRPr="00CE061F">
        <w:rPr>
          <w:rFonts w:asciiTheme="minorBidi" w:hAnsiTheme="minorBidi" w:cstheme="minorBidi"/>
        </w:rPr>
        <w:t>nullipara</w:t>
      </w:r>
      <w:proofErr w:type="spellEnd"/>
      <w:r w:rsidRPr="00CE061F">
        <w:rPr>
          <w:rFonts w:asciiTheme="minorBidi" w:hAnsiTheme="minorBidi" w:cstheme="minorBidi"/>
        </w:rPr>
        <w:t>, likely to be postmenopausal. There may be history of delayed menopause. She may be obese; likely to have hypert</w:t>
      </w:r>
      <w:r w:rsidR="007401E5">
        <w:rPr>
          <w:rFonts w:asciiTheme="minorBidi" w:hAnsiTheme="minorBidi" w:cstheme="minorBidi"/>
        </w:rPr>
        <w:t>ension or diabetes</w:t>
      </w:r>
      <w:r w:rsidRPr="00CE061F">
        <w:rPr>
          <w:rFonts w:asciiTheme="minorBidi" w:hAnsiTheme="minorBidi" w:cstheme="minorBidi"/>
        </w:rPr>
        <w:t xml:space="preserve">. </w:t>
      </w:r>
    </w:p>
    <w:p w:rsidR="007401E5" w:rsidRDefault="007401E5" w:rsidP="007401E5">
      <w:pPr>
        <w:pStyle w:val="font12"/>
        <w:spacing w:after="0" w:afterAutospacing="0"/>
        <w:rPr>
          <w:rFonts w:asciiTheme="minorBidi" w:hAnsiTheme="minorBidi" w:cstheme="minorBidi"/>
          <w:b/>
          <w:bCs/>
        </w:rPr>
      </w:pPr>
      <w:r w:rsidRPr="007401E5">
        <w:rPr>
          <w:rFonts w:asciiTheme="minorBidi" w:hAnsiTheme="minorBidi" w:cstheme="minorBidi"/>
          <w:b/>
          <w:bCs/>
        </w:rPr>
        <w:t>Symptoms:</w:t>
      </w:r>
    </w:p>
    <w:p w:rsidR="007401E5" w:rsidRDefault="007401E5" w:rsidP="007401E5">
      <w:pPr>
        <w:pStyle w:val="font12"/>
        <w:spacing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1.</w:t>
      </w:r>
      <w:r w:rsidR="00F7269E" w:rsidRPr="00CE061F">
        <w:rPr>
          <w:rFonts w:asciiTheme="minorBidi" w:hAnsiTheme="minorBidi" w:cstheme="minorBidi"/>
        </w:rPr>
        <w:t>Postmenopausal bleedin</w:t>
      </w:r>
      <w:r>
        <w:rPr>
          <w:rFonts w:asciiTheme="minorBidi" w:hAnsiTheme="minorBidi" w:cstheme="minorBidi"/>
        </w:rPr>
        <w:t xml:space="preserve">g (75%). </w:t>
      </w:r>
      <w:r w:rsidR="00F7269E" w:rsidRPr="00CE061F">
        <w:rPr>
          <w:rFonts w:asciiTheme="minorBidi" w:hAnsiTheme="minorBidi" w:cstheme="minorBidi"/>
        </w:rPr>
        <w:t>In premenopausal women, there may be irre</w:t>
      </w:r>
      <w:r>
        <w:rPr>
          <w:rFonts w:asciiTheme="minorBidi" w:hAnsiTheme="minorBidi" w:cstheme="minorBidi"/>
        </w:rPr>
        <w:t xml:space="preserve">gular and excessive bleeding. </w:t>
      </w:r>
      <w:r w:rsidR="00F7269E" w:rsidRPr="00CE061F">
        <w:rPr>
          <w:rFonts w:asciiTheme="minorBidi" w:hAnsiTheme="minorBidi" w:cstheme="minorBidi"/>
        </w:rPr>
        <w:t>At times, there is watery and offen</w:t>
      </w:r>
      <w:r>
        <w:rPr>
          <w:rFonts w:asciiTheme="minorBidi" w:hAnsiTheme="minorBidi" w:cstheme="minorBidi"/>
        </w:rPr>
        <w:t xml:space="preserve">sive discharge due to </w:t>
      </w:r>
      <w:proofErr w:type="spellStart"/>
      <w:r>
        <w:rPr>
          <w:rFonts w:asciiTheme="minorBidi" w:hAnsiTheme="minorBidi" w:cstheme="minorBidi"/>
        </w:rPr>
        <w:t>pyometra</w:t>
      </w:r>
      <w:proofErr w:type="spellEnd"/>
      <w:r>
        <w:rPr>
          <w:rFonts w:asciiTheme="minorBidi" w:hAnsiTheme="minorBidi" w:cstheme="minorBidi"/>
        </w:rPr>
        <w:t>.</w:t>
      </w:r>
    </w:p>
    <w:p w:rsidR="007401E5" w:rsidRDefault="007401E5" w:rsidP="007401E5">
      <w:pPr>
        <w:pStyle w:val="font12"/>
        <w:spacing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2.</w:t>
      </w:r>
      <w:r w:rsidR="00F7269E" w:rsidRPr="00CE061F">
        <w:rPr>
          <w:rFonts w:asciiTheme="minorBidi" w:hAnsiTheme="minorBidi" w:cstheme="minorBidi"/>
        </w:rPr>
        <w:t>Pain is not uncommon. It may be colicky due to uterine contractions in an attempt to</w:t>
      </w:r>
      <w:r>
        <w:rPr>
          <w:rFonts w:asciiTheme="minorBidi" w:hAnsiTheme="minorBidi" w:cstheme="minorBidi"/>
        </w:rPr>
        <w:t xml:space="preserve"> expel the </w:t>
      </w:r>
      <w:proofErr w:type="spellStart"/>
      <w:r>
        <w:rPr>
          <w:rFonts w:asciiTheme="minorBidi" w:hAnsiTheme="minorBidi" w:cstheme="minorBidi"/>
        </w:rPr>
        <w:t>polypoidal</w:t>
      </w:r>
      <w:proofErr w:type="spellEnd"/>
      <w:r>
        <w:rPr>
          <w:rFonts w:asciiTheme="minorBidi" w:hAnsiTheme="minorBidi" w:cstheme="minorBidi"/>
        </w:rPr>
        <w:t xml:space="preserve"> growth.</w:t>
      </w:r>
    </w:p>
    <w:p w:rsidR="007401E5" w:rsidRDefault="007401E5" w:rsidP="007401E5">
      <w:pPr>
        <w:pStyle w:val="font12"/>
        <w:spacing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3.</w:t>
      </w:r>
      <w:r w:rsidR="00F7269E" w:rsidRPr="00CE061F">
        <w:rPr>
          <w:rFonts w:asciiTheme="minorBidi" w:hAnsiTheme="minorBidi" w:cstheme="minorBidi"/>
        </w:rPr>
        <w:t xml:space="preserve">Few patients (&lt; 5%) remain asymptomatic. </w:t>
      </w:r>
    </w:p>
    <w:p w:rsidR="007401E5" w:rsidRDefault="00F7269E" w:rsidP="007401E5">
      <w:pPr>
        <w:pStyle w:val="font12"/>
        <w:spacing w:after="0" w:afterAutospacing="0"/>
        <w:rPr>
          <w:rFonts w:asciiTheme="minorBidi" w:hAnsiTheme="minorBidi" w:cstheme="minorBidi"/>
        </w:rPr>
      </w:pPr>
      <w:r w:rsidRPr="007401E5">
        <w:rPr>
          <w:rFonts w:asciiTheme="minorBidi" w:hAnsiTheme="minorBidi" w:cstheme="minorBidi"/>
          <w:b/>
          <w:bCs/>
        </w:rPr>
        <w:t>Signs:</w:t>
      </w:r>
      <w:r w:rsidR="00524C47">
        <w:rPr>
          <w:rFonts w:asciiTheme="minorBidi" w:hAnsiTheme="minorBidi" w:cstheme="minorBidi"/>
          <w:b/>
          <w:bCs/>
        </w:rPr>
        <w:t xml:space="preserve"> </w:t>
      </w:r>
      <w:r w:rsidRPr="00CE061F">
        <w:rPr>
          <w:rFonts w:asciiTheme="minorBidi" w:hAnsiTheme="minorBidi" w:cstheme="minorBidi"/>
        </w:rPr>
        <w:t xml:space="preserve">There may be varying degrees of </w:t>
      </w:r>
      <w:r w:rsidRPr="00524C47">
        <w:rPr>
          <w:rFonts w:asciiTheme="minorBidi" w:hAnsiTheme="minorBidi" w:cstheme="minorBidi"/>
          <w:u w:val="single"/>
        </w:rPr>
        <w:t>pallor.</w:t>
      </w:r>
      <w:r w:rsidRPr="00CE061F">
        <w:rPr>
          <w:rFonts w:asciiTheme="minorBidi" w:hAnsiTheme="minorBidi" w:cstheme="minorBidi"/>
        </w:rPr>
        <w:t xml:space="preserve"> </w:t>
      </w:r>
    </w:p>
    <w:p w:rsidR="007401E5" w:rsidRDefault="00F7269E" w:rsidP="007401E5">
      <w:pPr>
        <w:pStyle w:val="font12"/>
        <w:spacing w:after="0" w:afterAutospacing="0"/>
        <w:rPr>
          <w:rFonts w:asciiTheme="minorBidi" w:hAnsiTheme="minorBidi" w:cstheme="minorBidi"/>
        </w:rPr>
      </w:pPr>
      <w:r w:rsidRPr="007401E5">
        <w:rPr>
          <w:rFonts w:asciiTheme="minorBidi" w:hAnsiTheme="minorBidi" w:cstheme="minorBidi"/>
          <w:u w:val="single"/>
        </w:rPr>
        <w:t>Pelvic examination:</w:t>
      </w:r>
      <w:r w:rsidRPr="00CE061F">
        <w:rPr>
          <w:rFonts w:asciiTheme="minorBidi" w:hAnsiTheme="minorBidi" w:cstheme="minorBidi"/>
        </w:rPr>
        <w:t xml:space="preserve"> Speculum examination reveals the cervix looking healthy and the blood or purulent offensive discharge escapes out of the external </w:t>
      </w:r>
      <w:proofErr w:type="spellStart"/>
      <w:r w:rsidRPr="00CE061F">
        <w:rPr>
          <w:rFonts w:asciiTheme="minorBidi" w:hAnsiTheme="minorBidi" w:cstheme="minorBidi"/>
        </w:rPr>
        <w:t>os</w:t>
      </w:r>
      <w:proofErr w:type="spellEnd"/>
      <w:r w:rsidRPr="00CE061F">
        <w:rPr>
          <w:rFonts w:asciiTheme="minorBidi" w:hAnsiTheme="minorBidi" w:cstheme="minorBidi"/>
        </w:rPr>
        <w:t xml:space="preserve">. </w:t>
      </w:r>
    </w:p>
    <w:p w:rsidR="007401E5" w:rsidRDefault="00F7269E" w:rsidP="007401E5">
      <w:pPr>
        <w:pStyle w:val="font12"/>
        <w:spacing w:after="0" w:afterAutospacing="0"/>
        <w:rPr>
          <w:rFonts w:asciiTheme="minorBidi" w:hAnsiTheme="minorBidi" w:cstheme="minorBidi"/>
        </w:rPr>
      </w:pPr>
      <w:r w:rsidRPr="007401E5">
        <w:rPr>
          <w:rFonts w:asciiTheme="minorBidi" w:hAnsiTheme="minorBidi" w:cstheme="minorBidi"/>
          <w:u w:val="single"/>
        </w:rPr>
        <w:t>Bimanual examination reveals</w:t>
      </w:r>
      <w:r w:rsidRPr="00CE061F">
        <w:rPr>
          <w:rFonts w:asciiTheme="minorBidi" w:hAnsiTheme="minorBidi" w:cstheme="minorBidi"/>
        </w:rPr>
        <w:t xml:space="preserve">—The uterus is either atrophic, normal or may be enlarged due to spread of the tumor, associated fibroid or </w:t>
      </w:r>
      <w:proofErr w:type="spellStart"/>
      <w:r w:rsidRPr="00CE061F">
        <w:rPr>
          <w:rFonts w:asciiTheme="minorBidi" w:hAnsiTheme="minorBidi" w:cstheme="minorBidi"/>
        </w:rPr>
        <w:t>pyometra</w:t>
      </w:r>
      <w:proofErr w:type="spellEnd"/>
      <w:r w:rsidRPr="00CE061F">
        <w:rPr>
          <w:rFonts w:asciiTheme="minorBidi" w:hAnsiTheme="minorBidi" w:cstheme="minorBidi"/>
        </w:rPr>
        <w:t xml:space="preserve">. The uterus is usually mobile unless in late stage, when it becomes fixed. </w:t>
      </w:r>
    </w:p>
    <w:p w:rsidR="007401E5" w:rsidRDefault="00F7269E" w:rsidP="007401E5">
      <w:pPr>
        <w:pStyle w:val="font12"/>
        <w:spacing w:after="0" w:afterAutospacing="0"/>
        <w:rPr>
          <w:rFonts w:asciiTheme="minorBidi" w:hAnsiTheme="minorBidi" w:cstheme="minorBidi"/>
        </w:rPr>
      </w:pPr>
      <w:r w:rsidRPr="007401E5">
        <w:rPr>
          <w:rFonts w:asciiTheme="minorBidi" w:hAnsiTheme="minorBidi" w:cstheme="minorBidi"/>
          <w:u w:val="single"/>
        </w:rPr>
        <w:t>Rectal examination</w:t>
      </w:r>
      <w:r w:rsidRPr="00CE061F">
        <w:rPr>
          <w:rFonts w:asciiTheme="minorBidi" w:hAnsiTheme="minorBidi" w:cstheme="minorBidi"/>
        </w:rPr>
        <w:t xml:space="preserve"> corroborates the bimanual findings. </w:t>
      </w:r>
    </w:p>
    <w:p w:rsidR="007401E5" w:rsidRDefault="00F7269E" w:rsidP="007401E5">
      <w:pPr>
        <w:pStyle w:val="font12"/>
        <w:spacing w:after="0" w:afterAutospacing="0"/>
        <w:rPr>
          <w:rFonts w:asciiTheme="minorBidi" w:hAnsiTheme="minorBidi" w:cstheme="minorBidi"/>
        </w:rPr>
      </w:pPr>
      <w:r w:rsidRPr="007401E5">
        <w:rPr>
          <w:rFonts w:asciiTheme="minorBidi" w:hAnsiTheme="minorBidi" w:cstheme="minorBidi"/>
          <w:u w:val="single"/>
        </w:rPr>
        <w:t>Regional lymph nodes and breasts are examined carefully</w:t>
      </w:r>
      <w:r w:rsidRPr="00CE061F">
        <w:rPr>
          <w:rFonts w:asciiTheme="minorBidi" w:hAnsiTheme="minorBidi" w:cstheme="minorBidi"/>
        </w:rPr>
        <w:t xml:space="preserve">. </w:t>
      </w:r>
    </w:p>
    <w:p w:rsidR="00524C47" w:rsidRPr="00524C47" w:rsidRDefault="00F7269E" w:rsidP="007401E5">
      <w:pPr>
        <w:pStyle w:val="font12"/>
        <w:spacing w:after="0" w:afterAutospacing="0"/>
        <w:rPr>
          <w:rFonts w:asciiTheme="minorBidi" w:hAnsiTheme="minorBidi" w:cstheme="minorBidi"/>
          <w:b/>
          <w:bCs/>
        </w:rPr>
      </w:pPr>
      <w:r w:rsidRPr="007401E5">
        <w:rPr>
          <w:rFonts w:asciiTheme="minorBidi" w:hAnsiTheme="minorBidi" w:cstheme="minorBidi"/>
          <w:b/>
          <w:bCs/>
          <w:color w:val="FF0000"/>
        </w:rPr>
        <w:t>Diag</w:t>
      </w:r>
      <w:r w:rsidR="007401E5" w:rsidRPr="007401E5">
        <w:rPr>
          <w:rFonts w:asciiTheme="minorBidi" w:hAnsiTheme="minorBidi" w:cstheme="minorBidi"/>
          <w:b/>
          <w:bCs/>
          <w:color w:val="FF0000"/>
        </w:rPr>
        <w:t>nosis:</w:t>
      </w:r>
      <w:r w:rsidR="007401E5">
        <w:rPr>
          <w:rFonts w:asciiTheme="minorBidi" w:hAnsiTheme="minorBidi" w:cstheme="minorBidi"/>
        </w:rPr>
        <w:t xml:space="preserve"> </w:t>
      </w:r>
      <w:r w:rsidRPr="00524C47">
        <w:rPr>
          <w:rFonts w:asciiTheme="minorBidi" w:hAnsiTheme="minorBidi" w:cstheme="minorBidi"/>
          <w:b/>
          <w:bCs/>
        </w:rPr>
        <w:t>The followi</w:t>
      </w:r>
      <w:r w:rsidR="00524C47" w:rsidRPr="00524C47">
        <w:rPr>
          <w:rFonts w:asciiTheme="minorBidi" w:hAnsiTheme="minorBidi" w:cstheme="minorBidi"/>
          <w:b/>
          <w:bCs/>
        </w:rPr>
        <w:t>ng guidelines are prescribed:</w:t>
      </w:r>
    </w:p>
    <w:p w:rsidR="00524C47" w:rsidRDefault="00F7269E" w:rsidP="007401E5">
      <w:pPr>
        <w:pStyle w:val="font12"/>
        <w:spacing w:after="0" w:afterAutospacing="0"/>
        <w:rPr>
          <w:rFonts w:asciiTheme="minorBidi" w:hAnsiTheme="minorBidi" w:cstheme="minorBidi"/>
        </w:rPr>
      </w:pPr>
      <w:r w:rsidRPr="00CE061F">
        <w:rPr>
          <w:rFonts w:asciiTheme="minorBidi" w:hAnsiTheme="minorBidi" w:cstheme="minorBidi"/>
        </w:rPr>
        <w:lastRenderedPageBreak/>
        <w:t>A case of postmenopausal bleeding is considered to be due to endometrial carci</w:t>
      </w:r>
      <w:r w:rsidR="00524C47">
        <w:rPr>
          <w:rFonts w:asciiTheme="minorBidi" w:hAnsiTheme="minorBidi" w:cstheme="minorBidi"/>
        </w:rPr>
        <w:t xml:space="preserve">noma unless proved otherwise. </w:t>
      </w:r>
    </w:p>
    <w:p w:rsidR="00074E00" w:rsidRDefault="00F7269E" w:rsidP="007401E5">
      <w:pPr>
        <w:pStyle w:val="font12"/>
        <w:spacing w:after="0" w:afterAutospacing="0"/>
        <w:rPr>
          <w:rFonts w:asciiTheme="minorBidi" w:hAnsiTheme="minorBidi" w:cstheme="minorBidi"/>
        </w:rPr>
      </w:pPr>
      <w:r w:rsidRPr="00CE061F">
        <w:rPr>
          <w:rFonts w:asciiTheme="minorBidi" w:hAnsiTheme="minorBidi" w:cstheme="minorBidi"/>
        </w:rPr>
        <w:t xml:space="preserve">x History and clinical examination are to be recorded, as mentioned earlier. </w:t>
      </w:r>
    </w:p>
    <w:p w:rsidR="00074E00" w:rsidRDefault="00F7269E" w:rsidP="007401E5">
      <w:pPr>
        <w:pStyle w:val="font12"/>
        <w:spacing w:after="0" w:afterAutospacing="0"/>
        <w:rPr>
          <w:rFonts w:asciiTheme="minorBidi" w:hAnsiTheme="minorBidi" w:cstheme="minorBidi"/>
        </w:rPr>
      </w:pPr>
      <w:r w:rsidRPr="00CE061F">
        <w:rPr>
          <w:rFonts w:asciiTheme="minorBidi" w:hAnsiTheme="minorBidi" w:cstheme="minorBidi"/>
        </w:rPr>
        <w:t>x Endometrial biopsy – using a Sharman curette or a soft, flexible, plastic suction cannula (</w:t>
      </w:r>
      <w:proofErr w:type="spellStart"/>
      <w:r w:rsidRPr="00CE061F">
        <w:rPr>
          <w:rFonts w:asciiTheme="minorBidi" w:hAnsiTheme="minorBidi" w:cstheme="minorBidi"/>
        </w:rPr>
        <w:t>pipelle</w:t>
      </w:r>
      <w:proofErr w:type="spellEnd"/>
      <w:r w:rsidRPr="00CE061F">
        <w:rPr>
          <w:rFonts w:asciiTheme="minorBidi" w:hAnsiTheme="minorBidi" w:cstheme="minorBidi"/>
        </w:rPr>
        <w:t xml:space="preserve">) has been done with reliability (90%). This is done as an outpatient procedure. Histology is the definitive diagnosis. </w:t>
      </w:r>
    </w:p>
    <w:p w:rsidR="00074E00" w:rsidRDefault="00F7269E" w:rsidP="007401E5">
      <w:pPr>
        <w:pStyle w:val="font12"/>
        <w:spacing w:after="0" w:afterAutospacing="0"/>
        <w:rPr>
          <w:rFonts w:asciiTheme="minorBidi" w:hAnsiTheme="minorBidi" w:cstheme="minorBidi"/>
        </w:rPr>
      </w:pPr>
      <w:r w:rsidRPr="00CE061F">
        <w:rPr>
          <w:rFonts w:asciiTheme="minorBidi" w:hAnsiTheme="minorBidi" w:cstheme="minorBidi"/>
        </w:rPr>
        <w:t>Ultrasound and color Doppler (TVS): Findings suggestive of endometrial carcinoma are — (</w:t>
      </w:r>
      <w:proofErr w:type="spellStart"/>
      <w:r w:rsidRPr="00CE061F">
        <w:rPr>
          <w:rFonts w:asciiTheme="minorBidi" w:hAnsiTheme="minorBidi" w:cstheme="minorBidi"/>
        </w:rPr>
        <w:t>i</w:t>
      </w:r>
      <w:proofErr w:type="spellEnd"/>
      <w:r w:rsidRPr="00CE061F">
        <w:rPr>
          <w:rFonts w:asciiTheme="minorBidi" w:hAnsiTheme="minorBidi" w:cstheme="minorBidi"/>
        </w:rPr>
        <w:t xml:space="preserve">) Endometrial thickness &gt; 4 mm. </w:t>
      </w:r>
    </w:p>
    <w:p w:rsidR="00074E00" w:rsidRDefault="00F7269E" w:rsidP="007401E5">
      <w:pPr>
        <w:pStyle w:val="font12"/>
        <w:spacing w:after="0" w:afterAutospacing="0"/>
        <w:rPr>
          <w:rFonts w:asciiTheme="minorBidi" w:hAnsiTheme="minorBidi" w:cstheme="minorBidi"/>
        </w:rPr>
      </w:pPr>
      <w:r w:rsidRPr="00CE061F">
        <w:rPr>
          <w:rFonts w:asciiTheme="minorBidi" w:hAnsiTheme="minorBidi" w:cstheme="minorBidi"/>
        </w:rPr>
        <w:t xml:space="preserve">(ii) Hyperechoic endometrium with irregular outline. </w:t>
      </w:r>
    </w:p>
    <w:p w:rsidR="00074E00" w:rsidRDefault="00F7269E" w:rsidP="007401E5">
      <w:pPr>
        <w:pStyle w:val="font12"/>
        <w:spacing w:after="0" w:afterAutospacing="0"/>
        <w:rPr>
          <w:rFonts w:asciiTheme="minorBidi" w:hAnsiTheme="minorBidi" w:cstheme="minorBidi"/>
        </w:rPr>
      </w:pPr>
      <w:r w:rsidRPr="00CE061F">
        <w:rPr>
          <w:rFonts w:asciiTheme="minorBidi" w:hAnsiTheme="minorBidi" w:cstheme="minorBidi"/>
        </w:rPr>
        <w:t xml:space="preserve">(iii) Increased vascularity with low vascular resistance. </w:t>
      </w:r>
    </w:p>
    <w:p w:rsidR="00074E00" w:rsidRDefault="00F7269E" w:rsidP="007401E5">
      <w:pPr>
        <w:pStyle w:val="font12"/>
        <w:spacing w:after="0" w:afterAutospacing="0"/>
        <w:rPr>
          <w:rFonts w:asciiTheme="minorBidi" w:hAnsiTheme="minorBidi" w:cstheme="minorBidi"/>
        </w:rPr>
      </w:pPr>
      <w:r w:rsidRPr="00CE061F">
        <w:rPr>
          <w:rFonts w:asciiTheme="minorBidi" w:hAnsiTheme="minorBidi" w:cstheme="minorBidi"/>
        </w:rPr>
        <w:t xml:space="preserve">(iv) Intrauterine fluid. However, it cannot replace definitive biopsy. </w:t>
      </w:r>
    </w:p>
    <w:p w:rsidR="00074E00" w:rsidRDefault="00F7269E" w:rsidP="007401E5">
      <w:pPr>
        <w:pStyle w:val="font12"/>
        <w:spacing w:after="0" w:afterAutospacing="0"/>
        <w:rPr>
          <w:rFonts w:asciiTheme="minorBidi" w:hAnsiTheme="minorBidi" w:cstheme="minorBidi"/>
        </w:rPr>
      </w:pPr>
      <w:r w:rsidRPr="00CE061F">
        <w:rPr>
          <w:rFonts w:asciiTheme="minorBidi" w:hAnsiTheme="minorBidi" w:cstheme="minorBidi"/>
        </w:rPr>
        <w:t xml:space="preserve">x Hysteroscopy—It helps in direct visualization of endometrium and to take target biopsy. </w:t>
      </w:r>
    </w:p>
    <w:p w:rsidR="00074E00" w:rsidRDefault="00F7269E" w:rsidP="007401E5">
      <w:pPr>
        <w:pStyle w:val="font12"/>
        <w:spacing w:after="0" w:afterAutospacing="0"/>
        <w:rPr>
          <w:rFonts w:asciiTheme="minorBidi" w:hAnsiTheme="minorBidi" w:cstheme="minorBidi"/>
        </w:rPr>
      </w:pPr>
      <w:r w:rsidRPr="00CE061F">
        <w:rPr>
          <w:rFonts w:asciiTheme="minorBidi" w:hAnsiTheme="minorBidi" w:cstheme="minorBidi"/>
        </w:rPr>
        <w:t xml:space="preserve">x Fractional curettage—It is not only the definite method of diagnosis but can detect the extent of growth. </w:t>
      </w:r>
    </w:p>
    <w:p w:rsidR="00BA3D30" w:rsidRDefault="00F7269E" w:rsidP="007401E5">
      <w:pPr>
        <w:pStyle w:val="font12"/>
        <w:spacing w:after="0" w:afterAutospacing="0"/>
        <w:rPr>
          <w:rFonts w:asciiTheme="minorBidi" w:hAnsiTheme="minorBidi" w:cstheme="minorBidi"/>
        </w:rPr>
      </w:pPr>
      <w:r w:rsidRPr="00CE061F">
        <w:rPr>
          <w:rFonts w:ascii="Arial" w:hAnsi="Arial" w:cs="Arial"/>
        </w:rPr>
        <w:t></w:t>
      </w:r>
      <w:r w:rsidRPr="00CE061F">
        <w:rPr>
          <w:rFonts w:asciiTheme="minorBidi" w:hAnsiTheme="minorBidi" w:cstheme="minorBidi"/>
        </w:rPr>
        <w:t xml:space="preserve"> Computed Tomography (CT) scan of pelvis and abdomen may be used to detec</w:t>
      </w:r>
      <w:r w:rsidR="00476999">
        <w:rPr>
          <w:rFonts w:asciiTheme="minorBidi" w:hAnsiTheme="minorBidi" w:cstheme="minorBidi"/>
        </w:rPr>
        <w:t>t lymph node metastases</w:t>
      </w:r>
      <w:r w:rsidRPr="00CE061F">
        <w:rPr>
          <w:rFonts w:asciiTheme="minorBidi" w:hAnsiTheme="minorBidi" w:cstheme="minorBidi"/>
        </w:rPr>
        <w:t xml:space="preserve">. </w:t>
      </w:r>
    </w:p>
    <w:p w:rsidR="00BA3D30" w:rsidRDefault="00F7269E" w:rsidP="007401E5">
      <w:pPr>
        <w:pStyle w:val="font12"/>
        <w:spacing w:after="0" w:afterAutospacing="0"/>
        <w:rPr>
          <w:rFonts w:asciiTheme="minorBidi" w:hAnsiTheme="minorBidi" w:cstheme="minorBidi"/>
        </w:rPr>
      </w:pPr>
      <w:r w:rsidRPr="00CE061F">
        <w:rPr>
          <w:rFonts w:ascii="Arial" w:hAnsi="Arial" w:cs="Arial"/>
        </w:rPr>
        <w:t></w:t>
      </w:r>
      <w:r w:rsidRPr="00CE061F">
        <w:rPr>
          <w:rFonts w:asciiTheme="minorBidi" w:hAnsiTheme="minorBidi" w:cstheme="minorBidi"/>
        </w:rPr>
        <w:t xml:space="preserve"> Magnetic Resonance Imaging (MRI) can detect </w:t>
      </w:r>
      <w:proofErr w:type="spellStart"/>
      <w:r w:rsidRPr="00CE061F">
        <w:rPr>
          <w:rFonts w:asciiTheme="minorBidi" w:hAnsiTheme="minorBidi" w:cstheme="minorBidi"/>
        </w:rPr>
        <w:t>my</w:t>
      </w:r>
      <w:r w:rsidR="00BA3D30">
        <w:rPr>
          <w:rFonts w:asciiTheme="minorBidi" w:hAnsiTheme="minorBidi" w:cstheme="minorBidi"/>
        </w:rPr>
        <w:t>ometrial</w:t>
      </w:r>
      <w:proofErr w:type="spellEnd"/>
      <w:r w:rsidR="00BA3D30">
        <w:rPr>
          <w:rFonts w:asciiTheme="minorBidi" w:hAnsiTheme="minorBidi" w:cstheme="minorBidi"/>
        </w:rPr>
        <w:t xml:space="preserve"> invasion. </w:t>
      </w:r>
    </w:p>
    <w:p w:rsidR="00DB72B4" w:rsidRPr="00DB72B4" w:rsidRDefault="00F7269E" w:rsidP="00DA36E5">
      <w:pPr>
        <w:pStyle w:val="font12"/>
        <w:spacing w:after="0" w:afterAutospacing="0"/>
        <w:rPr>
          <w:rFonts w:asciiTheme="minorBidi" w:hAnsiTheme="minorBidi" w:cstheme="minorBidi"/>
        </w:rPr>
      </w:pPr>
      <w:r w:rsidRPr="00CE061F">
        <w:rPr>
          <w:rFonts w:ascii="Arial" w:hAnsi="Arial" w:cs="Arial"/>
        </w:rPr>
        <w:t></w:t>
      </w:r>
      <w:r w:rsidR="00BA3D30">
        <w:rPr>
          <w:rFonts w:asciiTheme="minorBidi" w:hAnsiTheme="minorBidi" w:cstheme="minorBidi"/>
        </w:rPr>
        <w:t xml:space="preserve"> </w:t>
      </w:r>
      <w:r w:rsidRPr="00CE061F">
        <w:rPr>
          <w:rFonts w:asciiTheme="minorBidi" w:hAnsiTheme="minorBidi" w:cstheme="minorBidi"/>
        </w:rPr>
        <w:t>Surgical staging: Increased inaccuracy of clinical staging and the importance of prognost</w:t>
      </w:r>
      <w:r w:rsidR="00BA3D30">
        <w:rPr>
          <w:rFonts w:asciiTheme="minorBidi" w:hAnsiTheme="minorBidi" w:cstheme="minorBidi"/>
        </w:rPr>
        <w:t>ic factors.</w:t>
      </w:r>
    </w:p>
    <w:p w:rsidR="00940038" w:rsidRPr="00940038" w:rsidRDefault="00940038" w:rsidP="00BA3D30">
      <w:pPr>
        <w:pStyle w:val="font12"/>
        <w:spacing w:after="0" w:afterAutospacing="0"/>
        <w:rPr>
          <w:rFonts w:asciiTheme="minorBidi" w:hAnsiTheme="minorBidi" w:cstheme="minorBidi"/>
          <w:b/>
          <w:bCs/>
          <w:color w:val="FF0000"/>
        </w:rPr>
      </w:pPr>
      <w:r w:rsidRPr="00940038">
        <w:rPr>
          <w:rFonts w:asciiTheme="minorBidi" w:hAnsiTheme="minorBidi" w:cstheme="minorBidi"/>
          <w:b/>
          <w:bCs/>
          <w:color w:val="FF0000"/>
        </w:rPr>
        <w:t>Management</w:t>
      </w:r>
    </w:p>
    <w:p w:rsidR="00940038" w:rsidRPr="00940038" w:rsidRDefault="00940038" w:rsidP="00940038">
      <w:pPr>
        <w:pStyle w:val="font12"/>
        <w:spacing w:after="0"/>
        <w:rPr>
          <w:rFonts w:asciiTheme="minorBidi" w:hAnsiTheme="minorBidi" w:cstheme="minorBidi"/>
        </w:rPr>
      </w:pPr>
      <w:r w:rsidRPr="00940038">
        <w:rPr>
          <w:rFonts w:asciiTheme="minorBidi" w:hAnsiTheme="minorBidi" w:cstheme="minorBidi"/>
        </w:rPr>
        <w:t>Surgery</w:t>
      </w:r>
    </w:p>
    <w:p w:rsidR="00476999" w:rsidRDefault="00940038" w:rsidP="00940038">
      <w:pPr>
        <w:pStyle w:val="font12"/>
        <w:spacing w:after="0"/>
        <w:rPr>
          <w:rFonts w:asciiTheme="minorBidi" w:hAnsiTheme="minorBidi" w:cstheme="minorBidi"/>
        </w:rPr>
      </w:pPr>
      <w:r w:rsidRPr="00940038">
        <w:rPr>
          <w:rFonts w:asciiTheme="minorBidi" w:hAnsiTheme="minorBidi" w:cstheme="minorBidi"/>
        </w:rPr>
        <w:t>As the majority of patients present with stage 1 disease, surgery is the</w:t>
      </w:r>
      <w:r>
        <w:rPr>
          <w:rFonts w:asciiTheme="minorBidi" w:hAnsiTheme="minorBidi" w:cstheme="minorBidi"/>
        </w:rPr>
        <w:t xml:space="preserve"> </w:t>
      </w:r>
      <w:r w:rsidRPr="00940038">
        <w:rPr>
          <w:rFonts w:asciiTheme="minorBidi" w:hAnsiTheme="minorBidi" w:cstheme="minorBidi"/>
        </w:rPr>
        <w:t xml:space="preserve">most common treatment for endometrial cancer. </w:t>
      </w:r>
    </w:p>
    <w:p w:rsidR="00476999" w:rsidRDefault="00476999" w:rsidP="00476999">
      <w:pPr>
        <w:pStyle w:val="font12"/>
        <w:spacing w:after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1.</w:t>
      </w:r>
      <w:r w:rsidRPr="00476999">
        <w:rPr>
          <w:rFonts w:asciiTheme="minorBidi" w:hAnsiTheme="minorBidi" w:cstheme="minorBidi"/>
          <w:b/>
          <w:bCs/>
        </w:rPr>
        <w:t>The surgery</w:t>
      </w:r>
      <w:r>
        <w:rPr>
          <w:rFonts w:asciiTheme="minorBidi" w:hAnsiTheme="minorBidi" w:cstheme="minorBidi"/>
        </w:rPr>
        <w:t xml:space="preserve">; </w:t>
      </w:r>
      <w:r w:rsidR="00940038" w:rsidRPr="00940038">
        <w:rPr>
          <w:rFonts w:asciiTheme="minorBidi" w:hAnsiTheme="minorBidi" w:cstheme="minorBidi"/>
        </w:rPr>
        <w:t>The extent of surgery</w:t>
      </w:r>
      <w:r w:rsidR="00940038">
        <w:rPr>
          <w:rFonts w:asciiTheme="minorBidi" w:hAnsiTheme="minorBidi" w:cstheme="minorBidi"/>
        </w:rPr>
        <w:t xml:space="preserve"> </w:t>
      </w:r>
      <w:r w:rsidR="00940038" w:rsidRPr="00940038">
        <w:rPr>
          <w:rFonts w:asciiTheme="minorBidi" w:hAnsiTheme="minorBidi" w:cstheme="minorBidi"/>
        </w:rPr>
        <w:t xml:space="preserve">will depend on a number of factors including; grade of </w:t>
      </w:r>
      <w:proofErr w:type="gramStart"/>
      <w:r w:rsidR="00940038" w:rsidRPr="00940038">
        <w:rPr>
          <w:rFonts w:asciiTheme="minorBidi" w:hAnsiTheme="minorBidi" w:cstheme="minorBidi"/>
        </w:rPr>
        <w:t>disease(</w:t>
      </w:r>
      <w:proofErr w:type="gramEnd"/>
      <w:r w:rsidR="00940038" w:rsidRPr="00940038">
        <w:rPr>
          <w:rFonts w:asciiTheme="minorBidi" w:hAnsiTheme="minorBidi" w:cstheme="minorBidi"/>
        </w:rPr>
        <w:t>G1 well</w:t>
      </w:r>
      <w:r w:rsidR="00940038">
        <w:rPr>
          <w:rFonts w:asciiTheme="minorBidi" w:hAnsiTheme="minorBidi" w:cstheme="minorBidi"/>
        </w:rPr>
        <w:t xml:space="preserve"> </w:t>
      </w:r>
      <w:r w:rsidR="00940038" w:rsidRPr="00940038">
        <w:rPr>
          <w:rFonts w:asciiTheme="minorBidi" w:hAnsiTheme="minorBidi" w:cstheme="minorBidi"/>
        </w:rPr>
        <w:t>differentiated ,G2 moderately differentiated ,G3 poorly differentiated,</w:t>
      </w:r>
      <w:r w:rsidR="00940038">
        <w:rPr>
          <w:rFonts w:asciiTheme="minorBidi" w:hAnsiTheme="minorBidi" w:cstheme="minorBidi"/>
        </w:rPr>
        <w:t xml:space="preserve"> </w:t>
      </w:r>
      <w:r w:rsidR="00940038" w:rsidRPr="00940038">
        <w:rPr>
          <w:rFonts w:asciiTheme="minorBidi" w:hAnsiTheme="minorBidi" w:cstheme="minorBidi"/>
        </w:rPr>
        <w:t>MRI stage and the patient’s co morbidities.</w:t>
      </w:r>
    </w:p>
    <w:p w:rsidR="00940038" w:rsidRDefault="00940038" w:rsidP="00940038">
      <w:pPr>
        <w:pStyle w:val="font12"/>
        <w:spacing w:after="0"/>
        <w:rPr>
          <w:rFonts w:asciiTheme="minorBidi" w:hAnsiTheme="minorBidi" w:cstheme="minorBidi"/>
        </w:rPr>
      </w:pPr>
      <w:r w:rsidRPr="00940038">
        <w:rPr>
          <w:rFonts w:asciiTheme="minorBidi" w:hAnsiTheme="minorBidi" w:cstheme="minorBidi"/>
        </w:rPr>
        <w:t xml:space="preserve">The standard surgery is a total hysterectomy, bilateral </w:t>
      </w:r>
      <w:proofErr w:type="spellStart"/>
      <w:r w:rsidRPr="00940038">
        <w:rPr>
          <w:rFonts w:asciiTheme="minorBidi" w:hAnsiTheme="minorBidi" w:cstheme="minorBidi"/>
        </w:rPr>
        <w:t>sapingo</w:t>
      </w:r>
      <w:proofErr w:type="spellEnd"/>
      <w:r w:rsidRPr="00940038">
        <w:rPr>
          <w:rFonts w:asciiTheme="minorBidi" w:hAnsiTheme="minorBidi" w:cstheme="minorBidi"/>
        </w:rPr>
        <w:t>-</w:t>
      </w:r>
      <w:r>
        <w:rPr>
          <w:rFonts w:asciiTheme="minorBidi" w:hAnsiTheme="minorBidi" w:cstheme="minorBidi"/>
        </w:rPr>
        <w:t xml:space="preserve"> </w:t>
      </w:r>
      <w:r w:rsidRPr="00940038">
        <w:rPr>
          <w:rFonts w:asciiTheme="minorBidi" w:hAnsiTheme="minorBidi" w:cstheme="minorBidi"/>
        </w:rPr>
        <w:t>oophorectomy. This can be performed abdominally or laparoscopically</w:t>
      </w:r>
      <w:r>
        <w:rPr>
          <w:rFonts w:asciiTheme="minorBidi" w:hAnsiTheme="minorBidi" w:cstheme="minorBidi"/>
        </w:rPr>
        <w:t xml:space="preserve"> </w:t>
      </w:r>
      <w:r w:rsidRPr="00940038">
        <w:rPr>
          <w:rFonts w:asciiTheme="minorBidi" w:hAnsiTheme="minorBidi" w:cstheme="minorBidi"/>
        </w:rPr>
        <w:t>(Total, vaginally assisted or robotically If the patient is low grade</w:t>
      </w:r>
      <w:r>
        <w:rPr>
          <w:rFonts w:asciiTheme="minorBidi" w:hAnsiTheme="minorBidi" w:cstheme="minorBidi"/>
        </w:rPr>
        <w:t xml:space="preserve"> </w:t>
      </w:r>
      <w:r w:rsidRPr="00940038">
        <w:rPr>
          <w:rFonts w:asciiTheme="minorBidi" w:hAnsiTheme="minorBidi" w:cstheme="minorBidi"/>
        </w:rPr>
        <w:t>(grades 1-2) or MRI staging suggests disease less than stage 1B, then</w:t>
      </w:r>
      <w:r>
        <w:rPr>
          <w:rFonts w:asciiTheme="minorBidi" w:hAnsiTheme="minorBidi" w:cstheme="minorBidi"/>
        </w:rPr>
        <w:t xml:space="preserve"> </w:t>
      </w:r>
      <w:r w:rsidRPr="00940038">
        <w:rPr>
          <w:rFonts w:asciiTheme="minorBidi" w:hAnsiTheme="minorBidi" w:cstheme="minorBidi"/>
        </w:rPr>
        <w:t>this surgery is adequate.</w:t>
      </w:r>
    </w:p>
    <w:p w:rsidR="00476999" w:rsidRPr="00940038" w:rsidRDefault="00476999" w:rsidP="00940038">
      <w:pPr>
        <w:pStyle w:val="font12"/>
        <w:spacing w:after="0"/>
        <w:rPr>
          <w:rFonts w:asciiTheme="minorBidi" w:hAnsiTheme="minorBidi" w:cstheme="minorBidi"/>
        </w:rPr>
      </w:pPr>
      <w:r w:rsidRPr="00476999">
        <w:rPr>
          <w:rFonts w:asciiTheme="minorBidi" w:hAnsiTheme="minorBidi" w:cstheme="minorBidi"/>
        </w:rPr>
        <w:t xml:space="preserve">Gross cervical involvement or If MRI staging suggests cervical involvement, </w:t>
      </w:r>
      <w:r w:rsidRPr="00476999">
        <w:rPr>
          <w:rFonts w:asciiTheme="minorBidi" w:hAnsiTheme="minorBidi" w:cstheme="minorBidi"/>
          <w:b/>
          <w:bCs/>
        </w:rPr>
        <w:t xml:space="preserve">a radical hysterectomy with bilateral </w:t>
      </w:r>
      <w:proofErr w:type="spellStart"/>
      <w:r w:rsidRPr="00476999">
        <w:rPr>
          <w:rFonts w:asciiTheme="minorBidi" w:hAnsiTheme="minorBidi" w:cstheme="minorBidi"/>
          <w:b/>
          <w:bCs/>
        </w:rPr>
        <w:t>salpingo</w:t>
      </w:r>
      <w:proofErr w:type="spellEnd"/>
      <w:r w:rsidRPr="00476999">
        <w:rPr>
          <w:rFonts w:asciiTheme="minorBidi" w:hAnsiTheme="minorBidi" w:cstheme="minorBidi"/>
          <w:b/>
          <w:bCs/>
        </w:rPr>
        <w:t xml:space="preserve">-oophorectomy and pelvic wash with pelvic and </w:t>
      </w:r>
      <w:proofErr w:type="spellStart"/>
      <w:r w:rsidRPr="00476999">
        <w:rPr>
          <w:rFonts w:asciiTheme="minorBidi" w:hAnsiTheme="minorBidi" w:cstheme="minorBidi"/>
          <w:b/>
          <w:bCs/>
        </w:rPr>
        <w:t>paraortic</w:t>
      </w:r>
      <w:proofErr w:type="spellEnd"/>
      <w:r w:rsidRPr="00476999">
        <w:rPr>
          <w:rFonts w:asciiTheme="minorBidi" w:hAnsiTheme="minorBidi" w:cstheme="minorBidi"/>
          <w:b/>
          <w:bCs/>
        </w:rPr>
        <w:t xml:space="preserve"> node dissection </w:t>
      </w:r>
      <w:r w:rsidRPr="00476999">
        <w:rPr>
          <w:rFonts w:asciiTheme="minorBidi" w:hAnsiTheme="minorBidi" w:cstheme="minorBidi"/>
        </w:rPr>
        <w:t xml:space="preserve">can be </w:t>
      </w:r>
      <w:proofErr w:type="gramStart"/>
      <w:r w:rsidRPr="00476999">
        <w:rPr>
          <w:rFonts w:asciiTheme="minorBidi" w:hAnsiTheme="minorBidi" w:cstheme="minorBidi"/>
        </w:rPr>
        <w:t>performed .</w:t>
      </w:r>
      <w:proofErr w:type="gramEnd"/>
      <w:r w:rsidRPr="00476999">
        <w:rPr>
          <w:rFonts w:asciiTheme="minorBidi" w:hAnsiTheme="minorBidi" w:cstheme="minorBidi"/>
        </w:rPr>
        <w:t xml:space="preserve"> If the </w:t>
      </w:r>
      <w:proofErr w:type="spellStart"/>
      <w:r w:rsidRPr="00476999">
        <w:rPr>
          <w:rFonts w:asciiTheme="minorBidi" w:hAnsiTheme="minorBidi" w:cstheme="minorBidi"/>
        </w:rPr>
        <w:t>tumour</w:t>
      </w:r>
      <w:proofErr w:type="spellEnd"/>
      <w:r w:rsidRPr="00476999">
        <w:rPr>
          <w:rFonts w:asciiTheme="minorBidi" w:hAnsiTheme="minorBidi" w:cstheme="minorBidi"/>
        </w:rPr>
        <w:t xml:space="preserve"> is high grade (grade 3) or </w:t>
      </w:r>
      <w:r w:rsidRPr="00476999">
        <w:rPr>
          <w:rFonts w:asciiTheme="minorBidi" w:hAnsiTheme="minorBidi" w:cstheme="minorBidi"/>
        </w:rPr>
        <w:lastRenderedPageBreak/>
        <w:t xml:space="preserve">papillary serous, many </w:t>
      </w:r>
      <w:proofErr w:type="spellStart"/>
      <w:r w:rsidRPr="00476999">
        <w:rPr>
          <w:rFonts w:asciiTheme="minorBidi" w:hAnsiTheme="minorBidi" w:cstheme="minorBidi"/>
        </w:rPr>
        <w:t>centres</w:t>
      </w:r>
      <w:proofErr w:type="spellEnd"/>
      <w:r w:rsidRPr="00476999">
        <w:rPr>
          <w:rFonts w:asciiTheme="minorBidi" w:hAnsiTheme="minorBidi" w:cstheme="minorBidi"/>
        </w:rPr>
        <w:t xml:space="preserve"> will perform pelvic and para-aortic node dissection as the risk of nodal disease (to either pelvis or para-</w:t>
      </w:r>
      <w:proofErr w:type="spellStart"/>
      <w:r w:rsidRPr="00476999">
        <w:rPr>
          <w:rFonts w:asciiTheme="minorBidi" w:hAnsiTheme="minorBidi" w:cstheme="minorBidi"/>
        </w:rPr>
        <w:t>aorticchain</w:t>
      </w:r>
      <w:proofErr w:type="spellEnd"/>
      <w:r w:rsidRPr="00476999">
        <w:rPr>
          <w:rFonts w:asciiTheme="minorBidi" w:hAnsiTheme="minorBidi" w:cstheme="minorBidi"/>
        </w:rPr>
        <w:t>) can be as high as 30%.</w:t>
      </w:r>
    </w:p>
    <w:p w:rsidR="00476999" w:rsidRDefault="00940038" w:rsidP="00476999">
      <w:pPr>
        <w:pStyle w:val="font12"/>
        <w:spacing w:after="0"/>
        <w:rPr>
          <w:rFonts w:asciiTheme="minorBidi" w:hAnsiTheme="minorBidi" w:cstheme="minorBidi"/>
        </w:rPr>
      </w:pPr>
      <w:r w:rsidRPr="00940038">
        <w:rPr>
          <w:rFonts w:asciiTheme="minorBidi" w:hAnsiTheme="minorBidi" w:cstheme="minorBidi"/>
        </w:rPr>
        <w:t>2-</w:t>
      </w:r>
      <w:r w:rsidRPr="00476999">
        <w:rPr>
          <w:rFonts w:asciiTheme="minorBidi" w:hAnsiTheme="minorBidi" w:cstheme="minorBidi"/>
          <w:b/>
          <w:bCs/>
        </w:rPr>
        <w:t xml:space="preserve">Radiotherapy </w:t>
      </w:r>
      <w:r w:rsidRPr="00940038">
        <w:rPr>
          <w:rFonts w:asciiTheme="minorBidi" w:hAnsiTheme="minorBidi" w:cstheme="minorBidi"/>
        </w:rPr>
        <w:t>has been proven to be effective for patients that are</w:t>
      </w:r>
      <w:r>
        <w:rPr>
          <w:rFonts w:asciiTheme="minorBidi" w:hAnsiTheme="minorBidi" w:cstheme="minorBidi"/>
        </w:rPr>
        <w:t xml:space="preserve"> </w:t>
      </w:r>
      <w:r w:rsidRPr="00940038">
        <w:rPr>
          <w:rFonts w:asciiTheme="minorBidi" w:hAnsiTheme="minorBidi" w:cstheme="minorBidi"/>
        </w:rPr>
        <w:t xml:space="preserve">not candidate for surgery whose disease limited to the </w:t>
      </w:r>
      <w:proofErr w:type="gramStart"/>
      <w:r w:rsidRPr="00940038">
        <w:rPr>
          <w:rFonts w:asciiTheme="minorBidi" w:hAnsiTheme="minorBidi" w:cstheme="minorBidi"/>
        </w:rPr>
        <w:t>uterus .</w:t>
      </w:r>
      <w:proofErr w:type="gramEnd"/>
    </w:p>
    <w:p w:rsidR="00DB72B4" w:rsidRDefault="00F7269E" w:rsidP="00476999">
      <w:pPr>
        <w:pStyle w:val="font12"/>
        <w:spacing w:after="0"/>
        <w:rPr>
          <w:rFonts w:asciiTheme="minorBidi" w:hAnsiTheme="minorBidi" w:cstheme="minorBidi"/>
        </w:rPr>
      </w:pPr>
      <w:r w:rsidRPr="00CE061F">
        <w:rPr>
          <w:rFonts w:asciiTheme="minorBidi" w:hAnsiTheme="minorBidi" w:cstheme="minorBidi"/>
        </w:rPr>
        <w:t xml:space="preserve">Combined radiation and surgery: Radiation (external and </w:t>
      </w:r>
      <w:proofErr w:type="spellStart"/>
      <w:r w:rsidRPr="00CE061F">
        <w:rPr>
          <w:rFonts w:asciiTheme="minorBidi" w:hAnsiTheme="minorBidi" w:cstheme="minorBidi"/>
        </w:rPr>
        <w:t>intracavitary</w:t>
      </w:r>
      <w:proofErr w:type="spellEnd"/>
      <w:r w:rsidRPr="00CE061F">
        <w:rPr>
          <w:rFonts w:asciiTheme="minorBidi" w:hAnsiTheme="minorBidi" w:cstheme="minorBidi"/>
        </w:rPr>
        <w:t xml:space="preserve">) followed in 6 weeks by total abdominal hysterectomy and bilateral </w:t>
      </w:r>
      <w:proofErr w:type="spellStart"/>
      <w:r w:rsidRPr="00CE061F">
        <w:rPr>
          <w:rFonts w:asciiTheme="minorBidi" w:hAnsiTheme="minorBidi" w:cstheme="minorBidi"/>
        </w:rPr>
        <w:t>salpingo</w:t>
      </w:r>
      <w:proofErr w:type="spellEnd"/>
      <w:r w:rsidRPr="00CE061F">
        <w:rPr>
          <w:rFonts w:asciiTheme="minorBidi" w:hAnsiTheme="minorBidi" w:cstheme="minorBidi"/>
        </w:rPr>
        <w:t xml:space="preserve">-oophorectomy. </w:t>
      </w:r>
    </w:p>
    <w:p w:rsidR="00DB72B4" w:rsidRDefault="00F7269E" w:rsidP="00CE061F">
      <w:pPr>
        <w:pStyle w:val="font12"/>
        <w:spacing w:after="0" w:afterAutospacing="0"/>
        <w:rPr>
          <w:rFonts w:asciiTheme="minorBidi" w:hAnsiTheme="minorBidi" w:cstheme="minorBidi"/>
        </w:rPr>
      </w:pPr>
      <w:r w:rsidRPr="00CE061F">
        <w:rPr>
          <w:rFonts w:asciiTheme="minorBidi" w:hAnsiTheme="minorBidi" w:cstheme="minorBidi"/>
        </w:rPr>
        <w:t>or C. Initial surgery (modified radical hysterectomy) followed by extern</w:t>
      </w:r>
      <w:r w:rsidR="00DB72B4">
        <w:rPr>
          <w:rFonts w:asciiTheme="minorBidi" w:hAnsiTheme="minorBidi" w:cstheme="minorBidi"/>
        </w:rPr>
        <w:t>al and intravaginal radiation.</w:t>
      </w:r>
    </w:p>
    <w:p w:rsidR="00D40E2F" w:rsidRDefault="00D40E2F" w:rsidP="00D40E2F">
      <w:pPr>
        <w:pStyle w:val="font12"/>
        <w:spacing w:after="0" w:afterAutospacing="0"/>
        <w:rPr>
          <w:rFonts w:asciiTheme="minorBidi" w:hAnsiTheme="minorBidi" w:cstheme="minorBidi"/>
        </w:rPr>
      </w:pPr>
      <w:r w:rsidRPr="00D40E2F">
        <w:rPr>
          <w:rFonts w:asciiTheme="minorBidi" w:hAnsiTheme="minorBidi" w:cstheme="minorBidi"/>
        </w:rPr>
        <w:t xml:space="preserve"> Adjuvant </w:t>
      </w:r>
      <w:proofErr w:type="spellStart"/>
      <w:r w:rsidRPr="00D40E2F">
        <w:rPr>
          <w:rFonts w:asciiTheme="minorBidi" w:hAnsiTheme="minorBidi" w:cstheme="minorBidi"/>
        </w:rPr>
        <w:t>rediotherapy</w:t>
      </w:r>
      <w:proofErr w:type="spellEnd"/>
      <w:r w:rsidRPr="00D40E2F">
        <w:rPr>
          <w:rFonts w:asciiTheme="minorBidi" w:hAnsiTheme="minorBidi" w:cstheme="minorBidi"/>
        </w:rPr>
        <w:t xml:space="preserve"> (brachytherapy and pelvic radiation) reduces loco-regional recurrence in cases with high risk endometrial cancer.</w:t>
      </w:r>
    </w:p>
    <w:p w:rsidR="009C31E4" w:rsidRDefault="00D40E2F" w:rsidP="00D40E2F">
      <w:pPr>
        <w:pStyle w:val="font12"/>
        <w:spacing w:after="0" w:afterAutospacing="0"/>
        <w:rPr>
          <w:rFonts w:asciiTheme="minorBidi" w:hAnsiTheme="minorBidi" w:cstheme="minorBidi"/>
        </w:rPr>
      </w:pPr>
      <w:r w:rsidRPr="00D40E2F">
        <w:rPr>
          <w:rFonts w:asciiTheme="minorBidi" w:hAnsiTheme="minorBidi" w:cstheme="minorBidi"/>
        </w:rPr>
        <w:t>In locally advanced disease: Adjuvan</w:t>
      </w:r>
      <w:bookmarkStart w:id="0" w:name="_GoBack"/>
      <w:bookmarkEnd w:id="0"/>
      <w:r w:rsidRPr="00D40E2F">
        <w:rPr>
          <w:rFonts w:asciiTheme="minorBidi" w:hAnsiTheme="minorBidi" w:cstheme="minorBidi"/>
        </w:rPr>
        <w:t xml:space="preserve">t chemotherapy followed by pelvic radiation is done. Combination chemotherapy is commonly used. </w:t>
      </w:r>
    </w:p>
    <w:p w:rsidR="009C31E4" w:rsidRDefault="00D40E2F" w:rsidP="00D40E2F">
      <w:pPr>
        <w:pStyle w:val="font12"/>
        <w:spacing w:after="0" w:afterAutospacing="0"/>
        <w:rPr>
          <w:rFonts w:asciiTheme="minorBidi" w:hAnsiTheme="minorBidi" w:cstheme="minorBidi"/>
        </w:rPr>
      </w:pPr>
      <w:r w:rsidRPr="00D40E2F">
        <w:rPr>
          <w:rFonts w:asciiTheme="minorBidi" w:hAnsiTheme="minorBidi" w:cstheme="minorBidi"/>
        </w:rPr>
        <w:t xml:space="preserve">Drugs comprise: </w:t>
      </w:r>
      <w:proofErr w:type="spellStart"/>
      <w:r w:rsidRPr="00D40E2F">
        <w:rPr>
          <w:rFonts w:asciiTheme="minorBidi" w:hAnsiTheme="minorBidi" w:cstheme="minorBidi"/>
        </w:rPr>
        <w:t>adriamycin</w:t>
      </w:r>
      <w:proofErr w:type="spellEnd"/>
      <w:r w:rsidRPr="00D40E2F">
        <w:rPr>
          <w:rFonts w:asciiTheme="minorBidi" w:hAnsiTheme="minorBidi" w:cstheme="minorBidi"/>
        </w:rPr>
        <w:t xml:space="preserve">, cisplatin and cyclophosphamide. </w:t>
      </w:r>
    </w:p>
    <w:p w:rsidR="009F0E92" w:rsidRPr="00CE061F" w:rsidRDefault="009F0E92" w:rsidP="00CE061F">
      <w:pPr>
        <w:pStyle w:val="font12"/>
        <w:spacing w:after="0" w:afterAutospacing="0"/>
        <w:rPr>
          <w:rFonts w:asciiTheme="minorBidi" w:hAnsiTheme="minorBidi" w:cstheme="minorBidi"/>
        </w:rPr>
      </w:pPr>
    </w:p>
    <w:p w:rsidR="009F0E92" w:rsidRPr="00CE061F" w:rsidRDefault="009F0E92" w:rsidP="00CE061F">
      <w:pPr>
        <w:pStyle w:val="font12"/>
        <w:spacing w:after="0" w:afterAutospacing="0"/>
        <w:rPr>
          <w:rFonts w:asciiTheme="minorBidi" w:hAnsiTheme="minorBidi" w:cstheme="minorBidi"/>
        </w:rPr>
      </w:pPr>
    </w:p>
    <w:p w:rsidR="009F0E92" w:rsidRPr="00CE061F" w:rsidRDefault="009F0E92" w:rsidP="00CE061F">
      <w:pPr>
        <w:pStyle w:val="font12"/>
        <w:spacing w:after="0" w:afterAutospacing="0"/>
        <w:rPr>
          <w:rFonts w:asciiTheme="minorBidi" w:hAnsiTheme="minorBidi" w:cstheme="minorBidi"/>
        </w:rPr>
      </w:pPr>
    </w:p>
    <w:p w:rsidR="00E66602" w:rsidRPr="00CE061F" w:rsidRDefault="00E66602" w:rsidP="00CE061F">
      <w:pPr>
        <w:spacing w:line="240" w:lineRule="auto"/>
        <w:rPr>
          <w:rFonts w:asciiTheme="minorBidi" w:hAnsiTheme="minorBidi"/>
          <w:color w:val="FF0000"/>
          <w:sz w:val="24"/>
          <w:szCs w:val="24"/>
          <w:lang w:bidi="ar-IQ"/>
        </w:rPr>
      </w:pPr>
    </w:p>
    <w:sectPr w:rsidR="00E66602" w:rsidRPr="00CE061F" w:rsidSect="00A140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5C" w:rsidRDefault="00786B5C" w:rsidP="00A1401C">
      <w:pPr>
        <w:spacing w:after="0" w:line="240" w:lineRule="auto"/>
      </w:pPr>
      <w:r>
        <w:separator/>
      </w:r>
    </w:p>
  </w:endnote>
  <w:endnote w:type="continuationSeparator" w:id="0">
    <w:p w:rsidR="00786B5C" w:rsidRDefault="00786B5C" w:rsidP="00A1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1C" w:rsidRDefault="00A14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961113978"/>
      <w:docPartObj>
        <w:docPartGallery w:val="Page Numbers (Bottom of Page)"/>
        <w:docPartUnique/>
      </w:docPartObj>
    </w:sdtPr>
    <w:sdtEndPr/>
    <w:sdtContent>
      <w:p w:rsidR="00A1401C" w:rsidRDefault="00A140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1E4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A1401C" w:rsidRDefault="00A140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1C" w:rsidRDefault="00A14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5C" w:rsidRDefault="00786B5C" w:rsidP="00A1401C">
      <w:pPr>
        <w:spacing w:after="0" w:line="240" w:lineRule="auto"/>
      </w:pPr>
      <w:r>
        <w:separator/>
      </w:r>
    </w:p>
  </w:footnote>
  <w:footnote w:type="continuationSeparator" w:id="0">
    <w:p w:rsidR="00786B5C" w:rsidRDefault="00786B5C" w:rsidP="00A14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1C" w:rsidRDefault="00A14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1C" w:rsidRDefault="00A140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1C" w:rsidRDefault="00A14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F6D"/>
    <w:multiLevelType w:val="hybridMultilevel"/>
    <w:tmpl w:val="1ECA7E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3141"/>
    <w:multiLevelType w:val="hybridMultilevel"/>
    <w:tmpl w:val="9E82595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5FF4520"/>
    <w:multiLevelType w:val="hybridMultilevel"/>
    <w:tmpl w:val="2474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00C68"/>
    <w:multiLevelType w:val="hybridMultilevel"/>
    <w:tmpl w:val="B9928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E5B87"/>
    <w:multiLevelType w:val="hybridMultilevel"/>
    <w:tmpl w:val="07C46A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7F30F9"/>
    <w:multiLevelType w:val="hybridMultilevel"/>
    <w:tmpl w:val="EFD8BBAE"/>
    <w:lvl w:ilvl="0" w:tplc="D5223228">
      <w:start w:val="2"/>
      <w:numFmt w:val="bullet"/>
      <w:lvlText w:val="-"/>
      <w:lvlJc w:val="left"/>
      <w:pPr>
        <w:ind w:left="862" w:hanging="360"/>
      </w:pPr>
      <w:rPr>
        <w:rFonts w:ascii="Bodoni MT" w:eastAsiaTheme="minorEastAsia" w:hAnsi="Bodoni MT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2DB51FC"/>
    <w:multiLevelType w:val="hybridMultilevel"/>
    <w:tmpl w:val="8A00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B11F9"/>
    <w:multiLevelType w:val="hybridMultilevel"/>
    <w:tmpl w:val="201A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7ACF"/>
    <w:multiLevelType w:val="hybridMultilevel"/>
    <w:tmpl w:val="514C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6898"/>
    <w:multiLevelType w:val="hybridMultilevel"/>
    <w:tmpl w:val="B540E9F0"/>
    <w:lvl w:ilvl="0" w:tplc="E75095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3A7F99"/>
    <w:multiLevelType w:val="hybridMultilevel"/>
    <w:tmpl w:val="4ADEB030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9805EC"/>
    <w:multiLevelType w:val="hybridMultilevel"/>
    <w:tmpl w:val="6F1AD25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4022C"/>
    <w:multiLevelType w:val="hybridMultilevel"/>
    <w:tmpl w:val="45ECD12E"/>
    <w:lvl w:ilvl="0" w:tplc="6ACC9F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A2A31"/>
    <w:multiLevelType w:val="hybridMultilevel"/>
    <w:tmpl w:val="CFDA5B86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E782964"/>
    <w:multiLevelType w:val="hybridMultilevel"/>
    <w:tmpl w:val="773222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5B14ED"/>
    <w:multiLevelType w:val="hybridMultilevel"/>
    <w:tmpl w:val="06CE4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C6267"/>
    <w:multiLevelType w:val="hybridMultilevel"/>
    <w:tmpl w:val="0C44F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A617F"/>
    <w:multiLevelType w:val="hybridMultilevel"/>
    <w:tmpl w:val="7AA0A7FC"/>
    <w:lvl w:ilvl="0" w:tplc="0932110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93B7BEE"/>
    <w:multiLevelType w:val="hybridMultilevel"/>
    <w:tmpl w:val="9BDA9F34"/>
    <w:lvl w:ilvl="0" w:tplc="2CB0A760">
      <w:start w:val="1"/>
      <w:numFmt w:val="decimal"/>
      <w:lvlText w:val="%1."/>
      <w:lvlJc w:val="left"/>
      <w:pPr>
        <w:ind w:left="360" w:hanging="360"/>
      </w:pPr>
      <w:rPr>
        <w:rFonts w:cs="Tahoma" w:hint="default"/>
        <w:b/>
        <w:bCs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884C24"/>
    <w:multiLevelType w:val="hybridMultilevel"/>
    <w:tmpl w:val="D10C3E6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E0B0740"/>
    <w:multiLevelType w:val="hybridMultilevel"/>
    <w:tmpl w:val="A6B268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1099A"/>
    <w:multiLevelType w:val="hybridMultilevel"/>
    <w:tmpl w:val="268C34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46360B"/>
    <w:multiLevelType w:val="hybridMultilevel"/>
    <w:tmpl w:val="B2BA1286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762A9"/>
    <w:multiLevelType w:val="hybridMultilevel"/>
    <w:tmpl w:val="1AF0C008"/>
    <w:lvl w:ilvl="0" w:tplc="7632F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C3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0B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CC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68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4F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09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86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25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F0D045A"/>
    <w:multiLevelType w:val="hybridMultilevel"/>
    <w:tmpl w:val="E880F4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D79C3"/>
    <w:multiLevelType w:val="hybridMultilevel"/>
    <w:tmpl w:val="068EE77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5"/>
  </w:num>
  <w:num w:numId="4">
    <w:abstractNumId w:val="19"/>
  </w:num>
  <w:num w:numId="5">
    <w:abstractNumId w:val="23"/>
  </w:num>
  <w:num w:numId="6">
    <w:abstractNumId w:val="18"/>
  </w:num>
  <w:num w:numId="7">
    <w:abstractNumId w:val="7"/>
  </w:num>
  <w:num w:numId="8">
    <w:abstractNumId w:val="8"/>
  </w:num>
  <w:num w:numId="9">
    <w:abstractNumId w:val="13"/>
  </w:num>
  <w:num w:numId="10">
    <w:abstractNumId w:val="22"/>
  </w:num>
  <w:num w:numId="11">
    <w:abstractNumId w:val="24"/>
  </w:num>
  <w:num w:numId="12">
    <w:abstractNumId w:val="5"/>
  </w:num>
  <w:num w:numId="13">
    <w:abstractNumId w:val="1"/>
  </w:num>
  <w:num w:numId="14">
    <w:abstractNumId w:val="2"/>
  </w:num>
  <w:num w:numId="15">
    <w:abstractNumId w:val="15"/>
  </w:num>
  <w:num w:numId="16">
    <w:abstractNumId w:val="10"/>
  </w:num>
  <w:num w:numId="17">
    <w:abstractNumId w:val="17"/>
  </w:num>
  <w:num w:numId="18">
    <w:abstractNumId w:val="9"/>
  </w:num>
  <w:num w:numId="19">
    <w:abstractNumId w:val="6"/>
  </w:num>
  <w:num w:numId="20">
    <w:abstractNumId w:val="4"/>
  </w:num>
  <w:num w:numId="21">
    <w:abstractNumId w:val="20"/>
  </w:num>
  <w:num w:numId="22">
    <w:abstractNumId w:val="21"/>
  </w:num>
  <w:num w:numId="23">
    <w:abstractNumId w:val="11"/>
  </w:num>
  <w:num w:numId="24">
    <w:abstractNumId w:val="12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57"/>
    <w:rsid w:val="00022EE6"/>
    <w:rsid w:val="00053899"/>
    <w:rsid w:val="00074E00"/>
    <w:rsid w:val="000C20E4"/>
    <w:rsid w:val="001151AF"/>
    <w:rsid w:val="001A5693"/>
    <w:rsid w:val="00222C32"/>
    <w:rsid w:val="0023109C"/>
    <w:rsid w:val="00233C4B"/>
    <w:rsid w:val="00235F4B"/>
    <w:rsid w:val="00282EE4"/>
    <w:rsid w:val="003226CD"/>
    <w:rsid w:val="00336316"/>
    <w:rsid w:val="00356E46"/>
    <w:rsid w:val="0036034C"/>
    <w:rsid w:val="00366E4D"/>
    <w:rsid w:val="003D5AF6"/>
    <w:rsid w:val="003D5D95"/>
    <w:rsid w:val="003F104D"/>
    <w:rsid w:val="00402672"/>
    <w:rsid w:val="00425B72"/>
    <w:rsid w:val="00444057"/>
    <w:rsid w:val="00476999"/>
    <w:rsid w:val="00497CB5"/>
    <w:rsid w:val="004A50DA"/>
    <w:rsid w:val="00521E87"/>
    <w:rsid w:val="00524C47"/>
    <w:rsid w:val="005272B5"/>
    <w:rsid w:val="00550827"/>
    <w:rsid w:val="0055666D"/>
    <w:rsid w:val="005809C0"/>
    <w:rsid w:val="005917F4"/>
    <w:rsid w:val="005B41C6"/>
    <w:rsid w:val="005D0DA1"/>
    <w:rsid w:val="005E21E7"/>
    <w:rsid w:val="006A210F"/>
    <w:rsid w:val="006E6278"/>
    <w:rsid w:val="007401E5"/>
    <w:rsid w:val="00742365"/>
    <w:rsid w:val="00780678"/>
    <w:rsid w:val="00786B5C"/>
    <w:rsid w:val="00790948"/>
    <w:rsid w:val="007962A4"/>
    <w:rsid w:val="007C1DF2"/>
    <w:rsid w:val="007C7D99"/>
    <w:rsid w:val="007D2BBF"/>
    <w:rsid w:val="007E3331"/>
    <w:rsid w:val="007F6D95"/>
    <w:rsid w:val="00813C46"/>
    <w:rsid w:val="008309B2"/>
    <w:rsid w:val="00850E6C"/>
    <w:rsid w:val="00864858"/>
    <w:rsid w:val="00880960"/>
    <w:rsid w:val="008B1127"/>
    <w:rsid w:val="00940038"/>
    <w:rsid w:val="00970D0E"/>
    <w:rsid w:val="009732FD"/>
    <w:rsid w:val="009C31E4"/>
    <w:rsid w:val="009E209E"/>
    <w:rsid w:val="009F0E92"/>
    <w:rsid w:val="009F5F0C"/>
    <w:rsid w:val="00A1401C"/>
    <w:rsid w:val="00A436C9"/>
    <w:rsid w:val="00A809B5"/>
    <w:rsid w:val="00A81BF5"/>
    <w:rsid w:val="00AC2B43"/>
    <w:rsid w:val="00AD1E4C"/>
    <w:rsid w:val="00AD65ED"/>
    <w:rsid w:val="00AE2A95"/>
    <w:rsid w:val="00B04739"/>
    <w:rsid w:val="00B174CE"/>
    <w:rsid w:val="00B42B3C"/>
    <w:rsid w:val="00B51C34"/>
    <w:rsid w:val="00B53A70"/>
    <w:rsid w:val="00B927D6"/>
    <w:rsid w:val="00B97259"/>
    <w:rsid w:val="00BA3D30"/>
    <w:rsid w:val="00BC6EA8"/>
    <w:rsid w:val="00BF20A9"/>
    <w:rsid w:val="00C172A2"/>
    <w:rsid w:val="00C172E4"/>
    <w:rsid w:val="00C31331"/>
    <w:rsid w:val="00CC63AF"/>
    <w:rsid w:val="00CD46E3"/>
    <w:rsid w:val="00CD4C30"/>
    <w:rsid w:val="00CE061F"/>
    <w:rsid w:val="00CE75B1"/>
    <w:rsid w:val="00CF2BAB"/>
    <w:rsid w:val="00CF3A04"/>
    <w:rsid w:val="00D070E1"/>
    <w:rsid w:val="00D12B0E"/>
    <w:rsid w:val="00D22F9E"/>
    <w:rsid w:val="00D34FBE"/>
    <w:rsid w:val="00D40E2F"/>
    <w:rsid w:val="00D90DCE"/>
    <w:rsid w:val="00DA36E5"/>
    <w:rsid w:val="00DB5C40"/>
    <w:rsid w:val="00DB72B4"/>
    <w:rsid w:val="00E00808"/>
    <w:rsid w:val="00E07387"/>
    <w:rsid w:val="00E66602"/>
    <w:rsid w:val="00E76F9D"/>
    <w:rsid w:val="00E8264D"/>
    <w:rsid w:val="00E93E18"/>
    <w:rsid w:val="00ED2C9B"/>
    <w:rsid w:val="00EE2904"/>
    <w:rsid w:val="00EF1301"/>
    <w:rsid w:val="00EF3B67"/>
    <w:rsid w:val="00F07C37"/>
    <w:rsid w:val="00F20516"/>
    <w:rsid w:val="00F56A0B"/>
    <w:rsid w:val="00F7269E"/>
    <w:rsid w:val="00FB5F80"/>
    <w:rsid w:val="00FB735C"/>
    <w:rsid w:val="00F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87E7"/>
  <w15:docId w15:val="{33EB3A25-5A40-40E4-B046-99952E09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40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01C"/>
  </w:style>
  <w:style w:type="paragraph" w:styleId="Footer">
    <w:name w:val="footer"/>
    <w:basedOn w:val="Normal"/>
    <w:link w:val="FooterChar"/>
    <w:uiPriority w:val="99"/>
    <w:unhideWhenUsed/>
    <w:rsid w:val="00A140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01C"/>
  </w:style>
  <w:style w:type="character" w:styleId="Hyperlink">
    <w:name w:val="Hyperlink"/>
    <w:basedOn w:val="DefaultParagraphFont"/>
    <w:uiPriority w:val="99"/>
    <w:semiHidden/>
    <w:unhideWhenUsed/>
    <w:rsid w:val="00D22F9E"/>
    <w:rPr>
      <w:rFonts w:cs="Times New Roman"/>
      <w:color w:val="0000FF"/>
      <w:u w:val="single"/>
    </w:rPr>
  </w:style>
  <w:style w:type="paragraph" w:customStyle="1" w:styleId="font12">
    <w:name w:val="font12"/>
    <w:basedOn w:val="Normal"/>
    <w:rsid w:val="006A210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body">
    <w:name w:val="contentbody"/>
    <w:basedOn w:val="Normal"/>
    <w:rsid w:val="00BC6EA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de1">
    <w:name w:val="node1"/>
    <w:basedOn w:val="Normal"/>
    <w:rsid w:val="00BC6EA8"/>
    <w:pPr>
      <w:bidi w:val="0"/>
      <w:spacing w:before="38" w:after="125" w:line="240" w:lineRule="auto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C6E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0E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alshariqa</dc:creator>
  <cp:keywords/>
  <dc:description/>
  <cp:lastModifiedBy>user</cp:lastModifiedBy>
  <cp:revision>20</cp:revision>
  <dcterms:created xsi:type="dcterms:W3CDTF">2020-11-23T04:16:00Z</dcterms:created>
  <dcterms:modified xsi:type="dcterms:W3CDTF">2021-11-22T17:43:00Z</dcterms:modified>
</cp:coreProperties>
</file>