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B9" w:rsidRDefault="002413B9" w:rsidP="00752046">
      <w:pPr>
        <w:pStyle w:val="Heading1"/>
        <w:spacing w:line="240" w:lineRule="auto"/>
        <w:jc w:val="right"/>
        <w:rPr>
          <w:rFonts w:asciiTheme="majorBidi" w:hAnsiTheme="majorBidi"/>
          <w:lang w:bidi="ar-IQ"/>
        </w:rPr>
      </w:pPr>
      <w:r w:rsidRPr="000135C1">
        <w:rPr>
          <w:rFonts w:asciiTheme="majorBidi" w:hAnsiTheme="majorBidi"/>
          <w:i/>
          <w:iCs/>
          <w:lang w:bidi="ar-IQ"/>
        </w:rPr>
        <w:tab/>
      </w:r>
      <w:r w:rsidRPr="000135C1">
        <w:rPr>
          <w:rFonts w:asciiTheme="majorBidi" w:hAnsiTheme="majorBidi"/>
          <w:lang w:bidi="ar-IQ"/>
        </w:rPr>
        <w:t>Shoulder dystocia</w:t>
      </w:r>
      <w:r w:rsidR="00752046">
        <w:rPr>
          <w:rFonts w:asciiTheme="majorBidi" w:hAnsiTheme="majorBidi"/>
          <w:lang w:bidi="ar-IQ"/>
        </w:rPr>
        <w:t>:</w:t>
      </w:r>
    </w:p>
    <w:p w:rsidR="00752046" w:rsidRPr="00752046" w:rsidRDefault="00752046" w:rsidP="004A5C7C">
      <w:pPr>
        <w:rPr>
          <w:rtl/>
          <w:lang w:bidi="ar-IQ"/>
        </w:rPr>
      </w:pPr>
      <w:r w:rsidRPr="00752046">
        <w:rPr>
          <w:rFonts w:asciiTheme="majorBidi" w:hAnsiTheme="majorBidi" w:cstheme="majorBidi"/>
          <w:b/>
          <w:bCs/>
          <w:sz w:val="28"/>
          <w:szCs w:val="28"/>
          <w:lang w:bidi="ar-IQ"/>
        </w:rPr>
        <w:t>Dr Ban Hadi \</w:t>
      </w:r>
      <w:r>
        <w:rPr>
          <w:lang w:bidi="ar-IQ"/>
        </w:rPr>
        <w:t xml:space="preserve"> </w:t>
      </w:r>
      <w:r w:rsidR="004A5C7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F.I.C.O.G. 20</w:t>
      </w:r>
      <w:r w:rsidR="004A5C7C" w:rsidRPr="004A5C7C">
        <w:rPr>
          <w:b/>
          <w:bCs/>
          <w:i/>
          <w:iCs/>
          <w:sz w:val="28"/>
          <w:szCs w:val="28"/>
          <w:lang w:bidi="ar-IQ"/>
        </w:rPr>
        <w:t>19</w:t>
      </w:r>
    </w:p>
    <w:p w:rsidR="00752046" w:rsidRPr="00752046" w:rsidRDefault="00752046" w:rsidP="00752046">
      <w:pPr>
        <w:rPr>
          <w:lang w:bidi="ar-IQ"/>
        </w:rPr>
      </w:pPr>
    </w:p>
    <w:p w:rsidR="00752046" w:rsidRDefault="00752046" w:rsidP="00752046">
      <w:pP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>
            <wp:extent cx="1328420" cy="1319530"/>
            <wp:effectExtent l="19050" t="0" r="5080" b="0"/>
            <wp:docPr id="3" name="Picture 1" descr="C:\Users\hp\Desktop\ورشة العرض التقديمي\College logo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ورشة العرض التقديمي\College logo\Colleg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B9" w:rsidRPr="000135C1" w:rsidRDefault="002413B9" w:rsidP="00752046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</w:pPr>
      <w:r w:rsidRPr="000135C1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                                                     </w:t>
      </w:r>
      <w:r w:rsidR="00752046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                                                    </w:t>
      </w:r>
    </w:p>
    <w:p w:rsidR="009D752E" w:rsidRDefault="002413B9" w:rsidP="009D752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0135C1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                                                          </w:t>
      </w:r>
      <w:r w:rsidRPr="000135C1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  <w:t xml:space="preserve">   </w:t>
      </w:r>
      <w:r w:rsidR="006775C6" w:rsidRPr="006775C6">
        <w:rPr>
          <w:rFonts w:asciiTheme="majorBidi" w:hAnsiTheme="majorBidi" w:cstheme="majorBidi"/>
          <w:sz w:val="28"/>
          <w:szCs w:val="28"/>
          <w:u w:val="single"/>
          <w:lang w:bidi="ar-IQ"/>
        </w:rPr>
        <w:t>Objective</w:t>
      </w:r>
      <w:r w:rsidR="00752046">
        <w:rPr>
          <w:rFonts w:asciiTheme="majorBidi" w:hAnsiTheme="majorBidi" w:cstheme="majorBidi"/>
          <w:sz w:val="28"/>
          <w:szCs w:val="28"/>
          <w:u w:val="single"/>
          <w:lang w:bidi="ar-IQ"/>
        </w:rPr>
        <w:t>s</w:t>
      </w:r>
      <w:r w:rsidR="006775C6" w:rsidRPr="006775C6">
        <w:rPr>
          <w:rFonts w:asciiTheme="majorBidi" w:hAnsiTheme="majorBidi" w:cstheme="majorBidi"/>
          <w:sz w:val="28"/>
          <w:szCs w:val="28"/>
          <w:u w:val="single"/>
          <w:lang w:bidi="ar-IQ"/>
        </w:rPr>
        <w:t>:</w:t>
      </w:r>
    </w:p>
    <w:p w:rsidR="002413B9" w:rsidRPr="006775C6" w:rsidRDefault="009D752E" w:rsidP="009D752E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9D752E">
        <w:rPr>
          <w:rFonts w:asciiTheme="majorBidi" w:hAnsiTheme="majorBidi" w:cstheme="majorBidi"/>
          <w:sz w:val="24"/>
          <w:szCs w:val="24"/>
          <w:lang w:bidi="ar-IQ"/>
        </w:rPr>
        <w:t>by the end of this lecture ,the 4</w:t>
      </w:r>
      <w:r w:rsidRPr="009D752E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th</w:t>
      </w:r>
      <w:r w:rsidRPr="009D752E">
        <w:rPr>
          <w:rFonts w:asciiTheme="majorBidi" w:hAnsiTheme="majorBidi" w:cstheme="majorBidi"/>
          <w:sz w:val="24"/>
          <w:szCs w:val="24"/>
          <w:lang w:bidi="ar-IQ"/>
        </w:rPr>
        <w:t xml:space="preserve"> year student should be able to</w:t>
      </w:r>
    </w:p>
    <w:p w:rsidR="006775C6" w:rsidRPr="006775C6" w:rsidRDefault="004A5C7C" w:rsidP="004A5C7C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1. Define</w:t>
      </w:r>
      <w:r w:rsidR="006775C6" w:rsidRPr="006775C6">
        <w:rPr>
          <w:rFonts w:asciiTheme="majorBidi" w:hAnsiTheme="majorBidi" w:cstheme="majorBidi"/>
          <w:sz w:val="28"/>
          <w:szCs w:val="28"/>
          <w:lang w:bidi="ar-IQ"/>
        </w:rPr>
        <w:t xml:space="preserve"> shoulder dystocia</w:t>
      </w:r>
    </w:p>
    <w:p w:rsidR="004A5C7C" w:rsidRDefault="004A5C7C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2.List the risk factors for shoulder dystocia</w:t>
      </w:r>
    </w:p>
    <w:p w:rsidR="003279A2" w:rsidRDefault="004A5C7C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3.Describe</w:t>
      </w:r>
      <w:r w:rsidR="006775C6" w:rsidRPr="006775C6">
        <w:rPr>
          <w:rFonts w:asciiTheme="majorBidi" w:hAnsiTheme="majorBidi" w:cstheme="majorBidi"/>
          <w:sz w:val="28"/>
          <w:szCs w:val="28"/>
          <w:lang w:bidi="ar-IQ"/>
        </w:rPr>
        <w:t xml:space="preserve"> the possible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maternal and fetal </w:t>
      </w:r>
      <w:r w:rsidR="006775C6" w:rsidRPr="006775C6">
        <w:rPr>
          <w:rFonts w:asciiTheme="majorBidi" w:hAnsiTheme="majorBidi" w:cstheme="majorBidi"/>
          <w:sz w:val="28"/>
          <w:szCs w:val="28"/>
          <w:lang w:bidi="ar-IQ"/>
        </w:rPr>
        <w:t>complications of such a condition</w:t>
      </w:r>
    </w:p>
    <w:p w:rsidR="004A5C7C" w:rsidRDefault="003279A2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4.Recognize the prediction and prevention of  shoulder dystocia</w:t>
      </w:r>
      <w:r w:rsidR="006775C6" w:rsidRPr="006775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6775C6" w:rsidRDefault="003279A2" w:rsidP="004A5C7C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="004A5C7C">
        <w:rPr>
          <w:rFonts w:asciiTheme="majorBidi" w:hAnsiTheme="majorBidi" w:cstheme="majorBidi"/>
          <w:sz w:val="28"/>
          <w:szCs w:val="28"/>
          <w:lang w:bidi="ar-IQ"/>
        </w:rPr>
        <w:t xml:space="preserve">.Implement </w:t>
      </w:r>
      <w:r w:rsidR="006775C6" w:rsidRPr="006775C6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4A5C7C">
        <w:rPr>
          <w:rFonts w:asciiTheme="majorBidi" w:hAnsiTheme="majorBidi" w:cstheme="majorBidi"/>
          <w:sz w:val="28"/>
          <w:szCs w:val="28"/>
          <w:lang w:bidi="ar-IQ"/>
        </w:rPr>
        <w:t>steps of shoulder dystocia drill</w:t>
      </w:r>
      <w:r w:rsidR="009D752E">
        <w:rPr>
          <w:rFonts w:asciiTheme="majorBidi" w:hAnsiTheme="majorBidi" w:cstheme="majorBidi"/>
          <w:sz w:val="28"/>
          <w:szCs w:val="28"/>
          <w:lang w:bidi="ar-IQ"/>
        </w:rPr>
        <w:t xml:space="preserve"> on the menniquene</w:t>
      </w:r>
    </w:p>
    <w:p w:rsidR="006775C6" w:rsidRDefault="006775C6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6775C6" w:rsidRPr="006775C6" w:rsidRDefault="006775C6" w:rsidP="006775C6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775C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Difficulty with delivery of the fetal shoulders, after delivery of fetal head.</w:t>
      </w:r>
    </w:p>
    <w:p w:rsidR="002413B9" w:rsidRPr="000135C1" w:rsidRDefault="002413B9" w:rsidP="00241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The incidence varies from 0.2 to 1.2% 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135C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Risk factors: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1. Large baby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2. Small mother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3. Maternal obesity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4. Diabetes mellitus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5. Postmaturity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6. Previous shoulder dystocia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7. Prolonged first and second  stage of labour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8. Assisted vaginal delivery.</w:t>
      </w:r>
    </w:p>
    <w:p w:rsidR="006775C6" w:rsidRDefault="006775C6" w:rsidP="006775C6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p w:rsidR="002413B9" w:rsidRDefault="002413B9" w:rsidP="006775C6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135C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Complications:</w:t>
      </w:r>
    </w:p>
    <w:p w:rsidR="006775C6" w:rsidRPr="000135C1" w:rsidRDefault="006775C6" w:rsidP="006775C6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A –</w:t>
      </w:r>
      <w:r w:rsidR="006775C6" w:rsidRPr="000135C1">
        <w:rPr>
          <w:rFonts w:asciiTheme="majorBidi" w:hAnsiTheme="majorBidi" w:cstheme="majorBidi"/>
          <w:sz w:val="28"/>
          <w:szCs w:val="28"/>
          <w:lang w:bidi="ar-IQ"/>
        </w:rPr>
        <w:t>Fetal: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</w:t>
      </w:r>
      <w:r w:rsidR="007D2742" w:rsidRPr="000135C1">
        <w:rPr>
          <w:rFonts w:asciiTheme="majorBidi" w:hAnsiTheme="majorBidi" w:cstheme="majorBidi"/>
          <w:sz w:val="28"/>
          <w:szCs w:val="28"/>
          <w:lang w:bidi="ar-IQ"/>
        </w:rPr>
        <w:t>1. Hypoxia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and cerebral damage: due to occlusion of the vessels in the fetal neck after 5 minutes, if the baby is already compromised, this may occur earlier.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7D2742" w:rsidRPr="000135C1">
        <w:rPr>
          <w:rFonts w:asciiTheme="majorBidi" w:hAnsiTheme="majorBidi" w:cstheme="majorBidi"/>
          <w:sz w:val="28"/>
          <w:szCs w:val="28"/>
          <w:lang w:bidi="ar-IQ"/>
        </w:rPr>
        <w:t>2. Nerve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and brachial plexus damage (Erb's palsy): due to inappropriate traction on the head causing lateral flexion of the head on the neck.</w:t>
      </w:r>
    </w:p>
    <w:p w:rsidR="002413B9" w:rsidRPr="000135C1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  3.Fetal death</w:t>
      </w:r>
    </w:p>
    <w:p w:rsidR="002413B9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  4.Bone fractures: like humerus and clavicular fracture.</w:t>
      </w:r>
    </w:p>
    <w:p w:rsidR="006775C6" w:rsidRPr="000135C1" w:rsidRDefault="006775C6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C62D54" w:rsidRDefault="002413B9" w:rsidP="006775C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B –Maternal:</w:t>
      </w:r>
    </w:p>
    <w:p w:rsidR="002413B9" w:rsidRPr="000135C1" w:rsidRDefault="002413B9" w:rsidP="00DA48AD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0135C1">
        <w:rPr>
          <w:rFonts w:asciiTheme="majorBidi" w:hAnsiTheme="majorBidi" w:cstheme="majorBidi"/>
          <w:sz w:val="28"/>
          <w:szCs w:val="28"/>
        </w:rPr>
        <w:t>Postpartum hemorrhage</w:t>
      </w:r>
      <w:r w:rsidR="00DA48AD" w:rsidRPr="00DA48AD">
        <w:rPr>
          <w:rFonts w:asciiTheme="majorBidi" w:hAnsiTheme="majorBidi" w:cstheme="majorBidi"/>
          <w:sz w:val="28"/>
          <w:szCs w:val="28"/>
        </w:rPr>
        <w:t xml:space="preserve"> </w:t>
      </w:r>
      <w:r w:rsidR="00DA48AD" w:rsidRPr="000135C1">
        <w:rPr>
          <w:rFonts w:asciiTheme="majorBidi" w:hAnsiTheme="majorBidi" w:cstheme="majorBidi"/>
          <w:sz w:val="28"/>
          <w:szCs w:val="28"/>
        </w:rPr>
        <w:t>is the major maternal risk from shoulder dystocia</w:t>
      </w:r>
      <w:r w:rsidRPr="000135C1">
        <w:rPr>
          <w:rFonts w:asciiTheme="majorBidi" w:hAnsiTheme="majorBidi" w:cstheme="majorBidi"/>
          <w:sz w:val="28"/>
          <w:szCs w:val="28"/>
        </w:rPr>
        <w:t xml:space="preserve">, usually from uterine atony, but also from vaginal and cervical lacerations,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>trauma to the genital tract</w:t>
      </w:r>
      <w:r w:rsidR="007D2742" w:rsidRPr="000135C1">
        <w:rPr>
          <w:rFonts w:asciiTheme="majorBidi" w:hAnsiTheme="majorBidi" w:cstheme="majorBidi"/>
          <w:sz w:val="28"/>
          <w:szCs w:val="28"/>
          <w:lang w:bidi="ar-IQ"/>
        </w:rPr>
        <w:t>, uterine rupture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7D2742" w:rsidRPr="000135C1">
        <w:rPr>
          <w:rFonts w:asciiTheme="majorBidi" w:hAnsiTheme="majorBidi" w:cstheme="majorBidi"/>
          <w:sz w:val="28"/>
          <w:szCs w:val="28"/>
          <w:lang w:bidi="ar-IQ"/>
        </w:rPr>
        <w:t>puerperal sepsis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A48AD" w:rsidRDefault="00DA48AD" w:rsidP="00241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2413B9" w:rsidRDefault="002413B9" w:rsidP="00241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135C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Management:</w:t>
      </w:r>
    </w:p>
    <w:p w:rsidR="007D2742" w:rsidRPr="000135C1" w:rsidRDefault="00C62D54" w:rsidP="00C62D54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Prevention: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413B9" w:rsidRPr="000135C1">
        <w:rPr>
          <w:rFonts w:asciiTheme="majorBidi" w:hAnsiTheme="majorBidi" w:cstheme="majorBidi"/>
          <w:sz w:val="28"/>
          <w:szCs w:val="28"/>
          <w:lang w:bidi="ar-IQ"/>
        </w:rPr>
        <w:t>Shoulder dystocia can only be completely avoided by caesarean section</w:t>
      </w:r>
    </w:p>
    <w:p w:rsidR="007D2742" w:rsidRPr="000135C1" w:rsidRDefault="007D2742" w:rsidP="00241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Prophylactic caesarean section is indicated when:</w:t>
      </w:r>
    </w:p>
    <w:p w:rsidR="002413B9" w:rsidRPr="000135C1" w:rsidRDefault="007D2742" w:rsidP="00241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   Estimated fetal weight &gt; 5 kg in women without DM</w:t>
      </w:r>
      <w:r w:rsidR="002413B9" w:rsidRPr="000135C1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D2742" w:rsidRDefault="007D2742" w:rsidP="002413B9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E96D7C"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Estimated fetal weight &gt; 4.5 kg in women with DM.</w:t>
      </w:r>
    </w:p>
    <w:p w:rsidR="00B3174A" w:rsidRPr="00B3174A" w:rsidRDefault="00B3174A" w:rsidP="00241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B3174A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Diagnosis: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B3174A">
        <w:rPr>
          <w:rFonts w:asciiTheme="majorBidi" w:hAnsiTheme="majorBidi" w:cstheme="majorBidi"/>
          <w:sz w:val="28"/>
          <w:szCs w:val="28"/>
          <w:lang w:bidi="ar-IQ"/>
        </w:rPr>
        <w:t>the head recoils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against the </w:t>
      </w:r>
      <w:r w:rsidR="00234915">
        <w:rPr>
          <w:rFonts w:asciiTheme="majorBidi" w:hAnsiTheme="majorBidi" w:cstheme="majorBidi"/>
          <w:sz w:val="28"/>
          <w:szCs w:val="28"/>
          <w:lang w:bidi="ar-IQ"/>
        </w:rPr>
        <w:t>perineum</w:t>
      </w:r>
      <w:r w:rsidRPr="00B3174A">
        <w:rPr>
          <w:rFonts w:asciiTheme="majorBidi" w:hAnsiTheme="majorBidi" w:cstheme="majorBidi"/>
          <w:sz w:val="28"/>
          <w:szCs w:val="28"/>
          <w:lang w:bidi="ar-IQ"/>
        </w:rPr>
        <w:t xml:space="preserve"> after delivery (turtle</w:t>
      </w:r>
      <w:r w:rsidR="00234915">
        <w:rPr>
          <w:rFonts w:asciiTheme="majorBidi" w:hAnsiTheme="majorBidi" w:cstheme="majorBidi"/>
          <w:sz w:val="28"/>
          <w:szCs w:val="28"/>
          <w:lang w:bidi="ar-IQ"/>
        </w:rPr>
        <w:t>'s</w:t>
      </w:r>
      <w:r w:rsidRPr="00B3174A">
        <w:rPr>
          <w:rFonts w:asciiTheme="majorBidi" w:hAnsiTheme="majorBidi" w:cstheme="majorBidi"/>
          <w:sz w:val="28"/>
          <w:szCs w:val="28"/>
          <w:lang w:bidi="ar-IQ"/>
        </w:rPr>
        <w:t xml:space="preserve"> sign) with failure of restitution</w:t>
      </w:r>
    </w:p>
    <w:p w:rsidR="002413B9" w:rsidRPr="000135C1" w:rsidRDefault="002413B9" w:rsidP="002413B9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0135C1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Shoulder dystocia drill:</w:t>
      </w:r>
    </w:p>
    <w:p w:rsidR="002413B9" w:rsidRPr="000135C1" w:rsidRDefault="002413B9" w:rsidP="00752046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1.</w:t>
      </w:r>
      <w:r w:rsidR="000135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>Call for help</w:t>
      </w:r>
      <w:r w:rsidR="00E96D7C" w:rsidRPr="000135C1">
        <w:rPr>
          <w:rFonts w:asciiTheme="majorBidi" w:hAnsiTheme="majorBidi" w:cstheme="majorBidi"/>
          <w:sz w:val="28"/>
          <w:szCs w:val="28"/>
          <w:lang w:bidi="ar-IQ"/>
        </w:rPr>
        <w:t>, senior Obstetrician, anesthesiologist and</w:t>
      </w:r>
      <w:r w:rsidR="007520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96D7C" w:rsidRPr="000135C1">
        <w:rPr>
          <w:rFonts w:asciiTheme="majorBidi" w:hAnsiTheme="majorBidi" w:cstheme="majorBidi"/>
          <w:sz w:val="28"/>
          <w:szCs w:val="28"/>
          <w:lang w:bidi="ar-IQ"/>
        </w:rPr>
        <w:t>pediatrician, empty the bladder and</w:t>
      </w:r>
      <w:r w:rsidR="000135C1"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generous</w:t>
      </w:r>
      <w:r w:rsidR="00E96D7C"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episiotomy is indicated to facilitate the </w:t>
      </w:r>
      <w:r w:rsidR="000135C1" w:rsidRPr="000135C1">
        <w:rPr>
          <w:rFonts w:asciiTheme="majorBidi" w:hAnsiTheme="majorBidi" w:cstheme="majorBidi"/>
          <w:sz w:val="28"/>
          <w:szCs w:val="28"/>
          <w:lang w:bidi="ar-IQ"/>
        </w:rPr>
        <w:t>maneuvers</w:t>
      </w:r>
    </w:p>
    <w:p w:rsidR="00090A0F" w:rsidRPr="000135C1" w:rsidRDefault="002413B9" w:rsidP="00090A0F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2.</w:t>
      </w:r>
      <w:r w:rsidR="000135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90A0F" w:rsidRPr="000135C1">
        <w:rPr>
          <w:rFonts w:asciiTheme="majorBidi" w:hAnsiTheme="majorBidi" w:cstheme="majorBidi"/>
          <w:sz w:val="28"/>
          <w:szCs w:val="28"/>
          <w:lang w:bidi="ar-IQ"/>
        </w:rPr>
        <w:t>Avoid: fundal pressure, turning the patient into left lateral position and inappropriate traction on the fetal head</w:t>
      </w:r>
      <w:r w:rsidR="00090A0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90A0F" w:rsidRPr="000135C1">
        <w:rPr>
          <w:rFonts w:asciiTheme="majorBidi" w:hAnsiTheme="majorBidi" w:cstheme="majorBidi"/>
          <w:sz w:val="28"/>
          <w:szCs w:val="28"/>
          <w:lang w:bidi="ar-IQ"/>
        </w:rPr>
        <w:t>at all times as this may cause fetal trauma.</w:t>
      </w:r>
    </w:p>
    <w:p w:rsidR="002413B9" w:rsidRPr="000135C1" w:rsidRDefault="002413B9" w:rsidP="002413B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3.</w:t>
      </w:r>
      <w:r w:rsidR="000135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>Hyperflex and abduct the hips (Mc Robert's position)</w:t>
      </w:r>
    </w:p>
    <w:p w:rsidR="002413B9" w:rsidRPr="000135C1" w:rsidRDefault="002413B9" w:rsidP="002413B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4.</w:t>
      </w:r>
      <w:r w:rsidR="000135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>Apply suprapubic pressure</w:t>
      </w:r>
    </w:p>
    <w:p w:rsidR="000135C1" w:rsidRPr="000135C1" w:rsidRDefault="000135C1" w:rsidP="002413B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0135C1" w:rsidRPr="000135C1" w:rsidRDefault="000135C1" w:rsidP="00090A0F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These will be successful in most of the cases, </w:t>
      </w:r>
      <w:r w:rsidR="00090A0F">
        <w:rPr>
          <w:rFonts w:asciiTheme="majorBidi" w:hAnsiTheme="majorBidi" w:cstheme="majorBidi"/>
          <w:sz w:val="28"/>
          <w:szCs w:val="28"/>
          <w:lang w:bidi="ar-IQ"/>
        </w:rPr>
        <w:t>if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fail</w:t>
      </w:r>
      <w:r w:rsidR="00090A0F">
        <w:rPr>
          <w:rFonts w:asciiTheme="majorBidi" w:hAnsiTheme="majorBidi" w:cstheme="majorBidi"/>
          <w:sz w:val="28"/>
          <w:szCs w:val="28"/>
          <w:lang w:bidi="ar-IQ"/>
        </w:rPr>
        <w:t>ed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then:</w:t>
      </w:r>
    </w:p>
    <w:p w:rsidR="000135C1" w:rsidRPr="000135C1" w:rsidRDefault="000135C1" w:rsidP="002413B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413B9" w:rsidRPr="000135C1" w:rsidRDefault="002413B9" w:rsidP="002413B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5.</w:t>
      </w:r>
      <w:r w:rsidR="000135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>Rotate the shoulders by internal manipulation</w:t>
      </w:r>
      <w:r w:rsidR="00090A0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>(Wood's screw)</w:t>
      </w:r>
    </w:p>
    <w:p w:rsidR="002413B9" w:rsidRDefault="002413B9" w:rsidP="002413B9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lastRenderedPageBreak/>
        <w:t>6.</w:t>
      </w:r>
      <w:r w:rsidR="000135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>Deliver the posterior arm</w:t>
      </w:r>
      <w:r w:rsidR="00234915">
        <w:rPr>
          <w:rFonts w:asciiTheme="majorBidi" w:hAnsiTheme="majorBidi" w:cstheme="majorBidi"/>
          <w:sz w:val="28"/>
          <w:szCs w:val="28"/>
          <w:lang w:bidi="ar-IQ"/>
        </w:rPr>
        <w:t>, posterior arm sling can be done by    NG tube</w:t>
      </w:r>
      <w:r w:rsidR="0023491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</w:p>
    <w:p w:rsidR="00090A0F" w:rsidRPr="000135C1" w:rsidRDefault="00090A0F" w:rsidP="002413B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7. Turn the patient into all four position</w:t>
      </w:r>
    </w:p>
    <w:p w:rsidR="002413B9" w:rsidRPr="000135C1" w:rsidRDefault="002413B9" w:rsidP="000135C1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8.</w:t>
      </w:r>
      <w:r w:rsidR="000135C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>More dramatic techniques as fracture of the fetal clavicle, symphysiotomy,</w:t>
      </w:r>
      <w:r w:rsidR="00090A0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 xml:space="preserve"> replacement of the fetal head and delivery by caesarean section </w:t>
      </w:r>
      <w:r w:rsidR="00E96D7C" w:rsidRPr="000135C1">
        <w:rPr>
          <w:rFonts w:asciiTheme="majorBidi" w:hAnsiTheme="majorBidi" w:cstheme="majorBidi"/>
          <w:sz w:val="28"/>
          <w:szCs w:val="28"/>
          <w:lang w:bidi="ar-IQ"/>
        </w:rPr>
        <w:t>(Zavanelli man</w:t>
      </w:r>
      <w:r w:rsidR="000135C1" w:rsidRPr="000135C1">
        <w:rPr>
          <w:rFonts w:asciiTheme="majorBidi" w:hAnsiTheme="majorBidi" w:cstheme="majorBidi"/>
          <w:sz w:val="28"/>
          <w:szCs w:val="28"/>
          <w:lang w:bidi="ar-IQ"/>
        </w:rPr>
        <w:t>e</w:t>
      </w:r>
      <w:r w:rsidR="00E96D7C" w:rsidRPr="000135C1">
        <w:rPr>
          <w:rFonts w:asciiTheme="majorBidi" w:hAnsiTheme="majorBidi" w:cstheme="majorBidi"/>
          <w:sz w:val="28"/>
          <w:szCs w:val="28"/>
          <w:lang w:bidi="ar-IQ"/>
        </w:rPr>
        <w:t>uv</w:t>
      </w:r>
      <w:r w:rsidR="000135C1" w:rsidRPr="000135C1">
        <w:rPr>
          <w:rFonts w:asciiTheme="majorBidi" w:hAnsiTheme="majorBidi" w:cstheme="majorBidi"/>
          <w:sz w:val="28"/>
          <w:szCs w:val="28"/>
          <w:lang w:bidi="ar-IQ"/>
        </w:rPr>
        <w:t>er</w:t>
      </w:r>
      <w:r w:rsidR="00E96D7C" w:rsidRPr="000135C1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>are traumatic and rarely necessary</w:t>
      </w:r>
    </w:p>
    <w:p w:rsidR="000135C1" w:rsidRDefault="000135C1" w:rsidP="002413B9">
      <w:pPr>
        <w:rPr>
          <w:rFonts w:asciiTheme="majorBidi" w:hAnsiTheme="majorBidi" w:cstheme="majorBidi"/>
          <w:lang w:bidi="ar-IQ"/>
        </w:rPr>
      </w:pPr>
    </w:p>
    <w:p w:rsidR="00C62D54" w:rsidRDefault="000135C1" w:rsidP="000135C1">
      <w:pPr>
        <w:jc w:val="right"/>
        <w:rPr>
          <w:rFonts w:asciiTheme="majorBidi" w:hAnsiTheme="majorBidi" w:cstheme="majorBidi"/>
          <w:rtl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Mc Robert's position</w:t>
      </w:r>
      <w:r w:rsidRPr="000135C1">
        <w:rPr>
          <w:rFonts w:asciiTheme="majorBidi" w:hAnsiTheme="majorBidi" w:cs="Times New Roman" w:hint="cs"/>
          <w:rtl/>
          <w:lang w:bidi="ar-IQ"/>
        </w:rPr>
        <w:t xml:space="preserve"> </w:t>
      </w:r>
      <w:r w:rsidRPr="000135C1">
        <w:rPr>
          <w:rFonts w:asciiTheme="majorBidi" w:hAnsiTheme="majorBidi" w:cs="Times New Roman"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73340" cy="1949570"/>
            <wp:effectExtent l="1905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40" cy="194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lang w:bidi="ar-IQ"/>
        </w:rPr>
        <w:br w:type="textWrapping" w:clear="all"/>
      </w:r>
    </w:p>
    <w:p w:rsidR="000135C1" w:rsidRDefault="000135C1" w:rsidP="000135C1">
      <w:pPr>
        <w:jc w:val="right"/>
        <w:rPr>
          <w:rFonts w:asciiTheme="majorBidi" w:hAnsiTheme="majorBidi" w:cstheme="majorBidi"/>
          <w:lang w:bidi="ar-IQ"/>
        </w:rPr>
      </w:pPr>
      <w:r w:rsidRPr="000135C1">
        <w:rPr>
          <w:rFonts w:asciiTheme="majorBidi" w:hAnsiTheme="majorBidi" w:cs="Times New Roman"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40456" cy="1984075"/>
            <wp:effectExtent l="19050" t="0" r="7344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56" cy="198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5C1" w:rsidRDefault="000135C1" w:rsidP="000135C1">
      <w:pPr>
        <w:jc w:val="right"/>
        <w:rPr>
          <w:rFonts w:asciiTheme="majorBidi" w:hAnsiTheme="majorBidi" w:cstheme="majorBidi"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Apply suprapubic pressure</w:t>
      </w:r>
      <w:r>
        <w:rPr>
          <w:rFonts w:asciiTheme="majorBidi" w:hAnsiTheme="majorBidi" w:cstheme="majorBidi"/>
          <w:lang w:bidi="ar-IQ"/>
        </w:rPr>
        <w:br w:type="textWrapping" w:clear="all"/>
      </w:r>
    </w:p>
    <w:p w:rsidR="00C62D54" w:rsidRDefault="000135C1" w:rsidP="002413B9">
      <w:pPr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77814" cy="143198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814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915" w:rsidRDefault="00C62D54" w:rsidP="00C62D54">
      <w:pPr>
        <w:rPr>
          <w:rFonts w:asciiTheme="majorBidi" w:hAnsiTheme="majorBidi" w:cstheme="majorBidi"/>
          <w:rtl/>
          <w:lang w:bidi="ar-IQ"/>
        </w:rPr>
      </w:pPr>
      <w:r w:rsidRPr="000135C1">
        <w:rPr>
          <w:rFonts w:asciiTheme="majorBidi" w:hAnsiTheme="majorBidi" w:cstheme="majorBidi"/>
          <w:sz w:val="28"/>
          <w:szCs w:val="28"/>
          <w:lang w:bidi="ar-IQ"/>
        </w:rPr>
        <w:t>Wood's screw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</w:t>
      </w:r>
      <w:r>
        <w:rPr>
          <w:rFonts w:asciiTheme="majorBidi" w:hAnsiTheme="majorBidi" w:cstheme="majorBidi"/>
          <w:rtl/>
          <w:lang w:bidi="ar-IQ"/>
        </w:rPr>
        <w:br w:type="textWrapping" w:clear="all"/>
      </w:r>
      <w:r w:rsidR="000135C1" w:rsidRPr="000135C1">
        <w:rPr>
          <w:rFonts w:asciiTheme="majorBidi" w:hAnsiTheme="majorBidi" w:cs="Times New Roman" w:hint="cs"/>
          <w:noProof/>
          <w:rtl/>
        </w:rPr>
        <w:lastRenderedPageBreak/>
        <w:drawing>
          <wp:inline distT="0" distB="0" distL="0" distR="0">
            <wp:extent cx="1964801" cy="3398808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67" cy="340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D5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135C1">
        <w:rPr>
          <w:rFonts w:asciiTheme="majorBidi" w:hAnsiTheme="majorBidi" w:cstheme="majorBidi"/>
          <w:sz w:val="28"/>
          <w:szCs w:val="28"/>
          <w:lang w:bidi="ar-IQ"/>
        </w:rPr>
        <w:t>Deliver the posterior ar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                                                  </w:t>
      </w:r>
    </w:p>
    <w:p w:rsidR="00234915" w:rsidRPr="00234915" w:rsidRDefault="00234915" w:rsidP="00234915">
      <w:pPr>
        <w:rPr>
          <w:rFonts w:asciiTheme="majorBidi" w:hAnsiTheme="majorBidi" w:cstheme="majorBidi"/>
          <w:rtl/>
          <w:lang w:bidi="ar-IQ"/>
        </w:rPr>
      </w:pPr>
    </w:p>
    <w:p w:rsidR="00234915" w:rsidRDefault="00234915" w:rsidP="00234915">
      <w:pPr>
        <w:rPr>
          <w:rFonts w:asciiTheme="majorBidi" w:hAnsiTheme="majorBidi" w:cstheme="majorBidi"/>
          <w:rtl/>
          <w:lang w:bidi="ar-IQ"/>
        </w:rPr>
      </w:pPr>
    </w:p>
    <w:p w:rsidR="00AC5753" w:rsidRPr="00234915" w:rsidRDefault="00234915" w:rsidP="00234915">
      <w:pPr>
        <w:jc w:val="right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lang w:bidi="ar-IQ"/>
        </w:rPr>
        <w:t>End of lecture</w:t>
      </w:r>
    </w:p>
    <w:sectPr w:rsidR="00AC5753" w:rsidRPr="00234915" w:rsidSect="00AA753C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E5C" w:rsidRDefault="00643E5C" w:rsidP="006775C6">
      <w:pPr>
        <w:spacing w:after="0" w:line="240" w:lineRule="auto"/>
      </w:pPr>
      <w:r>
        <w:separator/>
      </w:r>
    </w:p>
  </w:endnote>
  <w:endnote w:type="continuationSeparator" w:id="1">
    <w:p w:rsidR="00643E5C" w:rsidRDefault="00643E5C" w:rsidP="0067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62479"/>
      <w:docPartObj>
        <w:docPartGallery w:val="Page Numbers (Bottom of Page)"/>
        <w:docPartUnique/>
      </w:docPartObj>
    </w:sdtPr>
    <w:sdtContent>
      <w:p w:rsidR="006775C6" w:rsidRDefault="0036471A">
        <w:pPr>
          <w:pStyle w:val="Footer"/>
          <w:jc w:val="center"/>
        </w:pPr>
        <w:fldSimple w:instr=" PAGE   \* MERGEFORMAT ">
          <w:r w:rsidR="009D752E">
            <w:rPr>
              <w:noProof/>
              <w:rtl/>
            </w:rPr>
            <w:t>1</w:t>
          </w:r>
        </w:fldSimple>
      </w:p>
    </w:sdtContent>
  </w:sdt>
  <w:p w:rsidR="006775C6" w:rsidRDefault="006775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E5C" w:rsidRDefault="00643E5C" w:rsidP="006775C6">
      <w:pPr>
        <w:spacing w:after="0" w:line="240" w:lineRule="auto"/>
      </w:pPr>
      <w:r>
        <w:separator/>
      </w:r>
    </w:p>
  </w:footnote>
  <w:footnote w:type="continuationSeparator" w:id="1">
    <w:p w:rsidR="00643E5C" w:rsidRDefault="00643E5C" w:rsidP="00677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3B9"/>
    <w:rsid w:val="00004BD1"/>
    <w:rsid w:val="000135C1"/>
    <w:rsid w:val="00090A0F"/>
    <w:rsid w:val="000E6AEA"/>
    <w:rsid w:val="001B7B04"/>
    <w:rsid w:val="002274C0"/>
    <w:rsid w:val="00234915"/>
    <w:rsid w:val="002413B9"/>
    <w:rsid w:val="003279A2"/>
    <w:rsid w:val="0036471A"/>
    <w:rsid w:val="004A5C7C"/>
    <w:rsid w:val="00567997"/>
    <w:rsid w:val="005E5A80"/>
    <w:rsid w:val="00634313"/>
    <w:rsid w:val="00643E5C"/>
    <w:rsid w:val="006775C6"/>
    <w:rsid w:val="00752046"/>
    <w:rsid w:val="007D2742"/>
    <w:rsid w:val="00844DD1"/>
    <w:rsid w:val="009D752E"/>
    <w:rsid w:val="00A57CD4"/>
    <w:rsid w:val="00AA753C"/>
    <w:rsid w:val="00AC5753"/>
    <w:rsid w:val="00B3174A"/>
    <w:rsid w:val="00BD458A"/>
    <w:rsid w:val="00C62D54"/>
    <w:rsid w:val="00D4277B"/>
    <w:rsid w:val="00DA48AD"/>
    <w:rsid w:val="00E9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3B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41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75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5C6"/>
  </w:style>
  <w:style w:type="paragraph" w:styleId="Footer">
    <w:name w:val="footer"/>
    <w:basedOn w:val="Normal"/>
    <w:link w:val="FooterChar"/>
    <w:uiPriority w:val="99"/>
    <w:unhideWhenUsed/>
    <w:rsid w:val="006775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2015-09-10T17:25:00Z</dcterms:created>
  <dcterms:modified xsi:type="dcterms:W3CDTF">2018-12-13T17:57:00Z</dcterms:modified>
</cp:coreProperties>
</file>