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49" w:rsidRPr="009F1B49" w:rsidRDefault="009F1B49" w:rsidP="009F1B49">
      <w:pPr>
        <w:pStyle w:val="a3"/>
        <w:rPr>
          <w:rStyle w:val="a5"/>
          <w:b/>
          <w:bCs/>
          <w:i w:val="0"/>
          <w:iCs w:val="0"/>
          <w:sz w:val="40"/>
          <w:szCs w:val="40"/>
        </w:rPr>
      </w:pPr>
      <w:r>
        <w:rPr>
          <w:rStyle w:val="a5"/>
          <w:b/>
          <w:bCs/>
          <w:i w:val="0"/>
          <w:iCs w:val="0"/>
          <w:sz w:val="40"/>
          <w:szCs w:val="40"/>
        </w:rPr>
        <w:t xml:space="preserve">                                       Parasitology </w:t>
      </w:r>
    </w:p>
    <w:p w:rsidR="009F1B49" w:rsidRPr="000F2B2B" w:rsidRDefault="009F1B49" w:rsidP="00007D19">
      <w:pPr>
        <w:pStyle w:val="a3"/>
        <w:rPr>
          <w:b/>
          <w:bCs/>
          <w:sz w:val="40"/>
          <w:szCs w:val="40"/>
        </w:rPr>
      </w:pPr>
      <w:r w:rsidRPr="00EE6A38">
        <w:rPr>
          <w:rStyle w:val="a5"/>
          <w:b/>
          <w:bCs/>
          <w:sz w:val="40"/>
          <w:szCs w:val="40"/>
        </w:rPr>
        <w:t xml:space="preserve">  </w:t>
      </w:r>
      <w:r w:rsidR="00421895" w:rsidRPr="009F1B49">
        <w:rPr>
          <w:b/>
          <w:bCs/>
          <w:sz w:val="40"/>
          <w:szCs w:val="40"/>
        </w:rPr>
        <w:t xml:space="preserve">Lecture </w:t>
      </w:r>
      <w:r w:rsidR="00421895">
        <w:rPr>
          <w:b/>
          <w:bCs/>
          <w:sz w:val="40"/>
          <w:szCs w:val="40"/>
        </w:rPr>
        <w:t>1</w:t>
      </w:r>
      <w:r w:rsidR="008C4728">
        <w:rPr>
          <w:b/>
          <w:bCs/>
          <w:sz w:val="40"/>
          <w:szCs w:val="40"/>
        </w:rPr>
        <w:t>2</w:t>
      </w:r>
      <w:r w:rsidR="00421895">
        <w:rPr>
          <w:rStyle w:val="a5"/>
          <w:b/>
          <w:bCs/>
          <w:sz w:val="40"/>
          <w:szCs w:val="40"/>
        </w:rPr>
        <w:t xml:space="preserve">           </w:t>
      </w:r>
      <w:r w:rsidRPr="00EE6A38">
        <w:rPr>
          <w:rStyle w:val="a5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Protozoa     </w:t>
      </w:r>
      <w:r w:rsidRPr="009F1B49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 xml:space="preserve">            </w:t>
      </w:r>
      <w:r w:rsidR="00007D19">
        <w:rPr>
          <w:b/>
          <w:bCs/>
          <w:sz w:val="40"/>
          <w:szCs w:val="40"/>
        </w:rPr>
        <w:t>20</w:t>
      </w:r>
      <w:bookmarkStart w:id="0" w:name="_GoBack"/>
      <w:bookmarkEnd w:id="0"/>
      <w:r w:rsidRPr="009F1B49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3</w:t>
      </w:r>
      <w:r w:rsidRPr="009F1B49">
        <w:rPr>
          <w:b/>
          <w:bCs/>
          <w:sz w:val="40"/>
          <w:szCs w:val="40"/>
        </w:rPr>
        <w:t>.201</w:t>
      </w:r>
      <w:r w:rsidR="00250992">
        <w:rPr>
          <w:b/>
          <w:bCs/>
          <w:sz w:val="40"/>
          <w:szCs w:val="40"/>
        </w:rPr>
        <w:t>8</w:t>
      </w:r>
      <w:r w:rsidRPr="009F1B49">
        <w:rPr>
          <w:b/>
          <w:bCs/>
          <w:sz w:val="40"/>
          <w:szCs w:val="40"/>
        </w:rPr>
        <w:t xml:space="preserve">       </w:t>
      </w:r>
      <w:r w:rsidRPr="009F1B49">
        <w:rPr>
          <w:rFonts w:hint="cs"/>
          <w:b/>
          <w:bCs/>
          <w:sz w:val="40"/>
          <w:szCs w:val="40"/>
          <w:rtl/>
        </w:rPr>
        <w:t xml:space="preserve">د. </w:t>
      </w:r>
      <w:r w:rsidR="00250992">
        <w:rPr>
          <w:rFonts w:hint="cs"/>
          <w:b/>
          <w:bCs/>
          <w:sz w:val="40"/>
          <w:szCs w:val="40"/>
          <w:rtl/>
        </w:rPr>
        <w:t>وسام</w:t>
      </w:r>
      <w:r w:rsidRPr="009F1B49">
        <w:rPr>
          <w:rFonts w:hint="cs"/>
          <w:b/>
          <w:bCs/>
          <w:sz w:val="40"/>
          <w:szCs w:val="40"/>
          <w:rtl/>
        </w:rPr>
        <w:t xml:space="preserve"> </w:t>
      </w:r>
      <w:r w:rsidRPr="009F1B49">
        <w:rPr>
          <w:b/>
          <w:bCs/>
          <w:sz w:val="40"/>
          <w:szCs w:val="40"/>
        </w:rPr>
        <w:t xml:space="preserve">   </w:t>
      </w:r>
    </w:p>
    <w:p w:rsidR="004C47A6" w:rsidRDefault="004C47A6" w:rsidP="004C47A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 w:rsidRPr="008317AE">
        <w:rPr>
          <w:rFonts w:ascii="Times New Roman" w:hAnsi="Times New Roman" w:cs="Times New Roman"/>
          <w:b/>
          <w:bCs/>
          <w:sz w:val="40"/>
          <w:szCs w:val="40"/>
        </w:rPr>
        <w:t xml:space="preserve">Tissue Cysts Forming </w:t>
      </w:r>
      <w:proofErr w:type="spellStart"/>
      <w:r w:rsidRPr="008317AE">
        <w:rPr>
          <w:rFonts w:ascii="Times New Roman" w:hAnsi="Times New Roman" w:cs="Times New Roman"/>
          <w:b/>
          <w:bCs/>
          <w:sz w:val="40"/>
          <w:szCs w:val="40"/>
        </w:rPr>
        <w:t>Coccidia</w:t>
      </w:r>
      <w:proofErr w:type="spellEnd"/>
    </w:p>
    <w:p w:rsidR="004C47A6" w:rsidRPr="00410FF5" w:rsidRDefault="004C47A6" w:rsidP="004C47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3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Sarcocystis</w:t>
      </w:r>
      <w:proofErr w:type="spellEnd"/>
      <w:r w:rsidRPr="00B83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B83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Toxoplasma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16">
        <w:rPr>
          <w:rFonts w:ascii="Times New Roman" w:hAnsi="Times New Roman" w:cs="Times New Roman"/>
          <w:sz w:val="28"/>
          <w:szCs w:val="28"/>
        </w:rPr>
        <w:t xml:space="preserve">exhibit a </w:t>
      </w:r>
      <w:proofErr w:type="spellStart"/>
      <w:r w:rsidRPr="007A5C16">
        <w:rPr>
          <w:rFonts w:ascii="Times New Roman" w:hAnsi="Times New Roman" w:cs="Times New Roman"/>
          <w:sz w:val="28"/>
          <w:szCs w:val="28"/>
        </w:rPr>
        <w:t>heteroxenous</w:t>
      </w:r>
      <w:proofErr w:type="spellEnd"/>
      <w:r w:rsidRPr="007A5C16">
        <w:rPr>
          <w:rFonts w:ascii="Times New Roman" w:hAnsi="Times New Roman" w:cs="Times New Roman"/>
          <w:sz w:val="28"/>
          <w:szCs w:val="28"/>
        </w:rPr>
        <w:t xml:space="preserve"> life cycle</w:t>
      </w:r>
      <w:r>
        <w:rPr>
          <w:rFonts w:ascii="Times New Roman" w:hAnsi="Times New Roman" w:cs="Times New Roman"/>
          <w:sz w:val="28"/>
          <w:szCs w:val="28"/>
        </w:rPr>
        <w:t xml:space="preserve"> (more than one obligatory host) </w:t>
      </w:r>
      <w:r w:rsidRPr="008D4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A6" w:rsidRPr="00410FF5" w:rsidRDefault="004C47A6" w:rsidP="004C47A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sexual reproduction (</w:t>
      </w:r>
      <w:proofErr w:type="spellStart"/>
      <w:r w:rsidRPr="008D43A3">
        <w:rPr>
          <w:rFonts w:ascii="Times New Roman" w:hAnsi="Times New Roman" w:cs="Times New Roman"/>
          <w:b/>
          <w:bCs/>
          <w:sz w:val="28"/>
          <w:szCs w:val="28"/>
        </w:rPr>
        <w:t>gametogony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8D43A3">
        <w:rPr>
          <w:rFonts w:ascii="Times New Roman" w:hAnsi="Times New Roman" w:cs="Times New Roman"/>
          <w:b/>
          <w:bCs/>
          <w:sz w:val="28"/>
          <w:szCs w:val="28"/>
        </w:rPr>
        <w:t>sporogony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5C16">
        <w:rPr>
          <w:rFonts w:ascii="Times New Roman" w:hAnsi="Times New Roman" w:cs="Times New Roman"/>
          <w:sz w:val="28"/>
          <w:szCs w:val="28"/>
        </w:rPr>
        <w:t>takes place in the intestinal epithelium of the definitive host (</w:t>
      </w:r>
      <w:r w:rsidRPr="008D43A3">
        <w:rPr>
          <w:rFonts w:ascii="Times New Roman" w:hAnsi="Times New Roman" w:cs="Times New Roman"/>
          <w:b/>
          <w:bCs/>
          <w:sz w:val="28"/>
          <w:szCs w:val="28"/>
        </w:rPr>
        <w:t>carnivores</w:t>
      </w:r>
      <w:r w:rsidRPr="007A5C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 w:rsidRPr="007A5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asexual reproduction (</w:t>
      </w:r>
      <w:proofErr w:type="spellStart"/>
      <w:r w:rsidRPr="008D43A3">
        <w:rPr>
          <w:rFonts w:ascii="Times New Roman" w:hAnsi="Times New Roman" w:cs="Times New Roman"/>
          <w:b/>
          <w:bCs/>
          <w:sz w:val="28"/>
          <w:szCs w:val="28"/>
        </w:rPr>
        <w:t>merogony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8D43A3">
        <w:rPr>
          <w:rFonts w:ascii="Times New Roman" w:hAnsi="Times New Roman" w:cs="Times New Roman"/>
          <w:b/>
          <w:bCs/>
          <w:sz w:val="28"/>
          <w:szCs w:val="28"/>
        </w:rPr>
        <w:t>schizogony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A5C16">
        <w:rPr>
          <w:rFonts w:ascii="Times New Roman" w:hAnsi="Times New Roman" w:cs="Times New Roman"/>
          <w:sz w:val="28"/>
          <w:szCs w:val="28"/>
        </w:rPr>
        <w:t xml:space="preserve"> takes place in tissues of the intermediate host (</w:t>
      </w:r>
      <w:r w:rsidRPr="008D43A3">
        <w:rPr>
          <w:rFonts w:ascii="Times New Roman" w:hAnsi="Times New Roman" w:cs="Times New Roman"/>
          <w:b/>
          <w:bCs/>
          <w:sz w:val="28"/>
          <w:szCs w:val="28"/>
        </w:rPr>
        <w:t>herbivores</w:t>
      </w:r>
      <w:r w:rsidRPr="007A5C1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47A6" w:rsidRPr="00410FF5" w:rsidRDefault="004C47A6" w:rsidP="00275F5D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7A5C16">
        <w:rPr>
          <w:rFonts w:ascii="Times New Roman" w:hAnsi="Times New Roman" w:cs="Times New Roman"/>
          <w:sz w:val="28"/>
          <w:szCs w:val="28"/>
        </w:rPr>
        <w:t>The life cycle within the carnivore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16">
        <w:rPr>
          <w:rFonts w:ascii="Times New Roman" w:hAnsi="Times New Roman" w:cs="Times New Roman"/>
          <w:sz w:val="28"/>
          <w:szCs w:val="28"/>
        </w:rPr>
        <w:t xml:space="preserve">is similar to the life cycles of intestinal </w:t>
      </w:r>
      <w:proofErr w:type="spellStart"/>
      <w:r w:rsidRPr="007A5C16">
        <w:rPr>
          <w:rFonts w:ascii="Times New Roman" w:hAnsi="Times New Roman" w:cs="Times New Roman"/>
          <w:sz w:val="28"/>
          <w:szCs w:val="28"/>
        </w:rPr>
        <w:t>coccidia</w:t>
      </w:r>
      <w:proofErr w:type="spellEnd"/>
      <w:r w:rsidRPr="007A5C16">
        <w:rPr>
          <w:rFonts w:ascii="Times New Roman" w:hAnsi="Times New Roman" w:cs="Times New Roman"/>
          <w:sz w:val="28"/>
          <w:szCs w:val="28"/>
        </w:rPr>
        <w:t xml:space="preserve"> such as </w:t>
      </w:r>
      <w:hyperlink r:id="rId8" w:anchor="iso" w:history="1">
        <w:proofErr w:type="spellStart"/>
        <w:r w:rsidRPr="00B830B2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Isospora</w:t>
        </w:r>
        <w:proofErr w:type="spellEnd"/>
      </w:hyperlink>
      <w:r w:rsidRPr="007A5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&amp; </w:t>
      </w:r>
      <w:r w:rsidRPr="00B830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Cryptosporidium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16">
        <w:rPr>
          <w:rFonts w:ascii="Times New Roman" w:hAnsi="Times New Roman" w:cs="Times New Roman"/>
          <w:sz w:val="28"/>
          <w:szCs w:val="28"/>
        </w:rPr>
        <w:t>involving sexual cycle (</w:t>
      </w:r>
      <w:proofErr w:type="spellStart"/>
      <w:r w:rsidRPr="008D43A3">
        <w:rPr>
          <w:rFonts w:ascii="Times New Roman" w:hAnsi="Times New Roman" w:cs="Times New Roman"/>
          <w:b/>
          <w:bCs/>
          <w:sz w:val="28"/>
          <w:szCs w:val="28"/>
        </w:rPr>
        <w:t>gametogony</w:t>
      </w:r>
      <w:proofErr w:type="spellEnd"/>
      <w:r w:rsidRPr="007A5C16">
        <w:rPr>
          <w:rFonts w:ascii="Times New Roman" w:hAnsi="Times New Roman" w:cs="Times New Roman"/>
          <w:sz w:val="28"/>
          <w:szCs w:val="28"/>
        </w:rPr>
        <w:t>) within the intestinal epithelial cells.</w:t>
      </w:r>
    </w:p>
    <w:p w:rsidR="004C47A6" w:rsidRPr="00A5478E" w:rsidRDefault="004C47A6" w:rsidP="004C47A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7A5C16">
        <w:rPr>
          <w:rFonts w:ascii="Times New Roman" w:hAnsi="Times New Roman" w:cs="Times New Roman"/>
          <w:sz w:val="28"/>
          <w:szCs w:val="28"/>
        </w:rPr>
        <w:t xml:space="preserve"> </w:t>
      </w:r>
      <w:r w:rsidRPr="00B830B2">
        <w:rPr>
          <w:rFonts w:ascii="Times New Roman" w:hAnsi="Times New Roman" w:cs="Times New Roman"/>
          <w:b/>
          <w:bCs/>
          <w:sz w:val="28"/>
          <w:szCs w:val="28"/>
          <w:u w:val="single"/>
        </w:rPr>
        <w:t>Omnivores, such as humans serve as both intermediate and definitive host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</w:t>
      </w:r>
      <w:proofErr w:type="spellStart"/>
      <w:r w:rsidRPr="009B36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Sarcocystis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infection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C47A6" w:rsidRDefault="004C47A6" w:rsidP="004C47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4C47A6">
        <w:rPr>
          <w:rFonts w:ascii="Times New Roman" w:hAnsi="Times New Roman" w:cs="Times New Roman"/>
          <w:b/>
          <w:bCs/>
          <w:i/>
          <w:iCs/>
          <w:sz w:val="36"/>
          <w:szCs w:val="36"/>
        </w:rPr>
        <w:t>Sarcocystis</w:t>
      </w:r>
      <w:proofErr w:type="spellEnd"/>
      <w:r w:rsidRPr="004C47A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4C47A6">
        <w:rPr>
          <w:rFonts w:ascii="Times New Roman" w:hAnsi="Times New Roman" w:cs="Times New Roman"/>
          <w:b/>
          <w:bCs/>
          <w:i/>
          <w:iCs/>
          <w:sz w:val="36"/>
          <w:szCs w:val="36"/>
        </w:rPr>
        <w:t>huminis</w:t>
      </w:r>
      <w:proofErr w:type="spellEnd"/>
      <w:r w:rsidRPr="004C47A6">
        <w:rPr>
          <w:rFonts w:ascii="Times New Roman" w:hAnsi="Times New Roman" w:cs="Times New Roman"/>
          <w:b/>
          <w:bCs/>
          <w:sz w:val="36"/>
          <w:szCs w:val="36"/>
        </w:rPr>
        <w:t xml:space="preserve"> &amp;</w:t>
      </w:r>
      <w:r w:rsidRPr="004C47A6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S. </w:t>
      </w:r>
      <w:proofErr w:type="spellStart"/>
      <w:r w:rsidRPr="004C47A6">
        <w:rPr>
          <w:rFonts w:ascii="Times New Roman" w:hAnsi="Times New Roman" w:cs="Times New Roman"/>
          <w:b/>
          <w:bCs/>
          <w:i/>
          <w:iCs/>
          <w:sz w:val="36"/>
          <w:szCs w:val="36"/>
        </w:rPr>
        <w:t>suihominis</w:t>
      </w:r>
      <w:proofErr w:type="spellEnd"/>
      <w:r w:rsidRPr="004C47A6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4C47A6">
        <w:rPr>
          <w:rFonts w:ascii="Times New Roman" w:hAnsi="Times New Roman" w:cs="Times New Roman"/>
          <w:b/>
          <w:bCs/>
          <w:sz w:val="36"/>
          <w:szCs w:val="36"/>
        </w:rPr>
        <w:t>coccidiosis</w:t>
      </w:r>
      <w:proofErr w:type="spellEnd"/>
      <w:r w:rsidRPr="004C47A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C47A6">
        <w:rPr>
          <w:rFonts w:ascii="Times New Roman" w:hAnsi="Times New Roman" w:cs="Times New Roman"/>
          <w:b/>
          <w:bCs/>
          <w:sz w:val="36"/>
          <w:szCs w:val="36"/>
        </w:rPr>
        <w:t>huminis</w:t>
      </w:r>
      <w:proofErr w:type="spellEnd"/>
      <w:r w:rsidRPr="004C47A6">
        <w:rPr>
          <w:rFonts w:ascii="Times New Roman" w:hAnsi="Times New Roman" w:cs="Times New Roman"/>
          <w:b/>
          <w:bCs/>
          <w:sz w:val="36"/>
          <w:szCs w:val="36"/>
        </w:rPr>
        <w:t xml:space="preserve"> and </w:t>
      </w:r>
      <w:proofErr w:type="spellStart"/>
      <w:r w:rsidRPr="004C47A6">
        <w:rPr>
          <w:rFonts w:ascii="Times New Roman" w:hAnsi="Times New Roman" w:cs="Times New Roman"/>
          <w:b/>
          <w:bCs/>
          <w:sz w:val="36"/>
          <w:szCs w:val="36"/>
        </w:rPr>
        <w:t>coccidiosis</w:t>
      </w:r>
      <w:proofErr w:type="spellEnd"/>
      <w:r w:rsidRPr="004C47A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C47A6">
        <w:rPr>
          <w:rFonts w:ascii="Times New Roman" w:hAnsi="Times New Roman" w:cs="Times New Roman"/>
          <w:b/>
          <w:bCs/>
          <w:sz w:val="36"/>
          <w:szCs w:val="36"/>
        </w:rPr>
        <w:t>suihominis</w:t>
      </w:r>
      <w:proofErr w:type="spellEnd"/>
      <w:r w:rsidRPr="004C47A6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4C47A6" w:rsidRDefault="004C47A6" w:rsidP="004C47A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Sarcocystis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61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hominis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&amp;</w:t>
      </w:r>
      <w:r w:rsidRPr="001F57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1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61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61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suihominis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parasites of human intestine i. e. the human serve as definitive host and develop intestinal symptoms. </w:t>
      </w:r>
    </w:p>
    <w:p w:rsidR="004C47A6" w:rsidRDefault="004C47A6" w:rsidP="004C47A6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Human acquired infection after consumption of beef or pork meat containing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(tissue </w:t>
      </w:r>
      <w:proofErr w:type="gramStart"/>
      <w:r>
        <w:rPr>
          <w:rFonts w:ascii="Times New Roman" w:hAnsi="Times New Roman" w:cs="Times New Roman"/>
          <w:sz w:val="28"/>
          <w:szCs w:val="28"/>
        </w:rPr>
        <w:t>cysts</w:t>
      </w:r>
      <w:proofErr w:type="gramEnd"/>
      <w:r w:rsidR="00021B04">
        <w:rPr>
          <w:rFonts w:ascii="Times New Roman" w:hAnsi="Times New Roman" w:cs="Times New Roman"/>
          <w:sz w:val="28"/>
          <w:szCs w:val="28"/>
        </w:rPr>
        <w:t xml:space="preserve"> i. e. </w:t>
      </w:r>
      <w:r w:rsidR="00021B04" w:rsidRPr="00C90D8B">
        <w:rPr>
          <w:rFonts w:ascii="Times New Roman" w:hAnsi="Times New Roman" w:cs="Times New Roman"/>
          <w:b/>
          <w:bCs/>
          <w:sz w:val="28"/>
          <w:szCs w:val="28"/>
          <w:u w:val="single"/>
        </w:rPr>
        <w:t>meat transmitted parasites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71765" w:rsidRDefault="004C47A6" w:rsidP="00421895">
      <w:pPr>
        <w:pStyle w:val="a3"/>
        <w:rPr>
          <w:sz w:val="28"/>
          <w:szCs w:val="28"/>
        </w:rPr>
      </w:pPr>
      <w:r w:rsidRPr="00040EA0">
        <w:rPr>
          <w:b/>
          <w:bCs/>
          <w:sz w:val="28"/>
          <w:szCs w:val="28"/>
          <w:u w:val="single"/>
        </w:rPr>
        <w:t>Life cycle:</w:t>
      </w:r>
    </w:p>
    <w:p w:rsidR="00021B04" w:rsidRDefault="00421895" w:rsidP="00021B04">
      <w:pPr>
        <w:pStyle w:val="a3"/>
        <w:spacing w:line="276" w:lineRule="auto"/>
        <w:rPr>
          <w:color w:val="000000"/>
          <w:sz w:val="28"/>
          <w:szCs w:val="28"/>
        </w:rPr>
      </w:pPr>
      <w:r w:rsidRPr="00B4672C">
        <w:rPr>
          <w:color w:val="000000"/>
          <w:sz w:val="28"/>
          <w:szCs w:val="28"/>
        </w:rPr>
        <w:t xml:space="preserve">Both </w:t>
      </w:r>
      <w:proofErr w:type="spellStart"/>
      <w:r w:rsidRPr="00B4672C">
        <w:rPr>
          <w:color w:val="000000"/>
          <w:sz w:val="28"/>
          <w:szCs w:val="28"/>
        </w:rPr>
        <w:t>sporulated</w:t>
      </w:r>
      <w:proofErr w:type="spellEnd"/>
      <w:r w:rsidRPr="00B4672C">
        <w:rPr>
          <w:color w:val="000000"/>
          <w:sz w:val="28"/>
          <w:szCs w:val="28"/>
        </w:rPr>
        <w:t xml:space="preserve"> </w:t>
      </w:r>
      <w:proofErr w:type="spellStart"/>
      <w:r w:rsidRPr="00B4672C">
        <w:rPr>
          <w:color w:val="000000"/>
          <w:sz w:val="28"/>
          <w:szCs w:val="28"/>
        </w:rPr>
        <w:t>oocysts</w:t>
      </w:r>
      <w:proofErr w:type="spellEnd"/>
      <w:r w:rsidRPr="00B4672C">
        <w:rPr>
          <w:color w:val="000000"/>
          <w:sz w:val="28"/>
          <w:szCs w:val="28"/>
        </w:rPr>
        <w:t xml:space="preserve"> (containing two </w:t>
      </w:r>
      <w:proofErr w:type="spellStart"/>
      <w:r w:rsidRPr="00B4672C">
        <w:rPr>
          <w:color w:val="000000"/>
          <w:sz w:val="28"/>
          <w:szCs w:val="28"/>
        </w:rPr>
        <w:t>sporocysts</w:t>
      </w:r>
      <w:proofErr w:type="spellEnd"/>
      <w:r w:rsidRPr="00B4672C">
        <w:rPr>
          <w:color w:val="000000"/>
          <w:sz w:val="28"/>
          <w:szCs w:val="28"/>
        </w:rPr>
        <w:t xml:space="preserve">) and individual </w:t>
      </w:r>
      <w:proofErr w:type="spellStart"/>
      <w:r w:rsidRPr="00B4672C">
        <w:rPr>
          <w:color w:val="000000"/>
          <w:sz w:val="28"/>
          <w:szCs w:val="28"/>
        </w:rPr>
        <w:t>sporocysts</w:t>
      </w:r>
      <w:proofErr w:type="spellEnd"/>
      <w:r w:rsidRPr="00B4672C">
        <w:rPr>
          <w:color w:val="000000"/>
          <w:sz w:val="28"/>
          <w:szCs w:val="28"/>
        </w:rPr>
        <w:t xml:space="preserve"> can be passed in </w:t>
      </w:r>
      <w:r w:rsidR="00D71765" w:rsidRPr="00B4672C">
        <w:rPr>
          <w:color w:val="000000"/>
          <w:sz w:val="28"/>
          <w:szCs w:val="28"/>
        </w:rPr>
        <w:t>stool</w:t>
      </w:r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" name="Picture 1" descr="large_intestin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_intestin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.  </w:t>
      </w:r>
      <w:proofErr w:type="spellStart"/>
      <w:r w:rsidRPr="00B4672C">
        <w:rPr>
          <w:color w:val="000000"/>
          <w:sz w:val="28"/>
          <w:szCs w:val="28"/>
        </w:rPr>
        <w:t>Sporocysts</w:t>
      </w:r>
      <w:proofErr w:type="spellEnd"/>
      <w:r w:rsidRPr="00B4672C">
        <w:rPr>
          <w:color w:val="000000"/>
          <w:sz w:val="28"/>
          <w:szCs w:val="28"/>
        </w:rPr>
        <w:t xml:space="preserve"> contain four </w:t>
      </w:r>
      <w:proofErr w:type="spellStart"/>
      <w:r w:rsidRPr="00B4672C">
        <w:rPr>
          <w:color w:val="000000"/>
          <w:sz w:val="28"/>
          <w:szCs w:val="28"/>
        </w:rPr>
        <w:t>sporozoites</w:t>
      </w:r>
      <w:proofErr w:type="spellEnd"/>
      <w:r w:rsidRPr="00B4672C">
        <w:rPr>
          <w:color w:val="000000"/>
          <w:sz w:val="28"/>
          <w:szCs w:val="28"/>
        </w:rPr>
        <w:t xml:space="preserve"> and a </w:t>
      </w:r>
      <w:proofErr w:type="spellStart"/>
      <w:r w:rsidRPr="00B4672C">
        <w:rPr>
          <w:color w:val="000000"/>
          <w:sz w:val="28"/>
          <w:szCs w:val="28"/>
        </w:rPr>
        <w:t>refractile</w:t>
      </w:r>
      <w:proofErr w:type="spellEnd"/>
      <w:r w:rsidRPr="00B4672C">
        <w:rPr>
          <w:color w:val="000000"/>
          <w:sz w:val="28"/>
          <w:szCs w:val="28"/>
        </w:rPr>
        <w:t xml:space="preserve"> residual body.  </w:t>
      </w:r>
      <w:proofErr w:type="spellStart"/>
      <w:r w:rsidRPr="00B4672C">
        <w:rPr>
          <w:color w:val="000000"/>
          <w:sz w:val="28"/>
          <w:szCs w:val="28"/>
        </w:rPr>
        <w:t>Sporocysts</w:t>
      </w:r>
      <w:proofErr w:type="spellEnd"/>
      <w:r w:rsidRPr="00B4672C">
        <w:rPr>
          <w:color w:val="000000"/>
          <w:sz w:val="28"/>
          <w:szCs w:val="28"/>
        </w:rPr>
        <w:t xml:space="preserve"> ingested by the intermediate host (cattle for </w:t>
      </w:r>
      <w:r w:rsidRPr="00B4672C">
        <w:rPr>
          <w:i/>
          <w:iCs/>
          <w:color w:val="000000"/>
          <w:sz w:val="28"/>
          <w:szCs w:val="28"/>
        </w:rPr>
        <w:t xml:space="preserve">S. </w:t>
      </w:r>
      <w:proofErr w:type="spellStart"/>
      <w:r w:rsidRPr="00B4672C">
        <w:rPr>
          <w:i/>
          <w:iCs/>
          <w:color w:val="000000"/>
          <w:sz w:val="28"/>
          <w:szCs w:val="28"/>
        </w:rPr>
        <w:t>hominis</w:t>
      </w:r>
      <w:proofErr w:type="spellEnd"/>
      <w:r w:rsidRPr="00B4672C">
        <w:rPr>
          <w:color w:val="000000"/>
          <w:sz w:val="28"/>
          <w:szCs w:val="28"/>
        </w:rPr>
        <w:t xml:space="preserve"> and pigs for </w:t>
      </w:r>
      <w:r w:rsidRPr="00B4672C">
        <w:rPr>
          <w:i/>
          <w:iCs/>
          <w:color w:val="000000"/>
          <w:sz w:val="28"/>
          <w:szCs w:val="28"/>
        </w:rPr>
        <w:t>S</w:t>
      </w:r>
      <w:r w:rsidRPr="00B4672C">
        <w:rPr>
          <w:color w:val="000000"/>
          <w:sz w:val="28"/>
          <w:szCs w:val="28"/>
        </w:rPr>
        <w:t xml:space="preserve">. </w:t>
      </w:r>
      <w:proofErr w:type="spellStart"/>
      <w:r w:rsidRPr="00B4672C">
        <w:rPr>
          <w:i/>
          <w:iCs/>
          <w:color w:val="000000"/>
          <w:sz w:val="28"/>
          <w:szCs w:val="28"/>
        </w:rPr>
        <w:t>suihominis</w:t>
      </w:r>
      <w:proofErr w:type="spellEnd"/>
      <w:r w:rsidRPr="00B4672C">
        <w:rPr>
          <w:color w:val="000000"/>
          <w:sz w:val="28"/>
          <w:szCs w:val="28"/>
        </w:rPr>
        <w:t xml:space="preserve">) rupture, releasing </w:t>
      </w:r>
      <w:proofErr w:type="spellStart"/>
      <w:r w:rsidRPr="00B4672C">
        <w:rPr>
          <w:color w:val="000000"/>
          <w:sz w:val="28"/>
          <w:szCs w:val="28"/>
        </w:rPr>
        <w:t>sporozoites</w:t>
      </w:r>
      <w:proofErr w:type="spellEnd"/>
      <w:r w:rsidRPr="00B4672C">
        <w:rPr>
          <w:color w:val="000000"/>
          <w:sz w:val="28"/>
          <w:szCs w:val="28"/>
        </w:rPr>
        <w:t xml:space="preserve">.  </w:t>
      </w:r>
      <w:proofErr w:type="spellStart"/>
      <w:proofErr w:type="gramStart"/>
      <w:r w:rsidR="007D5D0D" w:rsidRPr="00021B04">
        <w:rPr>
          <w:b/>
          <w:bCs/>
          <w:color w:val="000000"/>
          <w:sz w:val="28"/>
          <w:szCs w:val="28"/>
        </w:rPr>
        <w:t>sporocysts</w:t>
      </w:r>
      <w:proofErr w:type="spellEnd"/>
      <w:proofErr w:type="gramEnd"/>
      <w:r w:rsidR="007D5D0D" w:rsidRPr="00021B04">
        <w:rPr>
          <w:b/>
          <w:bCs/>
          <w:color w:val="000000"/>
          <w:sz w:val="28"/>
          <w:szCs w:val="28"/>
        </w:rPr>
        <w:t xml:space="preserve"> in human feces of</w:t>
      </w:r>
      <w:r w:rsidR="00021B04">
        <w:rPr>
          <w:b/>
          <w:bCs/>
          <w:color w:val="000000"/>
          <w:sz w:val="28"/>
          <w:szCs w:val="28"/>
        </w:rPr>
        <w:t xml:space="preserve"> </w:t>
      </w:r>
      <w:r w:rsidR="00021B04" w:rsidRPr="00021B04">
        <w:rPr>
          <w:b/>
          <w:bCs/>
          <w:i/>
          <w:iCs/>
          <w:color w:val="000000"/>
          <w:sz w:val="28"/>
          <w:szCs w:val="28"/>
        </w:rPr>
        <w:t xml:space="preserve">S. </w:t>
      </w:r>
      <w:proofErr w:type="spellStart"/>
      <w:r w:rsidR="00021B04" w:rsidRPr="00021B04">
        <w:rPr>
          <w:b/>
          <w:bCs/>
          <w:i/>
          <w:iCs/>
          <w:color w:val="000000"/>
          <w:sz w:val="28"/>
          <w:szCs w:val="28"/>
        </w:rPr>
        <w:t>hominis</w:t>
      </w:r>
      <w:proofErr w:type="spellEnd"/>
      <w:r w:rsidR="00021B04" w:rsidRPr="00021B04">
        <w:rPr>
          <w:b/>
          <w:bCs/>
          <w:color w:val="000000"/>
          <w:sz w:val="28"/>
          <w:szCs w:val="28"/>
        </w:rPr>
        <w:t xml:space="preserve"> infect cattle but not</w:t>
      </w:r>
      <w:r w:rsidR="00021B04" w:rsidRPr="00021B04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="00021B04" w:rsidRPr="00021B04">
        <w:rPr>
          <w:b/>
          <w:bCs/>
          <w:color w:val="000000"/>
          <w:sz w:val="28"/>
          <w:szCs w:val="28"/>
        </w:rPr>
        <w:t xml:space="preserve">pigs whereas  </w:t>
      </w:r>
      <w:proofErr w:type="spellStart"/>
      <w:r w:rsidR="00021B04" w:rsidRPr="00021B04">
        <w:rPr>
          <w:b/>
          <w:bCs/>
          <w:color w:val="000000"/>
          <w:sz w:val="28"/>
          <w:szCs w:val="28"/>
        </w:rPr>
        <w:t>sporocysts</w:t>
      </w:r>
      <w:proofErr w:type="spellEnd"/>
      <w:r w:rsidR="00021B04" w:rsidRPr="00021B04">
        <w:rPr>
          <w:b/>
          <w:bCs/>
          <w:color w:val="000000"/>
          <w:sz w:val="28"/>
          <w:szCs w:val="28"/>
        </w:rPr>
        <w:t xml:space="preserve"> in human feces of </w:t>
      </w:r>
      <w:r w:rsidR="00021B04" w:rsidRPr="00021B04">
        <w:rPr>
          <w:b/>
          <w:bCs/>
          <w:i/>
          <w:iCs/>
          <w:color w:val="000000"/>
          <w:sz w:val="28"/>
          <w:szCs w:val="28"/>
        </w:rPr>
        <w:t xml:space="preserve">S. </w:t>
      </w:r>
      <w:proofErr w:type="spellStart"/>
      <w:r w:rsidR="00021B04" w:rsidRPr="00021B04">
        <w:rPr>
          <w:b/>
          <w:bCs/>
          <w:i/>
          <w:iCs/>
          <w:color w:val="000000"/>
          <w:sz w:val="28"/>
          <w:szCs w:val="28"/>
        </w:rPr>
        <w:t>suihominis</w:t>
      </w:r>
      <w:proofErr w:type="spellEnd"/>
      <w:r w:rsidR="00021B04" w:rsidRPr="00021B04">
        <w:rPr>
          <w:b/>
          <w:bCs/>
          <w:i/>
          <w:iCs/>
          <w:color w:val="000000"/>
          <w:sz w:val="28"/>
          <w:szCs w:val="28"/>
        </w:rPr>
        <w:t xml:space="preserve">  </w:t>
      </w:r>
      <w:r w:rsidR="00021B04" w:rsidRPr="00021B04">
        <w:rPr>
          <w:b/>
          <w:bCs/>
          <w:color w:val="000000"/>
          <w:sz w:val="28"/>
          <w:szCs w:val="28"/>
        </w:rPr>
        <w:t>infect pigs but not cattle</w:t>
      </w:r>
      <w:r w:rsidR="00021B04">
        <w:rPr>
          <w:color w:val="000000"/>
          <w:sz w:val="28"/>
          <w:szCs w:val="28"/>
          <w:lang w:bidi="ar-IQ"/>
        </w:rPr>
        <w:t xml:space="preserve">. </w:t>
      </w:r>
      <w:proofErr w:type="spellStart"/>
      <w:r w:rsidRPr="00B4672C">
        <w:rPr>
          <w:color w:val="000000"/>
          <w:sz w:val="28"/>
          <w:szCs w:val="28"/>
        </w:rPr>
        <w:t>Sporozoites</w:t>
      </w:r>
      <w:proofErr w:type="spellEnd"/>
      <w:r w:rsidRPr="00B4672C">
        <w:rPr>
          <w:color w:val="000000"/>
          <w:sz w:val="28"/>
          <w:szCs w:val="28"/>
        </w:rPr>
        <w:t xml:space="preserve"> enter endothelial cells of blood vessels and undergo </w:t>
      </w:r>
      <w:proofErr w:type="spellStart"/>
      <w:r w:rsidRPr="00B4672C">
        <w:rPr>
          <w:color w:val="000000"/>
          <w:sz w:val="28"/>
          <w:szCs w:val="28"/>
        </w:rPr>
        <w:t>schizogony</w:t>
      </w:r>
      <w:proofErr w:type="spellEnd"/>
      <w:r w:rsidRPr="00B4672C">
        <w:rPr>
          <w:color w:val="000000"/>
          <w:sz w:val="28"/>
          <w:szCs w:val="28"/>
        </w:rPr>
        <w:t xml:space="preserve">, resulting in first-generation </w:t>
      </w:r>
      <w:proofErr w:type="spellStart"/>
      <w:r w:rsidRPr="00B4672C">
        <w:rPr>
          <w:color w:val="000000"/>
          <w:sz w:val="28"/>
          <w:szCs w:val="28"/>
        </w:rPr>
        <w:t>schizonts</w:t>
      </w:r>
      <w:proofErr w:type="spellEnd"/>
      <w:r w:rsidRPr="00B4672C">
        <w:rPr>
          <w:color w:val="000000"/>
          <w:sz w:val="28"/>
          <w:szCs w:val="28"/>
        </w:rPr>
        <w:t xml:space="preserve">.  </w:t>
      </w:r>
      <w:proofErr w:type="spellStart"/>
      <w:r w:rsidRPr="00B4672C">
        <w:rPr>
          <w:color w:val="000000"/>
          <w:sz w:val="28"/>
          <w:szCs w:val="28"/>
        </w:rPr>
        <w:t>Merozoites</w:t>
      </w:r>
      <w:proofErr w:type="spellEnd"/>
      <w:r w:rsidRPr="00B4672C">
        <w:rPr>
          <w:color w:val="000000"/>
          <w:sz w:val="28"/>
          <w:szCs w:val="28"/>
        </w:rPr>
        <w:t xml:space="preserve"> derived from the first-generation invade small capillaries and blood vessels, becoming second-generation </w:t>
      </w:r>
      <w:proofErr w:type="spellStart"/>
      <w:r w:rsidRPr="00B4672C">
        <w:rPr>
          <w:color w:val="000000"/>
          <w:sz w:val="28"/>
          <w:szCs w:val="28"/>
        </w:rPr>
        <w:t>schizonts</w:t>
      </w:r>
      <w:proofErr w:type="spellEnd"/>
      <w:r w:rsidRPr="00B4672C">
        <w:rPr>
          <w:color w:val="000000"/>
          <w:sz w:val="28"/>
          <w:szCs w:val="28"/>
        </w:rPr>
        <w:t xml:space="preserve">.  The second generation </w:t>
      </w:r>
      <w:proofErr w:type="spellStart"/>
      <w:r w:rsidRPr="00B4672C">
        <w:rPr>
          <w:color w:val="000000"/>
          <w:sz w:val="28"/>
          <w:szCs w:val="28"/>
        </w:rPr>
        <w:t>merozoites</w:t>
      </w:r>
      <w:proofErr w:type="spellEnd"/>
      <w:r w:rsidRPr="00B4672C">
        <w:rPr>
          <w:color w:val="000000"/>
          <w:sz w:val="28"/>
          <w:szCs w:val="28"/>
        </w:rPr>
        <w:t xml:space="preserve"> invade muscle cells and develop into </w:t>
      </w:r>
      <w:proofErr w:type="spellStart"/>
      <w:r w:rsidRPr="00B4672C">
        <w:rPr>
          <w:color w:val="000000"/>
          <w:sz w:val="28"/>
          <w:szCs w:val="28"/>
        </w:rPr>
        <w:t>sarcocysts</w:t>
      </w:r>
      <w:proofErr w:type="spellEnd"/>
      <w:r w:rsidRPr="00B4672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(Greek: </w:t>
      </w:r>
      <w:proofErr w:type="spellStart"/>
      <w:r w:rsidRPr="0004720A">
        <w:rPr>
          <w:b/>
          <w:bCs/>
          <w:sz w:val="28"/>
          <w:szCs w:val="28"/>
        </w:rPr>
        <w:t>sarkos</w:t>
      </w:r>
      <w:proofErr w:type="spellEnd"/>
      <w:r w:rsidRPr="0004720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04720A">
        <w:rPr>
          <w:b/>
          <w:bCs/>
          <w:sz w:val="28"/>
          <w:szCs w:val="28"/>
        </w:rPr>
        <w:t>flesh</w:t>
      </w:r>
      <w:r>
        <w:rPr>
          <w:sz w:val="28"/>
          <w:szCs w:val="28"/>
        </w:rPr>
        <w:t xml:space="preserve">, </w:t>
      </w:r>
      <w:r w:rsidRPr="0004720A">
        <w:rPr>
          <w:b/>
          <w:bCs/>
          <w:sz w:val="28"/>
          <w:szCs w:val="28"/>
        </w:rPr>
        <w:t>cysts</w:t>
      </w:r>
      <w:r>
        <w:rPr>
          <w:sz w:val="28"/>
          <w:szCs w:val="28"/>
        </w:rPr>
        <w:t xml:space="preserve"> = </w:t>
      </w:r>
      <w:r w:rsidRPr="0004720A">
        <w:rPr>
          <w:b/>
          <w:bCs/>
          <w:sz w:val="28"/>
          <w:szCs w:val="28"/>
        </w:rPr>
        <w:t>bladder</w:t>
      </w:r>
      <w:r>
        <w:rPr>
          <w:sz w:val="28"/>
          <w:szCs w:val="28"/>
        </w:rPr>
        <w:t xml:space="preserve">) </w:t>
      </w:r>
      <w:r w:rsidRPr="00B4672C">
        <w:rPr>
          <w:color w:val="000000"/>
          <w:sz w:val="28"/>
          <w:szCs w:val="28"/>
        </w:rPr>
        <w:t xml:space="preserve">containing </w:t>
      </w:r>
      <w:proofErr w:type="spellStart"/>
      <w:r w:rsidRPr="00B4672C">
        <w:rPr>
          <w:color w:val="000000"/>
          <w:sz w:val="28"/>
          <w:szCs w:val="28"/>
        </w:rPr>
        <w:t>bradyzoites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(Greek: </w:t>
      </w:r>
      <w:proofErr w:type="spellStart"/>
      <w:proofErr w:type="gramStart"/>
      <w:r w:rsidRPr="00421895">
        <w:rPr>
          <w:b/>
          <w:bCs/>
          <w:sz w:val="28"/>
          <w:szCs w:val="28"/>
        </w:rPr>
        <w:t>brady</w:t>
      </w:r>
      <w:proofErr w:type="spellEnd"/>
      <w:proofErr w:type="gramEnd"/>
      <w:r w:rsidRPr="00421895">
        <w:rPr>
          <w:b/>
          <w:bCs/>
          <w:sz w:val="28"/>
          <w:szCs w:val="28"/>
        </w:rPr>
        <w:t xml:space="preserve"> = slow, </w:t>
      </w:r>
      <w:proofErr w:type="spellStart"/>
      <w:r w:rsidRPr="00421895">
        <w:rPr>
          <w:b/>
          <w:bCs/>
          <w:sz w:val="28"/>
          <w:szCs w:val="28"/>
        </w:rPr>
        <w:t>zoite</w:t>
      </w:r>
      <w:proofErr w:type="spellEnd"/>
      <w:r w:rsidRPr="00421895">
        <w:rPr>
          <w:b/>
          <w:bCs/>
          <w:sz w:val="28"/>
          <w:szCs w:val="28"/>
        </w:rPr>
        <w:t xml:space="preserve"> = small animal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bradyzoites</w:t>
      </w:r>
      <w:proofErr w:type="spellEnd"/>
      <w:r>
        <w:rPr>
          <w:sz w:val="28"/>
          <w:szCs w:val="28"/>
        </w:rPr>
        <w:t xml:space="preserve"> </w:t>
      </w:r>
      <w:r w:rsidR="00AA2338">
        <w:rPr>
          <w:sz w:val="28"/>
          <w:szCs w:val="28"/>
        </w:rPr>
        <w:t xml:space="preserve">(within </w:t>
      </w:r>
      <w:proofErr w:type="spellStart"/>
      <w:r w:rsidR="00AA2338">
        <w:rPr>
          <w:sz w:val="28"/>
          <w:szCs w:val="28"/>
        </w:rPr>
        <w:t>sarcocysts</w:t>
      </w:r>
      <w:proofErr w:type="spellEnd"/>
      <w:r w:rsidR="00AA233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are crescent-shaped </w:t>
      </w:r>
      <w:r w:rsidR="00AA2338">
        <w:rPr>
          <w:sz w:val="28"/>
          <w:szCs w:val="28"/>
        </w:rPr>
        <w:t>bodies)</w:t>
      </w:r>
      <w:r w:rsidRPr="00B4672C">
        <w:rPr>
          <w:color w:val="000000"/>
          <w:sz w:val="28"/>
          <w:szCs w:val="28"/>
        </w:rPr>
        <w:t xml:space="preserve">, which are the </w:t>
      </w:r>
      <w:r w:rsidRPr="00421895">
        <w:rPr>
          <w:b/>
          <w:bCs/>
          <w:color w:val="000000"/>
          <w:sz w:val="28"/>
          <w:szCs w:val="28"/>
        </w:rPr>
        <w:t>infective stage</w:t>
      </w:r>
      <w:r w:rsidRPr="00B4672C">
        <w:rPr>
          <w:color w:val="000000"/>
          <w:sz w:val="28"/>
          <w:szCs w:val="28"/>
        </w:rPr>
        <w:t xml:space="preserve"> for the </w:t>
      </w:r>
      <w:r w:rsidRPr="00421895">
        <w:rPr>
          <w:b/>
          <w:bCs/>
          <w:color w:val="000000"/>
          <w:sz w:val="28"/>
          <w:szCs w:val="28"/>
        </w:rPr>
        <w:t>definitive host</w:t>
      </w:r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2" name="Picture 2" descr="stoma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mach_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.  Humans become infected when they eat undercooked meat containing these </w:t>
      </w:r>
      <w:proofErr w:type="spellStart"/>
      <w:r w:rsidRPr="00B4672C">
        <w:rPr>
          <w:color w:val="000000"/>
          <w:sz w:val="28"/>
          <w:szCs w:val="28"/>
        </w:rPr>
        <w:t>sarcocysts</w:t>
      </w:r>
      <w:proofErr w:type="spellEnd"/>
      <w:r w:rsidRPr="00B4672C">
        <w:rPr>
          <w:color w:val="000000"/>
          <w:sz w:val="28"/>
          <w:szCs w:val="28"/>
        </w:rPr>
        <w:t xml:space="preserve">.  </w:t>
      </w:r>
      <w:proofErr w:type="spellStart"/>
      <w:r w:rsidRPr="00B4672C">
        <w:rPr>
          <w:color w:val="000000"/>
          <w:sz w:val="28"/>
          <w:szCs w:val="28"/>
        </w:rPr>
        <w:t>Bradyzoites</w:t>
      </w:r>
      <w:proofErr w:type="spellEnd"/>
      <w:r w:rsidRPr="00B4672C">
        <w:rPr>
          <w:color w:val="000000"/>
          <w:sz w:val="28"/>
          <w:szCs w:val="28"/>
        </w:rPr>
        <w:t xml:space="preserve"> are released from ruptured cysts in the small intestine </w:t>
      </w:r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3" name="Picture 3" descr="small_intestin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ll_intestine_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and invade the lamina </w:t>
      </w:r>
      <w:proofErr w:type="spellStart"/>
      <w:r w:rsidRPr="00B4672C">
        <w:rPr>
          <w:color w:val="000000"/>
          <w:sz w:val="28"/>
          <w:szCs w:val="28"/>
        </w:rPr>
        <w:t>propria</w:t>
      </w:r>
      <w:proofErr w:type="spellEnd"/>
      <w:r w:rsidRPr="00B4672C">
        <w:rPr>
          <w:color w:val="000000"/>
          <w:sz w:val="28"/>
          <w:szCs w:val="28"/>
        </w:rPr>
        <w:t xml:space="preserve"> of the intestinal </w:t>
      </w:r>
      <w:r w:rsidR="00AA2338" w:rsidRPr="00B4672C">
        <w:rPr>
          <w:color w:val="000000"/>
          <w:sz w:val="28"/>
          <w:szCs w:val="28"/>
        </w:rPr>
        <w:t>epithelium</w:t>
      </w:r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4" name="Picture 4" descr="small_intestin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ll_intestine_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.  </w:t>
      </w:r>
    </w:p>
    <w:p w:rsidR="00421895" w:rsidRPr="00B4672C" w:rsidRDefault="00421895" w:rsidP="00021B04">
      <w:pPr>
        <w:pStyle w:val="a3"/>
        <w:spacing w:line="276" w:lineRule="auto"/>
        <w:rPr>
          <w:color w:val="000000"/>
          <w:sz w:val="28"/>
          <w:szCs w:val="28"/>
          <w:lang w:bidi="ar-IQ"/>
        </w:rPr>
      </w:pPr>
      <w:r w:rsidRPr="00B4672C">
        <w:rPr>
          <w:color w:val="000000"/>
          <w:sz w:val="28"/>
          <w:szCs w:val="28"/>
        </w:rPr>
        <w:lastRenderedPageBreak/>
        <w:t xml:space="preserve">There, they differentiate into macro- and microgametocytes.  Fusion of male and female gametes </w:t>
      </w:r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5" name="Picture 5" descr="small_intestin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_intestine_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results in the formation of </w:t>
      </w:r>
      <w:proofErr w:type="spellStart"/>
      <w:proofErr w:type="gramStart"/>
      <w:r w:rsidRPr="00B4672C">
        <w:rPr>
          <w:color w:val="000000"/>
          <w:sz w:val="28"/>
          <w:szCs w:val="28"/>
        </w:rPr>
        <w:t>oocysts</w:t>
      </w:r>
      <w:proofErr w:type="spellEnd"/>
      <w:r w:rsidRPr="00B4672C">
        <w:rPr>
          <w:color w:val="000000"/>
          <w:sz w:val="28"/>
          <w:szCs w:val="28"/>
        </w:rPr>
        <w:t xml:space="preserve"> </w:t>
      </w:r>
      <w:proofErr w:type="gramEnd"/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6" name="Picture 6" descr="small_intestin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all_intestine_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.  </w:t>
      </w:r>
      <w:proofErr w:type="spellStart"/>
      <w:r w:rsidRPr="00B4672C">
        <w:rPr>
          <w:color w:val="000000"/>
          <w:sz w:val="28"/>
          <w:szCs w:val="28"/>
        </w:rPr>
        <w:t>Oocysts</w:t>
      </w:r>
      <w:proofErr w:type="spellEnd"/>
      <w:r w:rsidRPr="00B4672C">
        <w:rPr>
          <w:color w:val="000000"/>
          <w:sz w:val="28"/>
          <w:szCs w:val="28"/>
        </w:rPr>
        <w:t xml:space="preserve"> </w:t>
      </w:r>
      <w:proofErr w:type="spellStart"/>
      <w:r w:rsidRPr="00B4672C">
        <w:rPr>
          <w:color w:val="000000"/>
          <w:sz w:val="28"/>
          <w:szCs w:val="28"/>
        </w:rPr>
        <w:t>sporulate</w:t>
      </w:r>
      <w:proofErr w:type="spellEnd"/>
      <w:r w:rsidRPr="00B4672C">
        <w:rPr>
          <w:color w:val="000000"/>
          <w:sz w:val="28"/>
          <w:szCs w:val="28"/>
        </w:rPr>
        <w:t xml:space="preserve"> in the intestinal epithelium and are shed from the host in feces</w:t>
      </w:r>
      <w:r w:rsidR="00F548B6">
        <w:rPr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7" name="Picture 7" descr="large_intestin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_intestine_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72C">
        <w:rPr>
          <w:color w:val="000000"/>
          <w:sz w:val="28"/>
          <w:szCs w:val="28"/>
        </w:rPr>
        <w:t xml:space="preserve">.   Due to the fragile nature of the </w:t>
      </w:r>
      <w:proofErr w:type="spellStart"/>
      <w:r w:rsidRPr="00B4672C">
        <w:rPr>
          <w:color w:val="000000"/>
          <w:sz w:val="28"/>
          <w:szCs w:val="28"/>
        </w:rPr>
        <w:t>oocyst</w:t>
      </w:r>
      <w:proofErr w:type="spellEnd"/>
      <w:r w:rsidRPr="00B4672C">
        <w:rPr>
          <w:color w:val="000000"/>
          <w:sz w:val="28"/>
          <w:szCs w:val="28"/>
        </w:rPr>
        <w:t xml:space="preserve"> wall, individual </w:t>
      </w:r>
      <w:proofErr w:type="spellStart"/>
      <w:r w:rsidRPr="00B4672C">
        <w:rPr>
          <w:color w:val="000000"/>
          <w:sz w:val="28"/>
          <w:szCs w:val="28"/>
        </w:rPr>
        <w:t>sporocysts</w:t>
      </w:r>
      <w:proofErr w:type="spellEnd"/>
      <w:r w:rsidRPr="00B4672C">
        <w:rPr>
          <w:color w:val="000000"/>
          <w:sz w:val="28"/>
          <w:szCs w:val="28"/>
        </w:rPr>
        <w:t xml:space="preserve"> may also be detected in feces.</w:t>
      </w:r>
    </w:p>
    <w:p w:rsidR="00D71765" w:rsidRDefault="00D71765" w:rsidP="00D717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D71765" w:rsidSect="00EE2A61">
          <w:pgSz w:w="12240" w:h="15840"/>
          <w:pgMar w:top="709" w:right="474" w:bottom="284" w:left="720" w:header="720" w:footer="720" w:gutter="0"/>
          <w:cols w:space="720"/>
          <w:docGrid w:linePitch="360"/>
        </w:sectPr>
      </w:pPr>
    </w:p>
    <w:p w:rsidR="000F2B2B" w:rsidRDefault="00F548B6" w:rsidP="00805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>
            <wp:extent cx="5571613" cy="5826641"/>
            <wp:effectExtent l="19050" t="0" r="0" b="0"/>
            <wp:docPr id="8" name="Picture 8" descr="Life Cycle of Sarcocystis spe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fe Cycle of Sarcocystis specie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1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58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765" w:rsidRDefault="00D71765" w:rsidP="004218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765" w:rsidRDefault="004C47A6" w:rsidP="004218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47A6">
        <w:rPr>
          <w:rFonts w:ascii="Times New Roman" w:hAnsi="Times New Roman" w:cs="Times New Roman"/>
          <w:b/>
          <w:bCs/>
          <w:sz w:val="28"/>
          <w:szCs w:val="28"/>
        </w:rPr>
        <w:t>Pathology:</w:t>
      </w:r>
    </w:p>
    <w:p w:rsidR="004C47A6" w:rsidRDefault="004C47A6" w:rsidP="00421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3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S. </w:t>
      </w:r>
      <w:proofErr w:type="spellStart"/>
      <w:r w:rsidRPr="00943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huminis</w:t>
      </w:r>
      <w:proofErr w:type="spellEnd"/>
      <w:r w:rsidRPr="00943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43F96">
        <w:rPr>
          <w:rFonts w:ascii="Times New Roman" w:hAnsi="Times New Roman" w:cs="Times New Roman"/>
          <w:b/>
          <w:bCs/>
          <w:sz w:val="28"/>
          <w:szCs w:val="28"/>
        </w:rPr>
        <w:t xml:space="preserve">&amp; </w:t>
      </w:r>
      <w:r w:rsidRPr="00943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S. </w:t>
      </w:r>
      <w:proofErr w:type="spellStart"/>
      <w:r w:rsidRPr="00943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suihominis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produce mild </w:t>
      </w:r>
      <w:r w:rsidRPr="00943F96">
        <w:rPr>
          <w:rFonts w:ascii="Times New Roman" w:hAnsi="Times New Roman" w:cs="Times New Roman"/>
          <w:sz w:val="28"/>
          <w:szCs w:val="28"/>
        </w:rPr>
        <w:t>intestinal symptoms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895">
        <w:rPr>
          <w:rFonts w:ascii="Times New Roman" w:hAnsi="Times New Roman" w:cs="Times New Roman"/>
          <w:sz w:val="28"/>
          <w:szCs w:val="28"/>
        </w:rPr>
        <w:t xml:space="preserve">abdominal </w:t>
      </w:r>
      <w:r w:rsidRPr="00943F96">
        <w:rPr>
          <w:rFonts w:ascii="Times New Roman" w:hAnsi="Times New Roman" w:cs="Times New Roman"/>
          <w:sz w:val="28"/>
          <w:szCs w:val="28"/>
        </w:rPr>
        <w:t>discomfort, nausea, and diarrhea</w:t>
      </w:r>
      <w:r w:rsidRPr="00943F96">
        <w:rPr>
          <w:rFonts w:ascii="Times New Roman" w:hAnsi="Times New Roman" w:cs="Times New Roman"/>
          <w:sz w:val="28"/>
          <w:szCs w:val="28"/>
        </w:rPr>
        <w:br/>
      </w:r>
      <w:r w:rsidRPr="00943F96">
        <w:rPr>
          <w:rFonts w:ascii="Times New Roman" w:hAnsi="Times New Roman" w:cs="Times New Roman"/>
          <w:sz w:val="28"/>
          <w:szCs w:val="28"/>
        </w:rPr>
        <w:br/>
      </w:r>
      <w:r w:rsidRPr="004C47A6">
        <w:rPr>
          <w:rFonts w:ascii="Times New Roman" w:hAnsi="Times New Roman" w:cs="Times New Roman"/>
          <w:b/>
          <w:bCs/>
          <w:sz w:val="28"/>
          <w:szCs w:val="28"/>
        </w:rPr>
        <w:t>Diagnosis</w:t>
      </w:r>
      <w:r w:rsidRPr="00943F9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943F96">
        <w:rPr>
          <w:rFonts w:ascii="Times New Roman" w:hAnsi="Times New Roman" w:cs="Times New Roman"/>
          <w:sz w:val="28"/>
          <w:szCs w:val="28"/>
        </w:rPr>
        <w:t xml:space="preserve">finding the characteristic </w:t>
      </w:r>
      <w:proofErr w:type="spellStart"/>
      <w:r w:rsidRPr="00943F96">
        <w:rPr>
          <w:rFonts w:ascii="Times New Roman" w:hAnsi="Times New Roman" w:cs="Times New Roman"/>
          <w:sz w:val="28"/>
          <w:szCs w:val="28"/>
        </w:rPr>
        <w:t>sporocysts</w:t>
      </w:r>
      <w:proofErr w:type="spellEnd"/>
      <w:r w:rsidRPr="00943F96">
        <w:rPr>
          <w:rFonts w:ascii="Times New Roman" w:hAnsi="Times New Roman" w:cs="Times New Roman"/>
          <w:sz w:val="28"/>
          <w:szCs w:val="28"/>
        </w:rPr>
        <w:t xml:space="preserve"> an</w:t>
      </w:r>
      <w:r>
        <w:rPr>
          <w:rFonts w:ascii="Times New Roman" w:hAnsi="Times New Roman" w:cs="Times New Roman"/>
          <w:sz w:val="28"/>
          <w:szCs w:val="28"/>
        </w:rPr>
        <w:t xml:space="preserve">d occasionally </w:t>
      </w:r>
      <w:proofErr w:type="spellStart"/>
      <w:r>
        <w:rPr>
          <w:rFonts w:ascii="Times New Roman" w:hAnsi="Times New Roman" w:cs="Times New Roman"/>
          <w:sz w:val="28"/>
          <w:szCs w:val="28"/>
        </w:rPr>
        <w:t>oocysts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feces</w:t>
      </w:r>
    </w:p>
    <w:p w:rsidR="004C47A6" w:rsidRPr="004C47A6" w:rsidRDefault="004C47A6" w:rsidP="004C47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C47A6">
        <w:rPr>
          <w:rFonts w:ascii="Times New Roman" w:hAnsi="Times New Roman" w:cs="Times New Roman"/>
          <w:b/>
          <w:bCs/>
          <w:sz w:val="28"/>
          <w:szCs w:val="28"/>
        </w:rPr>
        <w:t>Control</w:t>
      </w:r>
      <w:r w:rsidRPr="004C47A6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C47A6" w:rsidRDefault="004C47A6" w:rsidP="004C47A6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14D47">
        <w:rPr>
          <w:rFonts w:ascii="Times New Roman" w:hAnsi="Times New Roman" w:cs="Times New Roman"/>
          <w:sz w:val="28"/>
          <w:szCs w:val="28"/>
        </w:rPr>
        <w:t>Cooking</w:t>
      </w:r>
      <w:r w:rsidRPr="00014D4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14D47">
        <w:rPr>
          <w:rFonts w:ascii="Times New Roman" w:hAnsi="Times New Roman" w:cs="Times New Roman"/>
          <w:sz w:val="28"/>
          <w:szCs w:val="28"/>
        </w:rPr>
        <w:t xml:space="preserve">or freezing meat to kill </w:t>
      </w:r>
      <w:proofErr w:type="spellStart"/>
      <w:r w:rsidRPr="00014D47">
        <w:rPr>
          <w:rFonts w:ascii="Times New Roman" w:hAnsi="Times New Roman" w:cs="Times New Roman"/>
          <w:sz w:val="28"/>
          <w:szCs w:val="28"/>
        </w:rPr>
        <w:t>bradyzoites</w:t>
      </w:r>
      <w:proofErr w:type="spellEnd"/>
      <w:r w:rsidRPr="00014D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14D47">
        <w:rPr>
          <w:rFonts w:ascii="Times New Roman" w:hAnsi="Times New Roman" w:cs="Times New Roman"/>
          <w:sz w:val="28"/>
          <w:szCs w:val="28"/>
        </w:rPr>
        <w:t>merozoites</w:t>
      </w:r>
      <w:proofErr w:type="spellEnd"/>
      <w:r w:rsidRPr="00014D47">
        <w:rPr>
          <w:rFonts w:ascii="Times New Roman" w:hAnsi="Times New Roman" w:cs="Times New Roman"/>
          <w:sz w:val="28"/>
          <w:szCs w:val="28"/>
        </w:rPr>
        <w:t xml:space="preserve">) in the </w:t>
      </w:r>
      <w:proofErr w:type="spellStart"/>
      <w:r w:rsidRPr="00014D47"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 w:rsidRPr="00014D47">
        <w:rPr>
          <w:rFonts w:ascii="Times New Roman" w:hAnsi="Times New Roman" w:cs="Times New Roman"/>
          <w:sz w:val="28"/>
          <w:szCs w:val="28"/>
        </w:rPr>
        <w:t>.</w:t>
      </w:r>
    </w:p>
    <w:p w:rsidR="004C47A6" w:rsidRPr="004C47A6" w:rsidRDefault="004C47A6" w:rsidP="004C47A6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4C47A6" w:rsidRPr="004C47A6" w:rsidSect="00EE2A61">
          <w:type w:val="continuous"/>
          <w:pgSz w:w="12240" w:h="15840"/>
          <w:pgMar w:top="630" w:right="630" w:bottom="810" w:left="720" w:header="720" w:footer="720" w:gutter="0"/>
          <w:cols w:space="720"/>
          <w:docGrid w:linePitch="360"/>
        </w:sectPr>
      </w:pPr>
      <w:r w:rsidRPr="004C47A6">
        <w:rPr>
          <w:rFonts w:ascii="Times New Roman" w:hAnsi="Times New Roman" w:cs="Times New Roman"/>
          <w:sz w:val="28"/>
          <w:szCs w:val="28"/>
        </w:rPr>
        <w:t xml:space="preserve">Prevent animal from ingesting the </w:t>
      </w:r>
      <w:proofErr w:type="spellStart"/>
      <w:r w:rsidRPr="004C47A6">
        <w:rPr>
          <w:rFonts w:ascii="Times New Roman" w:hAnsi="Times New Roman" w:cs="Times New Roman"/>
          <w:sz w:val="28"/>
          <w:szCs w:val="28"/>
        </w:rPr>
        <w:t>sporocyst</w:t>
      </w:r>
      <w:proofErr w:type="spellEnd"/>
      <w:r w:rsidRPr="004C47A6">
        <w:rPr>
          <w:rFonts w:ascii="Times New Roman" w:hAnsi="Times New Roman" w:cs="Times New Roman"/>
          <w:sz w:val="28"/>
          <w:szCs w:val="28"/>
        </w:rPr>
        <w:t xml:space="preserve"> stage from human feces in contaminated</w:t>
      </w:r>
      <w:r w:rsidRPr="004C47A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47A6">
        <w:rPr>
          <w:rFonts w:ascii="Times New Roman" w:hAnsi="Times New Roman" w:cs="Times New Roman"/>
          <w:sz w:val="28"/>
          <w:szCs w:val="28"/>
        </w:rPr>
        <w:t>water, feed, and bedding</w:t>
      </w:r>
    </w:p>
    <w:p w:rsidR="004C47A6" w:rsidRDefault="008D00B0" w:rsidP="004C47A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5F2DC0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Sarcocystis</w:t>
      </w:r>
      <w:proofErr w:type="spellEnd"/>
      <w:r w:rsidRPr="005F2DC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5F2DC0">
        <w:rPr>
          <w:rFonts w:ascii="Times New Roman" w:hAnsi="Times New Roman" w:cs="Times New Roman"/>
          <w:b/>
          <w:bCs/>
          <w:i/>
          <w:iCs/>
          <w:sz w:val="36"/>
          <w:szCs w:val="36"/>
        </w:rPr>
        <w:t>lindmanni</w:t>
      </w:r>
      <w:proofErr w:type="spellEnd"/>
      <w:r w:rsidRPr="005F2DC0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proofErr w:type="spellStart"/>
      <w:r w:rsidRPr="005F2DC0">
        <w:rPr>
          <w:rFonts w:ascii="Times New Roman" w:hAnsi="Times New Roman" w:cs="Times New Roman"/>
          <w:b/>
          <w:bCs/>
          <w:sz w:val="36"/>
          <w:szCs w:val="36"/>
        </w:rPr>
        <w:t>sarcocystoisis</w:t>
      </w:r>
      <w:proofErr w:type="spellEnd"/>
      <w:r w:rsidRPr="005F2DC0">
        <w:rPr>
          <w:rFonts w:ascii="Times New Roman" w:hAnsi="Times New Roman" w:cs="Times New Roman"/>
          <w:b/>
          <w:bCs/>
          <w:sz w:val="36"/>
          <w:szCs w:val="36"/>
        </w:rPr>
        <w:t xml:space="preserve"> or tissue cysts forming coccidian)</w:t>
      </w:r>
    </w:p>
    <w:p w:rsidR="008D00B0" w:rsidRDefault="008D00B0" w:rsidP="008D00B0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name </w:t>
      </w:r>
      <w:proofErr w:type="spellStart"/>
      <w:r w:rsidRPr="007B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Sarcocystis</w:t>
      </w:r>
      <w:proofErr w:type="spellEnd"/>
      <w:r w:rsidRPr="007B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B0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lindmanni</w:t>
      </w:r>
      <w:proofErr w:type="spellEnd"/>
      <w:r w:rsidRPr="003765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was once proposed for all intramuscular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human.  </w:t>
      </w:r>
    </w:p>
    <w:p w:rsidR="008D00B0" w:rsidRDefault="008D00B0" w:rsidP="008D00B0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E65DD">
        <w:rPr>
          <w:rFonts w:ascii="Times New Roman" w:hAnsi="Times New Roman" w:cs="Times New Roman"/>
          <w:b/>
          <w:bCs/>
          <w:sz w:val="28"/>
          <w:szCs w:val="28"/>
          <w:u w:val="single"/>
        </w:rPr>
        <w:t>Human serve as intermediate host and develop muscular cysts (</w:t>
      </w:r>
      <w:proofErr w:type="spellStart"/>
      <w:r w:rsidRPr="003E65DD">
        <w:rPr>
          <w:rFonts w:ascii="Times New Roman" w:hAnsi="Times New Roman" w:cs="Times New Roman"/>
          <w:b/>
          <w:bCs/>
          <w:sz w:val="28"/>
          <w:szCs w:val="28"/>
          <w:u w:val="single"/>
        </w:rPr>
        <w:t>sarcocysts</w:t>
      </w:r>
      <w:proofErr w:type="spellEnd"/>
      <w:r w:rsidRPr="003E65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after ingestion of </w:t>
      </w:r>
      <w:proofErr w:type="spellStart"/>
      <w:r w:rsidRPr="003E65DD">
        <w:rPr>
          <w:rFonts w:ascii="Times New Roman" w:hAnsi="Times New Roman" w:cs="Times New Roman"/>
          <w:b/>
          <w:bCs/>
          <w:sz w:val="28"/>
          <w:szCs w:val="28"/>
          <w:u w:val="single"/>
        </w:rPr>
        <w:t>oocysts</w:t>
      </w:r>
      <w:proofErr w:type="spellEnd"/>
      <w:r w:rsidRPr="003E65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containing infective </w:t>
      </w:r>
      <w:proofErr w:type="spellStart"/>
      <w:r w:rsidRPr="003E65DD">
        <w:rPr>
          <w:rFonts w:ascii="Times New Roman" w:hAnsi="Times New Roman" w:cs="Times New Roman"/>
          <w:b/>
          <w:bCs/>
          <w:sz w:val="28"/>
          <w:szCs w:val="28"/>
          <w:u w:val="single"/>
        </w:rPr>
        <w:t>sporozoites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a</w:t>
      </w:r>
      <w:r w:rsidRPr="001E2AD0">
        <w:rPr>
          <w:rFonts w:ascii="Times New Roman" w:hAnsi="Times New Roman" w:cs="Times New Roman"/>
          <w:sz w:val="28"/>
          <w:szCs w:val="28"/>
        </w:rPr>
        <w:t xml:space="preserve">sexual stages of life </w:t>
      </w:r>
      <w:r w:rsidRPr="001E2AD0">
        <w:rPr>
          <w:rFonts w:ascii="Times New Roman" w:hAnsi="Times New Roman" w:cs="Times New Roman"/>
          <w:b/>
          <w:bCs/>
          <w:sz w:val="28"/>
          <w:szCs w:val="28"/>
        </w:rPr>
        <w:t>cycle-</w:t>
      </w:r>
      <w:proofErr w:type="spellStart"/>
      <w:r w:rsidRPr="001E2AD0">
        <w:rPr>
          <w:rFonts w:ascii="Times New Roman" w:hAnsi="Times New Roman" w:cs="Times New Roman"/>
          <w:b/>
          <w:bCs/>
          <w:sz w:val="28"/>
          <w:szCs w:val="28"/>
        </w:rPr>
        <w:t>merogony</w:t>
      </w:r>
      <w:proofErr w:type="spellEnd"/>
      <w:r w:rsidRPr="001E2AD0">
        <w:rPr>
          <w:rFonts w:ascii="Times New Roman" w:hAnsi="Times New Roman" w:cs="Times New Roman"/>
          <w:b/>
          <w:bCs/>
          <w:sz w:val="28"/>
          <w:szCs w:val="28"/>
        </w:rPr>
        <w:t xml:space="preserve"> or </w:t>
      </w:r>
      <w:proofErr w:type="spellStart"/>
      <w:r w:rsidRPr="001E2AD0">
        <w:rPr>
          <w:rFonts w:ascii="Times New Roman" w:hAnsi="Times New Roman" w:cs="Times New Roman"/>
          <w:b/>
          <w:bCs/>
          <w:sz w:val="28"/>
          <w:szCs w:val="28"/>
        </w:rPr>
        <w:t>schizogony</w:t>
      </w:r>
      <w:proofErr w:type="spellEnd"/>
      <w:r w:rsidRPr="001E2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occur within human. </w:t>
      </w:r>
    </w:p>
    <w:p w:rsidR="008D00B0" w:rsidRPr="005F14E8" w:rsidRDefault="008D00B0" w:rsidP="008D00B0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E2AD0">
        <w:rPr>
          <w:rFonts w:ascii="Times New Roman" w:hAnsi="Times New Roman" w:cs="Times New Roman"/>
          <w:sz w:val="28"/>
          <w:szCs w:val="28"/>
        </w:rPr>
        <w:t>Predator of nonhuman primates is the final host</w:t>
      </w:r>
      <w:r>
        <w:rPr>
          <w:rFonts w:ascii="Times New Roman" w:hAnsi="Times New Roman" w:cs="Times New Roman"/>
          <w:sz w:val="28"/>
          <w:szCs w:val="28"/>
        </w:rPr>
        <w:t xml:space="preserve">, in which, the </w:t>
      </w:r>
      <w:r w:rsidRPr="001E2AD0">
        <w:rPr>
          <w:rFonts w:ascii="Times New Roman" w:hAnsi="Times New Roman" w:cs="Times New Roman"/>
          <w:sz w:val="28"/>
          <w:szCs w:val="28"/>
        </w:rPr>
        <w:t xml:space="preserve">sexual stages of life cycle- </w:t>
      </w:r>
      <w:proofErr w:type="spellStart"/>
      <w:r w:rsidRPr="001E2AD0">
        <w:rPr>
          <w:rFonts w:ascii="Times New Roman" w:hAnsi="Times New Roman" w:cs="Times New Roman"/>
          <w:b/>
          <w:bCs/>
          <w:sz w:val="28"/>
          <w:szCs w:val="28"/>
        </w:rPr>
        <w:t>gametogony</w:t>
      </w:r>
      <w:proofErr w:type="spellEnd"/>
      <w:r w:rsidRPr="001E2AD0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1E2AD0">
        <w:rPr>
          <w:rFonts w:ascii="Times New Roman" w:hAnsi="Times New Roman" w:cs="Times New Roman"/>
          <w:b/>
          <w:bCs/>
          <w:sz w:val="28"/>
          <w:szCs w:val="28"/>
        </w:rPr>
        <w:t>sporogony</w:t>
      </w:r>
      <w:proofErr w:type="spellEnd"/>
      <w:r w:rsidRPr="001E2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occur within it.</w:t>
      </w:r>
      <w:r w:rsidRPr="001E2AD0">
        <w:rPr>
          <w:rFonts w:ascii="Arial Rounded MT Bold" w:eastAsia="+mn-ea" w:hAnsi="Arial Rounded MT Bold" w:cs="+mn-cs"/>
          <w:color w:val="953735"/>
          <w:kern w:val="24"/>
          <w:sz w:val="64"/>
          <w:szCs w:val="64"/>
        </w:rPr>
        <w:t xml:space="preserve"> </w:t>
      </w:r>
    </w:p>
    <w:p w:rsidR="008D00B0" w:rsidRDefault="008D00B0" w:rsidP="008D00B0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E2AD0">
        <w:rPr>
          <w:rFonts w:ascii="Times New Roman" w:hAnsi="Times New Roman" w:cs="Times New Roman"/>
          <w:sz w:val="28"/>
          <w:szCs w:val="28"/>
        </w:rPr>
        <w:t xml:space="preserve">Ingestion of the </w:t>
      </w:r>
      <w:proofErr w:type="spellStart"/>
      <w:r w:rsidRPr="001E2AD0">
        <w:rPr>
          <w:rFonts w:ascii="Times New Roman" w:hAnsi="Times New Roman" w:cs="Times New Roman"/>
          <w:sz w:val="28"/>
          <w:szCs w:val="28"/>
        </w:rPr>
        <w:t>sporocysts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sporulated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soil with contaminated foods and drinks</w:t>
      </w:r>
      <w:r w:rsidRPr="001E2AD0">
        <w:rPr>
          <w:rFonts w:ascii="Times New Roman" w:hAnsi="Times New Roman" w:cs="Times New Roman"/>
          <w:sz w:val="28"/>
          <w:szCs w:val="28"/>
        </w:rPr>
        <w:t xml:space="preserve"> by humans will result in the formation of </w:t>
      </w:r>
      <w:proofErr w:type="spellStart"/>
      <w:r w:rsidRPr="001E2AD0"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 w:rsidRPr="001E2AD0">
        <w:rPr>
          <w:rFonts w:ascii="Times New Roman" w:hAnsi="Times New Roman" w:cs="Times New Roman"/>
          <w:sz w:val="28"/>
          <w:szCs w:val="28"/>
        </w:rPr>
        <w:t xml:space="preserve"> (</w:t>
      </w:r>
      <w:r w:rsidRPr="00EB422D">
        <w:rPr>
          <w:rFonts w:ascii="Times New Roman" w:hAnsi="Times New Roman" w:cs="Times New Roman"/>
          <w:b/>
          <w:bCs/>
          <w:sz w:val="28"/>
          <w:szCs w:val="28"/>
          <w:u w:val="single"/>
        </w:rPr>
        <w:t>soil transmitted parasite</w:t>
      </w:r>
      <w:r w:rsidRPr="001E2A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0B0" w:rsidRDefault="008D00B0" w:rsidP="008D00B0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E2AD0">
        <w:rPr>
          <w:rFonts w:ascii="Times New Roman" w:hAnsi="Times New Roman" w:cs="Times New Roman"/>
          <w:sz w:val="28"/>
          <w:szCs w:val="28"/>
        </w:rPr>
        <w:t xml:space="preserve">These </w:t>
      </w:r>
      <w:proofErr w:type="spellStart"/>
      <w:r w:rsidRPr="001E2AD0"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 w:rsidRPr="001E2AD0">
        <w:rPr>
          <w:rFonts w:ascii="Times New Roman" w:hAnsi="Times New Roman" w:cs="Times New Roman"/>
          <w:sz w:val="28"/>
          <w:szCs w:val="28"/>
        </w:rPr>
        <w:t xml:space="preserve"> are generally several </w:t>
      </w:r>
      <w:r w:rsidRPr="001E2AD0">
        <w:rPr>
          <w:rFonts w:ascii="Times New Roman" w:hAnsi="Times New Roman" w:cs="Times New Roman"/>
          <w:b/>
          <w:bCs/>
          <w:sz w:val="28"/>
          <w:szCs w:val="28"/>
        </w:rPr>
        <w:t xml:space="preserve">100 µm </w:t>
      </w:r>
      <w:r w:rsidRPr="001E2AD0">
        <w:rPr>
          <w:rFonts w:ascii="Times New Roman" w:hAnsi="Times New Roman" w:cs="Times New Roman"/>
          <w:sz w:val="28"/>
          <w:szCs w:val="28"/>
        </w:rPr>
        <w:t xml:space="preserve">in size and cause little tissue damage. </w:t>
      </w:r>
    </w:p>
    <w:p w:rsidR="008D00B0" w:rsidRPr="007A5C16" w:rsidRDefault="008D00B0" w:rsidP="00A762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422D">
        <w:rPr>
          <w:rFonts w:ascii="Times New Roman" w:hAnsi="Times New Roman" w:cs="Times New Roman"/>
          <w:b/>
          <w:bCs/>
          <w:sz w:val="28"/>
          <w:szCs w:val="28"/>
        </w:rPr>
        <w:t xml:space="preserve">Life cycle: </w:t>
      </w:r>
      <w:r w:rsidRPr="007A5C16">
        <w:rPr>
          <w:rFonts w:ascii="Times New Roman" w:hAnsi="Times New Roman" w:cs="Times New Roman"/>
          <w:sz w:val="28"/>
          <w:szCs w:val="28"/>
        </w:rPr>
        <w:t>The intermediate hosts (herbivore</w:t>
      </w:r>
      <w:r>
        <w:rPr>
          <w:rFonts w:ascii="Times New Roman" w:hAnsi="Times New Roman" w:cs="Times New Roman"/>
          <w:sz w:val="28"/>
          <w:szCs w:val="28"/>
        </w:rPr>
        <w:t>, like human</w:t>
      </w:r>
      <w:r w:rsidRPr="007A5C16">
        <w:rPr>
          <w:rFonts w:ascii="Times New Roman" w:hAnsi="Times New Roman" w:cs="Times New Roman"/>
          <w:sz w:val="28"/>
          <w:szCs w:val="28"/>
        </w:rPr>
        <w:t xml:space="preserve">) acquire the infection by ingesting the </w:t>
      </w:r>
      <w:proofErr w:type="spellStart"/>
      <w:r w:rsidRPr="007A5C16">
        <w:rPr>
          <w:rFonts w:ascii="Times New Roman" w:hAnsi="Times New Roman" w:cs="Times New Roman"/>
          <w:sz w:val="28"/>
          <w:szCs w:val="28"/>
        </w:rPr>
        <w:t>sporulated</w:t>
      </w:r>
      <w:proofErr w:type="spellEnd"/>
      <w:r w:rsidRPr="007A5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Pr="007A5C16">
        <w:rPr>
          <w:rFonts w:ascii="Times New Roman" w:hAnsi="Times New Roman" w:cs="Times New Roman"/>
          <w:sz w:val="28"/>
          <w:szCs w:val="28"/>
        </w:rPr>
        <w:t>ocysts</w:t>
      </w:r>
      <w:proofErr w:type="spellEnd"/>
      <w:r w:rsidRPr="007A5C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Each </w:t>
      </w:r>
      <w:proofErr w:type="spellStart"/>
      <w:r>
        <w:rPr>
          <w:rFonts w:ascii="Times New Roman" w:hAnsi="Times New Roman" w:cs="Times New Roman"/>
          <w:sz w:val="28"/>
          <w:szCs w:val="28"/>
        </w:rPr>
        <w:t>oocyst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containing four infected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sporozoites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when ingested by intermediate hosts (like human) will initiate asexual stages of reproduction that end by formation of tissue cysts</w:t>
      </w:r>
      <w:r w:rsidR="00A762E4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8B" w:rsidRDefault="000A1019" w:rsidP="000638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00.75pt;margin-top:166.1pt;width:148.15pt;height:30.15pt;z-index:251658240">
            <v:textbox>
              <w:txbxContent>
                <w:p w:rsidR="00E167EB" w:rsidRPr="00E167EB" w:rsidRDefault="00E167EB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167EB">
                    <w:rPr>
                      <w:b/>
                      <w:bCs/>
                      <w:sz w:val="28"/>
                      <w:szCs w:val="28"/>
                    </w:rPr>
                    <w:t>Non human</w:t>
                  </w:r>
                  <w:proofErr w:type="spellEnd"/>
                  <w:r w:rsidRPr="00E167EB">
                    <w:rPr>
                      <w:b/>
                      <w:bCs/>
                      <w:sz w:val="28"/>
                      <w:szCs w:val="28"/>
                    </w:rPr>
                    <w:t xml:space="preserve"> primates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43" type="#_x0000_t202" style="position:absolute;left:0;text-align:left;margin-left:367.2pt;margin-top:27.15pt;width:187.55pt;height:154.75pt;z-index:251657216;mso-wrap-style:none">
            <v:textbox style="mso-next-textbox:#_x0000_s1043;mso-fit-shape-to-text:t">
              <w:txbxContent>
                <w:p w:rsidR="00E167EB" w:rsidRDefault="00F548B6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190115" cy="1711960"/>
                        <wp:effectExtent l="19050" t="0" r="635" b="0"/>
                        <wp:docPr id="14" name="Picture 14" descr="220px-Diademed_ready_to_push_of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220px-Diademed_ready_to_push_of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115" cy="1711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A762E4" w:rsidRPr="0006388B">
        <w:rPr>
          <w:sz w:val="28"/>
          <w:szCs w:val="28"/>
        </w:rPr>
        <w:object w:dxaOrig="7197" w:dyaOrig="5395">
          <v:shape id="_x0000_i1025" type="#_x0000_t75" style="width:507.35pt;height:331.55pt" o:ole="">
            <v:imagedata r:id="rId19" o:title=""/>
          </v:shape>
          <o:OLEObject Type="Embed" ProgID="PowerPoint.Slide.12" ShapeID="_x0000_i1025" DrawAspect="Content" ObjectID="_1583688791" r:id="rId20"/>
        </w:object>
      </w:r>
    </w:p>
    <w:p w:rsidR="008D00B0" w:rsidRDefault="008D00B0" w:rsidP="008D00B0">
      <w:pPr>
        <w:rPr>
          <w:rFonts w:ascii="Times New Roman" w:hAnsi="Times New Roman" w:cs="Times New Roman"/>
          <w:sz w:val="32"/>
          <w:szCs w:val="32"/>
        </w:rPr>
      </w:pPr>
      <w:r w:rsidRPr="007828A0">
        <w:rPr>
          <w:rFonts w:ascii="Times New Roman" w:hAnsi="Times New Roman" w:cs="Times New Roman"/>
          <w:b/>
          <w:bCs/>
          <w:sz w:val="32"/>
          <w:szCs w:val="32"/>
        </w:rPr>
        <w:t>Pathology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8D00B0" w:rsidRDefault="008D00B0" w:rsidP="008D00B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828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Sarcocystis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infections in human have been documented, but are rare. </w:t>
      </w:r>
    </w:p>
    <w:p w:rsidR="008D00B0" w:rsidRDefault="008D00B0" w:rsidP="008D00B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Most hosts do not show any clinical sign or symptoms. </w:t>
      </w:r>
    </w:p>
    <w:p w:rsidR="008D00B0" w:rsidRDefault="008D00B0" w:rsidP="008D00B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054A5">
        <w:rPr>
          <w:rFonts w:ascii="Times New Roman" w:hAnsi="Times New Roman" w:cs="Times New Roman"/>
          <w:sz w:val="28"/>
          <w:szCs w:val="28"/>
        </w:rPr>
        <w:lastRenderedPageBreak/>
        <w:t xml:space="preserve">Most </w:t>
      </w:r>
      <w:proofErr w:type="spellStart"/>
      <w:r w:rsidRPr="008054A5"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 w:rsidRPr="008054A5">
        <w:rPr>
          <w:rFonts w:ascii="Times New Roman" w:hAnsi="Times New Roman" w:cs="Times New Roman"/>
          <w:sz w:val="28"/>
          <w:szCs w:val="28"/>
        </w:rPr>
        <w:t xml:space="preserve"> in humans have been found in skeletal muscle</w:t>
      </w:r>
      <w:r w:rsidRPr="008054A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054A5">
        <w:rPr>
          <w:rFonts w:ascii="Times New Roman" w:hAnsi="Times New Roman" w:cs="Times New Roman"/>
          <w:sz w:val="28"/>
          <w:szCs w:val="28"/>
        </w:rPr>
        <w:t>and cardiac muscle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0B0" w:rsidRDefault="008D00B0" w:rsidP="008D00B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sarcocysts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B0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3615F">
        <w:rPr>
          <w:rFonts w:ascii="Times New Roman" w:hAnsi="Times New Roman" w:cs="Times New Roman"/>
          <w:sz w:val="28"/>
          <w:szCs w:val="28"/>
        </w:rPr>
        <w:t>Meisher's</w:t>
      </w:r>
      <w:proofErr w:type="spellEnd"/>
      <w:r w:rsidR="0053615F">
        <w:rPr>
          <w:rFonts w:ascii="Times New Roman" w:hAnsi="Times New Roman" w:cs="Times New Roman"/>
          <w:sz w:val="28"/>
          <w:szCs w:val="28"/>
        </w:rPr>
        <w:t xml:space="preserve"> tubes</w:t>
      </w:r>
      <w:r w:rsidR="00A12B0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are </w:t>
      </w:r>
      <w:r w:rsidRPr="008054A5">
        <w:rPr>
          <w:rFonts w:ascii="Times New Roman" w:hAnsi="Times New Roman" w:cs="Times New Roman"/>
          <w:sz w:val="28"/>
          <w:szCs w:val="28"/>
        </w:rPr>
        <w:t xml:space="preserve">several 100 </w:t>
      </w:r>
      <w:r>
        <w:rPr>
          <w:rFonts w:ascii="Times New Roman" w:hAnsi="Times New Roman" w:cs="Times New Roman"/>
          <w:sz w:val="28"/>
          <w:szCs w:val="28"/>
        </w:rPr>
        <w:t>µ</w:t>
      </w:r>
      <w:r w:rsidRPr="008054A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54A5">
        <w:rPr>
          <w:rFonts w:ascii="Times New Roman" w:hAnsi="Times New Roman" w:cs="Times New Roman"/>
          <w:sz w:val="28"/>
          <w:szCs w:val="28"/>
        </w:rPr>
        <w:t>compartments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8054A5">
        <w:rPr>
          <w:rFonts w:ascii="Times New Roman" w:hAnsi="Times New Roman" w:cs="Times New Roman"/>
          <w:sz w:val="28"/>
          <w:szCs w:val="28"/>
        </w:rPr>
        <w:t xml:space="preserve">sometimes </w:t>
      </w:r>
      <w:r>
        <w:rPr>
          <w:rFonts w:ascii="Times New Roman" w:hAnsi="Times New Roman" w:cs="Times New Roman"/>
          <w:sz w:val="28"/>
          <w:szCs w:val="28"/>
        </w:rPr>
        <w:t xml:space="preserve">with </w:t>
      </w:r>
      <w:r w:rsidRPr="008054A5">
        <w:rPr>
          <w:rFonts w:ascii="Times New Roman" w:hAnsi="Times New Roman" w:cs="Times New Roman"/>
          <w:sz w:val="28"/>
          <w:szCs w:val="28"/>
        </w:rPr>
        <w:t>thick striated wall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B0" w:rsidRDefault="008D00B0" w:rsidP="008D00B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most common pathological alterations observed are myositis, hemorrhages of heart and serosa, edema, necrosis and hemorrhages of lymph nodes</w:t>
      </w:r>
      <w:r w:rsidRPr="008054A5">
        <w:rPr>
          <w:rFonts w:ascii="Times New Roman" w:hAnsi="Times New Roman" w:cs="Times New Roman"/>
          <w:sz w:val="28"/>
          <w:szCs w:val="28"/>
        </w:rPr>
        <w:t xml:space="preserve">. </w:t>
      </w:r>
      <w:r w:rsidRPr="008054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00B0" w:rsidRDefault="008D00B0" w:rsidP="008D00B0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Clinical symptoms can include episodic painful inflammatory swellings.</w:t>
      </w:r>
    </w:p>
    <w:p w:rsidR="008D00B0" w:rsidRDefault="008D00B0" w:rsidP="008D00B0">
      <w:pPr>
        <w:rPr>
          <w:rFonts w:ascii="Times New Roman" w:hAnsi="Times New Roman" w:cs="Times New Roman"/>
          <w:sz w:val="28"/>
          <w:szCs w:val="28"/>
        </w:rPr>
      </w:pPr>
      <w:r w:rsidRPr="00FA5733">
        <w:rPr>
          <w:rFonts w:ascii="Times New Roman" w:hAnsi="Times New Roman" w:cs="Times New Roman"/>
          <w:b/>
          <w:bCs/>
          <w:sz w:val="28"/>
          <w:szCs w:val="28"/>
        </w:rPr>
        <w:t>Diagnosis:</w:t>
      </w:r>
      <w:r w:rsidR="00A76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762E4" w:rsidRPr="00A762E4">
        <w:rPr>
          <w:rFonts w:ascii="Times New Roman" w:hAnsi="Times New Roman" w:cs="Times New Roman"/>
          <w:sz w:val="28"/>
          <w:szCs w:val="28"/>
        </w:rPr>
        <w:t>bradyzoites</w:t>
      </w:r>
      <w:proofErr w:type="spellEnd"/>
      <w:r w:rsidR="00A76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2E4" w:rsidRPr="00A762E4">
        <w:rPr>
          <w:rFonts w:ascii="Times New Roman" w:hAnsi="Times New Roman" w:cs="Times New Roman"/>
          <w:sz w:val="28"/>
          <w:szCs w:val="28"/>
        </w:rPr>
        <w:t>in</w:t>
      </w:r>
      <w:r w:rsidR="00A762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62E4" w:rsidRPr="00A762E4">
        <w:rPr>
          <w:rFonts w:ascii="Times New Roman" w:hAnsi="Times New Roman" w:cs="Times New Roman"/>
          <w:sz w:val="28"/>
          <w:szCs w:val="28"/>
        </w:rPr>
        <w:t>muscle</w:t>
      </w:r>
      <w:r w:rsidRPr="00FA5733">
        <w:rPr>
          <w:rFonts w:ascii="Times New Roman" w:hAnsi="Times New Roman" w:cs="Times New Roman"/>
          <w:sz w:val="28"/>
          <w:szCs w:val="28"/>
        </w:rPr>
        <w:t xml:space="preserve"> biopsy specimens can be identified by microscopic examination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733">
        <w:rPr>
          <w:rFonts w:ascii="Times New Roman" w:hAnsi="Times New Roman" w:cs="Times New Roman"/>
          <w:sz w:val="28"/>
          <w:szCs w:val="28"/>
        </w:rPr>
        <w:br/>
      </w:r>
      <w:r w:rsidRPr="00FA5733">
        <w:rPr>
          <w:rFonts w:ascii="Times New Roman" w:hAnsi="Times New Roman" w:cs="Times New Roman"/>
          <w:b/>
          <w:bCs/>
          <w:sz w:val="28"/>
          <w:szCs w:val="28"/>
        </w:rPr>
        <w:t xml:space="preserve">Treatment: </w:t>
      </w:r>
      <w:r w:rsidRPr="00FA5733">
        <w:rPr>
          <w:rFonts w:ascii="Times New Roman" w:hAnsi="Times New Roman" w:cs="Times New Roman"/>
          <w:sz w:val="28"/>
          <w:szCs w:val="28"/>
        </w:rPr>
        <w:t>There is no known specific treatment for the muscle stages.</w:t>
      </w:r>
    </w:p>
    <w:p w:rsidR="008D00B0" w:rsidRDefault="008D00B0" w:rsidP="008D00B0">
      <w:pPr>
        <w:rPr>
          <w:rFonts w:ascii="Times New Roman" w:hAnsi="Times New Roman" w:cs="Times New Roman"/>
          <w:sz w:val="28"/>
          <w:szCs w:val="28"/>
        </w:rPr>
      </w:pPr>
      <w:r w:rsidRPr="00FA5733">
        <w:rPr>
          <w:rFonts w:ascii="Times New Roman" w:hAnsi="Times New Roman" w:cs="Times New Roman"/>
          <w:b/>
          <w:bCs/>
          <w:sz w:val="28"/>
          <w:szCs w:val="28"/>
        </w:rPr>
        <w:t>Contro</w:t>
      </w:r>
      <w:r w:rsidRPr="00FA5733">
        <w:rPr>
          <w:rFonts w:ascii="Times New Roman" w:hAnsi="Times New Roman" w:cs="Times New Roman"/>
          <w:sz w:val="28"/>
          <w:szCs w:val="28"/>
        </w:rPr>
        <w:t>l: personal hygiene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7A6" w:rsidRDefault="008D00B0" w:rsidP="008D00B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33050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Toxoplasma </w:t>
      </w:r>
      <w:proofErr w:type="spellStart"/>
      <w:r w:rsidRPr="00133050">
        <w:rPr>
          <w:rFonts w:ascii="Times New Roman" w:hAnsi="Times New Roman" w:cs="Times New Roman"/>
          <w:b/>
          <w:bCs/>
          <w:i/>
          <w:iCs/>
          <w:sz w:val="40"/>
          <w:szCs w:val="40"/>
        </w:rPr>
        <w:t>gondii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(toxoplasmosis, tissue cyst forming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coccidia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8D00B0" w:rsidRDefault="008D00B0" w:rsidP="008D00B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3050">
        <w:rPr>
          <w:rFonts w:ascii="Times New Roman" w:hAnsi="Times New Roman" w:cs="Times New Roman"/>
          <w:sz w:val="28"/>
          <w:szCs w:val="28"/>
        </w:rPr>
        <w:t xml:space="preserve">Toxoplasmosis, caused by the protozoan parasite </w:t>
      </w:r>
      <w:r w:rsidRPr="003C0E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Toxoplasma </w:t>
      </w:r>
      <w:proofErr w:type="spellStart"/>
      <w:r w:rsidRPr="003C0E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gondii</w:t>
      </w:r>
      <w:proofErr w:type="spellEnd"/>
      <w:r w:rsidRPr="00133050">
        <w:rPr>
          <w:rFonts w:ascii="Times New Roman" w:hAnsi="Times New Roman" w:cs="Times New Roman"/>
          <w:sz w:val="28"/>
          <w:szCs w:val="28"/>
        </w:rPr>
        <w:t xml:space="preserve">, is one of the most common parasitic infections of man and other warm-blooded animals. </w:t>
      </w:r>
    </w:p>
    <w:p w:rsidR="008D00B0" w:rsidRDefault="008D00B0" w:rsidP="008D00B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3050">
        <w:rPr>
          <w:rFonts w:ascii="Times New Roman" w:hAnsi="Times New Roman" w:cs="Times New Roman"/>
          <w:sz w:val="28"/>
          <w:szCs w:val="28"/>
        </w:rPr>
        <w:t>It has been found worl</w:t>
      </w:r>
      <w:r>
        <w:rPr>
          <w:rFonts w:ascii="Times New Roman" w:hAnsi="Times New Roman" w:cs="Times New Roman"/>
          <w:sz w:val="28"/>
          <w:szCs w:val="28"/>
        </w:rPr>
        <w:t xml:space="preserve">dwide from </w:t>
      </w:r>
      <w:smartTag w:uri="urn:schemas-microsoft-com:office:smarttags" w:element="State">
        <w:r>
          <w:rPr>
            <w:rFonts w:ascii="Times New Roman" w:hAnsi="Times New Roman" w:cs="Times New Roman"/>
            <w:sz w:val="28"/>
            <w:szCs w:val="28"/>
          </w:rPr>
          <w:t>Alaska</w:t>
        </w:r>
      </w:smartTag>
      <w:r>
        <w:rPr>
          <w:rFonts w:ascii="Times New Roman" w:hAnsi="Times New Roman" w:cs="Times New Roman"/>
          <w:sz w:val="28"/>
          <w:szCs w:val="28"/>
        </w:rPr>
        <w:t xml:space="preserve">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</w:rPr>
            <w:t>Australia</w:t>
          </w:r>
        </w:smartTag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8D00B0" w:rsidRDefault="008D00B0" w:rsidP="008D00B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33050">
        <w:rPr>
          <w:rFonts w:ascii="Times New Roman" w:hAnsi="Times New Roman" w:cs="Times New Roman"/>
          <w:sz w:val="28"/>
          <w:szCs w:val="28"/>
        </w:rPr>
        <w:t xml:space="preserve">Nearly one-third of humanity has been exposed to this parasite. </w:t>
      </w:r>
    </w:p>
    <w:p w:rsidR="008D00B0" w:rsidRPr="008D00B0" w:rsidRDefault="008D00B0" w:rsidP="008D00B0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8D00B0">
        <w:rPr>
          <w:rFonts w:ascii="Times New Roman" w:hAnsi="Times New Roman" w:cs="Times New Roman"/>
          <w:sz w:val="28"/>
          <w:szCs w:val="28"/>
        </w:rPr>
        <w:t xml:space="preserve">In most adults it does not cause serious illness, but it can cause blindness and mental retardation in congenitally infected children and devastating disease in </w:t>
      </w:r>
      <w:proofErr w:type="spellStart"/>
      <w:r w:rsidRPr="008D00B0">
        <w:rPr>
          <w:rFonts w:ascii="Times New Roman" w:hAnsi="Times New Roman" w:cs="Times New Roman"/>
          <w:sz w:val="28"/>
          <w:szCs w:val="28"/>
        </w:rPr>
        <w:t>immunocompromised</w:t>
      </w:r>
      <w:proofErr w:type="spellEnd"/>
      <w:r w:rsidRPr="008D00B0">
        <w:rPr>
          <w:rFonts w:ascii="Times New Roman" w:hAnsi="Times New Roman" w:cs="Times New Roman"/>
          <w:sz w:val="28"/>
          <w:szCs w:val="28"/>
        </w:rPr>
        <w:t xml:space="preserve"> individual.</w:t>
      </w:r>
    </w:p>
    <w:p w:rsidR="008D00B0" w:rsidRDefault="008D00B0" w:rsidP="008D00B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8D00B0" w:rsidSect="002365B2">
          <w:pgSz w:w="12240" w:h="15840"/>
          <w:pgMar w:top="630" w:right="540" w:bottom="450" w:left="810" w:header="720" w:footer="720" w:gutter="0"/>
          <w:cols w:space="720"/>
          <w:docGrid w:linePitch="360"/>
        </w:sectPr>
      </w:pPr>
    </w:p>
    <w:p w:rsidR="008D00B0" w:rsidRDefault="0006388B" w:rsidP="0006388B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Life cycle </w:t>
      </w:r>
    </w:p>
    <w:p w:rsidR="0006388B" w:rsidRDefault="0006388B" w:rsidP="00AA2338">
      <w:pPr>
        <w:ind w:left="720"/>
        <w:rPr>
          <w:rFonts w:ascii="Times New Roman" w:hAnsi="Times New Roman" w:cs="Times New Roman"/>
          <w:sz w:val="28"/>
          <w:szCs w:val="28"/>
        </w:rPr>
      </w:pPr>
      <w:r w:rsidRPr="00DC11F9">
        <w:rPr>
          <w:rFonts w:ascii="Times New Roman" w:hAnsi="Times New Roman" w:cs="Times New Roman"/>
          <w:color w:val="000000"/>
          <w:sz w:val="28"/>
          <w:szCs w:val="28"/>
        </w:rPr>
        <w:t>Members of the cat family (</w:t>
      </w:r>
      <w:proofErr w:type="spellStart"/>
      <w:r w:rsidRPr="00DC11F9">
        <w:rPr>
          <w:rFonts w:ascii="Times New Roman" w:hAnsi="Times New Roman" w:cs="Times New Roman"/>
          <w:color w:val="000000"/>
          <w:sz w:val="28"/>
          <w:szCs w:val="28"/>
        </w:rPr>
        <w:t>Felidae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) are the only known definitive hosts for the sexual stages of </w:t>
      </w:r>
      <w:r w:rsidRPr="00ED3F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T. </w:t>
      </w:r>
      <w:proofErr w:type="spellStart"/>
      <w:r w:rsidRPr="00ED3F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gondii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 and thus are the main reservoirs of infection.  Cats become infected with </w:t>
      </w:r>
      <w:r w:rsidRPr="00ED3F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T. </w:t>
      </w:r>
      <w:proofErr w:type="spellStart"/>
      <w:r w:rsidRPr="00ED3F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gondii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 w:rsidRPr="00DC11F9">
        <w:rPr>
          <w:rFonts w:ascii="Times New Roman" w:hAnsi="Times New Roman" w:cs="Times New Roman"/>
          <w:color w:val="000000"/>
          <w:sz w:val="28"/>
          <w:szCs w:val="28"/>
        </w:rPr>
        <w:t>carnivorism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8B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0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 The </w:t>
      </w:r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viable organisms are released and invade epithelial cells of the small intestine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of cat </w:t>
      </w:r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where they undergo an asexual followed by sexual cycle and then form </w:t>
      </w:r>
      <w:proofErr w:type="spellStart"/>
      <w:r w:rsidRPr="00DC11F9">
        <w:rPr>
          <w:rFonts w:ascii="Times New Roman" w:hAnsi="Times New Roman" w:cs="Times New Roman"/>
          <w:color w:val="000000"/>
          <w:sz w:val="28"/>
          <w:szCs w:val="28"/>
        </w:rPr>
        <w:t>oocysts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>, which are excreted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with feces</w:t>
      </w:r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.  The </w:t>
      </w:r>
      <w:proofErr w:type="spellStart"/>
      <w:r w:rsidRPr="00DC11F9">
        <w:rPr>
          <w:rFonts w:ascii="Times New Roman" w:hAnsi="Times New Roman" w:cs="Times New Roman"/>
          <w:color w:val="000000"/>
          <w:sz w:val="28"/>
          <w:szCs w:val="28"/>
        </w:rPr>
        <w:t>unsporulated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11F9">
        <w:rPr>
          <w:rFonts w:ascii="Times New Roman" w:hAnsi="Times New Roman" w:cs="Times New Roman"/>
          <w:color w:val="000000"/>
          <w:sz w:val="28"/>
          <w:szCs w:val="28"/>
        </w:rPr>
        <w:t>oocyst</w:t>
      </w:r>
      <w:proofErr w:type="spellEnd"/>
      <w:r w:rsidRPr="00DC11F9">
        <w:rPr>
          <w:rFonts w:ascii="Times New Roman" w:hAnsi="Times New Roman" w:cs="Times New Roman"/>
          <w:color w:val="000000"/>
          <w:sz w:val="28"/>
          <w:szCs w:val="28"/>
        </w:rPr>
        <w:t xml:space="preserve"> takes 1 to 5 days after excretion 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sporulate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and become infective (</w:t>
      </w:r>
      <w:r w:rsidRPr="00ED3FF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soil transmitted infection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DC1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11F9">
        <w:rPr>
          <w:rFonts w:ascii="Times New Roman" w:hAnsi="Times New Roman" w:cs="Times New Roman"/>
          <w:sz w:val="28"/>
          <w:szCs w:val="28"/>
        </w:rPr>
        <w:t xml:space="preserve">Intermediate hosts, such as </w:t>
      </w:r>
      <w:r>
        <w:rPr>
          <w:rFonts w:ascii="Times New Roman" w:hAnsi="Times New Roman" w:cs="Times New Roman"/>
          <w:sz w:val="28"/>
          <w:szCs w:val="28"/>
        </w:rPr>
        <w:t xml:space="preserve">human, </w:t>
      </w:r>
      <w:r w:rsidRPr="00DC11F9">
        <w:rPr>
          <w:rFonts w:ascii="Times New Roman" w:hAnsi="Times New Roman" w:cs="Times New Roman"/>
          <w:sz w:val="28"/>
          <w:szCs w:val="28"/>
        </w:rPr>
        <w:t>rodents and birds, become infected through the ingestion of</w:t>
      </w:r>
      <w:r>
        <w:rPr>
          <w:rFonts w:ascii="Times New Roman" w:hAnsi="Times New Roman" w:cs="Times New Roman"/>
          <w:sz w:val="28"/>
          <w:szCs w:val="28"/>
        </w:rPr>
        <w:t xml:space="preserve"> undercooked infected meat containing </w:t>
      </w:r>
      <w:r w:rsidRPr="00987196">
        <w:rPr>
          <w:rFonts w:ascii="Times New Roman" w:hAnsi="Times New Roman" w:cs="Times New Roman"/>
          <w:b/>
          <w:bCs/>
          <w:sz w:val="28"/>
          <w:szCs w:val="28"/>
          <w:u w:val="single"/>
        </w:rPr>
        <w:t>tissue cysts</w:t>
      </w:r>
      <w:r w:rsidR="00F548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1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987196">
        <w:rPr>
          <w:rFonts w:ascii="Times New Roman" w:hAnsi="Times New Roman" w:cs="Times New Roman"/>
          <w:b/>
          <w:bCs/>
          <w:sz w:val="28"/>
          <w:szCs w:val="28"/>
          <w:u w:val="single"/>
        </w:rPr>
        <w:t>sporulated</w:t>
      </w:r>
      <w:proofErr w:type="spellEnd"/>
      <w:r w:rsidRPr="009871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87196">
        <w:rPr>
          <w:rFonts w:ascii="Times New Roman" w:hAnsi="Times New Roman" w:cs="Times New Roman"/>
          <w:b/>
          <w:bCs/>
          <w:sz w:val="28"/>
          <w:szCs w:val="28"/>
          <w:u w:val="single"/>
        </w:rPr>
        <w:t>oocysts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8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430" cy="138430"/>
            <wp:effectExtent l="19050" t="0" r="0" b="0"/>
            <wp:docPr id="12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1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Sporozoites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are released, penetrate the intestinal epithelium, and invade macrophages and other types of cells. These intracellular forms are called </w:t>
      </w:r>
      <w:proofErr w:type="spellStart"/>
      <w:r w:rsidRPr="00DC11F9">
        <w:rPr>
          <w:rFonts w:ascii="Times New Roman" w:hAnsi="Times New Roman" w:cs="Times New Roman"/>
          <w:b/>
          <w:bCs/>
          <w:sz w:val="28"/>
          <w:szCs w:val="28"/>
          <w:u w:val="single"/>
        </w:rPr>
        <w:t>tachyzoites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and cause </w:t>
      </w:r>
      <w:r w:rsidRPr="00AF09B3">
        <w:rPr>
          <w:rFonts w:ascii="Times New Roman" w:hAnsi="Times New Roman" w:cs="Times New Roman"/>
          <w:sz w:val="28"/>
          <w:szCs w:val="28"/>
        </w:rPr>
        <w:t>the</w:t>
      </w:r>
      <w:r w:rsidRPr="00DC11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09B3">
        <w:rPr>
          <w:rFonts w:ascii="Times New Roman" w:hAnsi="Times New Roman" w:cs="Times New Roman"/>
          <w:b/>
          <w:bCs/>
          <w:sz w:val="28"/>
          <w:szCs w:val="28"/>
          <w:u w:val="single"/>
        </w:rPr>
        <w:t>acute stage of the infection</w:t>
      </w:r>
      <w:r w:rsidRPr="00DC11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Tachyzoites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replicate within the host cell </w:t>
      </w:r>
      <w:r>
        <w:rPr>
          <w:rFonts w:ascii="Times New Roman" w:hAnsi="Times New Roman" w:cs="Times New Roman"/>
          <w:sz w:val="28"/>
          <w:szCs w:val="28"/>
        </w:rPr>
        <w:t xml:space="preserve">which </w:t>
      </w:r>
      <w:r w:rsidRPr="00DC11F9">
        <w:rPr>
          <w:rFonts w:ascii="Times New Roman" w:hAnsi="Times New Roman" w:cs="Times New Roman"/>
          <w:sz w:val="28"/>
          <w:szCs w:val="28"/>
        </w:rPr>
        <w:t xml:space="preserve">will rupture and release the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tachyzoites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which will invade new host cells and repeat the replicative cycle. Infected macrophages will disseminate the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tachyzoites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throughout the host during this acute infection. As the host develops immunity the replication rate will slow and the infected host cells will become encapsulated (i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11F9">
        <w:rPr>
          <w:rFonts w:ascii="Times New Roman" w:hAnsi="Times New Roman" w:cs="Times New Roman"/>
          <w:sz w:val="28"/>
          <w:szCs w:val="28"/>
        </w:rPr>
        <w:t xml:space="preserve">e, </w:t>
      </w:r>
      <w:r w:rsidRPr="00DC11F9">
        <w:rPr>
          <w:rFonts w:ascii="Times New Roman" w:hAnsi="Times New Roman" w:cs="Times New Roman"/>
          <w:sz w:val="28"/>
          <w:szCs w:val="28"/>
        </w:rPr>
        <w:lastRenderedPageBreak/>
        <w:t xml:space="preserve">form tissue cysts). These slowly replicating forms are called </w:t>
      </w:r>
      <w:proofErr w:type="spellStart"/>
      <w:r w:rsidRPr="00DC11F9">
        <w:rPr>
          <w:rFonts w:ascii="Times New Roman" w:hAnsi="Times New Roman" w:cs="Times New Roman"/>
          <w:b/>
          <w:bCs/>
          <w:sz w:val="28"/>
          <w:szCs w:val="28"/>
          <w:u w:val="single"/>
        </w:rPr>
        <w:t>bradyzoites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and represent a </w:t>
      </w:r>
      <w:r w:rsidRPr="00DF35EB">
        <w:rPr>
          <w:rFonts w:ascii="Times New Roman" w:hAnsi="Times New Roman" w:cs="Times New Roman"/>
          <w:sz w:val="28"/>
          <w:szCs w:val="28"/>
        </w:rPr>
        <w:t>dormant or resting stage</w:t>
      </w:r>
      <w:r w:rsidR="009871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7196" w:rsidRPr="00AF09B3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="00987196">
        <w:rPr>
          <w:rFonts w:ascii="Times New Roman" w:hAnsi="Times New Roman" w:cs="Times New Roman"/>
          <w:b/>
          <w:bCs/>
          <w:sz w:val="28"/>
          <w:szCs w:val="28"/>
          <w:u w:val="single"/>
        </w:rPr>
        <w:t>hronicu</w:t>
      </w:r>
      <w:proofErr w:type="spellEnd"/>
      <w:r w:rsidR="00987196" w:rsidRPr="00AF09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stage of the infection</w:t>
      </w:r>
      <w:r w:rsidR="00987196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DC11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Bradyzoites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are viable, but metabolically quiescent. The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bradyzoites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are primarily found in brain and muscle tissue, whe</w:t>
      </w:r>
      <w:r>
        <w:rPr>
          <w:rFonts w:ascii="Times New Roman" w:hAnsi="Times New Roman" w:cs="Times New Roman"/>
          <w:sz w:val="28"/>
          <w:szCs w:val="28"/>
        </w:rPr>
        <w:t xml:space="preserve">reas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tachyzoites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tend to be</w:t>
      </w:r>
      <w:r w:rsidRPr="00B732FC">
        <w:rPr>
          <w:rFonts w:ascii="Times New Roman" w:hAnsi="Times New Roman" w:cs="Times New Roman"/>
          <w:sz w:val="28"/>
          <w:szCs w:val="28"/>
        </w:rPr>
        <w:t xml:space="preserve"> </w:t>
      </w:r>
      <w:r w:rsidRPr="00DC11F9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reticuloendothelial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cells (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eg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>. liver and spleen).</w:t>
      </w:r>
    </w:p>
    <w:p w:rsidR="0006388B" w:rsidRDefault="0006388B" w:rsidP="008D00B0">
      <w:pPr>
        <w:spacing w:line="240" w:lineRule="auto"/>
        <w:ind w:right="-125"/>
        <w:rPr>
          <w:rFonts w:ascii="Verdana" w:hAnsi="Verdana"/>
          <w:noProof/>
          <w:color w:val="000000"/>
        </w:rPr>
      </w:pPr>
    </w:p>
    <w:p w:rsidR="0006388B" w:rsidRDefault="0006388B" w:rsidP="0006388B">
      <w:pPr>
        <w:spacing w:line="240" w:lineRule="auto"/>
        <w:ind w:right="-125"/>
        <w:rPr>
          <w:rFonts w:ascii="Verdana" w:hAnsi="Verdana"/>
          <w:noProof/>
          <w:color w:val="000000"/>
        </w:rPr>
        <w:sectPr w:rsidR="0006388B" w:rsidSect="0006388B">
          <w:type w:val="continuous"/>
          <w:pgSz w:w="12240" w:h="15840"/>
          <w:pgMar w:top="630" w:right="333" w:bottom="450" w:left="284" w:header="720" w:footer="720" w:gutter="0"/>
          <w:cols w:space="248"/>
          <w:docGrid w:linePitch="360"/>
        </w:sectPr>
      </w:pPr>
    </w:p>
    <w:p w:rsidR="008D00B0" w:rsidRPr="0006388B" w:rsidRDefault="00F548B6" w:rsidP="0006388B">
      <w:pPr>
        <w:spacing w:line="240" w:lineRule="auto"/>
        <w:ind w:right="-125"/>
        <w:jc w:val="center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ectPr w:rsidR="008D00B0" w:rsidRPr="0006388B" w:rsidSect="0006388B">
          <w:type w:val="continuous"/>
          <w:pgSz w:w="12240" w:h="15840"/>
          <w:pgMar w:top="630" w:right="333" w:bottom="450" w:left="284" w:header="720" w:footer="720" w:gutter="0"/>
          <w:cols w:space="248"/>
          <w:docGrid w:linePitch="360"/>
        </w:sectPr>
      </w:pPr>
      <w:r>
        <w:rPr>
          <w:rFonts w:ascii="Verdana" w:hAnsi="Verdana"/>
          <w:noProof/>
          <w:color w:val="000000"/>
        </w:rPr>
        <w:lastRenderedPageBreak/>
        <w:drawing>
          <wp:inline distT="0" distB="0" distL="0" distR="0">
            <wp:extent cx="6060440" cy="5624830"/>
            <wp:effectExtent l="19050" t="0" r="0" b="0"/>
            <wp:docPr id="13" name="Picture 1" descr="Life cycle of Toxoplasma gond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cycle of Toxoplasma gondii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16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56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8B" w:rsidRDefault="0006388B" w:rsidP="00F757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  <w:sectPr w:rsidR="0006388B" w:rsidSect="00EE2A61">
          <w:type w:val="continuous"/>
          <w:pgSz w:w="12240" w:h="15840"/>
          <w:pgMar w:top="810" w:right="630" w:bottom="810" w:left="720" w:header="720" w:footer="720" w:gutter="0"/>
          <w:cols w:space="720"/>
          <w:docGrid w:linePitch="360"/>
        </w:sectPr>
      </w:pPr>
    </w:p>
    <w:p w:rsidR="00F757C5" w:rsidRDefault="00F757C5" w:rsidP="00F757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  <w:r w:rsidRPr="00DC11F9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proofErr w:type="spellStart"/>
      <w:r w:rsidRPr="00DC11F9">
        <w:rPr>
          <w:rFonts w:ascii="Times New Roman" w:hAnsi="Times New Roman" w:cs="Times New Roman"/>
          <w:sz w:val="28"/>
          <w:szCs w:val="28"/>
        </w:rPr>
        <w:t>bradyzoite</w:t>
      </w:r>
      <w:proofErr w:type="spellEnd"/>
      <w:r w:rsidRPr="00DC11F9">
        <w:rPr>
          <w:rFonts w:ascii="Times New Roman" w:hAnsi="Times New Roman" w:cs="Times New Roman"/>
          <w:sz w:val="28"/>
          <w:szCs w:val="28"/>
        </w:rPr>
        <w:t xml:space="preserve"> stage represents a </w:t>
      </w:r>
      <w:r w:rsidRPr="00EA060C">
        <w:rPr>
          <w:rFonts w:ascii="Times New Roman" w:hAnsi="Times New Roman" w:cs="Times New Roman"/>
          <w:b/>
          <w:bCs/>
          <w:sz w:val="28"/>
          <w:szCs w:val="28"/>
          <w:u w:val="single"/>
        </w:rPr>
        <w:t>chronic infection</w:t>
      </w:r>
      <w:r w:rsidRPr="00DC11F9">
        <w:rPr>
          <w:rFonts w:ascii="Times New Roman" w:hAnsi="Times New Roman" w:cs="Times New Roman"/>
          <w:sz w:val="28"/>
          <w:szCs w:val="28"/>
        </w:rPr>
        <w:t xml:space="preserve"> and probably persists for the life of the host.</w:t>
      </w:r>
    </w:p>
    <w:p w:rsidR="004C47A6" w:rsidRDefault="00F757C5" w:rsidP="00F757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80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F757C5">
        <w:rPr>
          <w:rFonts w:ascii="Times New Roman" w:hAnsi="Times New Roman" w:cs="Times New Roman"/>
          <w:color w:val="000000"/>
          <w:sz w:val="28"/>
          <w:szCs w:val="28"/>
        </w:rPr>
        <w:t>The parasites form tissue cysts, most commonly in skeletal muscle, myocardium, and brain; these cysts may remain throughout the life of the host.</w:t>
      </w:r>
    </w:p>
    <w:p w:rsidR="00AA2338" w:rsidRDefault="00AA2338" w:rsidP="00F757C5">
      <w:pPr>
        <w:pStyle w:val="a3"/>
        <w:spacing w:before="0" w:beforeAutospacing="0" w:after="0" w:afterAutospacing="0"/>
        <w:rPr>
          <w:b/>
          <w:bCs/>
          <w:sz w:val="36"/>
          <w:szCs w:val="36"/>
          <w:u w:val="single"/>
        </w:rPr>
      </w:pPr>
    </w:p>
    <w:p w:rsidR="00AA2338" w:rsidRDefault="00AA2338" w:rsidP="00F757C5">
      <w:pPr>
        <w:pStyle w:val="a3"/>
        <w:spacing w:before="0" w:beforeAutospacing="0" w:after="0" w:afterAutospacing="0"/>
        <w:rPr>
          <w:b/>
          <w:bCs/>
          <w:sz w:val="36"/>
          <w:szCs w:val="36"/>
          <w:u w:val="single"/>
        </w:rPr>
      </w:pPr>
    </w:p>
    <w:p w:rsidR="00AA2338" w:rsidRDefault="00AA2338" w:rsidP="00F757C5">
      <w:pPr>
        <w:pStyle w:val="a3"/>
        <w:spacing w:before="0" w:beforeAutospacing="0" w:after="0" w:afterAutospacing="0"/>
        <w:rPr>
          <w:b/>
          <w:bCs/>
          <w:sz w:val="36"/>
          <w:szCs w:val="36"/>
          <w:u w:val="single"/>
        </w:rPr>
      </w:pPr>
    </w:p>
    <w:p w:rsidR="00AA2338" w:rsidRDefault="00AA2338" w:rsidP="00F757C5">
      <w:pPr>
        <w:pStyle w:val="a3"/>
        <w:spacing w:before="0" w:beforeAutospacing="0" w:after="0" w:afterAutospacing="0"/>
        <w:rPr>
          <w:b/>
          <w:bCs/>
          <w:sz w:val="36"/>
          <w:szCs w:val="36"/>
          <w:u w:val="single"/>
        </w:rPr>
      </w:pPr>
    </w:p>
    <w:p w:rsidR="00F757C5" w:rsidRPr="00C9317F" w:rsidRDefault="00F757C5" w:rsidP="00F757C5">
      <w:pPr>
        <w:pStyle w:val="a3"/>
        <w:spacing w:before="0" w:beforeAutospacing="0" w:after="0" w:afterAutospacing="0"/>
        <w:rPr>
          <w:b/>
          <w:bCs/>
          <w:sz w:val="36"/>
          <w:szCs w:val="36"/>
          <w:u w:val="single"/>
        </w:rPr>
      </w:pPr>
      <w:r w:rsidRPr="00C9317F">
        <w:rPr>
          <w:b/>
          <w:bCs/>
          <w:sz w:val="36"/>
          <w:szCs w:val="36"/>
          <w:u w:val="single"/>
        </w:rPr>
        <w:lastRenderedPageBreak/>
        <w:t xml:space="preserve">Pathology </w:t>
      </w:r>
    </w:p>
    <w:p w:rsidR="00F757C5" w:rsidRDefault="00F757C5" w:rsidP="00F757C5">
      <w:pPr>
        <w:pStyle w:val="a3"/>
        <w:spacing w:before="0" w:beforeAutospacing="0" w:after="0" w:afterAutospacing="0"/>
        <w:rPr>
          <w:b/>
          <w:bCs/>
          <w:sz w:val="32"/>
          <w:szCs w:val="32"/>
        </w:rPr>
        <w:sectPr w:rsidR="00F757C5" w:rsidSect="00EE2A61">
          <w:type w:val="continuous"/>
          <w:pgSz w:w="12240" w:h="15840"/>
          <w:pgMar w:top="810" w:right="630" w:bottom="810" w:left="720" w:header="720" w:footer="720" w:gutter="0"/>
          <w:cols w:space="720"/>
          <w:docGrid w:linePitch="360"/>
        </w:sectPr>
      </w:pPr>
    </w:p>
    <w:p w:rsidR="00F757C5" w:rsidRDefault="00F757C5" w:rsidP="00F757C5">
      <w:pPr>
        <w:pStyle w:val="a3"/>
        <w:spacing w:before="0" w:beforeAutospacing="0" w:after="0" w:afterAutospacing="0"/>
        <w:rPr>
          <w:sz w:val="28"/>
          <w:szCs w:val="28"/>
        </w:rPr>
      </w:pPr>
      <w:r w:rsidRPr="00AF09B3">
        <w:rPr>
          <w:sz w:val="36"/>
          <w:szCs w:val="36"/>
        </w:rPr>
        <w:lastRenderedPageBreak/>
        <w:sym w:font="Wingdings" w:char="F08C"/>
      </w:r>
      <w:r w:rsidRPr="00C9317F">
        <w:rPr>
          <w:b/>
          <w:bCs/>
          <w:sz w:val="32"/>
          <w:szCs w:val="32"/>
        </w:rPr>
        <w:t xml:space="preserve">Toxoplasmosis in </w:t>
      </w:r>
      <w:proofErr w:type="spellStart"/>
      <w:r w:rsidRPr="00C9317F">
        <w:rPr>
          <w:b/>
          <w:bCs/>
          <w:sz w:val="32"/>
          <w:szCs w:val="32"/>
        </w:rPr>
        <w:t>immunocompetent</w:t>
      </w:r>
      <w:proofErr w:type="spellEnd"/>
      <w:r w:rsidRPr="00C9317F">
        <w:rPr>
          <w:b/>
          <w:bCs/>
          <w:sz w:val="32"/>
          <w:szCs w:val="32"/>
        </w:rPr>
        <w:t xml:space="preserve">: </w:t>
      </w:r>
    </w:p>
    <w:p w:rsidR="00F757C5" w:rsidRPr="00AF09B3" w:rsidRDefault="00F757C5" w:rsidP="00F757C5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C9317F">
        <w:rPr>
          <w:sz w:val="28"/>
          <w:szCs w:val="28"/>
        </w:rPr>
        <w:t xml:space="preserve">Toxoplasmosis in adults and children past the neonatal stage is usually benign and asymptomatic. </w:t>
      </w:r>
    </w:p>
    <w:p w:rsidR="00F757C5" w:rsidRPr="00AF09B3" w:rsidRDefault="00F757C5" w:rsidP="00F757C5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C9317F">
        <w:rPr>
          <w:sz w:val="28"/>
          <w:szCs w:val="28"/>
        </w:rPr>
        <w:t xml:space="preserve">Acquisition of the infection via either </w:t>
      </w:r>
      <w:proofErr w:type="spellStart"/>
      <w:r w:rsidRPr="00C9317F">
        <w:rPr>
          <w:sz w:val="28"/>
          <w:szCs w:val="28"/>
        </w:rPr>
        <w:t>oocysts</w:t>
      </w:r>
      <w:proofErr w:type="spellEnd"/>
      <w:r w:rsidRPr="00C9317F">
        <w:rPr>
          <w:sz w:val="28"/>
          <w:szCs w:val="28"/>
        </w:rPr>
        <w:t xml:space="preserve"> or tissue cysts results in an acute infection in which </w:t>
      </w:r>
      <w:proofErr w:type="spellStart"/>
      <w:r w:rsidRPr="00C9317F">
        <w:rPr>
          <w:sz w:val="28"/>
          <w:szCs w:val="28"/>
        </w:rPr>
        <w:t>tachyzoites</w:t>
      </w:r>
      <w:proofErr w:type="spellEnd"/>
      <w:r w:rsidRPr="00C9317F">
        <w:rPr>
          <w:sz w:val="28"/>
          <w:szCs w:val="28"/>
        </w:rPr>
        <w:t xml:space="preserve"> are disseminated throughout the body via the lymphatic and </w:t>
      </w:r>
      <w:proofErr w:type="spellStart"/>
      <w:r w:rsidRPr="00C9317F">
        <w:rPr>
          <w:sz w:val="28"/>
          <w:szCs w:val="28"/>
        </w:rPr>
        <w:t>hematogenously</w:t>
      </w:r>
      <w:proofErr w:type="spellEnd"/>
      <w:r w:rsidRPr="00C9317F">
        <w:rPr>
          <w:sz w:val="28"/>
          <w:szCs w:val="28"/>
        </w:rPr>
        <w:t xml:space="preserve">. </w:t>
      </w:r>
    </w:p>
    <w:p w:rsidR="00F757C5" w:rsidRPr="00AF09B3" w:rsidRDefault="00F757C5" w:rsidP="00F757C5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C9317F">
        <w:rPr>
          <w:sz w:val="28"/>
          <w:szCs w:val="28"/>
        </w:rPr>
        <w:t>This acute stage will persist for several weeks as immunity develops.</w:t>
      </w:r>
    </w:p>
    <w:p w:rsidR="00F757C5" w:rsidRPr="00AF09B3" w:rsidRDefault="00F757C5" w:rsidP="00F757C5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C9317F">
        <w:rPr>
          <w:sz w:val="28"/>
          <w:szCs w:val="28"/>
        </w:rPr>
        <w:t xml:space="preserve"> Both </w:t>
      </w:r>
      <w:proofErr w:type="spellStart"/>
      <w:r w:rsidRPr="00C9317F">
        <w:rPr>
          <w:sz w:val="28"/>
          <w:szCs w:val="28"/>
        </w:rPr>
        <w:t>humoral</w:t>
      </w:r>
      <w:proofErr w:type="spellEnd"/>
      <w:r w:rsidRPr="00C9317F">
        <w:rPr>
          <w:sz w:val="28"/>
          <w:szCs w:val="28"/>
        </w:rPr>
        <w:t xml:space="preserve"> and cellular immunity are important, but the cellular response appears critical for the conversion from acute (i</w:t>
      </w:r>
      <w:r w:rsidR="00B2332F">
        <w:rPr>
          <w:sz w:val="28"/>
          <w:szCs w:val="28"/>
        </w:rPr>
        <w:t xml:space="preserve">. </w:t>
      </w:r>
      <w:r w:rsidRPr="00C9317F">
        <w:rPr>
          <w:sz w:val="28"/>
          <w:szCs w:val="28"/>
        </w:rPr>
        <w:t xml:space="preserve">e, </w:t>
      </w:r>
      <w:proofErr w:type="spellStart"/>
      <w:r w:rsidRPr="00C9317F">
        <w:rPr>
          <w:sz w:val="28"/>
          <w:szCs w:val="28"/>
        </w:rPr>
        <w:t>tachyzoites</w:t>
      </w:r>
      <w:proofErr w:type="spellEnd"/>
      <w:r w:rsidRPr="00C9317F">
        <w:rPr>
          <w:sz w:val="28"/>
          <w:szCs w:val="28"/>
        </w:rPr>
        <w:t>) to chronic (i</w:t>
      </w:r>
      <w:r w:rsidR="00B2332F">
        <w:rPr>
          <w:sz w:val="28"/>
          <w:szCs w:val="28"/>
        </w:rPr>
        <w:t xml:space="preserve">. </w:t>
      </w:r>
      <w:r w:rsidRPr="00C9317F">
        <w:rPr>
          <w:sz w:val="28"/>
          <w:szCs w:val="28"/>
        </w:rPr>
        <w:t xml:space="preserve">e, </w:t>
      </w:r>
      <w:proofErr w:type="spellStart"/>
      <w:r w:rsidRPr="00C9317F">
        <w:rPr>
          <w:sz w:val="28"/>
          <w:szCs w:val="28"/>
        </w:rPr>
        <w:t>bradyzoites</w:t>
      </w:r>
      <w:proofErr w:type="spellEnd"/>
      <w:r w:rsidRPr="00C9317F">
        <w:rPr>
          <w:sz w:val="28"/>
          <w:szCs w:val="28"/>
        </w:rPr>
        <w:t xml:space="preserve">) infection. </w:t>
      </w:r>
    </w:p>
    <w:p w:rsidR="00F757C5" w:rsidRPr="00EA060C" w:rsidRDefault="00F757C5" w:rsidP="00F757C5">
      <w:pPr>
        <w:pStyle w:val="a3"/>
        <w:numPr>
          <w:ilvl w:val="0"/>
          <w:numId w:val="26"/>
        </w:numPr>
        <w:spacing w:before="0" w:beforeAutospacing="0" w:after="0" w:afterAutospacing="0"/>
        <w:rPr>
          <w:b/>
          <w:bCs/>
          <w:sz w:val="32"/>
          <w:szCs w:val="32"/>
        </w:rPr>
      </w:pPr>
      <w:r w:rsidRPr="00C9317F">
        <w:rPr>
          <w:sz w:val="28"/>
          <w:szCs w:val="28"/>
        </w:rPr>
        <w:t>When symptoms do occur they are generally mild and typically described as mononucleosis-like with chills, fever, headache, myalgia, fatigue and swollen lymph nodes.</w:t>
      </w:r>
    </w:p>
    <w:p w:rsidR="00F757C5" w:rsidRPr="00EA060C" w:rsidRDefault="00F757C5" w:rsidP="00F757C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congenital"/>
      <w:r w:rsidRPr="00AF09B3">
        <w:rPr>
          <w:rFonts w:ascii="Times New Roman" w:hAnsi="Times New Roman" w:cs="Times New Roman"/>
          <w:sz w:val="36"/>
          <w:szCs w:val="36"/>
        </w:rPr>
        <w:sym w:font="Wingdings" w:char="F08D"/>
      </w:r>
      <w:r w:rsidRPr="00EA060C">
        <w:rPr>
          <w:rFonts w:ascii="Times New Roman" w:hAnsi="Times New Roman" w:cs="Times New Roman"/>
          <w:b/>
          <w:bCs/>
          <w:sz w:val="32"/>
          <w:szCs w:val="32"/>
        </w:rPr>
        <w:t>Congenital Toxoplasmosis</w:t>
      </w:r>
      <w:bookmarkEnd w:id="1"/>
    </w:p>
    <w:p w:rsidR="00F757C5" w:rsidRPr="00C9317F" w:rsidRDefault="00F757C5" w:rsidP="00F757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>Congenital (i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17F">
        <w:rPr>
          <w:rFonts w:ascii="Times New Roman" w:hAnsi="Times New Roman" w:cs="Times New Roman"/>
          <w:sz w:val="28"/>
          <w:szCs w:val="28"/>
        </w:rPr>
        <w:t xml:space="preserve">e, </w:t>
      </w:r>
      <w:proofErr w:type="spellStart"/>
      <w:r w:rsidRPr="00C9317F">
        <w:rPr>
          <w:rFonts w:ascii="Times New Roman" w:hAnsi="Times New Roman" w:cs="Times New Roman"/>
          <w:sz w:val="28"/>
          <w:szCs w:val="28"/>
        </w:rPr>
        <w:t>transplacental</w:t>
      </w:r>
      <w:proofErr w:type="spellEnd"/>
      <w:r w:rsidRPr="00C9317F">
        <w:rPr>
          <w:rFonts w:ascii="Times New Roman" w:hAnsi="Times New Roman" w:cs="Times New Roman"/>
          <w:sz w:val="28"/>
          <w:szCs w:val="28"/>
        </w:rPr>
        <w:t xml:space="preserve">) infections are more likely to be symptomatic than postnatal infections and can be particularly severe. </w:t>
      </w:r>
    </w:p>
    <w:p w:rsidR="00F757C5" w:rsidRPr="00C9317F" w:rsidRDefault="00F757C5" w:rsidP="00F757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transmission only possible during acute stage (i.e., primary infection must occur during pregnancy) </w:t>
      </w:r>
    </w:p>
    <w:p w:rsidR="00F757C5" w:rsidRDefault="00F757C5" w:rsidP="00F757C5">
      <w:pPr>
        <w:numPr>
          <w:ilvl w:val="0"/>
          <w:numId w:val="27"/>
        </w:numPr>
        <w:spacing w:before="100" w:beforeAutospacing="1" w:after="100" w:afterAutospacing="1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can only occur once </w:t>
      </w:r>
    </w:p>
    <w:p w:rsidR="00F757C5" w:rsidRPr="00C033EA" w:rsidRDefault="00F757C5" w:rsidP="00F757C5">
      <w:pPr>
        <w:numPr>
          <w:ilvl w:val="0"/>
          <w:numId w:val="27"/>
        </w:numPr>
        <w:spacing w:before="100" w:beforeAutospacing="1" w:after="100" w:afterAutospacing="1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033EA">
        <w:rPr>
          <w:rFonts w:ascii="Times New Roman" w:hAnsi="Times New Roman" w:cs="Times New Roman"/>
          <w:sz w:val="28"/>
          <w:szCs w:val="28"/>
        </w:rPr>
        <w:t xml:space="preserve">one-third of mothers seroconverting during pregnancy will pass on infection to fetus </w:t>
      </w:r>
    </w:p>
    <w:p w:rsidR="00F757C5" w:rsidRPr="00C9317F" w:rsidRDefault="00F757C5" w:rsidP="00F757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incidence between 1 per 1000 live births </w:t>
      </w:r>
    </w:p>
    <w:p w:rsidR="00F757C5" w:rsidRPr="000F550F" w:rsidRDefault="00F757C5" w:rsidP="00F757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severity varies with age of fetus </w:t>
      </w:r>
      <w:r w:rsidRPr="000F550F">
        <w:rPr>
          <w:rFonts w:ascii="Times New Roman" w:hAnsi="Times New Roman" w:cs="Times New Roman"/>
          <w:sz w:val="28"/>
          <w:szCs w:val="28"/>
        </w:rPr>
        <w:t xml:space="preserve">(More severe early in pregnancy) </w:t>
      </w:r>
    </w:p>
    <w:p w:rsidR="00F757C5" w:rsidRPr="00C9317F" w:rsidRDefault="00F757C5" w:rsidP="00F757C5">
      <w:pPr>
        <w:numPr>
          <w:ilvl w:val="0"/>
          <w:numId w:val="28"/>
        </w:numPr>
        <w:spacing w:before="100" w:beforeAutospacing="1" w:after="100" w:afterAutospacing="1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transmission is more frequent later in pregnancy </w:t>
      </w:r>
    </w:p>
    <w:p w:rsidR="00F757C5" w:rsidRPr="00C9317F" w:rsidRDefault="00F757C5" w:rsidP="00F757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infection can result in: spontaneous abortion, premature birth, or full-term with or without progressive disease </w:t>
      </w:r>
    </w:p>
    <w:p w:rsidR="00F757C5" w:rsidRPr="00C9317F" w:rsidRDefault="00F757C5" w:rsidP="00F757C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9317F">
        <w:rPr>
          <w:rFonts w:ascii="Times New Roman" w:hAnsi="Times New Roman" w:cs="Times New Roman"/>
          <w:sz w:val="28"/>
          <w:szCs w:val="28"/>
        </w:rPr>
        <w:t xml:space="preserve">typical disease manifestations include: </w:t>
      </w:r>
      <w:proofErr w:type="spellStart"/>
      <w:r w:rsidRPr="00C9317F">
        <w:rPr>
          <w:rFonts w:ascii="Times New Roman" w:hAnsi="Times New Roman" w:cs="Times New Roman"/>
          <w:sz w:val="28"/>
          <w:szCs w:val="28"/>
        </w:rPr>
        <w:t>retinochoroiditis</w:t>
      </w:r>
      <w:proofErr w:type="spellEnd"/>
      <w:r w:rsidRPr="00C931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7F">
        <w:rPr>
          <w:rFonts w:ascii="Times New Roman" w:hAnsi="Times New Roman" w:cs="Times New Roman"/>
          <w:sz w:val="28"/>
          <w:szCs w:val="28"/>
        </w:rPr>
        <w:t>intracerebral</w:t>
      </w:r>
      <w:proofErr w:type="spellEnd"/>
      <w:r w:rsidRPr="00C9317F">
        <w:rPr>
          <w:rFonts w:ascii="Times New Roman" w:hAnsi="Times New Roman" w:cs="Times New Roman"/>
          <w:sz w:val="28"/>
          <w:szCs w:val="28"/>
        </w:rPr>
        <w:t xml:space="preserve"> calcification, hydrocephaly, microcephaly, psychomotor disturbances, mental retardation, blindness and other visual defects </w:t>
      </w:r>
    </w:p>
    <w:p w:rsidR="00F757C5" w:rsidRPr="0029624B" w:rsidRDefault="00F757C5" w:rsidP="00F757C5">
      <w:pPr>
        <w:pStyle w:val="a3"/>
        <w:numPr>
          <w:ilvl w:val="0"/>
          <w:numId w:val="29"/>
        </w:numPr>
        <w:spacing w:before="0" w:beforeAutospacing="0" w:after="0" w:afterAutospacing="0"/>
        <w:ind w:left="426" w:hanging="426"/>
        <w:rPr>
          <w:sz w:val="32"/>
          <w:szCs w:val="32"/>
        </w:rPr>
      </w:pPr>
      <w:bookmarkStart w:id="2" w:name="toxo_aids"/>
      <w:proofErr w:type="spellStart"/>
      <w:r w:rsidRPr="0029624B">
        <w:rPr>
          <w:b/>
          <w:bCs/>
          <w:sz w:val="32"/>
          <w:szCs w:val="32"/>
        </w:rPr>
        <w:t>Toxoplasmic</w:t>
      </w:r>
      <w:proofErr w:type="spellEnd"/>
      <w:r w:rsidRPr="0029624B">
        <w:rPr>
          <w:b/>
          <w:bCs/>
          <w:sz w:val="32"/>
          <w:szCs w:val="32"/>
        </w:rPr>
        <w:t xml:space="preserve"> </w:t>
      </w:r>
      <w:proofErr w:type="spellStart"/>
      <w:r w:rsidRPr="0029624B">
        <w:rPr>
          <w:b/>
          <w:bCs/>
          <w:sz w:val="32"/>
          <w:szCs w:val="32"/>
        </w:rPr>
        <w:t>Encecphalitis</w:t>
      </w:r>
      <w:bookmarkEnd w:id="2"/>
      <w:proofErr w:type="spellEnd"/>
    </w:p>
    <w:p w:rsidR="00F757C5" w:rsidRDefault="00F757C5" w:rsidP="00F757C5">
      <w:pPr>
        <w:pStyle w:val="a3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C9317F">
        <w:rPr>
          <w:sz w:val="28"/>
          <w:szCs w:val="28"/>
        </w:rPr>
        <w:t>Noted as an opportunistic infection in regards to reactivation of latent infections due to immunosuppression associated with organ transplants and certain cancer treatments</w:t>
      </w:r>
      <w:r>
        <w:rPr>
          <w:sz w:val="28"/>
          <w:szCs w:val="28"/>
        </w:rPr>
        <w:t xml:space="preserve"> and</w:t>
      </w:r>
      <w:r w:rsidRPr="0029624B">
        <w:rPr>
          <w:sz w:val="28"/>
          <w:szCs w:val="28"/>
        </w:rPr>
        <w:t xml:space="preserve"> </w:t>
      </w:r>
      <w:r w:rsidRPr="00C9317F">
        <w:rPr>
          <w:sz w:val="28"/>
          <w:szCs w:val="28"/>
        </w:rPr>
        <w:t>AIDS patients</w:t>
      </w:r>
      <w:r>
        <w:rPr>
          <w:sz w:val="28"/>
          <w:szCs w:val="28"/>
        </w:rPr>
        <w:t>.</w:t>
      </w:r>
      <w:r w:rsidRPr="00C9317F">
        <w:rPr>
          <w:sz w:val="28"/>
          <w:szCs w:val="28"/>
        </w:rPr>
        <w:t xml:space="preserve"> </w:t>
      </w:r>
    </w:p>
    <w:p w:rsidR="00F757C5" w:rsidRPr="00C9317F" w:rsidRDefault="00F757C5" w:rsidP="00F757C5">
      <w:pPr>
        <w:pStyle w:val="a3"/>
        <w:numPr>
          <w:ilvl w:val="0"/>
          <w:numId w:val="31"/>
        </w:numPr>
        <w:rPr>
          <w:sz w:val="28"/>
          <w:szCs w:val="28"/>
        </w:rPr>
      </w:pPr>
      <w:r w:rsidRPr="00C9317F">
        <w:rPr>
          <w:sz w:val="28"/>
          <w:szCs w:val="28"/>
        </w:rPr>
        <w:t xml:space="preserve">Early symptoms of </w:t>
      </w:r>
      <w:proofErr w:type="spellStart"/>
      <w:r w:rsidRPr="00C9317F">
        <w:rPr>
          <w:sz w:val="28"/>
          <w:szCs w:val="28"/>
        </w:rPr>
        <w:t>toxoplasmic</w:t>
      </w:r>
      <w:proofErr w:type="spellEnd"/>
      <w:r w:rsidRPr="00C9317F">
        <w:rPr>
          <w:sz w:val="28"/>
          <w:szCs w:val="28"/>
        </w:rPr>
        <w:t xml:space="preserve"> encephalitis can include headache, fever, leth</w:t>
      </w:r>
      <w:r>
        <w:rPr>
          <w:sz w:val="28"/>
          <w:szCs w:val="28"/>
        </w:rPr>
        <w:t xml:space="preserve">argy, and altered mental status. </w:t>
      </w:r>
    </w:p>
    <w:p w:rsidR="00F757C5" w:rsidRPr="006E21BD" w:rsidRDefault="00F757C5" w:rsidP="00F757C5">
      <w:pPr>
        <w:numPr>
          <w:ilvl w:val="0"/>
          <w:numId w:val="30"/>
        </w:numPr>
        <w:spacing w:after="0" w:line="240" w:lineRule="auto"/>
        <w:ind w:left="426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eye"/>
      <w:r w:rsidRPr="00D66FA2">
        <w:rPr>
          <w:rFonts w:ascii="Times New Roman" w:hAnsi="Times New Roman" w:cs="Times New Roman"/>
          <w:b/>
          <w:bCs/>
          <w:sz w:val="32"/>
          <w:szCs w:val="32"/>
        </w:rPr>
        <w:lastRenderedPageBreak/>
        <w:t>Ocular Toxoplasmosis</w:t>
      </w:r>
      <w:bookmarkEnd w:id="3"/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D66FA2">
        <w:rPr>
          <w:rFonts w:ascii="Times New Roman" w:hAnsi="Times New Roman" w:cs="Times New Roman"/>
          <w:sz w:val="28"/>
          <w:szCs w:val="28"/>
        </w:rPr>
        <w:t xml:space="preserve">Originally the ocular manifestations were more often associated with congenital infections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66FA2">
        <w:rPr>
          <w:rFonts w:ascii="Times New Roman" w:hAnsi="Times New Roman" w:cs="Times New Roman"/>
          <w:sz w:val="28"/>
          <w:szCs w:val="28"/>
        </w:rPr>
        <w:t>develop weeks to years after birth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6FA2">
        <w:rPr>
          <w:rFonts w:ascii="Times New Roman" w:hAnsi="Times New Roman" w:cs="Times New Roman"/>
          <w:sz w:val="28"/>
          <w:szCs w:val="28"/>
        </w:rPr>
        <w:t xml:space="preserve"> or a late manifestation due to the reactivation of a congenital infection. </w:t>
      </w:r>
    </w:p>
    <w:p w:rsidR="00F757C5" w:rsidRPr="00F757C5" w:rsidRDefault="00F757C5" w:rsidP="00F757C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bookmarkStart w:id="4" w:name="Geographic_Distribution"/>
      <w:bookmarkEnd w:id="4"/>
      <w:r w:rsidRPr="00F757C5">
        <w:rPr>
          <w:b/>
          <w:bCs/>
          <w:sz w:val="28"/>
          <w:szCs w:val="28"/>
        </w:rPr>
        <w:t>Epidemiology:</w:t>
      </w:r>
    </w:p>
    <w:p w:rsidR="00F757C5" w:rsidRDefault="00F757C5" w:rsidP="00F757C5">
      <w:pPr>
        <w:pStyle w:val="a3"/>
        <w:numPr>
          <w:ilvl w:val="0"/>
          <w:numId w:val="2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DC11F9">
        <w:rPr>
          <w:color w:val="000000"/>
          <w:sz w:val="28"/>
          <w:szCs w:val="28"/>
        </w:rPr>
        <w:t xml:space="preserve">Serologic prevalence data indicate that toxoplasmosis is one of the most common of human’s infections throughout the world.  </w:t>
      </w:r>
    </w:p>
    <w:p w:rsidR="00F757C5" w:rsidRDefault="00F757C5" w:rsidP="00F757C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092685">
        <w:rPr>
          <w:color w:val="000000"/>
          <w:sz w:val="28"/>
          <w:szCs w:val="28"/>
        </w:rPr>
        <w:t>Infection is more common in warm climates and at lower altitudes than in cold cl</w:t>
      </w:r>
      <w:r>
        <w:rPr>
          <w:color w:val="000000"/>
          <w:sz w:val="28"/>
          <w:szCs w:val="28"/>
        </w:rPr>
        <w:t>imates and mountainous regions</w:t>
      </w:r>
      <w:r w:rsidRPr="00092685">
        <w:rPr>
          <w:color w:val="000000"/>
          <w:sz w:val="28"/>
          <w:szCs w:val="28"/>
        </w:rPr>
        <w:t>. </w:t>
      </w:r>
    </w:p>
    <w:p w:rsidR="00F757C5" w:rsidRPr="00092685" w:rsidRDefault="00F757C5" w:rsidP="00F757C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092685">
        <w:rPr>
          <w:color w:val="000000"/>
          <w:sz w:val="28"/>
          <w:szCs w:val="28"/>
        </w:rPr>
        <w:t xml:space="preserve"> </w:t>
      </w:r>
      <w:proofErr w:type="spellStart"/>
      <w:r w:rsidRPr="00092685">
        <w:rPr>
          <w:color w:val="000000"/>
          <w:sz w:val="28"/>
          <w:szCs w:val="28"/>
        </w:rPr>
        <w:t>Oocysts</w:t>
      </w:r>
      <w:proofErr w:type="spellEnd"/>
      <w:r w:rsidRPr="00092685">
        <w:rPr>
          <w:color w:val="000000"/>
          <w:sz w:val="28"/>
          <w:szCs w:val="28"/>
        </w:rPr>
        <w:t xml:space="preserve"> can survive in the environment for several months and are remarkably resistant to disinfectants, freezing, and drying, but are killed by heating to 70°C for 10 minutes.</w:t>
      </w:r>
    </w:p>
    <w:p w:rsidR="00F757C5" w:rsidRDefault="00F757C5" w:rsidP="00F757C5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092685">
        <w:rPr>
          <w:color w:val="000000"/>
          <w:sz w:val="28"/>
          <w:szCs w:val="28"/>
          <w:u w:val="single"/>
        </w:rPr>
        <w:t>Human infection may be acquired in several ways</w:t>
      </w:r>
      <w:r>
        <w:rPr>
          <w:color w:val="000000"/>
          <w:sz w:val="28"/>
          <w:szCs w:val="28"/>
          <w:u w:val="single"/>
        </w:rPr>
        <w:t xml:space="preserve"> (modes of transmission)</w:t>
      </w:r>
      <w:r w:rsidRPr="00092685">
        <w:rPr>
          <w:color w:val="000000"/>
          <w:sz w:val="28"/>
          <w:szCs w:val="28"/>
          <w:u w:val="single"/>
        </w:rPr>
        <w:t>:</w:t>
      </w:r>
      <w:r w:rsidRPr="00DC11F9">
        <w:rPr>
          <w:color w:val="000000"/>
          <w:sz w:val="28"/>
          <w:szCs w:val="28"/>
        </w:rPr>
        <w:t xml:space="preserve"> </w:t>
      </w:r>
    </w:p>
    <w:p w:rsidR="00F757C5" w:rsidRDefault="00F757C5" w:rsidP="00F757C5">
      <w:pPr>
        <w:pStyle w:val="a3"/>
        <w:spacing w:after="0" w:afterAutospacing="0"/>
        <w:ind w:left="720"/>
        <w:rPr>
          <w:color w:val="000000"/>
          <w:sz w:val="28"/>
          <w:szCs w:val="28"/>
        </w:rPr>
      </w:pPr>
      <w:r w:rsidRPr="00092685">
        <w:rPr>
          <w:b/>
          <w:bCs/>
          <w:color w:val="000000"/>
          <w:sz w:val="28"/>
          <w:szCs w:val="28"/>
        </w:rPr>
        <w:t>A)</w:t>
      </w:r>
      <w:r w:rsidRPr="00DC11F9">
        <w:rPr>
          <w:color w:val="000000"/>
          <w:sz w:val="28"/>
          <w:szCs w:val="28"/>
        </w:rPr>
        <w:t xml:space="preserve"> Ingestion of undercooked infected meat containing </w:t>
      </w:r>
      <w:r w:rsidRPr="00DC11F9">
        <w:rPr>
          <w:i/>
          <w:iCs/>
          <w:color w:val="000000"/>
          <w:sz w:val="28"/>
          <w:szCs w:val="28"/>
        </w:rPr>
        <w:t>Toxoplasma</w:t>
      </w:r>
      <w:r w:rsidRPr="00DC11F9">
        <w:rPr>
          <w:color w:val="000000"/>
          <w:sz w:val="28"/>
          <w:szCs w:val="28"/>
        </w:rPr>
        <w:t xml:space="preserve"> cysts; </w:t>
      </w:r>
    </w:p>
    <w:p w:rsidR="00F757C5" w:rsidRDefault="00F757C5" w:rsidP="00F757C5">
      <w:pPr>
        <w:pStyle w:val="a3"/>
        <w:spacing w:after="0" w:afterAutospacing="0"/>
        <w:ind w:left="720"/>
        <w:rPr>
          <w:color w:val="000000"/>
          <w:sz w:val="28"/>
          <w:szCs w:val="28"/>
        </w:rPr>
      </w:pPr>
      <w:r w:rsidRPr="00092685">
        <w:rPr>
          <w:b/>
          <w:bCs/>
          <w:color w:val="000000"/>
          <w:sz w:val="28"/>
          <w:szCs w:val="28"/>
        </w:rPr>
        <w:t>B)</w:t>
      </w:r>
      <w:r w:rsidRPr="00DC11F9">
        <w:rPr>
          <w:color w:val="000000"/>
          <w:sz w:val="28"/>
          <w:szCs w:val="28"/>
        </w:rPr>
        <w:t xml:space="preserve"> Ingestion of the </w:t>
      </w:r>
      <w:proofErr w:type="spellStart"/>
      <w:r w:rsidRPr="00DC11F9">
        <w:rPr>
          <w:color w:val="000000"/>
          <w:sz w:val="28"/>
          <w:szCs w:val="28"/>
        </w:rPr>
        <w:t>oocyst</w:t>
      </w:r>
      <w:proofErr w:type="spellEnd"/>
      <w:r w:rsidRPr="00DC11F9">
        <w:rPr>
          <w:color w:val="000000"/>
          <w:sz w:val="28"/>
          <w:szCs w:val="28"/>
        </w:rPr>
        <w:t xml:space="preserve"> from </w:t>
      </w:r>
      <w:proofErr w:type="spellStart"/>
      <w:r w:rsidRPr="00DC11F9">
        <w:rPr>
          <w:color w:val="000000"/>
          <w:sz w:val="28"/>
          <w:szCs w:val="28"/>
        </w:rPr>
        <w:t>fecally</w:t>
      </w:r>
      <w:proofErr w:type="spellEnd"/>
      <w:r w:rsidRPr="00DC11F9">
        <w:rPr>
          <w:color w:val="000000"/>
          <w:sz w:val="28"/>
          <w:szCs w:val="28"/>
        </w:rPr>
        <w:t xml:space="preserve"> contaminated hands or food; </w:t>
      </w:r>
    </w:p>
    <w:p w:rsidR="00F757C5" w:rsidRDefault="00F757C5" w:rsidP="00F757C5">
      <w:pPr>
        <w:pStyle w:val="a3"/>
        <w:spacing w:after="0" w:afterAutospacing="0"/>
        <w:ind w:left="720"/>
        <w:rPr>
          <w:color w:val="000000"/>
          <w:sz w:val="28"/>
          <w:szCs w:val="28"/>
        </w:rPr>
      </w:pPr>
      <w:r w:rsidRPr="00092685">
        <w:rPr>
          <w:b/>
          <w:bCs/>
          <w:color w:val="000000"/>
          <w:sz w:val="28"/>
          <w:szCs w:val="28"/>
        </w:rPr>
        <w:t>C)</w:t>
      </w:r>
      <w:r w:rsidRPr="00DC11F9">
        <w:rPr>
          <w:color w:val="000000"/>
          <w:sz w:val="28"/>
          <w:szCs w:val="28"/>
        </w:rPr>
        <w:t xml:space="preserve"> Organ transplantation or blood transfusion; </w:t>
      </w:r>
    </w:p>
    <w:p w:rsidR="00F757C5" w:rsidRDefault="00F757C5" w:rsidP="00F757C5">
      <w:pPr>
        <w:pStyle w:val="a3"/>
        <w:spacing w:after="0" w:afterAutospacing="0"/>
        <w:ind w:left="720"/>
        <w:rPr>
          <w:color w:val="000000"/>
          <w:sz w:val="28"/>
          <w:szCs w:val="28"/>
        </w:rPr>
      </w:pPr>
      <w:r w:rsidRPr="00092685">
        <w:rPr>
          <w:b/>
          <w:bCs/>
          <w:color w:val="000000"/>
          <w:sz w:val="28"/>
          <w:szCs w:val="28"/>
        </w:rPr>
        <w:t>D)</w:t>
      </w:r>
      <w:r w:rsidRPr="00DC11F9">
        <w:rPr>
          <w:color w:val="000000"/>
          <w:sz w:val="28"/>
          <w:szCs w:val="28"/>
        </w:rPr>
        <w:t xml:space="preserve"> </w:t>
      </w:r>
      <w:proofErr w:type="spellStart"/>
      <w:r w:rsidRPr="00DC11F9">
        <w:rPr>
          <w:color w:val="000000"/>
          <w:sz w:val="28"/>
          <w:szCs w:val="28"/>
        </w:rPr>
        <w:t>Transplacental</w:t>
      </w:r>
      <w:proofErr w:type="spellEnd"/>
      <w:r w:rsidRPr="00DC11F9">
        <w:rPr>
          <w:color w:val="000000"/>
          <w:sz w:val="28"/>
          <w:szCs w:val="28"/>
        </w:rPr>
        <w:t xml:space="preserve"> transmission;</w:t>
      </w:r>
    </w:p>
    <w:p w:rsidR="00F757C5" w:rsidRPr="00DC11F9" w:rsidRDefault="00F757C5" w:rsidP="00F757C5">
      <w:pPr>
        <w:pStyle w:val="a3"/>
        <w:spacing w:after="0" w:afterAutospacing="0"/>
        <w:ind w:left="720"/>
        <w:rPr>
          <w:color w:val="000000"/>
          <w:sz w:val="28"/>
          <w:szCs w:val="28"/>
        </w:rPr>
      </w:pPr>
      <w:r w:rsidRPr="00DC11F9">
        <w:rPr>
          <w:color w:val="000000"/>
          <w:sz w:val="28"/>
          <w:szCs w:val="28"/>
        </w:rPr>
        <w:t xml:space="preserve"> </w:t>
      </w:r>
      <w:r w:rsidRPr="00092685">
        <w:rPr>
          <w:b/>
          <w:bCs/>
          <w:color w:val="000000"/>
          <w:sz w:val="28"/>
          <w:szCs w:val="28"/>
        </w:rPr>
        <w:t>E)</w:t>
      </w:r>
      <w:r w:rsidRPr="00DC11F9">
        <w:rPr>
          <w:color w:val="000000"/>
          <w:sz w:val="28"/>
          <w:szCs w:val="28"/>
        </w:rPr>
        <w:t xml:space="preserve"> Accidental inoculation of </w:t>
      </w:r>
      <w:proofErr w:type="spellStart"/>
      <w:r w:rsidRPr="00DC11F9">
        <w:rPr>
          <w:color w:val="000000"/>
          <w:sz w:val="28"/>
          <w:szCs w:val="28"/>
        </w:rPr>
        <w:t>tachyzoites</w:t>
      </w:r>
      <w:proofErr w:type="spellEnd"/>
      <w:r w:rsidRPr="00DC11F9">
        <w:rPr>
          <w:color w:val="000000"/>
          <w:sz w:val="28"/>
          <w:szCs w:val="28"/>
        </w:rPr>
        <w:t xml:space="preserve">.  </w:t>
      </w:r>
    </w:p>
    <w:p w:rsidR="00F757C5" w:rsidRPr="00F757C5" w:rsidRDefault="00F757C5" w:rsidP="00F75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Diagnosis:</w:t>
      </w:r>
    </w:p>
    <w:p w:rsidR="00F757C5" w:rsidRDefault="00F757C5" w:rsidP="00F757C5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8448D1">
        <w:rPr>
          <w:rFonts w:ascii="TimesNewRomanPSMT" w:hAnsi="TimesNewRomanPSMT" w:cs="TimesNewRomanPSMT"/>
          <w:sz w:val="28"/>
          <w:szCs w:val="28"/>
        </w:rPr>
        <w:t xml:space="preserve">Parasites can be detected in biopsied specimens, buffy coat cells, or cerebral spinal fluid. </w:t>
      </w:r>
    </w:p>
    <w:p w:rsidR="00F757C5" w:rsidRPr="008448D1" w:rsidRDefault="00F757C5" w:rsidP="00F757C5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8448D1">
        <w:rPr>
          <w:rFonts w:ascii="TimesNewRomanPSMT" w:hAnsi="TimesNewRomanPSMT" w:cs="TimesNewRomanPSMT"/>
          <w:sz w:val="28"/>
          <w:szCs w:val="28"/>
        </w:rPr>
        <w:t xml:space="preserve">These materials can also be used to inoculated mice or tissue culture cells. </w:t>
      </w:r>
    </w:p>
    <w:p w:rsidR="00F757C5" w:rsidRDefault="00F757C5" w:rsidP="00F757C5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0F7E5B">
        <w:rPr>
          <w:rFonts w:ascii="TimesNewRomanPSMT" w:hAnsi="TimesNewRomanPSMT" w:cs="TimesNewRomanPSMT"/>
          <w:b/>
          <w:bCs/>
          <w:sz w:val="28"/>
          <w:szCs w:val="28"/>
        </w:rPr>
        <w:t>Diagnosis relies heavily on serological procedures</w:t>
      </w:r>
      <w:r>
        <w:rPr>
          <w:rFonts w:ascii="TimesNewRomanPSMT" w:hAnsi="TimesNewRomanPSMT" w:cs="TimesNewRomanPSMT"/>
          <w:sz w:val="28"/>
          <w:szCs w:val="28"/>
        </w:rPr>
        <w:t xml:space="preserve"> (detection of </w:t>
      </w:r>
      <w:r w:rsidRPr="001357E4">
        <w:rPr>
          <w:rFonts w:ascii="TimesNewRomanPSMT" w:hAnsi="TimesNewRomanPSMT" w:cs="TimesNewRomanPSMT"/>
          <w:i/>
          <w:iCs/>
          <w:sz w:val="28"/>
          <w:szCs w:val="28"/>
        </w:rPr>
        <w:t>T</w:t>
      </w:r>
      <w:r w:rsidRPr="001357E4"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.</w:t>
      </w:r>
      <w:r w:rsidRPr="008448D1"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 </w:t>
      </w:r>
      <w:proofErr w:type="spellStart"/>
      <w:r w:rsidRPr="008448D1"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gondii</w:t>
      </w:r>
      <w:proofErr w:type="spellEnd"/>
      <w:r w:rsidRPr="008448D1"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Ag or anti </w:t>
      </w:r>
      <w:r w:rsidRPr="008448D1">
        <w:rPr>
          <w:rFonts w:ascii="TimesNewRomanPSMT" w:hAnsi="TimesNewRomanPSMT" w:cs="TimesNewRomanPSMT"/>
          <w:b/>
          <w:bCs/>
          <w:i/>
          <w:iCs/>
          <w:sz w:val="28"/>
          <w:szCs w:val="28"/>
        </w:rPr>
        <w:t>Toxoplasma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IgM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&amp;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IgG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Abs</w:t>
      </w:r>
      <w:r w:rsidRPr="008448D1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High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IgM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titer present in acute infection while high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IgG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titer represent past or chronic infection. </w:t>
      </w:r>
    </w:p>
    <w:p w:rsidR="00F757C5" w:rsidRDefault="00F757C5" w:rsidP="00F757C5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3974A7">
        <w:rPr>
          <w:rFonts w:ascii="TimesNewRomanPSMT" w:hAnsi="TimesNewRomanPSMT" w:cs="TimesNewRomanPSMT"/>
          <w:sz w:val="28"/>
          <w:szCs w:val="28"/>
        </w:rPr>
        <w:t xml:space="preserve">Imaging techniques, such as computed tomography (CT) scanning and magnetic resonance imaging (MRI), are useful in the diagnosis of </w:t>
      </w:r>
      <w:proofErr w:type="spellStart"/>
      <w:r w:rsidRPr="003974A7">
        <w:rPr>
          <w:rFonts w:ascii="TimesNewRomanPSMT" w:hAnsi="TimesNewRomanPSMT" w:cs="TimesNewRomanPSMT"/>
          <w:sz w:val="28"/>
          <w:szCs w:val="28"/>
        </w:rPr>
        <w:t>toxoplasmic</w:t>
      </w:r>
      <w:proofErr w:type="spellEnd"/>
      <w:r w:rsidRPr="003974A7">
        <w:rPr>
          <w:rFonts w:ascii="TimesNewRomanPSMT" w:hAnsi="TimesNewRomanPSMT" w:cs="TimesNewRomanPSMT"/>
          <w:sz w:val="28"/>
          <w:szCs w:val="28"/>
        </w:rPr>
        <w:t xml:space="preserve"> encephalitis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0F2B2B" w:rsidRPr="000F2B2B" w:rsidRDefault="000F2B2B" w:rsidP="000F2B2B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8"/>
          <w:szCs w:val="28"/>
        </w:rPr>
      </w:pPr>
      <w:r w:rsidRPr="00F33997">
        <w:rPr>
          <w:rFonts w:ascii="TimesNewRomanPSMT" w:hAnsi="TimesNewRomanPSMT" w:cs="TimesNewRomanPSMT"/>
          <w:b/>
          <w:bCs/>
          <w:sz w:val="28"/>
          <w:szCs w:val="28"/>
          <w:u w:val="single"/>
        </w:rPr>
        <w:t>Sabin-Feldman dye test</w:t>
      </w:r>
      <w:r>
        <w:rPr>
          <w:rFonts w:ascii="TimesNewRomanPSMT" w:hAnsi="TimesNewRomanPSMT" w:cs="TimesNewRomanPSMT"/>
          <w:sz w:val="28"/>
          <w:szCs w:val="28"/>
        </w:rPr>
        <w:t xml:space="preserve">, is an important test in diagnosis of toxoplasmosis.  </w:t>
      </w:r>
    </w:p>
    <w:p w:rsidR="00F757C5" w:rsidRDefault="00F757C5" w:rsidP="00F757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</w:t>
      </w:r>
    </w:p>
    <w:p w:rsidR="00F757C5" w:rsidRPr="00F757C5" w:rsidRDefault="00F757C5" w:rsidP="00F757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F757C5">
        <w:rPr>
          <w:rFonts w:ascii="TimesNewRomanPSMT" w:hAnsi="TimesNewRomanPSMT" w:cs="TimesNewRomanPSMT"/>
          <w:b/>
          <w:bCs/>
          <w:sz w:val="28"/>
          <w:szCs w:val="28"/>
        </w:rPr>
        <w:t xml:space="preserve">Control                                                                                  </w:t>
      </w:r>
    </w:p>
    <w:p w:rsidR="00F757C5" w:rsidRDefault="00F757C5" w:rsidP="00F757C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11116">
        <w:rPr>
          <w:rFonts w:ascii="TimesNewRomanPSMT" w:hAnsi="TimesNewRomanPSMT" w:cs="TimesNewRomanPSMT"/>
          <w:sz w:val="28"/>
          <w:szCs w:val="28"/>
        </w:rPr>
        <w:t>Cook meat thoroughly (66C</w:t>
      </w:r>
      <w:r w:rsidRPr="00B11116">
        <w:rPr>
          <w:rFonts w:ascii="TimesNewRomanPSMT" w:hAnsi="TimesNewRomanPSMT" w:cs="TimesNewRomanPSMT"/>
          <w:sz w:val="28"/>
          <w:szCs w:val="28"/>
          <w:vertAlign w:val="superscript"/>
        </w:rPr>
        <w:t>0</w:t>
      </w:r>
      <w:r w:rsidRPr="00B11116">
        <w:rPr>
          <w:rFonts w:ascii="TimesNewRomanPSMT" w:hAnsi="TimesNewRomanPSMT" w:cs="TimesNewRomanPSMT"/>
          <w:sz w:val="28"/>
          <w:szCs w:val="28"/>
        </w:rPr>
        <w:t>)</w:t>
      </w:r>
    </w:p>
    <w:p w:rsidR="00F757C5" w:rsidRDefault="00F757C5" w:rsidP="00F757C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</w:t>
      </w:r>
      <w:r w:rsidRPr="00B11116">
        <w:rPr>
          <w:rFonts w:ascii="TimesNewRomanPSMT" w:hAnsi="TimesNewRomanPSMT" w:cs="TimesNewRomanPSMT"/>
          <w:sz w:val="28"/>
          <w:szCs w:val="28"/>
        </w:rPr>
        <w:t xml:space="preserve">ear gloves when handling meat </w:t>
      </w:r>
    </w:p>
    <w:p w:rsidR="00F757C5" w:rsidRDefault="00F757C5" w:rsidP="00F757C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</w:t>
      </w:r>
      <w:r w:rsidRPr="00B11116">
        <w:rPr>
          <w:rFonts w:ascii="TimesNewRomanPSMT" w:hAnsi="TimesNewRomanPSMT" w:cs="TimesNewRomanPSMT"/>
          <w:sz w:val="28"/>
          <w:szCs w:val="28"/>
        </w:rPr>
        <w:t>ashing v</w:t>
      </w:r>
      <w:r>
        <w:rPr>
          <w:rFonts w:ascii="TimesNewRomanPSMT" w:hAnsi="TimesNewRomanPSMT" w:cs="TimesNewRomanPSMT"/>
          <w:sz w:val="28"/>
          <w:szCs w:val="28"/>
        </w:rPr>
        <w:t xml:space="preserve">egetables and fruits very well </w:t>
      </w:r>
    </w:p>
    <w:p w:rsidR="00F757C5" w:rsidRDefault="00F757C5" w:rsidP="00F757C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11116">
        <w:rPr>
          <w:rFonts w:ascii="TimesNewRomanPSMT" w:hAnsi="TimesNewRomanPSMT" w:cs="TimesNewRomanPSMT"/>
          <w:sz w:val="28"/>
          <w:szCs w:val="28"/>
        </w:rPr>
        <w:t>Control stray</w:t>
      </w:r>
      <w:r>
        <w:rPr>
          <w:rFonts w:ascii="TimesNewRomanPSMT" w:hAnsi="TimesNewRomanPSMT" w:cs="TimesNewRomanPSMT"/>
          <w:sz w:val="28"/>
          <w:szCs w:val="28"/>
        </w:rPr>
        <w:t>'</w:t>
      </w:r>
      <w:r w:rsidRPr="00B11116">
        <w:rPr>
          <w:rFonts w:ascii="TimesNewRomanPSMT" w:hAnsi="TimesNewRomanPSMT" w:cs="TimesNewRomanPSMT"/>
          <w:sz w:val="28"/>
          <w:szCs w:val="28"/>
        </w:rPr>
        <w:t>s cats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F757C5" w:rsidRDefault="00F757C5" w:rsidP="00F757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F757C5" w:rsidRPr="00F757C5" w:rsidRDefault="00F757C5" w:rsidP="00F757C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F757C5">
        <w:rPr>
          <w:rFonts w:ascii="TimesNewRomanPSMT" w:hAnsi="TimesNewRomanPSMT" w:cs="TimesNewRomanPSMT"/>
          <w:b/>
          <w:bCs/>
          <w:sz w:val="28"/>
          <w:szCs w:val="28"/>
        </w:rPr>
        <w:t xml:space="preserve">Treatment </w:t>
      </w:r>
    </w:p>
    <w:p w:rsidR="00F757C5" w:rsidRDefault="00F757C5" w:rsidP="00F757C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Recommended: anti-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folates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pyrimethamine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+ sulfadiazine). </w:t>
      </w:r>
    </w:p>
    <w:p w:rsidR="00F757C5" w:rsidRPr="00B11116" w:rsidRDefault="00F757C5" w:rsidP="00F757C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Spiramycin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for infection during pregnancy.</w:t>
      </w:r>
    </w:p>
    <w:p w:rsidR="00C760A4" w:rsidRDefault="00C760A4" w:rsidP="000F2B2B">
      <w:pPr>
        <w:pStyle w:val="a3"/>
        <w:rPr>
          <w:sz w:val="28"/>
          <w:szCs w:val="28"/>
        </w:rPr>
      </w:pPr>
    </w:p>
    <w:p w:rsidR="0006388B" w:rsidRPr="00C760A4" w:rsidRDefault="0006388B" w:rsidP="0006388B">
      <w:pPr>
        <w:pStyle w:val="a3"/>
        <w:rPr>
          <w:sz w:val="28"/>
          <w:szCs w:val="28"/>
        </w:rPr>
        <w:sectPr w:rsidR="0006388B" w:rsidRPr="00C760A4" w:rsidSect="002876F0">
          <w:type w:val="continuous"/>
          <w:pgSz w:w="12240" w:h="15840"/>
          <w:pgMar w:top="630" w:right="540" w:bottom="284" w:left="810" w:header="720" w:footer="720" w:gutter="0"/>
          <w:cols w:space="180"/>
          <w:docGrid w:linePitch="360"/>
        </w:sectPr>
      </w:pPr>
    </w:p>
    <w:p w:rsidR="00C40549" w:rsidRPr="009F5950" w:rsidRDefault="009F5950" w:rsidP="009F5950">
      <w:pPr>
        <w:pStyle w:val="a9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</w:t>
      </w:r>
      <w:r w:rsidRPr="009F5950">
        <w:rPr>
          <w:rFonts w:ascii="Times New Roman" w:hAnsi="Times New Roman" w:cs="Times New Roman"/>
          <w:b/>
          <w:bCs/>
          <w:sz w:val="36"/>
          <w:szCs w:val="36"/>
        </w:rPr>
        <w:t>End of lecture 12 protozoa</w:t>
      </w:r>
    </w:p>
    <w:sectPr w:rsidR="00C40549" w:rsidRPr="009F5950" w:rsidSect="00D86BE4">
      <w:type w:val="continuous"/>
      <w:pgSz w:w="12240" w:h="15840"/>
      <w:pgMar w:top="630" w:right="54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19" w:rsidRDefault="000A1019" w:rsidP="00204A7D">
      <w:pPr>
        <w:spacing w:after="0" w:line="240" w:lineRule="auto"/>
      </w:pPr>
      <w:r>
        <w:separator/>
      </w:r>
    </w:p>
  </w:endnote>
  <w:endnote w:type="continuationSeparator" w:id="0">
    <w:p w:rsidR="000A1019" w:rsidRDefault="000A1019" w:rsidP="0020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19" w:rsidRDefault="000A1019" w:rsidP="00204A7D">
      <w:pPr>
        <w:spacing w:after="0" w:line="240" w:lineRule="auto"/>
      </w:pPr>
      <w:r>
        <w:separator/>
      </w:r>
    </w:p>
  </w:footnote>
  <w:footnote w:type="continuationSeparator" w:id="0">
    <w:p w:rsidR="000A1019" w:rsidRDefault="000A1019" w:rsidP="0020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BD14753_"/>
      </v:shape>
    </w:pict>
  </w:numPicBullet>
  <w:numPicBullet w:numPicBulletId="1">
    <w:pict>
      <v:shape id="_x0000_i1031" type="#_x0000_t75" style="width:10.9pt;height:10.9pt" o:bullet="t">
        <v:imagedata r:id="rId2" o:title="art23CF"/>
      </v:shape>
    </w:pict>
  </w:numPicBullet>
  <w:abstractNum w:abstractNumId="0">
    <w:nsid w:val="013A479D"/>
    <w:multiLevelType w:val="hybridMultilevel"/>
    <w:tmpl w:val="4E58F5FC"/>
    <w:lvl w:ilvl="0" w:tplc="E3E69A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F32"/>
    <w:multiLevelType w:val="hybridMultilevel"/>
    <w:tmpl w:val="D276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0FC7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078BF"/>
    <w:multiLevelType w:val="hybridMultilevel"/>
    <w:tmpl w:val="E28C9454"/>
    <w:lvl w:ilvl="0" w:tplc="868E662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C09E3"/>
    <w:multiLevelType w:val="hybridMultilevel"/>
    <w:tmpl w:val="D696BEDE"/>
    <w:lvl w:ilvl="0" w:tplc="F0603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AB89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E76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AFBF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251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C1A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0DA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C2EB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4071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5B6A13"/>
    <w:multiLevelType w:val="hybridMultilevel"/>
    <w:tmpl w:val="333E4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23BB9"/>
    <w:multiLevelType w:val="hybridMultilevel"/>
    <w:tmpl w:val="CAA47532"/>
    <w:lvl w:ilvl="0" w:tplc="95682C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6231"/>
    <w:multiLevelType w:val="hybridMultilevel"/>
    <w:tmpl w:val="72582A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B3D7B"/>
    <w:multiLevelType w:val="hybridMultilevel"/>
    <w:tmpl w:val="DB969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33E2"/>
    <w:multiLevelType w:val="hybridMultilevel"/>
    <w:tmpl w:val="31BEBAD4"/>
    <w:lvl w:ilvl="0" w:tplc="868E662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27A77"/>
    <w:multiLevelType w:val="hybridMultilevel"/>
    <w:tmpl w:val="F4167DCC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A233854"/>
    <w:multiLevelType w:val="multilevel"/>
    <w:tmpl w:val="9E00EE48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C2A61"/>
    <w:multiLevelType w:val="hybridMultilevel"/>
    <w:tmpl w:val="0F8257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8A32D8"/>
    <w:multiLevelType w:val="hybridMultilevel"/>
    <w:tmpl w:val="4F62CE8E"/>
    <w:lvl w:ilvl="0" w:tplc="D73EF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C1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AB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A6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22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0F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5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F80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46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A7D24"/>
    <w:multiLevelType w:val="hybridMultilevel"/>
    <w:tmpl w:val="691833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3B6D92"/>
    <w:multiLevelType w:val="hybridMultilevel"/>
    <w:tmpl w:val="B56A54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14701"/>
    <w:multiLevelType w:val="hybridMultilevel"/>
    <w:tmpl w:val="8A8A3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63D8F"/>
    <w:multiLevelType w:val="hybridMultilevel"/>
    <w:tmpl w:val="41EEB5E2"/>
    <w:lvl w:ilvl="0" w:tplc="352675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16475"/>
    <w:multiLevelType w:val="hybridMultilevel"/>
    <w:tmpl w:val="749E5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A1D67"/>
    <w:multiLevelType w:val="hybridMultilevel"/>
    <w:tmpl w:val="D40C5E14"/>
    <w:lvl w:ilvl="0" w:tplc="9EDE5360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b w:val="0"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A0C15"/>
    <w:multiLevelType w:val="hybridMultilevel"/>
    <w:tmpl w:val="837E088A"/>
    <w:lvl w:ilvl="0" w:tplc="0409000B">
      <w:start w:val="1"/>
      <w:numFmt w:val="bullet"/>
      <w:lvlText w:val="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36D6307"/>
    <w:multiLevelType w:val="hybridMultilevel"/>
    <w:tmpl w:val="9C421A50"/>
    <w:lvl w:ilvl="0" w:tplc="E3E69AB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92A9B"/>
    <w:multiLevelType w:val="hybridMultilevel"/>
    <w:tmpl w:val="7A36E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67A7B"/>
    <w:multiLevelType w:val="hybridMultilevel"/>
    <w:tmpl w:val="09BE3C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D135E"/>
    <w:multiLevelType w:val="hybridMultilevel"/>
    <w:tmpl w:val="FF5062E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46304"/>
    <w:multiLevelType w:val="hybridMultilevel"/>
    <w:tmpl w:val="1C961BCC"/>
    <w:lvl w:ilvl="0" w:tplc="BA248EF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A23DF"/>
    <w:multiLevelType w:val="hybridMultilevel"/>
    <w:tmpl w:val="D1928C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FF7D1C"/>
    <w:multiLevelType w:val="hybridMultilevel"/>
    <w:tmpl w:val="74684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4530F"/>
    <w:multiLevelType w:val="hybridMultilevel"/>
    <w:tmpl w:val="6C126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15056E"/>
    <w:multiLevelType w:val="hybridMultilevel"/>
    <w:tmpl w:val="1A1867A6"/>
    <w:lvl w:ilvl="0" w:tplc="D3DC23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53AD3"/>
    <w:multiLevelType w:val="hybridMultilevel"/>
    <w:tmpl w:val="EA545D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0B5422"/>
    <w:multiLevelType w:val="hybridMultilevel"/>
    <w:tmpl w:val="CFB852D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02BCF"/>
    <w:multiLevelType w:val="hybridMultilevel"/>
    <w:tmpl w:val="2556BDB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00B68"/>
    <w:multiLevelType w:val="hybridMultilevel"/>
    <w:tmpl w:val="98C2D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54524"/>
    <w:multiLevelType w:val="hybridMultilevel"/>
    <w:tmpl w:val="62A6DC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A47C9"/>
    <w:multiLevelType w:val="hybridMultilevel"/>
    <w:tmpl w:val="015EBD3E"/>
    <w:lvl w:ilvl="0" w:tplc="879CDF42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10351DE"/>
    <w:multiLevelType w:val="hybridMultilevel"/>
    <w:tmpl w:val="CCDA8468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B6871"/>
    <w:multiLevelType w:val="hybridMultilevel"/>
    <w:tmpl w:val="E6AE5D06"/>
    <w:lvl w:ilvl="0" w:tplc="1424F4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885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00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60F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4D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AB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AA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E22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EE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26E2D"/>
    <w:multiLevelType w:val="hybridMultilevel"/>
    <w:tmpl w:val="69845FD6"/>
    <w:lvl w:ilvl="0" w:tplc="294A7E4A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b w:val="0"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353F5"/>
    <w:multiLevelType w:val="hybridMultilevel"/>
    <w:tmpl w:val="4CACEB12"/>
    <w:lvl w:ilvl="0" w:tplc="3FD2E5C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9"/>
  </w:num>
  <w:num w:numId="8">
    <w:abstractNumId w:val="30"/>
  </w:num>
  <w:num w:numId="9">
    <w:abstractNumId w:val="28"/>
  </w:num>
  <w:num w:numId="10">
    <w:abstractNumId w:val="5"/>
  </w:num>
  <w:num w:numId="11">
    <w:abstractNumId w:val="34"/>
  </w:num>
  <w:num w:numId="12">
    <w:abstractNumId w:val="0"/>
  </w:num>
  <w:num w:numId="13">
    <w:abstractNumId w:val="25"/>
  </w:num>
  <w:num w:numId="14">
    <w:abstractNumId w:val="4"/>
  </w:num>
  <w:num w:numId="15">
    <w:abstractNumId w:val="11"/>
  </w:num>
  <w:num w:numId="16">
    <w:abstractNumId w:val="26"/>
  </w:num>
  <w:num w:numId="17">
    <w:abstractNumId w:val="13"/>
  </w:num>
  <w:num w:numId="18">
    <w:abstractNumId w:val="20"/>
  </w:num>
  <w:num w:numId="19">
    <w:abstractNumId w:val="21"/>
  </w:num>
  <w:num w:numId="20">
    <w:abstractNumId w:val="35"/>
  </w:num>
  <w:num w:numId="21">
    <w:abstractNumId w:val="31"/>
  </w:num>
  <w:num w:numId="22">
    <w:abstractNumId w:val="17"/>
  </w:num>
  <w:num w:numId="23">
    <w:abstractNumId w:val="10"/>
  </w:num>
  <w:num w:numId="24">
    <w:abstractNumId w:val="27"/>
  </w:num>
  <w:num w:numId="25">
    <w:abstractNumId w:val="9"/>
  </w:num>
  <w:num w:numId="26">
    <w:abstractNumId w:val="38"/>
  </w:num>
  <w:num w:numId="27">
    <w:abstractNumId w:val="8"/>
  </w:num>
  <w:num w:numId="28">
    <w:abstractNumId w:val="2"/>
  </w:num>
  <w:num w:numId="29">
    <w:abstractNumId w:val="37"/>
  </w:num>
  <w:num w:numId="30">
    <w:abstractNumId w:val="18"/>
  </w:num>
  <w:num w:numId="31">
    <w:abstractNumId w:val="24"/>
  </w:num>
  <w:num w:numId="32">
    <w:abstractNumId w:val="16"/>
  </w:num>
  <w:num w:numId="33">
    <w:abstractNumId w:val="33"/>
  </w:num>
  <w:num w:numId="34">
    <w:abstractNumId w:val="14"/>
  </w:num>
  <w:num w:numId="35">
    <w:abstractNumId w:val="22"/>
  </w:num>
  <w:num w:numId="36">
    <w:abstractNumId w:val="32"/>
  </w:num>
  <w:num w:numId="37">
    <w:abstractNumId w:val="15"/>
  </w:num>
  <w:num w:numId="38">
    <w:abstractNumId w:val="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E8F"/>
    <w:rsid w:val="00007D19"/>
    <w:rsid w:val="00020AE4"/>
    <w:rsid w:val="00021B04"/>
    <w:rsid w:val="00022BDF"/>
    <w:rsid w:val="0006388B"/>
    <w:rsid w:val="00076C80"/>
    <w:rsid w:val="00084118"/>
    <w:rsid w:val="00085807"/>
    <w:rsid w:val="000A1019"/>
    <w:rsid w:val="000E0C63"/>
    <w:rsid w:val="000F2B2B"/>
    <w:rsid w:val="000F65AC"/>
    <w:rsid w:val="0012064D"/>
    <w:rsid w:val="001A1CDA"/>
    <w:rsid w:val="001A6018"/>
    <w:rsid w:val="001B5EA1"/>
    <w:rsid w:val="001B66B6"/>
    <w:rsid w:val="001C2C44"/>
    <w:rsid w:val="001D7E8F"/>
    <w:rsid w:val="00204A7D"/>
    <w:rsid w:val="00232178"/>
    <w:rsid w:val="002365B2"/>
    <w:rsid w:val="00250992"/>
    <w:rsid w:val="00275F5D"/>
    <w:rsid w:val="0028032E"/>
    <w:rsid w:val="002869DA"/>
    <w:rsid w:val="002876F0"/>
    <w:rsid w:val="002E5ED8"/>
    <w:rsid w:val="00302AA5"/>
    <w:rsid w:val="00312262"/>
    <w:rsid w:val="00335917"/>
    <w:rsid w:val="00346BB5"/>
    <w:rsid w:val="00357C10"/>
    <w:rsid w:val="0037240D"/>
    <w:rsid w:val="00392C32"/>
    <w:rsid w:val="003A1433"/>
    <w:rsid w:val="003D5AA8"/>
    <w:rsid w:val="00420000"/>
    <w:rsid w:val="00421895"/>
    <w:rsid w:val="00440BB4"/>
    <w:rsid w:val="00493011"/>
    <w:rsid w:val="004C47A6"/>
    <w:rsid w:val="004E3D66"/>
    <w:rsid w:val="00513E26"/>
    <w:rsid w:val="0053493E"/>
    <w:rsid w:val="0053615F"/>
    <w:rsid w:val="00541262"/>
    <w:rsid w:val="005457FF"/>
    <w:rsid w:val="00594ADC"/>
    <w:rsid w:val="005B0061"/>
    <w:rsid w:val="005C5172"/>
    <w:rsid w:val="005D190A"/>
    <w:rsid w:val="00603BE9"/>
    <w:rsid w:val="00644E19"/>
    <w:rsid w:val="0068347D"/>
    <w:rsid w:val="006C056E"/>
    <w:rsid w:val="006C1EE9"/>
    <w:rsid w:val="00721536"/>
    <w:rsid w:val="00723DE2"/>
    <w:rsid w:val="00730A57"/>
    <w:rsid w:val="0074423E"/>
    <w:rsid w:val="00757877"/>
    <w:rsid w:val="007B1D57"/>
    <w:rsid w:val="007D020D"/>
    <w:rsid w:val="007D5D0D"/>
    <w:rsid w:val="007F54E2"/>
    <w:rsid w:val="00805535"/>
    <w:rsid w:val="00810498"/>
    <w:rsid w:val="00816541"/>
    <w:rsid w:val="0082128E"/>
    <w:rsid w:val="00827848"/>
    <w:rsid w:val="00841FF4"/>
    <w:rsid w:val="0085113D"/>
    <w:rsid w:val="0085615A"/>
    <w:rsid w:val="00883BB0"/>
    <w:rsid w:val="00894AAE"/>
    <w:rsid w:val="008A3FFB"/>
    <w:rsid w:val="008B3307"/>
    <w:rsid w:val="008C4728"/>
    <w:rsid w:val="008D00B0"/>
    <w:rsid w:val="008D1D69"/>
    <w:rsid w:val="008E741F"/>
    <w:rsid w:val="008F4CDD"/>
    <w:rsid w:val="00902D61"/>
    <w:rsid w:val="00917638"/>
    <w:rsid w:val="009621CA"/>
    <w:rsid w:val="0097310B"/>
    <w:rsid w:val="00977CBE"/>
    <w:rsid w:val="00987196"/>
    <w:rsid w:val="00996B0B"/>
    <w:rsid w:val="009A00AB"/>
    <w:rsid w:val="009E1B57"/>
    <w:rsid w:val="009F1B49"/>
    <w:rsid w:val="009F2D6B"/>
    <w:rsid w:val="009F5950"/>
    <w:rsid w:val="009F7E93"/>
    <w:rsid w:val="00A051B8"/>
    <w:rsid w:val="00A12B07"/>
    <w:rsid w:val="00A36AC1"/>
    <w:rsid w:val="00A51B9A"/>
    <w:rsid w:val="00A762E4"/>
    <w:rsid w:val="00A817C6"/>
    <w:rsid w:val="00A85DF1"/>
    <w:rsid w:val="00A9533A"/>
    <w:rsid w:val="00AA2338"/>
    <w:rsid w:val="00AD4702"/>
    <w:rsid w:val="00AD73FD"/>
    <w:rsid w:val="00AE52E9"/>
    <w:rsid w:val="00AF47AE"/>
    <w:rsid w:val="00B003DE"/>
    <w:rsid w:val="00B1016C"/>
    <w:rsid w:val="00B2332F"/>
    <w:rsid w:val="00B4672C"/>
    <w:rsid w:val="00B5053D"/>
    <w:rsid w:val="00B80D11"/>
    <w:rsid w:val="00B955CD"/>
    <w:rsid w:val="00B9761C"/>
    <w:rsid w:val="00B97E79"/>
    <w:rsid w:val="00BC2EFB"/>
    <w:rsid w:val="00BC3FC9"/>
    <w:rsid w:val="00BE3429"/>
    <w:rsid w:val="00C26522"/>
    <w:rsid w:val="00C37681"/>
    <w:rsid w:val="00C40549"/>
    <w:rsid w:val="00C760A4"/>
    <w:rsid w:val="00C80C1C"/>
    <w:rsid w:val="00CB3328"/>
    <w:rsid w:val="00D12491"/>
    <w:rsid w:val="00D16D2F"/>
    <w:rsid w:val="00D34523"/>
    <w:rsid w:val="00D61A9F"/>
    <w:rsid w:val="00D64D21"/>
    <w:rsid w:val="00D71765"/>
    <w:rsid w:val="00D85992"/>
    <w:rsid w:val="00D86BE4"/>
    <w:rsid w:val="00D87F09"/>
    <w:rsid w:val="00DE5846"/>
    <w:rsid w:val="00E0558C"/>
    <w:rsid w:val="00E167EB"/>
    <w:rsid w:val="00E61C27"/>
    <w:rsid w:val="00E66704"/>
    <w:rsid w:val="00E86269"/>
    <w:rsid w:val="00EC65C9"/>
    <w:rsid w:val="00ED4BF9"/>
    <w:rsid w:val="00EE2A61"/>
    <w:rsid w:val="00EE4AA9"/>
    <w:rsid w:val="00EE6A38"/>
    <w:rsid w:val="00EF3B2F"/>
    <w:rsid w:val="00F3302E"/>
    <w:rsid w:val="00F33997"/>
    <w:rsid w:val="00F450C9"/>
    <w:rsid w:val="00F548B6"/>
    <w:rsid w:val="00F757C5"/>
    <w:rsid w:val="00F845D2"/>
    <w:rsid w:val="00FB3926"/>
    <w:rsid w:val="00FC7BCF"/>
    <w:rsid w:val="00FF2A3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4423E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744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9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9301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C3FC9"/>
    <w:rPr>
      <w:i/>
      <w:iCs/>
    </w:rPr>
  </w:style>
  <w:style w:type="paragraph" w:styleId="a6">
    <w:name w:val="List Paragraph"/>
    <w:basedOn w:val="a"/>
    <w:uiPriority w:val="34"/>
    <w:qFormat/>
    <w:rsid w:val="00ED4BF9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204A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04A7D"/>
  </w:style>
  <w:style w:type="paragraph" w:styleId="a8">
    <w:name w:val="footer"/>
    <w:basedOn w:val="a"/>
    <w:link w:val="Char1"/>
    <w:uiPriority w:val="99"/>
    <w:semiHidden/>
    <w:unhideWhenUsed/>
    <w:rsid w:val="00204A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semiHidden/>
    <w:rsid w:val="00204A7D"/>
  </w:style>
  <w:style w:type="paragraph" w:styleId="a9">
    <w:name w:val="No Spacing"/>
    <w:uiPriority w:val="1"/>
    <w:qFormat/>
    <w:rsid w:val="00CB332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01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535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80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ane.edu/~wiser/protozoology/notes/api.html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en.wikipedia.org/wiki/File:Diademed_ready_to_push_off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package" Target="embeddings/______Microsoft_PowerPoint1.sld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Links>
    <vt:vector size="12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http://www.tulane.edu/~wiser/protozoology/notes/api.html</vt:lpwstr>
      </vt:variant>
      <vt:variant>
        <vt:lpwstr>iso</vt:lpwstr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http://en.wikipedia.org/wiki/File:Diademed_ready_to_push_off.jpg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Hatham</dc:creator>
  <cp:keywords/>
  <dc:description/>
  <cp:lastModifiedBy>Owner</cp:lastModifiedBy>
  <cp:revision>8</cp:revision>
  <cp:lastPrinted>2010-02-07T18:51:00Z</cp:lastPrinted>
  <dcterms:created xsi:type="dcterms:W3CDTF">2014-03-16T14:56:00Z</dcterms:created>
  <dcterms:modified xsi:type="dcterms:W3CDTF">2018-03-27T17:47:00Z</dcterms:modified>
</cp:coreProperties>
</file>