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49" w:rsidRPr="009F1B49" w:rsidRDefault="009F1B49" w:rsidP="00F5099E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iCs w:val="0"/>
          <w:sz w:val="40"/>
          <w:szCs w:val="40"/>
        </w:rPr>
      </w:pPr>
      <w:r>
        <w:rPr>
          <w:rStyle w:val="a5"/>
          <w:b/>
          <w:bCs/>
          <w:i w:val="0"/>
          <w:iCs w:val="0"/>
          <w:sz w:val="40"/>
          <w:szCs w:val="40"/>
        </w:rPr>
        <w:t>Parasitology</w:t>
      </w:r>
    </w:p>
    <w:p w:rsidR="009F1B49" w:rsidRPr="009F1B49" w:rsidRDefault="00B57DE7" w:rsidP="00007428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sz w:val="40"/>
          <w:szCs w:val="40"/>
        </w:rPr>
      </w:pPr>
      <w:r>
        <w:rPr>
          <w:rStyle w:val="a5"/>
          <w:b/>
          <w:bCs/>
          <w:sz w:val="40"/>
          <w:szCs w:val="40"/>
        </w:rPr>
        <w:t xml:space="preserve"> </w:t>
      </w:r>
      <w:r w:rsidR="009F1B49" w:rsidRPr="00EE6A38">
        <w:rPr>
          <w:rStyle w:val="a5"/>
          <w:b/>
          <w:bCs/>
          <w:sz w:val="40"/>
          <w:szCs w:val="40"/>
        </w:rPr>
        <w:t xml:space="preserve"> </w:t>
      </w:r>
      <w:r w:rsidR="00F20094" w:rsidRPr="009F1B49">
        <w:rPr>
          <w:b/>
          <w:bCs/>
          <w:sz w:val="40"/>
          <w:szCs w:val="40"/>
        </w:rPr>
        <w:t xml:space="preserve">Lecture </w:t>
      </w:r>
      <w:r w:rsidR="00221AA9">
        <w:rPr>
          <w:b/>
          <w:bCs/>
          <w:sz w:val="40"/>
          <w:szCs w:val="40"/>
        </w:rPr>
        <w:t>1</w:t>
      </w:r>
      <w:r w:rsidR="008102C2">
        <w:rPr>
          <w:b/>
          <w:bCs/>
          <w:sz w:val="40"/>
          <w:szCs w:val="40"/>
        </w:rPr>
        <w:t>1</w:t>
      </w:r>
      <w:r w:rsidR="00F20094">
        <w:rPr>
          <w:b/>
          <w:bCs/>
          <w:sz w:val="40"/>
          <w:szCs w:val="40"/>
        </w:rPr>
        <w:t xml:space="preserve">                  </w:t>
      </w:r>
      <w:r w:rsidR="009F1B49">
        <w:rPr>
          <w:b/>
          <w:bCs/>
          <w:sz w:val="40"/>
          <w:szCs w:val="40"/>
        </w:rPr>
        <w:t xml:space="preserve">Protozoa     </w:t>
      </w:r>
      <w:r w:rsidR="00F20094">
        <w:rPr>
          <w:b/>
          <w:bCs/>
          <w:sz w:val="40"/>
          <w:szCs w:val="40"/>
        </w:rPr>
        <w:t xml:space="preserve">   </w:t>
      </w:r>
      <w:r w:rsidR="009F1B49">
        <w:rPr>
          <w:b/>
          <w:bCs/>
          <w:sz w:val="40"/>
          <w:szCs w:val="40"/>
        </w:rPr>
        <w:t xml:space="preserve">    </w:t>
      </w:r>
      <w:r>
        <w:rPr>
          <w:b/>
          <w:bCs/>
          <w:sz w:val="40"/>
          <w:szCs w:val="40"/>
        </w:rPr>
        <w:t>1</w:t>
      </w:r>
      <w:r w:rsidR="00007428">
        <w:rPr>
          <w:b/>
          <w:bCs/>
          <w:sz w:val="40"/>
          <w:szCs w:val="40"/>
        </w:rPr>
        <w:t>3</w:t>
      </w:r>
      <w:bookmarkStart w:id="0" w:name="_GoBack"/>
      <w:bookmarkEnd w:id="0"/>
      <w:r w:rsidR="009F1B49" w:rsidRPr="009F1B49">
        <w:rPr>
          <w:b/>
          <w:bCs/>
          <w:sz w:val="40"/>
          <w:szCs w:val="40"/>
        </w:rPr>
        <w:t>.</w:t>
      </w:r>
      <w:r w:rsidR="009F1B49">
        <w:rPr>
          <w:b/>
          <w:bCs/>
          <w:sz w:val="40"/>
          <w:szCs w:val="40"/>
        </w:rPr>
        <w:t>3</w:t>
      </w:r>
      <w:r w:rsidR="009F1B49" w:rsidRPr="009F1B49">
        <w:rPr>
          <w:b/>
          <w:bCs/>
          <w:sz w:val="40"/>
          <w:szCs w:val="40"/>
        </w:rPr>
        <w:t>.201</w:t>
      </w:r>
      <w:r w:rsidR="00C7668F">
        <w:rPr>
          <w:b/>
          <w:bCs/>
          <w:sz w:val="40"/>
          <w:szCs w:val="40"/>
        </w:rPr>
        <w:t>8</w:t>
      </w:r>
      <w:r w:rsidR="009F1B49" w:rsidRPr="009F1B49">
        <w:rPr>
          <w:b/>
          <w:bCs/>
          <w:sz w:val="40"/>
          <w:szCs w:val="40"/>
        </w:rPr>
        <w:t xml:space="preserve">    </w:t>
      </w:r>
      <w:r>
        <w:rPr>
          <w:b/>
          <w:bCs/>
          <w:sz w:val="40"/>
          <w:szCs w:val="40"/>
        </w:rPr>
        <w:t xml:space="preserve">  </w:t>
      </w:r>
      <w:r w:rsidR="009F1B49" w:rsidRPr="009F1B49">
        <w:rPr>
          <w:b/>
          <w:bCs/>
          <w:sz w:val="40"/>
          <w:szCs w:val="40"/>
        </w:rPr>
        <w:t xml:space="preserve">   </w:t>
      </w:r>
      <w:r w:rsidR="009F1B49" w:rsidRPr="009F1B49">
        <w:rPr>
          <w:rFonts w:hint="cs"/>
          <w:b/>
          <w:bCs/>
          <w:sz w:val="40"/>
          <w:szCs w:val="40"/>
          <w:rtl/>
        </w:rPr>
        <w:t>د.</w:t>
      </w:r>
      <w:r w:rsidR="00C7668F">
        <w:rPr>
          <w:rFonts w:hint="cs"/>
          <w:b/>
          <w:bCs/>
          <w:sz w:val="40"/>
          <w:szCs w:val="40"/>
          <w:rtl/>
        </w:rPr>
        <w:t xml:space="preserve"> وسام</w:t>
      </w:r>
      <w:r w:rsidR="009F1B49" w:rsidRPr="009F1B49">
        <w:rPr>
          <w:rFonts w:hint="cs"/>
          <w:b/>
          <w:bCs/>
          <w:sz w:val="40"/>
          <w:szCs w:val="40"/>
          <w:rtl/>
        </w:rPr>
        <w:t xml:space="preserve">  </w:t>
      </w:r>
      <w:r w:rsidR="009F1B49" w:rsidRPr="009F1B49">
        <w:rPr>
          <w:b/>
          <w:bCs/>
          <w:sz w:val="40"/>
          <w:szCs w:val="40"/>
        </w:rPr>
        <w:t xml:space="preserve">   </w:t>
      </w:r>
    </w:p>
    <w:p w:rsidR="0068347D" w:rsidRPr="00020AE4" w:rsidRDefault="00F20094" w:rsidP="00920707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Apicomplexa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D4702" w:rsidRDefault="0074423E" w:rsidP="00920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B2F">
        <w:rPr>
          <w:rFonts w:ascii="Times New Roman" w:hAnsi="Times New Roman" w:cs="Times New Roman"/>
          <w:sz w:val="28"/>
          <w:szCs w:val="28"/>
        </w:rPr>
        <w:t>The phylum</w:t>
      </w:r>
      <w:r w:rsidR="002869DA" w:rsidRPr="00EF3B2F">
        <w:rPr>
          <w:rFonts w:ascii="Times New Roman" w:hAnsi="Times New Roman" w:cs="Times New Roman"/>
          <w:sz w:val="28"/>
          <w:szCs w:val="28"/>
          <w:rtl/>
        </w:rPr>
        <w:t>:</w:t>
      </w:r>
      <w:r w:rsidRPr="00EF3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9DA" w:rsidRPr="00EF3B2F">
        <w:rPr>
          <w:rFonts w:ascii="Times New Roman" w:hAnsi="Times New Roman" w:cs="Times New Roman"/>
          <w:b/>
          <w:bCs/>
          <w:sz w:val="28"/>
          <w:szCs w:val="28"/>
        </w:rPr>
        <w:t>Apicomplexa</w:t>
      </w:r>
      <w:proofErr w:type="spellEnd"/>
      <w:r w:rsidR="002869DA" w:rsidRPr="00EF3B2F">
        <w:rPr>
          <w:rFonts w:ascii="Times New Roman" w:hAnsi="Times New Roman" w:cs="Times New Roman"/>
          <w:sz w:val="28"/>
          <w:szCs w:val="28"/>
        </w:rPr>
        <w:t xml:space="preserve"> are a large group of </w:t>
      </w:r>
      <w:hyperlink r:id="rId8" w:tgtFrame="_top" w:history="1">
        <w:r w:rsidR="002869DA" w:rsidRPr="00EF3B2F">
          <w:rPr>
            <w:rFonts w:ascii="Times New Roman" w:hAnsi="Times New Roman" w:cs="Times New Roman"/>
            <w:sz w:val="28"/>
            <w:szCs w:val="28"/>
          </w:rPr>
          <w:t>p</w:t>
        </w:r>
        <w:r w:rsidR="009F1B49">
          <w:rPr>
            <w:rFonts w:ascii="Times New Roman" w:hAnsi="Times New Roman" w:cs="Times New Roman"/>
            <w:sz w:val="28"/>
            <w:szCs w:val="28"/>
          </w:rPr>
          <w:t>rotozoa</w:t>
        </w:r>
      </w:hyperlink>
      <w:r w:rsidR="002869DA" w:rsidRPr="00EF3B2F">
        <w:rPr>
          <w:rFonts w:ascii="Times New Roman" w:hAnsi="Times New Roman" w:cs="Times New Roman"/>
          <w:sz w:val="28"/>
          <w:szCs w:val="28"/>
        </w:rPr>
        <w:t>, characterized by</w:t>
      </w:r>
      <w:r w:rsidR="00AD4702">
        <w:rPr>
          <w:rFonts w:ascii="Times New Roman" w:hAnsi="Times New Roman" w:cs="Times New Roman"/>
          <w:sz w:val="28"/>
          <w:szCs w:val="28"/>
        </w:rPr>
        <w:t>:</w:t>
      </w:r>
    </w:p>
    <w:p w:rsidR="00AD4702" w:rsidRDefault="00AD4702" w:rsidP="000E0D0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F3B2F">
        <w:rPr>
          <w:rFonts w:ascii="Times New Roman" w:hAnsi="Times New Roman" w:cs="Times New Roman"/>
          <w:sz w:val="28"/>
          <w:szCs w:val="28"/>
        </w:rPr>
        <w:t>The</w:t>
      </w:r>
      <w:r w:rsidR="002869DA" w:rsidRPr="00EF3B2F">
        <w:rPr>
          <w:rFonts w:ascii="Times New Roman" w:hAnsi="Times New Roman" w:cs="Times New Roman"/>
          <w:sz w:val="28"/>
          <w:szCs w:val="28"/>
        </w:rPr>
        <w:t xml:space="preserve"> presence of </w:t>
      </w:r>
      <w:r w:rsidR="00EC65C9" w:rsidRPr="00EF3B2F">
        <w:rPr>
          <w:rFonts w:ascii="Times New Roman" w:hAnsi="Times New Roman" w:cs="Times New Roman"/>
          <w:sz w:val="28"/>
          <w:szCs w:val="28"/>
        </w:rPr>
        <w:t xml:space="preserve">an </w:t>
      </w:r>
      <w:r w:rsidR="00EC65C9" w:rsidRPr="00EF3B2F">
        <w:rPr>
          <w:rFonts w:ascii="Times New Roman" w:hAnsi="Times New Roman" w:cs="Times New Roman"/>
          <w:b/>
          <w:bCs/>
          <w:sz w:val="28"/>
          <w:szCs w:val="28"/>
        </w:rPr>
        <w:t>apical complex (</w:t>
      </w:r>
      <w:proofErr w:type="spellStart"/>
      <w:r w:rsidR="00EC65C9" w:rsidRPr="00EF3B2F">
        <w:rPr>
          <w:rFonts w:ascii="Times New Roman" w:hAnsi="Times New Roman" w:cs="Times New Roman"/>
          <w:b/>
          <w:bCs/>
          <w:sz w:val="28"/>
          <w:szCs w:val="28"/>
        </w:rPr>
        <w:t>apicoplast</w:t>
      </w:r>
      <w:proofErr w:type="spellEnd"/>
      <w:r w:rsidR="00EC65C9" w:rsidRPr="00EF3B2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C65C9" w:rsidRPr="00EC65C9">
        <w:rPr>
          <w:rFonts w:ascii="TimesNewRoman" w:hAnsi="TimesNewRoman" w:cs="TimesNewRoman"/>
          <w:sz w:val="24"/>
          <w:szCs w:val="24"/>
        </w:rPr>
        <w:t xml:space="preserve"> </w:t>
      </w:r>
      <w:r w:rsidR="00EC65C9" w:rsidRPr="00EC65C9">
        <w:rPr>
          <w:rFonts w:ascii="Times New Roman" w:hAnsi="Times New Roman" w:cs="Times New Roman"/>
          <w:sz w:val="28"/>
          <w:szCs w:val="28"/>
        </w:rPr>
        <w:t>that functions in the invasion of host cell</w:t>
      </w:r>
      <w:r w:rsidR="00977CBE" w:rsidRPr="00EC65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869DA" w:rsidRPr="00EF3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702" w:rsidRDefault="002869DA" w:rsidP="000E0D0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F3B2F">
        <w:rPr>
          <w:rFonts w:ascii="Times New Roman" w:hAnsi="Times New Roman" w:cs="Times New Roman"/>
          <w:sz w:val="28"/>
          <w:szCs w:val="28"/>
        </w:rPr>
        <w:t>They are unicellular, spore-forming, and exclusively parasites of animals</w:t>
      </w:r>
      <w:r w:rsidR="002876F0">
        <w:rPr>
          <w:rFonts w:ascii="Times New Roman" w:hAnsi="Times New Roman" w:cs="Times New Roman"/>
          <w:sz w:val="28"/>
          <w:szCs w:val="28"/>
        </w:rPr>
        <w:t xml:space="preserve"> or human</w:t>
      </w:r>
      <w:r w:rsidRPr="00EF3B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702" w:rsidRDefault="00F20094" w:rsidP="000E0D0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1B57">
        <w:rPr>
          <w:rFonts w:ascii="Times New Roman" w:hAnsi="Times New Roman" w:cs="Times New Roman"/>
          <w:sz w:val="28"/>
          <w:szCs w:val="28"/>
        </w:rPr>
        <w:t xml:space="preserve">Motile by </w:t>
      </w:r>
      <w:hyperlink r:id="rId9" w:history="1">
        <w:r w:rsidRPr="00F2009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gliding motility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69DA" w:rsidRPr="00EF3B2F">
        <w:rPr>
          <w:rFonts w:ascii="Times New Roman" w:hAnsi="Times New Roman" w:cs="Times New Roman"/>
          <w:sz w:val="28"/>
          <w:szCs w:val="28"/>
        </w:rPr>
        <w:t xml:space="preserve">Motile structures such as </w:t>
      </w:r>
      <w:hyperlink r:id="rId10" w:tgtFrame="_top" w:history="1">
        <w:r w:rsidR="002869DA" w:rsidRPr="00EF3B2F">
          <w:rPr>
            <w:rFonts w:ascii="Times New Roman" w:hAnsi="Times New Roman" w:cs="Times New Roman"/>
            <w:sz w:val="28"/>
            <w:szCs w:val="28"/>
          </w:rPr>
          <w:t>flagella</w:t>
        </w:r>
      </w:hyperlink>
      <w:r w:rsidR="002869DA" w:rsidRPr="00EF3B2F">
        <w:rPr>
          <w:rFonts w:ascii="Times New Roman" w:hAnsi="Times New Roman" w:cs="Times New Roman"/>
          <w:sz w:val="28"/>
          <w:szCs w:val="28"/>
        </w:rPr>
        <w:t xml:space="preserve"> or </w:t>
      </w:r>
      <w:hyperlink r:id="rId11" w:tgtFrame="_top" w:history="1">
        <w:r w:rsidR="002869DA" w:rsidRPr="00EF3B2F">
          <w:rPr>
            <w:rFonts w:ascii="Times New Roman" w:hAnsi="Times New Roman" w:cs="Times New Roman"/>
            <w:sz w:val="28"/>
            <w:szCs w:val="28"/>
          </w:rPr>
          <w:t>pseudopods</w:t>
        </w:r>
      </w:hyperlink>
      <w:r w:rsidR="002869DA" w:rsidRPr="00EF3B2F">
        <w:rPr>
          <w:rFonts w:ascii="Times New Roman" w:hAnsi="Times New Roman" w:cs="Times New Roman"/>
          <w:sz w:val="28"/>
          <w:szCs w:val="28"/>
        </w:rPr>
        <w:t xml:space="preserve"> are absent except in certain </w:t>
      </w:r>
      <w:hyperlink r:id="rId12" w:tgtFrame="_top" w:history="1">
        <w:r w:rsidR="002869DA" w:rsidRPr="00EF3B2F">
          <w:rPr>
            <w:rFonts w:ascii="Times New Roman" w:hAnsi="Times New Roman" w:cs="Times New Roman"/>
            <w:sz w:val="28"/>
            <w:szCs w:val="28"/>
          </w:rPr>
          <w:t>gamete</w:t>
        </w:r>
      </w:hyperlink>
      <w:r w:rsidR="002869DA" w:rsidRPr="00EF3B2F">
        <w:rPr>
          <w:rFonts w:ascii="Times New Roman" w:hAnsi="Times New Roman" w:cs="Times New Roman"/>
          <w:sz w:val="28"/>
          <w:szCs w:val="28"/>
        </w:rPr>
        <w:t xml:space="preserve"> </w:t>
      </w:r>
      <w:r w:rsidR="002869DA" w:rsidRPr="009E1B57">
        <w:rPr>
          <w:rFonts w:ascii="Times New Roman" w:hAnsi="Times New Roman" w:cs="Times New Roman"/>
          <w:sz w:val="28"/>
          <w:szCs w:val="28"/>
        </w:rPr>
        <w:t>stages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9DA" w:rsidRPr="00EF3B2F" w:rsidRDefault="00AD4702" w:rsidP="000E0D0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2869DA" w:rsidRPr="00EF3B2F">
        <w:rPr>
          <w:rFonts w:ascii="Times New Roman" w:hAnsi="Times New Roman" w:cs="Times New Roman"/>
          <w:sz w:val="28"/>
          <w:szCs w:val="28"/>
        </w:rPr>
        <w:t xml:space="preserve">s a diverse group including organisms such as </w:t>
      </w:r>
      <w:hyperlink r:id="rId13" w:tgtFrame="_top" w:history="1">
        <w:proofErr w:type="spellStart"/>
        <w:r w:rsidR="002869DA" w:rsidRPr="00EF3B2F">
          <w:rPr>
            <w:rFonts w:ascii="Times New Roman" w:hAnsi="Times New Roman" w:cs="Times New Roman"/>
            <w:sz w:val="28"/>
            <w:szCs w:val="28"/>
          </w:rPr>
          <w:t>coccidia</w:t>
        </w:r>
        <w:proofErr w:type="spellEnd"/>
      </w:hyperlink>
      <w:r w:rsidR="00BC3FC9" w:rsidRPr="00EF3B2F">
        <w:rPr>
          <w:rFonts w:ascii="Times New Roman" w:hAnsi="Times New Roman" w:cs="Times New Roman"/>
          <w:sz w:val="28"/>
          <w:szCs w:val="28"/>
        </w:rPr>
        <w:t xml:space="preserve"> (</w:t>
      </w:r>
      <w:r w:rsidR="00BC3FC9" w:rsidRPr="00EF3B2F">
        <w:rPr>
          <w:rStyle w:val="a5"/>
          <w:rFonts w:ascii="Times New Roman" w:hAnsi="Times New Roman" w:cs="Times New Roman"/>
          <w:b/>
          <w:bCs/>
          <w:sz w:val="28"/>
          <w:szCs w:val="28"/>
        </w:rPr>
        <w:t>Cryptosporidium</w:t>
      </w:r>
      <w:r w:rsidR="00BC3FC9" w:rsidRPr="00EF3B2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sp.</w:t>
      </w:r>
      <w:r w:rsidR="00BC3FC9" w:rsidRPr="00EF3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3FC9" w:rsidRPr="00EF3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Isospora</w:t>
      </w:r>
      <w:proofErr w:type="spellEnd"/>
      <w:r w:rsidR="00BC3FC9" w:rsidRPr="00EF3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belli</w:t>
      </w:r>
      <w:r w:rsidR="003D5AA8" w:rsidRPr="00EF3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BC3FC9" w:rsidRPr="00EF3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BC3FC9" w:rsidRPr="00EF3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Sarcocystis</w:t>
      </w:r>
      <w:proofErr w:type="spellEnd"/>
      <w:proofErr w:type="gramEnd"/>
      <w:r w:rsidR="003D5AA8" w:rsidRPr="00EF3B2F">
        <w:rPr>
          <w:rFonts w:ascii="Times New Roman" w:hAnsi="Times New Roman" w:cs="Times New Roman"/>
          <w:sz w:val="28"/>
          <w:szCs w:val="28"/>
        </w:rPr>
        <w:t xml:space="preserve"> and</w:t>
      </w:r>
      <w:r w:rsidR="003D5AA8" w:rsidRPr="00EF3B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D5AA8" w:rsidRPr="00EF3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Toxoplasma </w:t>
      </w:r>
      <w:proofErr w:type="spellStart"/>
      <w:r w:rsidR="003D5AA8" w:rsidRPr="00EF3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gondii</w:t>
      </w:r>
      <w:proofErr w:type="spellEnd"/>
      <w:r w:rsidR="003D5AA8" w:rsidRPr="00EF3B2F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tgtFrame="_top" w:history="1">
        <w:r w:rsidR="002869DA" w:rsidRPr="00EF3B2F">
          <w:rPr>
            <w:rFonts w:ascii="Times New Roman" w:hAnsi="Times New Roman" w:cs="Times New Roman"/>
            <w:sz w:val="28"/>
            <w:szCs w:val="28"/>
          </w:rPr>
          <w:t>gregarines</w:t>
        </w:r>
      </w:hyperlink>
      <w:r w:rsidR="002869DA" w:rsidRPr="00EF3B2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gtFrame="_top" w:history="1">
        <w:proofErr w:type="spellStart"/>
        <w:r w:rsidR="002869DA" w:rsidRPr="00EF3B2F">
          <w:rPr>
            <w:rFonts w:ascii="Times New Roman" w:hAnsi="Times New Roman" w:cs="Times New Roman"/>
            <w:sz w:val="28"/>
            <w:szCs w:val="28"/>
          </w:rPr>
          <w:t>piroplasms</w:t>
        </w:r>
        <w:proofErr w:type="spellEnd"/>
      </w:hyperlink>
      <w:r w:rsidR="003D5AA8" w:rsidRPr="00EF3B2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3D5AA8" w:rsidRPr="00EF3B2F">
        <w:rPr>
          <w:rFonts w:ascii="Times New Roman" w:hAnsi="Times New Roman" w:cs="Times New Roman"/>
          <w:sz w:val="28"/>
          <w:szCs w:val="28"/>
        </w:rPr>
        <w:t>haemosporina</w:t>
      </w:r>
      <w:proofErr w:type="spellEnd"/>
      <w:r w:rsidR="003D5AA8" w:rsidRPr="00EF3B2F">
        <w:rPr>
          <w:rFonts w:ascii="Times New Roman" w:hAnsi="Times New Roman" w:cs="Times New Roman"/>
          <w:sz w:val="28"/>
          <w:szCs w:val="28"/>
        </w:rPr>
        <w:t xml:space="preserve"> (</w:t>
      </w:r>
      <w:r w:rsidR="003D5AA8" w:rsidRPr="00EF3B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Plasmodium</w:t>
      </w:r>
      <w:r w:rsidR="003D5AA8" w:rsidRPr="00EF3B2F">
        <w:rPr>
          <w:rFonts w:ascii="Times New Roman" w:hAnsi="Times New Roman" w:cs="Times New Roman"/>
          <w:sz w:val="28"/>
          <w:szCs w:val="28"/>
        </w:rPr>
        <w:t xml:space="preserve"> spp.). </w:t>
      </w:r>
    </w:p>
    <w:p w:rsidR="0074423E" w:rsidRDefault="0076492E" w:rsidP="00236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23.5pt;margin-top:2.5pt;width:216.05pt;height:27.65pt;z-index:251656192" stroked="f">
            <v:textbox style="mso-next-textbox:#_x0000_s1026">
              <w:txbxContent>
                <w:p w:rsidR="003D5AA8" w:rsidRPr="00EE6A38" w:rsidRDefault="003D5AA8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EE6A38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General </w:t>
                  </w:r>
                  <w:proofErr w:type="spellStart"/>
                  <w:r w:rsidRPr="00EE6A38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Apicomplexan</w:t>
                  </w:r>
                  <w:proofErr w:type="spellEnd"/>
                  <w:r w:rsidRPr="00EE6A38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structures </w:t>
                  </w:r>
                </w:p>
              </w:txbxContent>
            </v:textbox>
          </v:rect>
        </w:pict>
      </w:r>
      <w:r w:rsidR="002869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B32BA">
        <w:rPr>
          <w:noProof/>
        </w:rPr>
        <w:drawing>
          <wp:inline distT="0" distB="0" distL="0" distR="0">
            <wp:extent cx="3104515" cy="1467485"/>
            <wp:effectExtent l="19050" t="0" r="635" b="0"/>
            <wp:docPr id="1" name="Picture 1" descr="D:\Apicomplexa\Apicomplexa_files\APISCHE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icomplexa\Apicomplexa_files\APISCHEME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9DA" w:rsidRPr="002869DA">
        <w:rPr>
          <w:noProof/>
        </w:rPr>
        <w:t xml:space="preserve"> </w:t>
      </w:r>
      <w:r w:rsidR="00FB32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1970" cy="1350645"/>
            <wp:effectExtent l="19050" t="0" r="5080" b="0"/>
            <wp:docPr id="2" name="Picture 10" descr="Apicomplexan Life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icomplexan Life Cycl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CD" w:rsidRDefault="005C5172" w:rsidP="000E0D0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5172">
        <w:rPr>
          <w:rFonts w:ascii="Times New Roman" w:hAnsi="Times New Roman" w:cs="Times New Roman"/>
          <w:sz w:val="28"/>
          <w:szCs w:val="28"/>
        </w:rPr>
        <w:t xml:space="preserve">Most members have a complex life-cycle, involving both </w:t>
      </w:r>
      <w:r w:rsidRPr="009F2D6B">
        <w:rPr>
          <w:rFonts w:ascii="Times New Roman" w:hAnsi="Times New Roman" w:cs="Times New Roman"/>
          <w:sz w:val="28"/>
          <w:szCs w:val="28"/>
          <w:u w:val="single"/>
        </w:rPr>
        <w:t xml:space="preserve">asexual </w:t>
      </w:r>
      <w:r w:rsidR="009F2D6B" w:rsidRPr="009F2D6B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9F2D6B" w:rsidRPr="009F2D6B">
        <w:rPr>
          <w:rFonts w:ascii="Times New Roman" w:hAnsi="Times New Roman" w:cs="Times New Roman"/>
          <w:b/>
          <w:bCs/>
          <w:sz w:val="28"/>
          <w:szCs w:val="28"/>
          <w:u w:val="single"/>
        </w:rPr>
        <w:t>schizogony</w:t>
      </w:r>
      <w:proofErr w:type="spellEnd"/>
      <w:r w:rsidR="009F2D6B" w:rsidRPr="009F2D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F2D6B" w:rsidRPr="009F2D6B">
        <w:rPr>
          <w:rFonts w:ascii="Times New Roman" w:hAnsi="Times New Roman" w:cs="Times New Roman"/>
          <w:sz w:val="28"/>
          <w:szCs w:val="28"/>
          <w:u w:val="single"/>
        </w:rPr>
        <w:t xml:space="preserve">or </w:t>
      </w:r>
      <w:proofErr w:type="spellStart"/>
      <w:r w:rsidR="009F2D6B" w:rsidRPr="009F2D6B">
        <w:rPr>
          <w:rFonts w:ascii="Times New Roman" w:hAnsi="Times New Roman" w:cs="Times New Roman"/>
          <w:b/>
          <w:bCs/>
          <w:sz w:val="28"/>
          <w:szCs w:val="28"/>
          <w:u w:val="single"/>
        </w:rPr>
        <w:t>merogony</w:t>
      </w:r>
      <w:proofErr w:type="spellEnd"/>
      <w:r w:rsidR="009F2D6B" w:rsidRPr="009F2D6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F2D6B">
        <w:rPr>
          <w:rFonts w:ascii="Times New Roman" w:hAnsi="Times New Roman" w:cs="Times New Roman"/>
          <w:sz w:val="28"/>
          <w:szCs w:val="28"/>
        </w:rPr>
        <w:t xml:space="preserve"> </w:t>
      </w:r>
      <w:r w:rsidRPr="005C5172">
        <w:rPr>
          <w:rFonts w:ascii="Times New Roman" w:hAnsi="Times New Roman" w:cs="Times New Roman"/>
          <w:sz w:val="28"/>
          <w:szCs w:val="28"/>
        </w:rPr>
        <w:t xml:space="preserve">and </w:t>
      </w:r>
      <w:r w:rsidRPr="009F2D6B">
        <w:rPr>
          <w:rFonts w:ascii="Times New Roman" w:hAnsi="Times New Roman" w:cs="Times New Roman"/>
          <w:sz w:val="28"/>
          <w:szCs w:val="28"/>
          <w:u w:val="single"/>
        </w:rPr>
        <w:t>sexual</w:t>
      </w:r>
      <w:r w:rsidR="009F2D6B" w:rsidRPr="009F2D6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9F2D6B" w:rsidRPr="009F2D6B">
        <w:rPr>
          <w:rFonts w:ascii="Times New Roman" w:hAnsi="Times New Roman" w:cs="Times New Roman"/>
          <w:b/>
          <w:bCs/>
          <w:sz w:val="28"/>
          <w:szCs w:val="28"/>
          <w:u w:val="single"/>
        </w:rPr>
        <w:t>gametogony</w:t>
      </w:r>
      <w:proofErr w:type="spellEnd"/>
      <w:r w:rsidR="009F2D6B" w:rsidRPr="009F2D6B">
        <w:rPr>
          <w:rFonts w:ascii="Times New Roman" w:hAnsi="Times New Roman" w:cs="Times New Roman"/>
          <w:sz w:val="28"/>
          <w:szCs w:val="28"/>
          <w:u w:val="single"/>
        </w:rPr>
        <w:t xml:space="preserve"> and </w:t>
      </w:r>
      <w:proofErr w:type="spellStart"/>
      <w:r w:rsidR="009F2D6B" w:rsidRPr="009F2D6B">
        <w:rPr>
          <w:rFonts w:ascii="Times New Roman" w:hAnsi="Times New Roman" w:cs="Times New Roman"/>
          <w:b/>
          <w:bCs/>
          <w:sz w:val="28"/>
          <w:szCs w:val="28"/>
          <w:u w:val="single"/>
        </w:rPr>
        <w:t>sporogony</w:t>
      </w:r>
      <w:proofErr w:type="spellEnd"/>
      <w:r w:rsidR="009F2D6B" w:rsidRPr="009F2D6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C5172">
        <w:rPr>
          <w:rFonts w:ascii="Times New Roman" w:hAnsi="Times New Roman" w:cs="Times New Roman"/>
          <w:sz w:val="28"/>
          <w:szCs w:val="28"/>
        </w:rPr>
        <w:t xml:space="preserve"> reproduction. </w:t>
      </w:r>
    </w:p>
    <w:p w:rsidR="00B955CD" w:rsidRDefault="005C5172" w:rsidP="000E0D0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5172">
        <w:rPr>
          <w:rFonts w:ascii="Times New Roman" w:hAnsi="Times New Roman" w:cs="Times New Roman"/>
          <w:sz w:val="28"/>
          <w:szCs w:val="28"/>
        </w:rPr>
        <w:t>Typically, a host is infected via an active invasion by the</w:t>
      </w:r>
      <w:r w:rsidR="009F2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D6B" w:rsidRPr="009F2D6B">
        <w:rPr>
          <w:rFonts w:ascii="Times New Roman" w:hAnsi="Times New Roman" w:cs="Times New Roman"/>
          <w:b/>
          <w:bCs/>
          <w:sz w:val="28"/>
          <w:szCs w:val="28"/>
        </w:rPr>
        <w:t>oocyst</w:t>
      </w:r>
      <w:proofErr w:type="spellEnd"/>
      <w:r w:rsidR="009F2D6B">
        <w:rPr>
          <w:rFonts w:ascii="Times New Roman" w:hAnsi="Times New Roman" w:cs="Times New Roman"/>
          <w:sz w:val="28"/>
          <w:szCs w:val="28"/>
        </w:rPr>
        <w:t xml:space="preserve"> containing numerous </w:t>
      </w:r>
      <w:proofErr w:type="spellStart"/>
      <w:proofErr w:type="gramStart"/>
      <w:r w:rsidR="009F2D6B" w:rsidRPr="009F2D6B">
        <w:rPr>
          <w:rFonts w:ascii="Times New Roman" w:hAnsi="Times New Roman" w:cs="Times New Roman"/>
          <w:b/>
          <w:bCs/>
          <w:sz w:val="28"/>
          <w:szCs w:val="28"/>
        </w:rPr>
        <w:t>sporocyst</w:t>
      </w:r>
      <w:proofErr w:type="spellEnd"/>
      <w:proofErr w:type="gramEnd"/>
      <w:r w:rsidR="009F2D6B" w:rsidRPr="009F2D6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C5172">
        <w:rPr>
          <w:rFonts w:ascii="Times New Roman" w:hAnsi="Times New Roman" w:cs="Times New Roman"/>
          <w:sz w:val="28"/>
          <w:szCs w:val="28"/>
        </w:rPr>
        <w:t xml:space="preserve"> which divide to produce </w:t>
      </w:r>
      <w:hyperlink r:id="rId18" w:tgtFrame="_top" w:history="1">
        <w:proofErr w:type="spellStart"/>
        <w:r w:rsidRPr="009F2D6B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>sporozoites</w:t>
        </w:r>
        <w:proofErr w:type="spellEnd"/>
      </w:hyperlink>
      <w:r w:rsidRPr="005C5172">
        <w:rPr>
          <w:rFonts w:ascii="Times New Roman" w:hAnsi="Times New Roman" w:cs="Times New Roman"/>
          <w:sz w:val="28"/>
          <w:szCs w:val="28"/>
        </w:rPr>
        <w:t xml:space="preserve"> that enter its cells. </w:t>
      </w:r>
    </w:p>
    <w:p w:rsidR="00B955CD" w:rsidRDefault="00E86269" w:rsidP="000E0D0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Within the host cells,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sporozoites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transform in to </w:t>
      </w:r>
      <w:proofErr w:type="spellStart"/>
      <w:r>
        <w:rPr>
          <w:rFonts w:ascii="Times New Roman" w:hAnsi="Times New Roman" w:cs="Times New Roman"/>
          <w:sz w:val="28"/>
          <w:szCs w:val="28"/>
        </w:rPr>
        <w:t>trophozoites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6269">
        <w:rPr>
          <w:rFonts w:ascii="Times New Roman" w:hAnsi="Times New Roman" w:cs="Times New Roman"/>
          <w:b/>
          <w:bCs/>
          <w:sz w:val="28"/>
          <w:szCs w:val="28"/>
        </w:rPr>
        <w:t>schizonts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and each releasing </w:t>
      </w:r>
      <w:proofErr w:type="spellStart"/>
      <w:r w:rsidRPr="00E86269">
        <w:rPr>
          <w:rFonts w:ascii="Times New Roman" w:hAnsi="Times New Roman" w:cs="Times New Roman"/>
          <w:b/>
          <w:bCs/>
          <w:sz w:val="28"/>
          <w:szCs w:val="28"/>
        </w:rPr>
        <w:t>merozoites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internally. </w:t>
      </w:r>
      <w:r w:rsidR="005C5172" w:rsidRPr="005C5172">
        <w:rPr>
          <w:rFonts w:ascii="Times New Roman" w:hAnsi="Times New Roman" w:cs="Times New Roman"/>
          <w:sz w:val="28"/>
          <w:szCs w:val="28"/>
        </w:rPr>
        <w:t xml:space="preserve">Eventually, the cells burst, releasing </w:t>
      </w:r>
      <w:hyperlink r:id="rId19" w:tgtFrame="_top" w:history="1">
        <w:proofErr w:type="spellStart"/>
        <w:r w:rsidR="005C5172" w:rsidRPr="00E86269">
          <w:rPr>
            <w:rFonts w:ascii="Times New Roman" w:hAnsi="Times New Roman" w:cs="Times New Roman"/>
            <w:b/>
            <w:bCs/>
            <w:sz w:val="28"/>
            <w:szCs w:val="28"/>
          </w:rPr>
          <w:t>merozoites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which infect new cell</w:t>
      </w:r>
      <w:r w:rsidR="00EF3B2F">
        <w:rPr>
          <w:rFonts w:ascii="Times New Roman" w:hAnsi="Times New Roman" w:cs="Times New Roman"/>
          <w:sz w:val="28"/>
          <w:szCs w:val="28"/>
        </w:rPr>
        <w:t>s</w:t>
      </w:r>
      <w:r w:rsidR="005C5172" w:rsidRPr="005C5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5CD" w:rsidRDefault="005C5172" w:rsidP="000E0D0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5172">
        <w:rPr>
          <w:rFonts w:ascii="Times New Roman" w:hAnsi="Times New Roman" w:cs="Times New Roman"/>
          <w:sz w:val="28"/>
          <w:szCs w:val="28"/>
        </w:rPr>
        <w:t xml:space="preserve">This may occur several times, </w:t>
      </w:r>
      <w:r w:rsidR="00EF3B2F" w:rsidRPr="005C5172">
        <w:rPr>
          <w:rFonts w:ascii="Times New Roman" w:hAnsi="Times New Roman" w:cs="Times New Roman"/>
          <w:sz w:val="28"/>
          <w:szCs w:val="28"/>
        </w:rPr>
        <w:t xml:space="preserve">until </w:t>
      </w:r>
      <w:r w:rsidR="00EF3B2F">
        <w:rPr>
          <w:rFonts w:ascii="Times New Roman" w:hAnsi="Times New Roman" w:cs="Times New Roman"/>
          <w:sz w:val="28"/>
          <w:szCs w:val="28"/>
        </w:rPr>
        <w:t xml:space="preserve">some </w:t>
      </w:r>
      <w:proofErr w:type="spellStart"/>
      <w:r w:rsidR="00EF3B2F">
        <w:rPr>
          <w:rFonts w:ascii="Times New Roman" w:hAnsi="Times New Roman" w:cs="Times New Roman"/>
          <w:sz w:val="28"/>
          <w:szCs w:val="28"/>
        </w:rPr>
        <w:t>merozoites</w:t>
      </w:r>
      <w:proofErr w:type="spellEnd"/>
      <w:r w:rsidR="00EF3B2F">
        <w:rPr>
          <w:rFonts w:ascii="Times New Roman" w:hAnsi="Times New Roman" w:cs="Times New Roman"/>
          <w:sz w:val="28"/>
          <w:szCs w:val="28"/>
        </w:rPr>
        <w:t xml:space="preserve"> transform into male (</w:t>
      </w:r>
      <w:r w:rsidR="00EF3B2F" w:rsidRPr="00D64D21">
        <w:rPr>
          <w:rFonts w:ascii="Times New Roman" w:hAnsi="Times New Roman" w:cs="Times New Roman"/>
          <w:b/>
          <w:bCs/>
          <w:sz w:val="28"/>
          <w:szCs w:val="28"/>
        </w:rPr>
        <w:t>microgametocyte</w:t>
      </w:r>
      <w:r w:rsidR="00D64D21">
        <w:rPr>
          <w:rFonts w:ascii="Times New Roman" w:hAnsi="Times New Roman" w:cs="Times New Roman"/>
          <w:sz w:val="28"/>
          <w:szCs w:val="28"/>
        </w:rPr>
        <w:t xml:space="preserve">, each one will develops into several </w:t>
      </w:r>
      <w:r w:rsidR="00D64D21" w:rsidRPr="00D64D21">
        <w:rPr>
          <w:rFonts w:ascii="Times New Roman" w:hAnsi="Times New Roman" w:cs="Times New Roman"/>
          <w:b/>
          <w:bCs/>
          <w:sz w:val="28"/>
          <w:szCs w:val="28"/>
        </w:rPr>
        <w:t>microgametes</w:t>
      </w:r>
      <w:r w:rsidR="00EF3B2F">
        <w:rPr>
          <w:rFonts w:ascii="Times New Roman" w:hAnsi="Times New Roman" w:cs="Times New Roman"/>
          <w:sz w:val="28"/>
          <w:szCs w:val="28"/>
        </w:rPr>
        <w:t>) and female (</w:t>
      </w:r>
      <w:proofErr w:type="spellStart"/>
      <w:r w:rsidR="00EF3B2F" w:rsidRPr="00D64D21">
        <w:rPr>
          <w:rFonts w:ascii="Times New Roman" w:hAnsi="Times New Roman" w:cs="Times New Roman"/>
          <w:b/>
          <w:bCs/>
          <w:sz w:val="28"/>
          <w:szCs w:val="28"/>
        </w:rPr>
        <w:t>macrogametocyte</w:t>
      </w:r>
      <w:proofErr w:type="spellEnd"/>
      <w:r w:rsidR="00D64D21">
        <w:rPr>
          <w:rFonts w:ascii="Times New Roman" w:hAnsi="Times New Roman" w:cs="Times New Roman"/>
          <w:sz w:val="28"/>
          <w:szCs w:val="28"/>
        </w:rPr>
        <w:t xml:space="preserve">, each one will develops into one </w:t>
      </w:r>
      <w:r w:rsidR="00D64D21" w:rsidRPr="00D64D21">
        <w:rPr>
          <w:rFonts w:ascii="Times New Roman" w:hAnsi="Times New Roman" w:cs="Times New Roman"/>
          <w:b/>
          <w:bCs/>
          <w:sz w:val="28"/>
          <w:szCs w:val="28"/>
        </w:rPr>
        <w:t>macrogamete</w:t>
      </w:r>
      <w:r w:rsidR="00EF3B2F">
        <w:rPr>
          <w:rFonts w:ascii="Times New Roman" w:hAnsi="Times New Roman" w:cs="Times New Roman"/>
          <w:sz w:val="28"/>
          <w:szCs w:val="28"/>
        </w:rPr>
        <w:t xml:space="preserve">), which </w:t>
      </w:r>
      <w:r w:rsidRPr="005C5172">
        <w:rPr>
          <w:rFonts w:ascii="Times New Roman" w:hAnsi="Times New Roman" w:cs="Times New Roman"/>
          <w:sz w:val="28"/>
          <w:szCs w:val="28"/>
        </w:rPr>
        <w:t>forming gametes that fuse to create new cysts</w:t>
      </w:r>
      <w:r w:rsidR="00EF3B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F3B2F" w:rsidRPr="00D64D21">
        <w:rPr>
          <w:rFonts w:ascii="Times New Roman" w:hAnsi="Times New Roman" w:cs="Times New Roman"/>
          <w:b/>
          <w:bCs/>
          <w:sz w:val="28"/>
          <w:szCs w:val="28"/>
        </w:rPr>
        <w:t>oocyst</w:t>
      </w:r>
      <w:proofErr w:type="spellEnd"/>
      <w:r w:rsidR="00EF3B2F">
        <w:rPr>
          <w:rFonts w:ascii="Times New Roman" w:hAnsi="Times New Roman" w:cs="Times New Roman"/>
          <w:sz w:val="28"/>
          <w:szCs w:val="28"/>
        </w:rPr>
        <w:t>)</w:t>
      </w:r>
      <w:r w:rsidRPr="005C5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178" w:rsidRDefault="005C5172" w:rsidP="000E0D0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C5172">
        <w:rPr>
          <w:rFonts w:ascii="Times New Roman" w:hAnsi="Times New Roman" w:cs="Times New Roman"/>
          <w:sz w:val="28"/>
          <w:szCs w:val="28"/>
        </w:rPr>
        <w:t>T</w:t>
      </w:r>
      <w:r w:rsidRPr="00B955CD">
        <w:rPr>
          <w:rFonts w:ascii="Times New Roman" w:hAnsi="Times New Roman" w:cs="Times New Roman"/>
          <w:sz w:val="28"/>
          <w:szCs w:val="28"/>
        </w:rPr>
        <w:t xml:space="preserve">here are many variations on this basic pattern, however, and many </w:t>
      </w:r>
      <w:proofErr w:type="spellStart"/>
      <w:r w:rsidRPr="00B955CD">
        <w:rPr>
          <w:rFonts w:ascii="Times New Roman" w:hAnsi="Times New Roman" w:cs="Times New Roman"/>
          <w:sz w:val="28"/>
          <w:szCs w:val="28"/>
        </w:rPr>
        <w:t>Apic</w:t>
      </w:r>
      <w:r w:rsidR="00232178" w:rsidRPr="00B955CD">
        <w:rPr>
          <w:rFonts w:ascii="Times New Roman" w:hAnsi="Times New Roman" w:cs="Times New Roman"/>
          <w:sz w:val="28"/>
          <w:szCs w:val="28"/>
        </w:rPr>
        <w:t>omplexa</w:t>
      </w:r>
      <w:proofErr w:type="spellEnd"/>
      <w:r w:rsidR="00232178" w:rsidRPr="00B955CD">
        <w:rPr>
          <w:rFonts w:ascii="Times New Roman" w:hAnsi="Times New Roman" w:cs="Times New Roman"/>
          <w:sz w:val="28"/>
          <w:szCs w:val="28"/>
        </w:rPr>
        <w:t xml:space="preserve"> have more than one host</w:t>
      </w:r>
      <w:r w:rsidR="009F1B49">
        <w:rPr>
          <w:rFonts w:ascii="Times New Roman" w:hAnsi="Times New Roman" w:cs="Times New Roman"/>
          <w:sz w:val="28"/>
          <w:szCs w:val="28"/>
        </w:rPr>
        <w:t>.</w:t>
      </w:r>
    </w:p>
    <w:p w:rsidR="004B06C6" w:rsidRDefault="004B06C6" w:rsidP="009F1B49">
      <w:pPr>
        <w:spacing w:before="100" w:beforeAutospacing="1" w:after="100" w:afterAutospacing="1"/>
        <w:rPr>
          <w:rStyle w:val="a5"/>
          <w:rFonts w:ascii="Times New Roman" w:hAnsi="Times New Roman" w:cs="Times New Roman"/>
          <w:b/>
          <w:bCs/>
          <w:sz w:val="40"/>
          <w:szCs w:val="40"/>
        </w:rPr>
      </w:pPr>
    </w:p>
    <w:p w:rsidR="008E741F" w:rsidRPr="009F1B49" w:rsidRDefault="009F1B49" w:rsidP="009F1B49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40"/>
          <w:szCs w:val="40"/>
        </w:rPr>
      </w:pPr>
      <w:r w:rsidRPr="00EE6A38">
        <w:rPr>
          <w:rStyle w:val="a5"/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 </w:t>
      </w:r>
      <w:proofErr w:type="spellStart"/>
      <w:r w:rsidRPr="00EE6A38">
        <w:rPr>
          <w:rFonts w:ascii="Times New Roman" w:hAnsi="Times New Roman" w:cs="Times New Roman"/>
          <w:b/>
          <w:bCs/>
          <w:sz w:val="40"/>
          <w:szCs w:val="40"/>
        </w:rPr>
        <w:t>Coccidia</w:t>
      </w:r>
      <w:proofErr w:type="spellEnd"/>
      <w:r w:rsidRPr="00EE6A3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F3302E" w:rsidRDefault="00B955CD" w:rsidP="000E0D02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3302E">
        <w:rPr>
          <w:sz w:val="28"/>
          <w:szCs w:val="28"/>
        </w:rPr>
        <w:t>Are</w:t>
      </w:r>
      <w:r w:rsidR="0074423E" w:rsidRPr="00F3302E">
        <w:rPr>
          <w:sz w:val="28"/>
          <w:szCs w:val="28"/>
        </w:rPr>
        <w:t xml:space="preserve"> microscopic, spore-forming, single-celled parasites</w:t>
      </w:r>
      <w:r w:rsidR="00F3302E">
        <w:rPr>
          <w:sz w:val="28"/>
          <w:szCs w:val="28"/>
        </w:rPr>
        <w:t>.</w:t>
      </w:r>
      <w:r w:rsidR="0074423E" w:rsidRPr="00F3302E">
        <w:rPr>
          <w:sz w:val="28"/>
          <w:szCs w:val="28"/>
        </w:rPr>
        <w:t xml:space="preserve"> </w:t>
      </w:r>
    </w:p>
    <w:p w:rsidR="00B955CD" w:rsidRPr="00F3302E" w:rsidRDefault="00D61A9F" w:rsidP="000E0D02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3302E">
        <w:rPr>
          <w:sz w:val="28"/>
          <w:szCs w:val="28"/>
        </w:rPr>
        <w:t>A</w:t>
      </w:r>
      <w:r w:rsidR="0074423E" w:rsidRPr="00F3302E">
        <w:rPr>
          <w:sz w:val="28"/>
          <w:szCs w:val="28"/>
        </w:rPr>
        <w:t xml:space="preserve">re </w:t>
      </w:r>
      <w:hyperlink r:id="rId20" w:tooltip="Obligate parasite" w:history="1">
        <w:r w:rsidR="0074423E" w:rsidRPr="00F3302E">
          <w:rPr>
            <w:rStyle w:val="Hyperlink"/>
            <w:color w:val="auto"/>
            <w:sz w:val="28"/>
            <w:szCs w:val="28"/>
            <w:u w:val="none"/>
          </w:rPr>
          <w:t>obligate</w:t>
        </w:r>
      </w:hyperlink>
      <w:r w:rsidR="0074423E" w:rsidRPr="00F3302E">
        <w:rPr>
          <w:sz w:val="28"/>
          <w:szCs w:val="28"/>
        </w:rPr>
        <w:t xml:space="preserve">, </w:t>
      </w:r>
      <w:hyperlink r:id="rId21" w:tooltip="Intracellular" w:history="1">
        <w:r w:rsidR="0074423E" w:rsidRPr="00F3302E">
          <w:rPr>
            <w:rStyle w:val="Hyperlink"/>
            <w:color w:val="auto"/>
            <w:sz w:val="28"/>
            <w:szCs w:val="28"/>
            <w:u w:val="none"/>
          </w:rPr>
          <w:t>intracellular</w:t>
        </w:r>
      </w:hyperlink>
      <w:r w:rsidR="0097310B" w:rsidRPr="00F3302E">
        <w:rPr>
          <w:sz w:val="28"/>
          <w:szCs w:val="28"/>
        </w:rPr>
        <w:t xml:space="preserve"> parasites (</w:t>
      </w:r>
      <w:r w:rsidR="0074423E" w:rsidRPr="00F3302E">
        <w:rPr>
          <w:sz w:val="28"/>
          <w:szCs w:val="28"/>
        </w:rPr>
        <w:t xml:space="preserve">they must live and reproduce within </w:t>
      </w:r>
      <w:r w:rsidR="0097310B" w:rsidRPr="00F3302E">
        <w:rPr>
          <w:sz w:val="28"/>
          <w:szCs w:val="28"/>
        </w:rPr>
        <w:t>host</w:t>
      </w:r>
      <w:r w:rsidR="0074423E" w:rsidRPr="00F3302E">
        <w:rPr>
          <w:sz w:val="28"/>
          <w:szCs w:val="28"/>
        </w:rPr>
        <w:t xml:space="preserve"> cell</w:t>
      </w:r>
      <w:r w:rsidR="0097310B" w:rsidRPr="00F3302E">
        <w:rPr>
          <w:sz w:val="28"/>
          <w:szCs w:val="28"/>
        </w:rPr>
        <w:t>s)</w:t>
      </w:r>
      <w:proofErr w:type="gramStart"/>
      <w:r w:rsidR="0074423E" w:rsidRPr="00F3302E">
        <w:rPr>
          <w:sz w:val="28"/>
          <w:szCs w:val="28"/>
        </w:rPr>
        <w:t>.</w:t>
      </w:r>
      <w:proofErr w:type="gramEnd"/>
      <w:r w:rsidR="0074423E" w:rsidRPr="00F3302E">
        <w:rPr>
          <w:sz w:val="28"/>
          <w:szCs w:val="28"/>
        </w:rPr>
        <w:t xml:space="preserve"> </w:t>
      </w:r>
    </w:p>
    <w:p w:rsidR="00B955CD" w:rsidRDefault="00493011" w:rsidP="000E0D02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 w:rsidRPr="00B955CD">
        <w:rPr>
          <w:b/>
          <w:bCs/>
          <w:sz w:val="28"/>
          <w:szCs w:val="28"/>
          <w:u w:val="single"/>
        </w:rPr>
        <w:t>Coccidiosis</w:t>
      </w:r>
      <w:proofErr w:type="spellEnd"/>
      <w:r w:rsidRPr="00B955CD">
        <w:rPr>
          <w:b/>
          <w:bCs/>
          <w:sz w:val="28"/>
          <w:szCs w:val="28"/>
          <w:u w:val="single"/>
        </w:rPr>
        <w:t xml:space="preserve"> is a </w:t>
      </w:r>
      <w:hyperlink r:id="rId22" w:tooltip="Parasitic disease" w:history="1">
        <w:r w:rsidRPr="00B955CD">
          <w:rPr>
            <w:rStyle w:val="Hyperlink"/>
            <w:b/>
            <w:bCs/>
            <w:color w:val="auto"/>
            <w:sz w:val="28"/>
            <w:szCs w:val="28"/>
          </w:rPr>
          <w:t>parasitic disease</w:t>
        </w:r>
      </w:hyperlink>
      <w:r w:rsidRPr="00B955CD">
        <w:rPr>
          <w:b/>
          <w:bCs/>
          <w:sz w:val="28"/>
          <w:szCs w:val="28"/>
          <w:u w:val="single"/>
        </w:rPr>
        <w:t xml:space="preserve"> of the intestinal tract of </w:t>
      </w:r>
      <w:r w:rsidR="00721536" w:rsidRPr="00B955CD">
        <w:rPr>
          <w:b/>
          <w:bCs/>
          <w:sz w:val="28"/>
          <w:szCs w:val="28"/>
          <w:u w:val="single"/>
        </w:rPr>
        <w:t xml:space="preserve">humans and </w:t>
      </w:r>
      <w:r w:rsidRPr="00B955CD">
        <w:rPr>
          <w:b/>
          <w:bCs/>
          <w:sz w:val="28"/>
          <w:szCs w:val="28"/>
          <w:u w:val="single"/>
        </w:rPr>
        <w:t>animals</w:t>
      </w:r>
      <w:r w:rsidRPr="00B955CD">
        <w:rPr>
          <w:sz w:val="28"/>
          <w:szCs w:val="28"/>
        </w:rPr>
        <w:t xml:space="preserve">, caused by coccidian </w:t>
      </w:r>
      <w:hyperlink r:id="rId23" w:tooltip="Protozoa" w:history="1">
        <w:r w:rsidRPr="00B955CD">
          <w:rPr>
            <w:rStyle w:val="Hyperlink"/>
            <w:color w:val="auto"/>
            <w:sz w:val="28"/>
            <w:szCs w:val="28"/>
            <w:u w:val="none"/>
          </w:rPr>
          <w:t>protozoa</w:t>
        </w:r>
      </w:hyperlink>
      <w:r w:rsidR="00721536" w:rsidRPr="00B955CD">
        <w:rPr>
          <w:sz w:val="28"/>
          <w:szCs w:val="28"/>
        </w:rPr>
        <w:t xml:space="preserve"> belong to four genera: </w:t>
      </w:r>
      <w:r w:rsidR="00721536" w:rsidRPr="00B955CD">
        <w:rPr>
          <w:rStyle w:val="a5"/>
          <w:b/>
          <w:bCs/>
          <w:sz w:val="28"/>
          <w:szCs w:val="28"/>
        </w:rPr>
        <w:t>Cryptosporidium</w:t>
      </w:r>
      <w:r w:rsidR="00721536" w:rsidRPr="00B955CD">
        <w:rPr>
          <w:rStyle w:val="a5"/>
          <w:i w:val="0"/>
          <w:iCs w:val="0"/>
          <w:sz w:val="28"/>
          <w:szCs w:val="28"/>
        </w:rPr>
        <w:t xml:space="preserve"> sp.</w:t>
      </w:r>
      <w:r w:rsidR="00721536" w:rsidRPr="00B955CD">
        <w:rPr>
          <w:sz w:val="28"/>
          <w:szCs w:val="28"/>
        </w:rPr>
        <w:t xml:space="preserve">, </w:t>
      </w:r>
      <w:proofErr w:type="spellStart"/>
      <w:r w:rsidR="00721536" w:rsidRPr="00B955CD">
        <w:rPr>
          <w:b/>
          <w:bCs/>
          <w:i/>
          <w:iCs/>
          <w:sz w:val="28"/>
          <w:szCs w:val="28"/>
        </w:rPr>
        <w:t>Isospora</w:t>
      </w:r>
      <w:proofErr w:type="spellEnd"/>
      <w:r w:rsidR="00721536" w:rsidRPr="00B955CD">
        <w:rPr>
          <w:b/>
          <w:bCs/>
          <w:i/>
          <w:iCs/>
          <w:sz w:val="28"/>
          <w:szCs w:val="28"/>
        </w:rPr>
        <w:t xml:space="preserve"> belli,</w:t>
      </w:r>
      <w:r w:rsidR="00721536" w:rsidRPr="00B955C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721536" w:rsidRPr="00B955CD">
        <w:rPr>
          <w:b/>
          <w:bCs/>
          <w:i/>
          <w:iCs/>
          <w:sz w:val="28"/>
          <w:szCs w:val="28"/>
        </w:rPr>
        <w:t>Sarcocystis</w:t>
      </w:r>
      <w:proofErr w:type="spellEnd"/>
      <w:proofErr w:type="gramEnd"/>
      <w:r w:rsidR="00721536" w:rsidRPr="00B955CD">
        <w:rPr>
          <w:sz w:val="28"/>
          <w:szCs w:val="28"/>
        </w:rPr>
        <w:t xml:space="preserve"> and</w:t>
      </w:r>
      <w:r w:rsidR="00721536" w:rsidRPr="00B955CD">
        <w:rPr>
          <w:i/>
          <w:iCs/>
          <w:sz w:val="28"/>
          <w:szCs w:val="28"/>
        </w:rPr>
        <w:t xml:space="preserve"> </w:t>
      </w:r>
      <w:r w:rsidR="00721536" w:rsidRPr="00B955CD">
        <w:rPr>
          <w:b/>
          <w:bCs/>
          <w:i/>
          <w:iCs/>
          <w:sz w:val="28"/>
          <w:szCs w:val="28"/>
        </w:rPr>
        <w:t xml:space="preserve">Toxoplasma </w:t>
      </w:r>
      <w:proofErr w:type="spellStart"/>
      <w:r w:rsidR="00721536" w:rsidRPr="00B955CD">
        <w:rPr>
          <w:b/>
          <w:bCs/>
          <w:i/>
          <w:iCs/>
          <w:sz w:val="28"/>
          <w:szCs w:val="28"/>
        </w:rPr>
        <w:t>gondii</w:t>
      </w:r>
      <w:proofErr w:type="spellEnd"/>
      <w:r w:rsidR="00721536" w:rsidRPr="00B955CD">
        <w:rPr>
          <w:sz w:val="28"/>
          <w:szCs w:val="28"/>
        </w:rPr>
        <w:t>)</w:t>
      </w:r>
      <w:r w:rsidRPr="00B955CD">
        <w:rPr>
          <w:sz w:val="28"/>
          <w:szCs w:val="28"/>
        </w:rPr>
        <w:t xml:space="preserve">. </w:t>
      </w:r>
    </w:p>
    <w:p w:rsidR="00B955CD" w:rsidRPr="00B955CD" w:rsidRDefault="00493011" w:rsidP="000E0D02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955CD">
        <w:rPr>
          <w:sz w:val="28"/>
          <w:szCs w:val="28"/>
        </w:rPr>
        <w:t xml:space="preserve">The disease spreads from one </w:t>
      </w:r>
      <w:r w:rsidR="00721536" w:rsidRPr="00B955CD">
        <w:rPr>
          <w:sz w:val="28"/>
          <w:szCs w:val="28"/>
        </w:rPr>
        <w:t>host</w:t>
      </w:r>
      <w:r w:rsidRPr="00B955CD">
        <w:rPr>
          <w:sz w:val="28"/>
          <w:szCs w:val="28"/>
        </w:rPr>
        <w:t xml:space="preserve"> to another by contact with infected </w:t>
      </w:r>
      <w:hyperlink r:id="rId24" w:tooltip="Feces" w:history="1">
        <w:r w:rsidRPr="00B955CD">
          <w:rPr>
            <w:rStyle w:val="Hyperlink"/>
            <w:color w:val="auto"/>
            <w:sz w:val="28"/>
            <w:szCs w:val="28"/>
            <w:u w:val="none"/>
          </w:rPr>
          <w:t>feces</w:t>
        </w:r>
      </w:hyperlink>
      <w:r w:rsidRPr="00B955CD">
        <w:rPr>
          <w:sz w:val="28"/>
          <w:szCs w:val="28"/>
        </w:rPr>
        <w:t xml:space="preserve">, or ingestion of infected tissue. </w:t>
      </w:r>
    </w:p>
    <w:p w:rsidR="008B3307" w:rsidRDefault="0076492E" w:rsidP="000E0D02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hyperlink r:id="rId25" w:tooltip="Diarrhea" w:history="1">
        <w:r w:rsidR="00493011" w:rsidRPr="00B955CD">
          <w:rPr>
            <w:rStyle w:val="Hyperlink"/>
            <w:color w:val="auto"/>
            <w:sz w:val="28"/>
            <w:szCs w:val="28"/>
            <w:u w:val="none"/>
          </w:rPr>
          <w:t>Diarrhea</w:t>
        </w:r>
      </w:hyperlink>
      <w:r w:rsidR="00493011" w:rsidRPr="00B955CD">
        <w:rPr>
          <w:sz w:val="28"/>
          <w:szCs w:val="28"/>
        </w:rPr>
        <w:t xml:space="preserve">, which may become bloody in severe cases, is the primary symptom. </w:t>
      </w:r>
    </w:p>
    <w:p w:rsidR="008B3307" w:rsidRDefault="00D61A9F" w:rsidP="000E0D02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076C80" w:rsidRPr="00B955CD">
        <w:rPr>
          <w:sz w:val="28"/>
          <w:szCs w:val="28"/>
        </w:rPr>
        <w:t xml:space="preserve">ave a complex life cycle, involving both </w:t>
      </w:r>
      <w:r w:rsidR="00EE4AA9" w:rsidRPr="00B955CD">
        <w:rPr>
          <w:sz w:val="28"/>
          <w:szCs w:val="28"/>
        </w:rPr>
        <w:t>asexual (</w:t>
      </w:r>
      <w:proofErr w:type="spellStart"/>
      <w:r w:rsidR="00EE4AA9" w:rsidRPr="00B955CD">
        <w:rPr>
          <w:b/>
          <w:bCs/>
          <w:sz w:val="28"/>
          <w:szCs w:val="28"/>
        </w:rPr>
        <w:t>schizogony</w:t>
      </w:r>
      <w:proofErr w:type="spellEnd"/>
      <w:r w:rsidR="00EE4AA9" w:rsidRPr="00B955CD">
        <w:rPr>
          <w:b/>
          <w:bCs/>
          <w:sz w:val="28"/>
          <w:szCs w:val="28"/>
        </w:rPr>
        <w:t xml:space="preserve"> </w:t>
      </w:r>
      <w:r w:rsidR="00EE4AA9" w:rsidRPr="00B955CD">
        <w:rPr>
          <w:sz w:val="28"/>
          <w:szCs w:val="28"/>
        </w:rPr>
        <w:t xml:space="preserve">or </w:t>
      </w:r>
      <w:proofErr w:type="spellStart"/>
      <w:r w:rsidR="00EE4AA9" w:rsidRPr="00B955CD">
        <w:rPr>
          <w:b/>
          <w:bCs/>
          <w:sz w:val="28"/>
          <w:szCs w:val="28"/>
        </w:rPr>
        <w:t>merogony</w:t>
      </w:r>
      <w:proofErr w:type="spellEnd"/>
      <w:r w:rsidR="00EE4AA9" w:rsidRPr="00B955CD">
        <w:rPr>
          <w:sz w:val="28"/>
          <w:szCs w:val="28"/>
        </w:rPr>
        <w:t>) and sexual (</w:t>
      </w:r>
      <w:proofErr w:type="spellStart"/>
      <w:r w:rsidR="00EE4AA9" w:rsidRPr="00B955CD">
        <w:rPr>
          <w:b/>
          <w:bCs/>
          <w:sz w:val="28"/>
          <w:szCs w:val="28"/>
        </w:rPr>
        <w:t>gametogony</w:t>
      </w:r>
      <w:proofErr w:type="spellEnd"/>
      <w:r w:rsidR="00EE4AA9" w:rsidRPr="00B955CD">
        <w:rPr>
          <w:sz w:val="28"/>
          <w:szCs w:val="28"/>
        </w:rPr>
        <w:t xml:space="preserve"> and </w:t>
      </w:r>
      <w:proofErr w:type="spellStart"/>
      <w:r w:rsidR="00EE4AA9" w:rsidRPr="00B955CD">
        <w:rPr>
          <w:b/>
          <w:bCs/>
          <w:sz w:val="28"/>
          <w:szCs w:val="28"/>
        </w:rPr>
        <w:t>sporogony</w:t>
      </w:r>
      <w:proofErr w:type="spellEnd"/>
      <w:r w:rsidR="00EE4AA9" w:rsidRPr="00B955CD">
        <w:rPr>
          <w:sz w:val="28"/>
          <w:szCs w:val="28"/>
        </w:rPr>
        <w:t xml:space="preserve">) reproduction. </w:t>
      </w:r>
    </w:p>
    <w:p w:rsidR="008B3307" w:rsidRDefault="00EE4AA9" w:rsidP="000E0D02">
      <w:pPr>
        <w:pStyle w:val="a3"/>
        <w:numPr>
          <w:ilvl w:val="0"/>
          <w:numId w:val="4"/>
        </w:numPr>
        <w:spacing w:line="276" w:lineRule="auto"/>
        <w:jc w:val="both"/>
        <w:rPr>
          <w:rStyle w:val="a5"/>
          <w:i w:val="0"/>
          <w:iCs w:val="0"/>
          <w:sz w:val="28"/>
          <w:szCs w:val="28"/>
        </w:rPr>
      </w:pPr>
      <w:r w:rsidRPr="00B955CD">
        <w:rPr>
          <w:sz w:val="28"/>
          <w:szCs w:val="28"/>
        </w:rPr>
        <w:t xml:space="preserve">The infective </w:t>
      </w:r>
      <w:proofErr w:type="spellStart"/>
      <w:r w:rsidRPr="00B955CD">
        <w:rPr>
          <w:sz w:val="28"/>
          <w:szCs w:val="28"/>
        </w:rPr>
        <w:t>oocysts</w:t>
      </w:r>
      <w:proofErr w:type="spellEnd"/>
      <w:r w:rsidRPr="00B955CD">
        <w:rPr>
          <w:sz w:val="28"/>
          <w:szCs w:val="28"/>
        </w:rPr>
        <w:t xml:space="preserve"> in species of </w:t>
      </w:r>
      <w:proofErr w:type="spellStart"/>
      <w:r w:rsidRPr="00B955CD">
        <w:rPr>
          <w:b/>
          <w:bCs/>
          <w:i/>
          <w:iCs/>
          <w:sz w:val="28"/>
          <w:szCs w:val="28"/>
        </w:rPr>
        <w:t>Isospora</w:t>
      </w:r>
      <w:proofErr w:type="spellEnd"/>
      <w:r w:rsidRPr="00B955CD">
        <w:rPr>
          <w:b/>
          <w:bCs/>
          <w:i/>
          <w:iCs/>
          <w:sz w:val="28"/>
          <w:szCs w:val="28"/>
        </w:rPr>
        <w:t xml:space="preserve"> belli </w:t>
      </w:r>
      <w:r w:rsidRPr="00B955CD">
        <w:rPr>
          <w:sz w:val="28"/>
          <w:szCs w:val="28"/>
        </w:rPr>
        <w:t>and</w:t>
      </w:r>
      <w:r w:rsidRPr="00B955CD">
        <w:rPr>
          <w:b/>
          <w:bCs/>
          <w:sz w:val="28"/>
          <w:szCs w:val="28"/>
        </w:rPr>
        <w:t xml:space="preserve"> </w:t>
      </w:r>
      <w:proofErr w:type="spellStart"/>
      <w:r w:rsidRPr="00B955CD">
        <w:rPr>
          <w:b/>
          <w:bCs/>
          <w:i/>
          <w:iCs/>
          <w:sz w:val="28"/>
          <w:szCs w:val="28"/>
        </w:rPr>
        <w:t>Sarcocystis</w:t>
      </w:r>
      <w:proofErr w:type="spellEnd"/>
      <w:r w:rsidRPr="00B955CD">
        <w:rPr>
          <w:sz w:val="28"/>
          <w:szCs w:val="28"/>
        </w:rPr>
        <w:t xml:space="preserve"> produce two internal </w:t>
      </w:r>
      <w:proofErr w:type="spellStart"/>
      <w:r w:rsidRPr="00B955CD">
        <w:rPr>
          <w:sz w:val="28"/>
          <w:szCs w:val="28"/>
        </w:rPr>
        <w:t>sporocysts</w:t>
      </w:r>
      <w:proofErr w:type="spellEnd"/>
      <w:r w:rsidRPr="00B955CD">
        <w:rPr>
          <w:sz w:val="28"/>
          <w:szCs w:val="28"/>
        </w:rPr>
        <w:t xml:space="preserve">, each with four </w:t>
      </w:r>
      <w:proofErr w:type="spellStart"/>
      <w:r w:rsidRPr="00B955CD">
        <w:rPr>
          <w:sz w:val="28"/>
          <w:szCs w:val="28"/>
        </w:rPr>
        <w:t>sporozoites</w:t>
      </w:r>
      <w:proofErr w:type="spellEnd"/>
      <w:r w:rsidRPr="00B955CD">
        <w:rPr>
          <w:sz w:val="28"/>
          <w:szCs w:val="28"/>
        </w:rPr>
        <w:t xml:space="preserve">; </w:t>
      </w:r>
      <w:r w:rsidR="00D12491" w:rsidRPr="00B955CD">
        <w:rPr>
          <w:sz w:val="28"/>
          <w:szCs w:val="28"/>
        </w:rPr>
        <w:t xml:space="preserve">in </w:t>
      </w:r>
      <w:r w:rsidR="00D12491" w:rsidRPr="00B955CD">
        <w:rPr>
          <w:b/>
          <w:bCs/>
          <w:i/>
          <w:iCs/>
          <w:sz w:val="28"/>
          <w:szCs w:val="28"/>
        </w:rPr>
        <w:t>Cryptosporidium</w:t>
      </w:r>
      <w:r w:rsidRPr="00B955CD">
        <w:rPr>
          <w:rStyle w:val="a5"/>
          <w:i w:val="0"/>
          <w:iCs w:val="0"/>
          <w:sz w:val="28"/>
          <w:szCs w:val="28"/>
        </w:rPr>
        <w:t xml:space="preserve"> the </w:t>
      </w:r>
      <w:proofErr w:type="spellStart"/>
      <w:r w:rsidRPr="00B955CD">
        <w:rPr>
          <w:rStyle w:val="a5"/>
          <w:i w:val="0"/>
          <w:iCs w:val="0"/>
          <w:sz w:val="28"/>
          <w:szCs w:val="28"/>
        </w:rPr>
        <w:t>sporocyst</w:t>
      </w:r>
      <w:proofErr w:type="spellEnd"/>
      <w:r w:rsidRPr="00B955CD">
        <w:rPr>
          <w:rStyle w:val="a5"/>
          <w:i w:val="0"/>
          <w:iCs w:val="0"/>
          <w:sz w:val="28"/>
          <w:szCs w:val="28"/>
        </w:rPr>
        <w:t xml:space="preserve"> stage is omitted. </w:t>
      </w:r>
    </w:p>
    <w:p w:rsidR="00F757C5" w:rsidRPr="00F20094" w:rsidRDefault="00EE4AA9" w:rsidP="000E0D02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955CD">
        <w:rPr>
          <w:rStyle w:val="a5"/>
          <w:i w:val="0"/>
          <w:iCs w:val="0"/>
          <w:sz w:val="28"/>
          <w:szCs w:val="28"/>
        </w:rPr>
        <w:t xml:space="preserve">Only two species of coccidian known to undergo </w:t>
      </w:r>
      <w:proofErr w:type="spellStart"/>
      <w:r w:rsidRPr="00B955CD">
        <w:rPr>
          <w:rStyle w:val="a5"/>
          <w:i w:val="0"/>
          <w:iCs w:val="0"/>
          <w:sz w:val="28"/>
          <w:szCs w:val="28"/>
        </w:rPr>
        <w:t>schizogony</w:t>
      </w:r>
      <w:proofErr w:type="spellEnd"/>
      <w:r w:rsidRPr="00B955CD">
        <w:rPr>
          <w:rStyle w:val="a5"/>
          <w:i w:val="0"/>
          <w:iCs w:val="0"/>
          <w:sz w:val="28"/>
          <w:szCs w:val="28"/>
        </w:rPr>
        <w:t xml:space="preserve"> and </w:t>
      </w:r>
      <w:proofErr w:type="spellStart"/>
      <w:r w:rsidRPr="00B955CD">
        <w:rPr>
          <w:rStyle w:val="a5"/>
          <w:i w:val="0"/>
          <w:iCs w:val="0"/>
          <w:sz w:val="28"/>
          <w:szCs w:val="28"/>
        </w:rPr>
        <w:t>gametogony</w:t>
      </w:r>
      <w:proofErr w:type="spellEnd"/>
      <w:r w:rsidRPr="00B955CD">
        <w:rPr>
          <w:rStyle w:val="a5"/>
          <w:i w:val="0"/>
          <w:iCs w:val="0"/>
          <w:sz w:val="28"/>
          <w:szCs w:val="28"/>
        </w:rPr>
        <w:t xml:space="preserve"> in man, </w:t>
      </w:r>
      <w:r w:rsidRPr="00B955CD">
        <w:rPr>
          <w:rStyle w:val="a5"/>
          <w:sz w:val="28"/>
          <w:szCs w:val="28"/>
        </w:rPr>
        <w:t>viz.</w:t>
      </w:r>
      <w:proofErr w:type="gramStart"/>
      <w:r w:rsidRPr="00B955CD">
        <w:rPr>
          <w:rStyle w:val="a5"/>
          <w:i w:val="0"/>
          <w:iCs w:val="0"/>
          <w:sz w:val="28"/>
          <w:szCs w:val="28"/>
        </w:rPr>
        <w:t xml:space="preserve">,  </w:t>
      </w:r>
      <w:proofErr w:type="spellStart"/>
      <w:r w:rsidRPr="00B955CD">
        <w:rPr>
          <w:b/>
          <w:bCs/>
          <w:i/>
          <w:iCs/>
          <w:sz w:val="28"/>
          <w:szCs w:val="28"/>
        </w:rPr>
        <w:t>Isospora</w:t>
      </w:r>
      <w:proofErr w:type="spellEnd"/>
      <w:proofErr w:type="gramEnd"/>
      <w:r w:rsidRPr="00B955CD">
        <w:rPr>
          <w:b/>
          <w:bCs/>
          <w:i/>
          <w:iCs/>
          <w:sz w:val="28"/>
          <w:szCs w:val="28"/>
        </w:rPr>
        <w:t xml:space="preserve"> belli</w:t>
      </w:r>
      <w:r w:rsidRPr="00B955CD">
        <w:rPr>
          <w:rStyle w:val="a5"/>
          <w:b/>
          <w:bCs/>
          <w:sz w:val="28"/>
          <w:szCs w:val="28"/>
        </w:rPr>
        <w:t xml:space="preserve"> &amp; Cryptosporidium</w:t>
      </w:r>
      <w:r w:rsidR="004C47A6">
        <w:rPr>
          <w:sz w:val="28"/>
          <w:szCs w:val="28"/>
        </w:rPr>
        <w:t>.</w:t>
      </w:r>
    </w:p>
    <w:p w:rsidR="009E1B57" w:rsidRPr="008E741F" w:rsidRDefault="004C47A6" w:rsidP="002365B2">
      <w:pPr>
        <w:pStyle w:val="a3"/>
        <w:spacing w:line="276" w:lineRule="auto"/>
        <w:jc w:val="both"/>
        <w:rPr>
          <w:rStyle w:val="a5"/>
          <w:b/>
          <w:bCs/>
          <w:i w:val="0"/>
          <w:iCs w:val="0"/>
          <w:sz w:val="40"/>
          <w:szCs w:val="40"/>
        </w:rPr>
      </w:pPr>
      <w:r w:rsidRPr="001B5EA1">
        <w:rPr>
          <w:rStyle w:val="a5"/>
          <w:b/>
          <w:bCs/>
          <w:sz w:val="36"/>
          <w:szCs w:val="36"/>
        </w:rPr>
        <w:t>Cryptosporidium</w:t>
      </w:r>
      <w:r w:rsidRPr="001B5EA1">
        <w:rPr>
          <w:rStyle w:val="a5"/>
          <w:b/>
          <w:bCs/>
          <w:i w:val="0"/>
          <w:iCs w:val="0"/>
          <w:sz w:val="36"/>
          <w:szCs w:val="36"/>
        </w:rPr>
        <w:t xml:space="preserve"> (cryptosporidiosis) </w:t>
      </w:r>
      <w:r w:rsidR="008E741F">
        <w:rPr>
          <w:rStyle w:val="a5"/>
          <w:b/>
          <w:bCs/>
          <w:sz w:val="40"/>
          <w:szCs w:val="40"/>
        </w:rPr>
        <w:t xml:space="preserve">                                      </w:t>
      </w:r>
    </w:p>
    <w:p w:rsidR="00D61A9F" w:rsidRPr="00D61A9F" w:rsidRDefault="009E1B57" w:rsidP="000E0D0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E1B57">
        <w:rPr>
          <w:rFonts w:ascii="Times New Roman" w:hAnsi="Times New Roman" w:cs="Times New Roman"/>
          <w:sz w:val="28"/>
          <w:szCs w:val="28"/>
        </w:rPr>
        <w:t xml:space="preserve">The first human cases of cryptosporidiosis were reported in 1976. </w:t>
      </w:r>
    </w:p>
    <w:p w:rsidR="00D61A9F" w:rsidRPr="00D61A9F" w:rsidRDefault="004C47A6" w:rsidP="000E0D0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9E1B57" w:rsidRPr="009E1B57">
        <w:rPr>
          <w:rFonts w:ascii="Times New Roman" w:hAnsi="Times New Roman" w:cs="Times New Roman"/>
          <w:sz w:val="28"/>
          <w:szCs w:val="28"/>
        </w:rPr>
        <w:t xml:space="preserve">nitially it was believed to be a rare and exotic infection. </w:t>
      </w:r>
    </w:p>
    <w:p w:rsidR="00D61A9F" w:rsidRPr="00D61A9F" w:rsidRDefault="00D61A9F" w:rsidP="000E0D0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9E1B57" w:rsidRPr="009E1B57">
        <w:rPr>
          <w:rFonts w:ascii="Times New Roman" w:hAnsi="Times New Roman" w:cs="Times New Roman"/>
          <w:sz w:val="28"/>
          <w:szCs w:val="28"/>
        </w:rPr>
        <w:t xml:space="preserve">ow recognized as a common human pathogen and a frequent cause of </w:t>
      </w:r>
      <w:r w:rsidR="009E1B57" w:rsidRPr="00B1016C">
        <w:rPr>
          <w:rFonts w:ascii="Times New Roman" w:hAnsi="Times New Roman" w:cs="Times New Roman"/>
          <w:b/>
          <w:bCs/>
          <w:sz w:val="28"/>
          <w:szCs w:val="28"/>
          <w:u w:val="single"/>
        </w:rPr>
        <w:t>diarrhea in humans</w:t>
      </w:r>
      <w:r w:rsidR="009E1B57" w:rsidRPr="009E1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A9F" w:rsidRPr="00D61A9F" w:rsidRDefault="009E1B57" w:rsidP="000E0D0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E1B57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9E1B57">
        <w:rPr>
          <w:rFonts w:ascii="Times New Roman" w:hAnsi="Times New Roman" w:cs="Times New Roman"/>
          <w:sz w:val="28"/>
          <w:szCs w:val="28"/>
        </w:rPr>
        <w:t>immunocompetent</w:t>
      </w:r>
      <w:proofErr w:type="spellEnd"/>
      <w:r w:rsidRPr="009E1B57">
        <w:rPr>
          <w:rFonts w:ascii="Times New Roman" w:hAnsi="Times New Roman" w:cs="Times New Roman"/>
          <w:sz w:val="28"/>
          <w:szCs w:val="28"/>
        </w:rPr>
        <w:t xml:space="preserve"> individuals this diarrhea is </w:t>
      </w:r>
      <w:r w:rsidRPr="00B1016C">
        <w:rPr>
          <w:rFonts w:ascii="Times New Roman" w:hAnsi="Times New Roman" w:cs="Times New Roman"/>
          <w:b/>
          <w:bCs/>
          <w:sz w:val="28"/>
          <w:szCs w:val="28"/>
          <w:u w:val="single"/>
        </w:rPr>
        <w:t>self-limiting</w:t>
      </w:r>
      <w:r w:rsidRPr="009E1B57">
        <w:rPr>
          <w:rFonts w:ascii="Times New Roman" w:hAnsi="Times New Roman" w:cs="Times New Roman"/>
          <w:sz w:val="28"/>
          <w:szCs w:val="28"/>
        </w:rPr>
        <w:t xml:space="preserve"> and last about two weeks. </w:t>
      </w:r>
    </w:p>
    <w:p w:rsidR="00AE52E9" w:rsidRDefault="009E1B57" w:rsidP="000E0D0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  <w:r w:rsidRPr="009E1B57">
        <w:rPr>
          <w:rFonts w:ascii="Times New Roman" w:hAnsi="Times New Roman" w:cs="Times New Roman"/>
          <w:sz w:val="28"/>
          <w:szCs w:val="28"/>
        </w:rPr>
        <w:t>The disease is quite serious and potentially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57">
        <w:rPr>
          <w:rFonts w:ascii="Times New Roman" w:hAnsi="Times New Roman" w:cs="Times New Roman"/>
          <w:sz w:val="28"/>
          <w:szCs w:val="28"/>
        </w:rPr>
        <w:t xml:space="preserve">life-threatening in </w:t>
      </w:r>
      <w:proofErr w:type="spellStart"/>
      <w:r w:rsidRPr="009E1B57">
        <w:rPr>
          <w:rFonts w:ascii="Times New Roman" w:hAnsi="Times New Roman" w:cs="Times New Roman"/>
          <w:sz w:val="28"/>
          <w:szCs w:val="28"/>
        </w:rPr>
        <w:t>immunodeficient</w:t>
      </w:r>
      <w:proofErr w:type="spellEnd"/>
      <w:r w:rsidRPr="009E1B57">
        <w:rPr>
          <w:rFonts w:ascii="Times New Roman" w:hAnsi="Times New Roman" w:cs="Times New Roman"/>
          <w:sz w:val="28"/>
          <w:szCs w:val="28"/>
        </w:rPr>
        <w:t xml:space="preserve"> patients (especially AIDS) and is characterized by a profuse watery diarrhea</w:t>
      </w:r>
      <w:r>
        <w:rPr>
          <w:rFonts w:ascii="TimesNewRoman" w:hAnsi="TimesNewRoman" w:cs="TimesNewRoman"/>
          <w:sz w:val="24"/>
          <w:szCs w:val="24"/>
        </w:rPr>
        <w:t>.</w:t>
      </w:r>
      <w:r w:rsidR="00EE4AA9"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 </w:t>
      </w:r>
    </w:p>
    <w:p w:rsidR="006C056E" w:rsidRDefault="001B5EA1" w:rsidP="001B5EA1">
      <w:pPr>
        <w:autoSpaceDE w:val="0"/>
        <w:autoSpaceDN w:val="0"/>
        <w:adjustRightInd w:val="0"/>
        <w:spacing w:after="0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</w:rPr>
        <w:sectPr w:rsidR="006C056E" w:rsidSect="004B06C6">
          <w:type w:val="continuous"/>
          <w:pgSz w:w="12240" w:h="15840"/>
          <w:pgMar w:top="851" w:right="540" w:bottom="1135" w:left="810" w:header="720" w:footer="720" w:gutter="0"/>
          <w:cols w:space="720"/>
          <w:docGrid w:linePitch="360"/>
        </w:sectPr>
      </w:pPr>
      <w:r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</w:rPr>
        <w:t xml:space="preserve">  </w:t>
      </w:r>
    </w:p>
    <w:p w:rsidR="001C2C44" w:rsidRPr="001B5EA1" w:rsidRDefault="001C2C44" w:rsidP="002365B2">
      <w:pPr>
        <w:autoSpaceDE w:val="0"/>
        <w:autoSpaceDN w:val="0"/>
        <w:adjustRightInd w:val="0"/>
        <w:spacing w:after="0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1B5EA1">
        <w:rPr>
          <w:rStyle w:val="a5"/>
          <w:rFonts w:ascii="Times New Roman" w:hAnsi="Times New Roman" w:cs="Times New Roman"/>
          <w:b/>
          <w:bCs/>
          <w:i w:val="0"/>
          <w:iCs w:val="0"/>
          <w:sz w:val="32"/>
          <w:szCs w:val="32"/>
        </w:rPr>
        <w:lastRenderedPageBreak/>
        <w:t>Life cycle</w:t>
      </w:r>
    </w:p>
    <w:p w:rsidR="00440BB4" w:rsidRDefault="00440BB4" w:rsidP="002365B2">
      <w:pPr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sz w:val="36"/>
          <w:szCs w:val="36"/>
        </w:rPr>
        <w:sectPr w:rsidR="00440BB4" w:rsidSect="002365B2">
          <w:type w:val="continuous"/>
          <w:pgSz w:w="12240" w:h="15840"/>
          <w:pgMar w:top="630" w:right="540" w:bottom="450" w:left="810" w:header="720" w:footer="720" w:gutter="0"/>
          <w:cols w:num="2" w:space="720" w:equalWidth="0">
            <w:col w:w="3240" w:space="720"/>
            <w:col w:w="7290"/>
          </w:cols>
          <w:docGrid w:linePitch="360"/>
        </w:sectPr>
      </w:pPr>
    </w:p>
    <w:p w:rsidR="00D86BE4" w:rsidRDefault="00D61A9F" w:rsidP="00D86B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D86BE4">
        <w:rPr>
          <w:rFonts w:ascii="Times New Roman" w:hAnsi="Times New Roman" w:cs="Times New Roman"/>
          <w:sz w:val="28"/>
          <w:szCs w:val="28"/>
        </w:rPr>
        <w:t xml:space="preserve">ll known stages of this parasite found in the </w:t>
      </w:r>
      <w:r w:rsidR="00D86BE4" w:rsidRPr="00D61A9F">
        <w:rPr>
          <w:rFonts w:ascii="Times New Roman" w:hAnsi="Times New Roman" w:cs="Times New Roman"/>
          <w:b/>
          <w:bCs/>
          <w:sz w:val="28"/>
          <w:szCs w:val="28"/>
        </w:rPr>
        <w:t>brush border</w:t>
      </w:r>
      <w:r w:rsidR="00D86BE4">
        <w:rPr>
          <w:rFonts w:ascii="Times New Roman" w:hAnsi="Times New Roman" w:cs="Times New Roman"/>
          <w:sz w:val="28"/>
          <w:szCs w:val="28"/>
        </w:rPr>
        <w:t xml:space="preserve"> of the mucosal epithelium of stomach and intestine. </w:t>
      </w:r>
      <w:r w:rsidR="00D86BE4" w:rsidRPr="00D16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Cryptosporidium</w:t>
      </w:r>
      <w:r w:rsidR="00D86BE4">
        <w:rPr>
          <w:rFonts w:ascii="Times New Roman" w:hAnsi="Times New Roman" w:cs="Times New Roman"/>
          <w:color w:val="000000"/>
          <w:sz w:val="28"/>
          <w:szCs w:val="28"/>
        </w:rPr>
        <w:t xml:space="preserve"> is capable of completing its life cycle in one host </w:t>
      </w:r>
      <w:r w:rsidR="00D86BE4" w:rsidRPr="00D61A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="00D86BE4" w:rsidRPr="00D61A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monoxenous</w:t>
      </w:r>
      <w:proofErr w:type="spellEnd"/>
      <w:r w:rsidR="00D86BE4" w:rsidRPr="00D61A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D86B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6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>Sporulated</w:t>
      </w:r>
      <w:proofErr w:type="spellEnd"/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>oocysts</w:t>
      </w:r>
      <w:proofErr w:type="spellEnd"/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, containing 4 </w:t>
      </w:r>
      <w:proofErr w:type="spellStart"/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>sporozoites</w:t>
      </w:r>
      <w:proofErr w:type="spellEnd"/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>, are excreted by the infected host through feces and possibly other routes such as respiratory secretions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  Transmission of </w:t>
      </w:r>
      <w:r w:rsidR="00D86BE4" w:rsidRPr="00C405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Cryptosporidium </w:t>
      </w:r>
      <w:proofErr w:type="spellStart"/>
      <w:r w:rsidR="00D86BE4" w:rsidRPr="00C405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parvum</w:t>
      </w:r>
      <w:proofErr w:type="spellEnd"/>
      <w:r w:rsidR="00D86BE4" w:rsidRPr="00C405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C. </w:t>
      </w:r>
      <w:proofErr w:type="spellStart"/>
      <w:r w:rsidR="00D86BE4" w:rsidRPr="00C405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muris</w:t>
      </w:r>
      <w:proofErr w:type="spellEnd"/>
      <w:r w:rsidR="00D86BE4" w:rsidRPr="00C405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 w:rsidR="00D86BE4" w:rsidRPr="00C405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C. </w:t>
      </w:r>
      <w:proofErr w:type="spellStart"/>
      <w:r w:rsidR="00D86BE4" w:rsidRPr="00C405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hominis</w:t>
      </w:r>
      <w:proofErr w:type="spellEnd"/>
      <w:r w:rsidR="00D86BE4" w:rsidRPr="00C405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>occ</w:t>
      </w:r>
      <w:r w:rsidR="00D86BE4">
        <w:rPr>
          <w:rFonts w:ascii="Times New Roman" w:hAnsi="Times New Roman" w:cs="Times New Roman"/>
          <w:color w:val="000000"/>
          <w:sz w:val="28"/>
          <w:szCs w:val="28"/>
        </w:rPr>
        <w:t xml:space="preserve">urs mainly through contact with </w:t>
      </w:r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contaminated water (e.g.,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drinking or recreational water) </w:t>
      </w:r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>or exposure to infected animals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>Following ingestion (and possibly inhalation) by a suitable host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5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>excystation</w:t>
      </w:r>
      <w:proofErr w:type="spellEnd"/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6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BE4">
        <w:rPr>
          <w:rFonts w:ascii="Times New Roman" w:hAnsi="Times New Roman" w:cs="Times New Roman"/>
          <w:color w:val="000000"/>
          <w:sz w:val="28"/>
          <w:szCs w:val="28"/>
        </w:rPr>
        <w:t xml:space="preserve"> occurs. </w:t>
      </w:r>
      <w:r w:rsidR="00D86BE4"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6BE4" w:rsidRDefault="00D86BE4" w:rsidP="008212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D2F">
        <w:rPr>
          <w:rFonts w:ascii="Times New Roman" w:hAnsi="Times New Roman" w:cs="Times New Roman"/>
          <w:sz w:val="28"/>
          <w:szCs w:val="28"/>
        </w:rPr>
        <w:lastRenderedPageBreak/>
        <w:t xml:space="preserve">In contrast to other </w:t>
      </w:r>
      <w:proofErr w:type="spellStart"/>
      <w:r w:rsidRPr="00D16D2F">
        <w:rPr>
          <w:rFonts w:ascii="Times New Roman" w:hAnsi="Times New Roman" w:cs="Times New Roman"/>
          <w:sz w:val="28"/>
          <w:szCs w:val="28"/>
        </w:rPr>
        <w:t>coccidia</w:t>
      </w:r>
      <w:proofErr w:type="spellEnd"/>
      <w:r w:rsidRPr="00D16D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Cryptosporidium</w:t>
      </w:r>
      <w:r w:rsidRPr="00D16D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16D2F">
        <w:rPr>
          <w:rFonts w:ascii="Times New Roman" w:hAnsi="Times New Roman" w:cs="Times New Roman"/>
          <w:sz w:val="28"/>
          <w:szCs w:val="28"/>
        </w:rPr>
        <w:t>sporozoites</w:t>
      </w:r>
      <w:proofErr w:type="spellEnd"/>
      <w:r w:rsidRPr="00D16D2F">
        <w:rPr>
          <w:rFonts w:ascii="Times New Roman" w:hAnsi="Times New Roman" w:cs="Times New Roman"/>
          <w:sz w:val="28"/>
          <w:szCs w:val="28"/>
        </w:rPr>
        <w:t xml:space="preserve"> do not invade the enterocytes. Instead they induce an extension and fusion of the</w:t>
      </w:r>
      <w:r w:rsidRPr="00D16D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6D2F">
        <w:rPr>
          <w:rFonts w:ascii="Times New Roman" w:hAnsi="Times New Roman" w:cs="Times New Roman"/>
          <w:sz w:val="28"/>
          <w:szCs w:val="28"/>
        </w:rPr>
        <w:t>microvilli resulting in the parasite becoming surrounded by a double membrane of host origin.</w:t>
      </w:r>
      <w:r w:rsidRPr="00D16D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6D2F">
        <w:rPr>
          <w:rFonts w:ascii="Times New Roman" w:hAnsi="Times New Roman" w:cs="Times New Roman"/>
          <w:sz w:val="28"/>
          <w:szCs w:val="28"/>
        </w:rPr>
        <w:t>Even though the parasite is surrounding by host membranes it is not intracellular and is referred to</w:t>
      </w:r>
      <w:r w:rsidRPr="00D16D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6D2F">
        <w:rPr>
          <w:rFonts w:ascii="Times New Roman" w:hAnsi="Times New Roman" w:cs="Times New Roman"/>
          <w:sz w:val="28"/>
          <w:szCs w:val="28"/>
        </w:rPr>
        <w:t>as being '</w:t>
      </w:r>
      <w:proofErr w:type="spellStart"/>
      <w:r w:rsidRPr="00D16D2F">
        <w:rPr>
          <w:rFonts w:ascii="Times New Roman" w:hAnsi="Times New Roman" w:cs="Times New Roman"/>
          <w:sz w:val="28"/>
          <w:szCs w:val="28"/>
        </w:rPr>
        <w:t>extracytoplasmic</w:t>
      </w:r>
      <w:proofErr w:type="spellEnd"/>
      <w:r w:rsidRPr="00D16D2F">
        <w:rPr>
          <w:rFonts w:ascii="Times New Roman" w:hAnsi="Times New Roman" w:cs="Times New Roman"/>
          <w:sz w:val="28"/>
          <w:szCs w:val="28"/>
        </w:rPr>
        <w:t>'.</w:t>
      </w:r>
      <w:r w:rsidRPr="006C056E">
        <w:rPr>
          <w:rFonts w:ascii="Times New Roman" w:hAnsi="Times New Roman" w:cs="Times New Roman"/>
          <w:sz w:val="28"/>
          <w:szCs w:val="28"/>
        </w:rPr>
        <w:t xml:space="preserve"> </w:t>
      </w:r>
      <w:r w:rsidRPr="00D16D2F">
        <w:rPr>
          <w:rFonts w:ascii="Times New Roman" w:hAnsi="Times New Roman" w:cs="Times New Roman"/>
          <w:sz w:val="28"/>
          <w:szCs w:val="28"/>
        </w:rPr>
        <w:t xml:space="preserve">A junction, called the </w:t>
      </w:r>
      <w:r w:rsidRPr="00B1016C">
        <w:rPr>
          <w:rFonts w:ascii="Times New Roman" w:hAnsi="Times New Roman" w:cs="Times New Roman"/>
          <w:b/>
          <w:bCs/>
          <w:sz w:val="28"/>
          <w:szCs w:val="28"/>
          <w:u w:val="single"/>
        </w:rPr>
        <w:t>'feeder organelle'</w:t>
      </w:r>
      <w:r w:rsidRPr="00D16D2F">
        <w:rPr>
          <w:rFonts w:ascii="Times New Roman" w:hAnsi="Times New Roman" w:cs="Times New Roman"/>
          <w:sz w:val="28"/>
          <w:szCs w:val="28"/>
        </w:rPr>
        <w:t xml:space="preserve"> or the </w:t>
      </w:r>
      <w:r w:rsidRPr="00B1016C">
        <w:rPr>
          <w:rFonts w:ascii="Times New Roman" w:hAnsi="Times New Roman" w:cs="Times New Roman"/>
          <w:b/>
          <w:bCs/>
          <w:sz w:val="28"/>
          <w:szCs w:val="28"/>
          <w:u w:val="single"/>
        </w:rPr>
        <w:t>'adhesion zone'</w:t>
      </w:r>
      <w:r w:rsidRPr="00D16D2F">
        <w:rPr>
          <w:rFonts w:ascii="Times New Roman" w:hAnsi="Times New Roman" w:cs="Times New Roman"/>
          <w:sz w:val="28"/>
          <w:szCs w:val="28"/>
        </w:rPr>
        <w:t>, forms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6D2F">
        <w:rPr>
          <w:rFonts w:ascii="Times New Roman" w:hAnsi="Times New Roman" w:cs="Times New Roman"/>
          <w:sz w:val="28"/>
          <w:szCs w:val="28"/>
        </w:rPr>
        <w:t>between the</w:t>
      </w:r>
      <w:r w:rsidRPr="006C056E">
        <w:rPr>
          <w:rFonts w:ascii="Times New Roman" w:hAnsi="Times New Roman" w:cs="Times New Roman"/>
          <w:sz w:val="28"/>
          <w:szCs w:val="28"/>
        </w:rPr>
        <w:t xml:space="preserve"> </w:t>
      </w:r>
      <w:r w:rsidRPr="00D16D2F">
        <w:rPr>
          <w:rFonts w:ascii="Times New Roman" w:hAnsi="Times New Roman" w:cs="Times New Roman"/>
          <w:sz w:val="28"/>
          <w:szCs w:val="28"/>
        </w:rPr>
        <w:t>parasite and the host enterocyte.</w:t>
      </w:r>
      <w:r w:rsidRPr="002365B2">
        <w:rPr>
          <w:rFonts w:ascii="Times New Roman" w:hAnsi="Times New Roman" w:cs="Times New Roman"/>
          <w:sz w:val="28"/>
          <w:szCs w:val="28"/>
        </w:rPr>
        <w:t xml:space="preserve"> </w:t>
      </w:r>
      <w:r w:rsidR="003122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D16D2F">
        <w:rPr>
          <w:rFonts w:ascii="Times New Roman" w:hAnsi="Times New Roman" w:cs="Times New Roman"/>
          <w:sz w:val="28"/>
          <w:szCs w:val="28"/>
        </w:rPr>
        <w:t xml:space="preserve">The parasite, now called a </w:t>
      </w:r>
      <w:proofErr w:type="spellStart"/>
      <w:r w:rsidRPr="00D16D2F">
        <w:rPr>
          <w:rFonts w:ascii="Times New Roman" w:hAnsi="Times New Roman" w:cs="Times New Roman"/>
          <w:sz w:val="28"/>
          <w:szCs w:val="28"/>
        </w:rPr>
        <w:t>trophozoite</w:t>
      </w:r>
      <w:proofErr w:type="spellEnd"/>
      <w:r w:rsidRPr="00D16D2F">
        <w:rPr>
          <w:rFonts w:ascii="Times New Roman" w:hAnsi="Times New Roman" w:cs="Times New Roman"/>
          <w:sz w:val="28"/>
          <w:szCs w:val="28"/>
        </w:rPr>
        <w:t>, likely derives nutrients from the host cell via this junction.</w:t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trohozoites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within the brush border of epithelial cells</w:t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8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) of the gastrointestinal tract or other tissues such as the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respiratory tract, </w:t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>undergo asexual multiplication (</w:t>
      </w:r>
      <w:proofErr w:type="spellStart"/>
      <w:r w:rsidRPr="00B10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schizogony</w:t>
      </w:r>
      <w:proofErr w:type="spellEnd"/>
      <w:r w:rsidRPr="00B10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or </w:t>
      </w:r>
      <w:proofErr w:type="spellStart"/>
      <w:r w:rsidRPr="00B10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merogony</w:t>
      </w:r>
      <w:proofErr w:type="spellEnd"/>
      <w:r w:rsidRPr="00D16D2F">
        <w:rPr>
          <w:rFonts w:ascii="Times New Roman" w:hAnsi="Times New Roman" w:cs="Times New Roman"/>
          <w:color w:val="000000"/>
          <w:sz w:val="28"/>
          <w:szCs w:val="28"/>
        </w:rPr>
        <w:t>) (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9" name="Picture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0" name="Picture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1" name="Picture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>) and then sexual multiplication (</w:t>
      </w:r>
      <w:proofErr w:type="spellStart"/>
      <w:r w:rsidRPr="00B10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gametogony</w:t>
      </w:r>
      <w:proofErr w:type="spellEnd"/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) producing </w:t>
      </w:r>
      <w:proofErr w:type="spellStart"/>
      <w:r w:rsidRPr="00B10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microgamonts</w:t>
      </w:r>
      <w:proofErr w:type="spellEnd"/>
      <w:r w:rsidRPr="00B10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(male) 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" name="Picture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proofErr w:type="spellStart"/>
      <w:r w:rsidRPr="00B10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macrogamonts</w:t>
      </w:r>
      <w:proofErr w:type="spellEnd"/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 (female) 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3" name="Picture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>.  Upon</w:t>
      </w:r>
      <w:r w:rsidR="000F3B9A">
        <w:rPr>
          <w:rFonts w:ascii="Times New Roman" w:hAnsi="Times New Roman" w:cs="Times New Roman"/>
          <w:color w:val="000000"/>
          <w:sz w:val="28"/>
          <w:szCs w:val="28"/>
        </w:rPr>
        <w:t xml:space="preserve"> fertilization of the macrogame</w:t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0F3B9A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>s by the microgametes (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4" name="Picture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D16D2F">
        <w:rPr>
          <w:rFonts w:ascii="Times New Roman" w:hAnsi="Times New Roman" w:cs="Times New Roman"/>
          <w:color w:val="000000"/>
          <w:sz w:val="28"/>
          <w:szCs w:val="28"/>
        </w:rPr>
        <w:t>oocysts</w:t>
      </w:r>
      <w:proofErr w:type="spellEnd"/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5" name="Picture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6" name="Picture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) develop that </w:t>
      </w:r>
      <w:proofErr w:type="spellStart"/>
      <w:r w:rsidRPr="00D16D2F">
        <w:rPr>
          <w:rFonts w:ascii="Times New Roman" w:hAnsi="Times New Roman" w:cs="Times New Roman"/>
          <w:color w:val="000000"/>
          <w:sz w:val="28"/>
          <w:szCs w:val="28"/>
        </w:rPr>
        <w:t>sporulate</w:t>
      </w:r>
      <w:proofErr w:type="spellEnd"/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 in the infected host.  Two different types of </w:t>
      </w:r>
      <w:proofErr w:type="spellStart"/>
      <w:r w:rsidRPr="00D16D2F">
        <w:rPr>
          <w:rFonts w:ascii="Times New Roman" w:hAnsi="Times New Roman" w:cs="Times New Roman"/>
          <w:color w:val="000000"/>
          <w:sz w:val="28"/>
          <w:szCs w:val="28"/>
        </w:rPr>
        <w:t>oocysts</w:t>
      </w:r>
      <w:proofErr w:type="spellEnd"/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 are produced, the </w:t>
      </w:r>
      <w:r w:rsidRPr="00B10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thick-walled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oocyst</w:t>
      </w:r>
      <w:proofErr w:type="spellEnd"/>
      <w:r w:rsidRPr="00D16D2F">
        <w:rPr>
          <w:rFonts w:ascii="Times New Roman" w:hAnsi="Times New Roman" w:cs="Times New Roman"/>
          <w:color w:val="000000"/>
          <w:sz w:val="28"/>
          <w:szCs w:val="28"/>
        </w:rPr>
        <w:t>, which is commonly excreted from the host</w:t>
      </w:r>
      <w:r w:rsidR="00FB3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7" name="Picture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, and the </w:t>
      </w:r>
      <w:r w:rsidRPr="00B10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thin-walled </w:t>
      </w:r>
      <w:proofErr w:type="spellStart"/>
      <w:proofErr w:type="gramStart"/>
      <w:r w:rsidRPr="00B1016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oocyst</w:t>
      </w:r>
      <w:proofErr w:type="spellEnd"/>
      <w:r w:rsidRPr="00B1016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End"/>
      <w:r w:rsidR="00FB32BA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138430" cy="138430"/>
            <wp:effectExtent l="19050" t="0" r="0" b="0"/>
            <wp:docPr id="18" name="Picture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16C">
        <w:rPr>
          <w:rFonts w:ascii="Times New Roman" w:hAnsi="Times New Roman" w:cs="Times New Roman"/>
          <w:color w:val="000000"/>
          <w:sz w:val="28"/>
          <w:szCs w:val="28"/>
          <w:u w:val="single"/>
        </w:rPr>
        <w:t>, which is primarily involved in autoinfection</w:t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.  </w:t>
      </w:r>
      <w:proofErr w:type="spellStart"/>
      <w:r w:rsidRPr="00D16D2F">
        <w:rPr>
          <w:rFonts w:ascii="Times New Roman" w:hAnsi="Times New Roman" w:cs="Times New Roman"/>
          <w:color w:val="000000"/>
          <w:sz w:val="28"/>
          <w:szCs w:val="28"/>
        </w:rPr>
        <w:t>Oocysts</w:t>
      </w:r>
      <w:proofErr w:type="spellEnd"/>
      <w:r w:rsidRPr="00D16D2F">
        <w:rPr>
          <w:rFonts w:ascii="Times New Roman" w:hAnsi="Times New Roman" w:cs="Times New Roman"/>
          <w:color w:val="000000"/>
          <w:sz w:val="28"/>
          <w:szCs w:val="28"/>
        </w:rPr>
        <w:t xml:space="preserve"> are infective upon excretion, thus permitting direct and immediate </w:t>
      </w:r>
      <w:r w:rsidRPr="00AE52E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fecal-oral transmission</w:t>
      </w:r>
      <w:r w:rsidRPr="00D16D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3307" w:rsidRPr="002365B2" w:rsidRDefault="008B3307" w:rsidP="008B3307">
      <w:pPr>
        <w:spacing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sectPr w:rsidR="008B3307" w:rsidRPr="002365B2" w:rsidSect="002365B2">
          <w:type w:val="continuous"/>
          <w:pgSz w:w="12240" w:h="15840"/>
          <w:pgMar w:top="630" w:right="540" w:bottom="450" w:left="810" w:header="720" w:footer="720" w:gutter="0"/>
          <w:cols w:space="180"/>
          <w:docGrid w:linePitch="360"/>
        </w:sectPr>
      </w:pPr>
    </w:p>
    <w:p w:rsidR="008B3307" w:rsidRPr="00920707" w:rsidRDefault="00FB32BA" w:rsidP="00920707">
      <w:pPr>
        <w:autoSpaceDE w:val="0"/>
        <w:autoSpaceDN w:val="0"/>
        <w:adjustRightInd w:val="0"/>
        <w:spacing w:after="0" w:line="240" w:lineRule="auto"/>
        <w:jc w:val="center"/>
        <w:sectPr w:rsidR="008B3307" w:rsidRPr="00920707" w:rsidSect="002365B2">
          <w:type w:val="continuous"/>
          <w:pgSz w:w="12240" w:h="15840"/>
          <w:pgMar w:top="630" w:right="540" w:bottom="450" w:left="810" w:header="720" w:footer="720" w:gutter="0"/>
          <w:cols w:space="180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84215" cy="5422900"/>
            <wp:effectExtent l="19050" t="0" r="6985" b="0"/>
            <wp:docPr id="19" name="Picture 4" descr="Life cycle of Cryptosporidium parvum and C. hominis">
              <a:hlinkClick xmlns:a="http://schemas.openxmlformats.org/drawingml/2006/main" r:id="rId40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fe cycle of Cryptosporidium parvum and C. hominis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542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07" w:rsidRDefault="008B3307" w:rsidP="008B3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B3307" w:rsidSect="002365B2">
          <w:type w:val="continuous"/>
          <w:pgSz w:w="12240" w:h="15840"/>
          <w:pgMar w:top="630" w:right="540" w:bottom="450" w:left="810" w:header="720" w:footer="720" w:gutter="0"/>
          <w:cols w:space="720"/>
          <w:docGrid w:linePitch="360"/>
        </w:sectPr>
      </w:pPr>
    </w:p>
    <w:p w:rsidR="008B3307" w:rsidRPr="001B5EA1" w:rsidRDefault="008B3307" w:rsidP="00920707">
      <w:pPr>
        <w:pStyle w:val="a3"/>
        <w:spacing w:before="0" w:beforeAutospacing="0" w:after="0" w:afterAutospacing="0"/>
        <w:jc w:val="both"/>
        <w:rPr>
          <w:rFonts w:ascii="TimesNewRoman" w:hAnsi="TimesNewRoman" w:cs="TimesNewRoman"/>
          <w:b/>
          <w:bCs/>
          <w:sz w:val="32"/>
          <w:szCs w:val="32"/>
        </w:rPr>
      </w:pPr>
      <w:r w:rsidRPr="001B5EA1">
        <w:rPr>
          <w:rFonts w:ascii="TimesNewRoman" w:hAnsi="TimesNewRoman" w:cs="TimesNewRoman"/>
          <w:b/>
          <w:bCs/>
          <w:sz w:val="32"/>
          <w:szCs w:val="32"/>
        </w:rPr>
        <w:lastRenderedPageBreak/>
        <w:t>Pathogenesis:</w:t>
      </w:r>
    </w:p>
    <w:p w:rsidR="00085807" w:rsidRDefault="008B3307" w:rsidP="0092070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94ADC">
        <w:rPr>
          <w:rFonts w:ascii="TimesNewRoman" w:hAnsi="TimesNewRoman" w:cs="TimesNewRoman"/>
          <w:sz w:val="28"/>
          <w:szCs w:val="28"/>
        </w:rPr>
        <w:t xml:space="preserve">The most common clinical manifestation of cryptosporidiosis is a </w:t>
      </w:r>
      <w:r w:rsidRPr="00D85992">
        <w:rPr>
          <w:rFonts w:ascii="TimesNewRoman" w:hAnsi="TimesNewRoman" w:cs="TimesNewRoman"/>
          <w:b/>
          <w:bCs/>
          <w:sz w:val="28"/>
          <w:szCs w:val="28"/>
          <w:u w:val="single"/>
        </w:rPr>
        <w:t>mild to profuse watery diarrhea</w:t>
      </w:r>
      <w:r w:rsidRPr="00594ADC">
        <w:rPr>
          <w:rFonts w:ascii="TimesNewRoman" w:hAnsi="TimesNewRoman" w:cs="TimesNewRoman"/>
          <w:sz w:val="28"/>
          <w:szCs w:val="28"/>
        </w:rPr>
        <w:t xml:space="preserve">. This diarrhea is generally self-limiting and persists from several days up to one month. </w:t>
      </w:r>
      <w:proofErr w:type="spellStart"/>
      <w:r w:rsidRPr="00594ADC">
        <w:rPr>
          <w:rFonts w:ascii="TimesNewRoman" w:hAnsi="TimesNewRoman" w:cs="TimesNewRoman"/>
          <w:sz w:val="28"/>
          <w:szCs w:val="28"/>
        </w:rPr>
        <w:t>Recrudescences</w:t>
      </w:r>
      <w:proofErr w:type="spellEnd"/>
      <w:r w:rsidRPr="00594ADC">
        <w:rPr>
          <w:rFonts w:ascii="TimesNewRoman" w:hAnsi="TimesNewRoman" w:cs="TimesNewRoman"/>
          <w:sz w:val="28"/>
          <w:szCs w:val="28"/>
        </w:rPr>
        <w:t xml:space="preserve"> are common. Abdominal cramps, anorexia, nausea, weight loss and vomiting are additional manifestations which may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94ADC">
        <w:rPr>
          <w:rFonts w:ascii="TimesNewRoman" w:hAnsi="TimesNewRoman" w:cs="TimesNewRoman"/>
          <w:sz w:val="28"/>
          <w:szCs w:val="28"/>
        </w:rPr>
        <w:t>occur during the acute stage. The disease can be much more severe for persons with AIDS which manifests as a chronic diarrhea lasting for months or even years.</w:t>
      </w:r>
      <w:r w:rsidRPr="009F7E93">
        <w:rPr>
          <w:rFonts w:ascii="Verdana" w:hAnsi="Verdana"/>
          <w:color w:val="000000"/>
          <w:sz w:val="20"/>
          <w:szCs w:val="20"/>
        </w:rPr>
        <w:t xml:space="preserve"> </w:t>
      </w:r>
    </w:p>
    <w:p w:rsidR="003E05E0" w:rsidRDefault="004B06C6" w:rsidP="003E05E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57CC7">
        <w:rPr>
          <w:sz w:val="28"/>
          <w:szCs w:val="28"/>
        </w:rPr>
        <w:t xml:space="preserve">Diarrhea can have </w:t>
      </w:r>
      <w:r w:rsidRPr="00157CC7">
        <w:rPr>
          <w:b/>
          <w:bCs/>
          <w:sz w:val="28"/>
          <w:szCs w:val="28"/>
        </w:rPr>
        <w:t>osmotic</w:t>
      </w:r>
      <w:r w:rsidRPr="00157CC7">
        <w:rPr>
          <w:sz w:val="28"/>
          <w:szCs w:val="28"/>
        </w:rPr>
        <w:t xml:space="preserve">, </w:t>
      </w:r>
      <w:r w:rsidRPr="00157CC7">
        <w:rPr>
          <w:b/>
          <w:bCs/>
          <w:sz w:val="28"/>
          <w:szCs w:val="28"/>
        </w:rPr>
        <w:t>inflammatory</w:t>
      </w:r>
      <w:r w:rsidRPr="00157CC7">
        <w:rPr>
          <w:sz w:val="28"/>
          <w:szCs w:val="28"/>
        </w:rPr>
        <w:t xml:space="preserve">, or </w:t>
      </w:r>
      <w:r w:rsidRPr="00157CC7">
        <w:rPr>
          <w:b/>
          <w:bCs/>
          <w:sz w:val="28"/>
          <w:szCs w:val="28"/>
        </w:rPr>
        <w:t>secretory</w:t>
      </w:r>
      <w:r w:rsidRPr="00157CC7">
        <w:rPr>
          <w:sz w:val="28"/>
          <w:szCs w:val="28"/>
        </w:rPr>
        <w:t xml:space="preserve"> components.</w:t>
      </w:r>
    </w:p>
    <w:p w:rsidR="003E05E0" w:rsidRPr="003E05E0" w:rsidRDefault="003E05E0" w:rsidP="000E0D02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rtl/>
        </w:rPr>
      </w:pPr>
      <w:r w:rsidRPr="003E05E0">
        <w:rPr>
          <w:b/>
          <w:bCs/>
          <w:sz w:val="28"/>
          <w:szCs w:val="28"/>
        </w:rPr>
        <w:t>O</w:t>
      </w:r>
      <w:r w:rsidR="004B06C6" w:rsidRPr="003E05E0">
        <w:rPr>
          <w:b/>
          <w:bCs/>
          <w:sz w:val="28"/>
          <w:szCs w:val="28"/>
        </w:rPr>
        <w:t>smotic</w:t>
      </w:r>
      <w:r w:rsidRPr="003E05E0">
        <w:rPr>
          <w:b/>
          <w:bCs/>
          <w:sz w:val="28"/>
          <w:szCs w:val="28"/>
        </w:rPr>
        <w:t xml:space="preserve"> diarrhea </w:t>
      </w:r>
      <w:r>
        <w:rPr>
          <w:b/>
          <w:bCs/>
          <w:sz w:val="28"/>
          <w:szCs w:val="28"/>
        </w:rPr>
        <w:t xml:space="preserve">: </w:t>
      </w:r>
      <w:r w:rsidR="000E0D02" w:rsidRPr="003E05E0">
        <w:rPr>
          <w:sz w:val="28"/>
          <w:szCs w:val="28"/>
        </w:rPr>
        <w:t>epithelia</w:t>
      </w:r>
      <w:r w:rsidR="000E0D02" w:rsidRPr="003E05E0">
        <w:rPr>
          <w:color w:val="000000"/>
          <w:sz w:val="28"/>
          <w:szCs w:val="28"/>
        </w:rPr>
        <w:t xml:space="preserve"> malfunction </w:t>
      </w:r>
      <w:r w:rsidRPr="003E05E0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e</w:t>
      </w:r>
      <w:r w:rsidRPr="003E05E0">
        <w:rPr>
          <w:color w:val="000000"/>
          <w:sz w:val="28"/>
          <w:szCs w:val="28"/>
        </w:rPr>
        <w:t>pithelial cells damaged or killed</w:t>
      </w:r>
      <w:r w:rsidRPr="003E05E0">
        <w:rPr>
          <w:color w:val="000000"/>
          <w:sz w:val="28"/>
          <w:szCs w:val="28"/>
          <w:lang w:bidi="ar-IQ"/>
        </w:rPr>
        <w:t>:]</w:t>
      </w:r>
      <w:r>
        <w:rPr>
          <w:color w:val="000000"/>
          <w:sz w:val="28"/>
          <w:szCs w:val="28"/>
        </w:rPr>
        <w:t xml:space="preserve"> which lead to:</w:t>
      </w:r>
    </w:p>
    <w:p w:rsidR="003E05E0" w:rsidRDefault="0076492E" w:rsidP="000E0D02">
      <w:pPr>
        <w:pStyle w:val="a3"/>
        <w:numPr>
          <w:ilvl w:val="1"/>
          <w:numId w:val="11"/>
        </w:numPr>
        <w:spacing w:line="276" w:lineRule="auto"/>
        <w:jc w:val="both"/>
        <w:rPr>
          <w:color w:val="000000"/>
          <w:sz w:val="28"/>
          <w:szCs w:val="28"/>
          <w:lang w:bidi="ar-IQ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59.7pt;margin-top:10.85pt;width:51.05pt;height:0;z-index:251657216" o:connectortype="straight" strokeweight="2.25pt">
            <v:stroke endarrow="block"/>
            <w10:wrap anchorx="page"/>
          </v:shape>
        </w:pict>
      </w:r>
      <w:r w:rsidR="003E05E0" w:rsidRPr="003E05E0">
        <w:rPr>
          <w:b/>
          <w:bCs/>
          <w:color w:val="000000"/>
          <w:sz w:val="28"/>
          <w:szCs w:val="28"/>
        </w:rPr>
        <w:t>Impaired</w:t>
      </w:r>
      <w:r w:rsidR="000E0D02" w:rsidRPr="003E05E0">
        <w:rPr>
          <w:b/>
          <w:bCs/>
          <w:color w:val="000000"/>
          <w:sz w:val="28"/>
          <w:szCs w:val="28"/>
        </w:rPr>
        <w:t xml:space="preserve"> absorption</w:t>
      </w:r>
      <w:r w:rsidR="00AC5329">
        <w:rPr>
          <w:b/>
          <w:bCs/>
          <w:color w:val="000000"/>
          <w:sz w:val="28"/>
          <w:szCs w:val="28"/>
        </w:rPr>
        <w:t xml:space="preserve">: </w:t>
      </w:r>
      <w:r w:rsidR="00AC5329" w:rsidRPr="003E05E0">
        <w:rPr>
          <w:color w:val="000000"/>
          <w:sz w:val="28"/>
          <w:szCs w:val="28"/>
        </w:rPr>
        <w:t>villus atrophy (blunting)</w:t>
      </w:r>
      <w:r w:rsidR="00AC5329">
        <w:rPr>
          <w:color w:val="000000"/>
          <w:sz w:val="28"/>
          <w:szCs w:val="28"/>
        </w:rPr>
        <w:t xml:space="preserve">                  </w:t>
      </w:r>
      <w:r w:rsidR="003E05E0">
        <w:rPr>
          <w:color w:val="000000"/>
          <w:sz w:val="28"/>
          <w:szCs w:val="28"/>
          <w:lang w:bidi="ar-IQ"/>
        </w:rPr>
        <w:t xml:space="preserve"> (</w:t>
      </w:r>
      <w:r w:rsidR="003E05E0" w:rsidRPr="003E05E0">
        <w:rPr>
          <w:color w:val="000000"/>
          <w:sz w:val="28"/>
          <w:szCs w:val="28"/>
        </w:rPr>
        <w:sym w:font="Symbol" w:char="00AF"/>
      </w:r>
      <w:r w:rsidR="003E05E0" w:rsidRPr="003E05E0">
        <w:rPr>
          <w:b/>
          <w:bCs/>
          <w:color w:val="000000"/>
          <w:sz w:val="28"/>
          <w:szCs w:val="28"/>
        </w:rPr>
        <w:t xml:space="preserve"> </w:t>
      </w:r>
      <w:r w:rsidR="003E05E0" w:rsidRPr="00AC5329">
        <w:rPr>
          <w:color w:val="000000"/>
          <w:sz w:val="28"/>
          <w:szCs w:val="28"/>
        </w:rPr>
        <w:t>Na</w:t>
      </w:r>
      <w:r w:rsidR="003E05E0" w:rsidRPr="00AC5329">
        <w:rPr>
          <w:color w:val="000000"/>
          <w:sz w:val="28"/>
          <w:szCs w:val="28"/>
          <w:vertAlign w:val="superscript"/>
        </w:rPr>
        <w:t>+</w:t>
      </w:r>
      <w:r w:rsidR="003E05E0" w:rsidRPr="00AC5329">
        <w:rPr>
          <w:color w:val="000000"/>
          <w:sz w:val="28"/>
          <w:szCs w:val="28"/>
        </w:rPr>
        <w:t xml:space="preserve"> absorption</w:t>
      </w:r>
      <w:r w:rsidR="003E05E0">
        <w:rPr>
          <w:color w:val="000000"/>
          <w:sz w:val="28"/>
          <w:szCs w:val="28"/>
          <w:lang w:bidi="ar-IQ"/>
        </w:rPr>
        <w:t>)</w:t>
      </w:r>
      <w:r w:rsidR="00AC5329">
        <w:rPr>
          <w:color w:val="000000"/>
          <w:sz w:val="28"/>
          <w:szCs w:val="28"/>
          <w:lang w:bidi="ar-IQ"/>
        </w:rPr>
        <w:t xml:space="preserve"> and </w:t>
      </w:r>
      <w:r w:rsidR="00AC5329" w:rsidRPr="003E05E0">
        <w:rPr>
          <w:color w:val="000000"/>
          <w:sz w:val="28"/>
          <w:szCs w:val="28"/>
        </w:rPr>
        <w:sym w:font="Symbol" w:char="00AD"/>
      </w:r>
      <w:r w:rsidR="00AC5329" w:rsidRPr="003E05E0">
        <w:rPr>
          <w:b/>
          <w:bCs/>
          <w:color w:val="000000"/>
          <w:sz w:val="28"/>
          <w:szCs w:val="28"/>
        </w:rPr>
        <w:t xml:space="preserve"> </w:t>
      </w:r>
      <w:r w:rsidR="00AC5329" w:rsidRPr="00AC5329">
        <w:rPr>
          <w:color w:val="000000"/>
          <w:sz w:val="28"/>
          <w:szCs w:val="28"/>
        </w:rPr>
        <w:t>intercellular</w:t>
      </w:r>
      <w:r w:rsidR="00AC5329" w:rsidRPr="00AC5329">
        <w:rPr>
          <w:color w:val="000000"/>
          <w:sz w:val="28"/>
          <w:szCs w:val="28"/>
          <w:rtl/>
        </w:rPr>
        <w:t xml:space="preserve"> </w:t>
      </w:r>
      <w:r w:rsidR="00AC5329" w:rsidRPr="00AC5329">
        <w:rPr>
          <w:color w:val="000000"/>
          <w:sz w:val="28"/>
          <w:szCs w:val="28"/>
        </w:rPr>
        <w:t>permeability</w:t>
      </w:r>
      <w:r w:rsidR="003E05E0">
        <w:rPr>
          <w:color w:val="000000"/>
          <w:sz w:val="28"/>
          <w:szCs w:val="28"/>
          <w:lang w:bidi="ar-IQ"/>
        </w:rPr>
        <w:t>.</w:t>
      </w:r>
    </w:p>
    <w:p w:rsidR="00DF1D0C" w:rsidRPr="00DF1D0C" w:rsidRDefault="0076492E" w:rsidP="000E0D02">
      <w:pPr>
        <w:pStyle w:val="a3"/>
        <w:numPr>
          <w:ilvl w:val="1"/>
          <w:numId w:val="11"/>
        </w:numPr>
        <w:spacing w:line="360" w:lineRule="auto"/>
        <w:jc w:val="both"/>
        <w:rPr>
          <w:b/>
          <w:bCs/>
          <w:color w:val="000000"/>
          <w:sz w:val="28"/>
          <w:szCs w:val="28"/>
          <w:lang w:bidi="ar-IQ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043" type="#_x0000_t32" style="position:absolute;left:0;text-align:left;margin-left:337.1pt;margin-top:10.75pt;width:66.1pt;height:.05pt;z-index:251658240" o:connectortype="straight" strokeweight="2.25pt">
            <v:stroke endarrow="block"/>
            <w10:wrap anchorx="page"/>
          </v:shape>
        </w:pict>
      </w:r>
      <w:r w:rsidR="003E05E0" w:rsidRPr="003E05E0">
        <w:rPr>
          <w:b/>
          <w:bCs/>
          <w:color w:val="000000"/>
          <w:sz w:val="28"/>
          <w:szCs w:val="28"/>
        </w:rPr>
        <w:t>Enhanced secretion</w:t>
      </w:r>
      <w:r w:rsidR="00AC5329">
        <w:rPr>
          <w:b/>
          <w:bCs/>
          <w:color w:val="000000"/>
          <w:sz w:val="28"/>
          <w:szCs w:val="28"/>
        </w:rPr>
        <w:t xml:space="preserve">: </w:t>
      </w:r>
      <w:r w:rsidR="000E0D02" w:rsidRPr="00AC5329">
        <w:rPr>
          <w:color w:val="000000"/>
          <w:sz w:val="28"/>
          <w:szCs w:val="28"/>
        </w:rPr>
        <w:t>crypt cell hyperplasia</w:t>
      </w:r>
      <w:r w:rsidR="00AC5329">
        <w:rPr>
          <w:color w:val="000000"/>
          <w:sz w:val="28"/>
          <w:szCs w:val="28"/>
        </w:rPr>
        <w:t xml:space="preserve">                       </w:t>
      </w:r>
      <w:r w:rsidR="000E0D02" w:rsidRPr="00AC5329">
        <w:rPr>
          <w:b/>
          <w:bCs/>
          <w:color w:val="000000"/>
          <w:sz w:val="28"/>
          <w:szCs w:val="28"/>
        </w:rPr>
        <w:t xml:space="preserve"> </w:t>
      </w:r>
      <w:r w:rsidR="000E0D02" w:rsidRPr="00AC5329">
        <w:rPr>
          <w:b/>
          <w:bCs/>
          <w:color w:val="000000"/>
          <w:sz w:val="28"/>
          <w:szCs w:val="28"/>
        </w:rPr>
        <w:sym w:font="Symbol" w:char="00AD"/>
      </w:r>
      <w:r w:rsidR="000E0D02" w:rsidRPr="00AC532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E0D02" w:rsidRPr="00AC5329">
        <w:rPr>
          <w:color w:val="000000"/>
          <w:sz w:val="28"/>
          <w:szCs w:val="28"/>
        </w:rPr>
        <w:t>Cl</w:t>
      </w:r>
      <w:proofErr w:type="spellEnd"/>
      <w:r w:rsidR="000E0D02" w:rsidRPr="00AC5329">
        <w:rPr>
          <w:color w:val="000000"/>
          <w:sz w:val="28"/>
          <w:szCs w:val="28"/>
          <w:vertAlign w:val="superscript"/>
        </w:rPr>
        <w:t>-</w:t>
      </w:r>
      <w:r w:rsidR="000E0D02" w:rsidRPr="00AC5329">
        <w:rPr>
          <w:color w:val="000000"/>
          <w:sz w:val="28"/>
          <w:szCs w:val="28"/>
        </w:rPr>
        <w:t xml:space="preserve"> secretion</w:t>
      </w:r>
      <w:r w:rsidR="003E05E0" w:rsidRPr="00AC5329">
        <w:rPr>
          <w:b/>
          <w:bCs/>
          <w:color w:val="000000"/>
          <w:sz w:val="28"/>
          <w:szCs w:val="28"/>
        </w:rPr>
        <w:t>.</w:t>
      </w:r>
    </w:p>
    <w:p w:rsidR="00DF1D0C" w:rsidRPr="00157CC7" w:rsidRDefault="0076492E" w:rsidP="000E0D02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044" type="#_x0000_t32" style="position:absolute;left:0;text-align:left;margin-left:370.85pt;margin-top:11.15pt;width:51.05pt;height:0;z-index:251659264" o:connectortype="straight" strokeweight="2.25pt">
            <v:stroke endarrow="block"/>
            <w10:wrap anchorx="page"/>
          </v:shape>
        </w:pict>
      </w:r>
      <w:r w:rsidR="00DF1D0C" w:rsidRPr="00AC5329">
        <w:rPr>
          <w:b/>
          <w:bCs/>
          <w:color w:val="000000"/>
          <w:sz w:val="28"/>
          <w:szCs w:val="28"/>
          <w:lang w:bidi="ar-IQ"/>
        </w:rPr>
        <w:t>Inflammatory</w:t>
      </w:r>
      <w:r w:rsidR="000E0D02" w:rsidRPr="00AC5329">
        <w:rPr>
          <w:b/>
          <w:bCs/>
          <w:color w:val="000000"/>
          <w:sz w:val="28"/>
          <w:szCs w:val="28"/>
          <w:lang w:bidi="ar-IQ"/>
        </w:rPr>
        <w:t xml:space="preserve"> </w:t>
      </w:r>
      <w:r w:rsidR="00B57DE7" w:rsidRPr="00AC5329">
        <w:rPr>
          <w:b/>
          <w:bCs/>
          <w:color w:val="000000"/>
          <w:sz w:val="28"/>
          <w:szCs w:val="28"/>
          <w:lang w:bidi="ar-IQ"/>
        </w:rPr>
        <w:t>diarrhea</w:t>
      </w:r>
      <w:r w:rsidR="00B57DE7" w:rsidRPr="00AC5329">
        <w:rPr>
          <w:color w:val="000000"/>
          <w:sz w:val="28"/>
          <w:szCs w:val="28"/>
          <w:lang w:bidi="ar-IQ"/>
        </w:rPr>
        <w:t xml:space="preserve"> [</w:t>
      </w:r>
      <w:r w:rsidR="000E0D02" w:rsidRPr="00AC5329">
        <w:rPr>
          <w:color w:val="000000"/>
          <w:sz w:val="28"/>
          <w:szCs w:val="28"/>
          <w:lang w:bidi="ar-IQ"/>
        </w:rPr>
        <w:t xml:space="preserve">inflammation in lamina </w:t>
      </w:r>
      <w:proofErr w:type="spellStart"/>
      <w:r w:rsidR="000E0D02" w:rsidRPr="00AC5329">
        <w:rPr>
          <w:color w:val="000000"/>
          <w:sz w:val="28"/>
          <w:szCs w:val="28"/>
          <w:lang w:bidi="ar-IQ"/>
        </w:rPr>
        <w:t>propria</w:t>
      </w:r>
      <w:proofErr w:type="spellEnd"/>
      <w:r w:rsidR="00AC5329" w:rsidRPr="00AC5329">
        <w:rPr>
          <w:color w:val="000000"/>
          <w:sz w:val="28"/>
          <w:szCs w:val="28"/>
          <w:lang w:bidi="ar-IQ"/>
        </w:rPr>
        <w:t>]</w:t>
      </w:r>
      <w:r w:rsidR="00DF1D0C">
        <w:rPr>
          <w:color w:val="000000"/>
          <w:sz w:val="28"/>
          <w:szCs w:val="28"/>
          <w:lang w:bidi="ar-IQ"/>
        </w:rPr>
        <w:t xml:space="preserve">   </w:t>
      </w:r>
      <w:r w:rsidR="000E0D02" w:rsidRPr="00AC5329">
        <w:rPr>
          <w:color w:val="000000"/>
          <w:sz w:val="28"/>
          <w:szCs w:val="28"/>
          <w:lang w:bidi="ar-IQ"/>
        </w:rPr>
        <w:t xml:space="preserve"> </w:t>
      </w:r>
      <w:r w:rsidR="00DF1D0C">
        <w:rPr>
          <w:color w:val="000000"/>
          <w:sz w:val="28"/>
          <w:szCs w:val="28"/>
          <w:lang w:bidi="ar-IQ"/>
        </w:rPr>
        <w:t xml:space="preserve">              </w:t>
      </w:r>
      <w:r w:rsidR="00AC5329" w:rsidRPr="00AC5329">
        <w:rPr>
          <w:b/>
          <w:bCs/>
          <w:color w:val="000000"/>
          <w:sz w:val="28"/>
          <w:szCs w:val="28"/>
          <w:lang w:bidi="ar-IQ"/>
        </w:rPr>
        <w:t xml:space="preserve"> </w:t>
      </w:r>
      <w:r w:rsidR="000E0D02" w:rsidRPr="00DF1D0C">
        <w:rPr>
          <w:color w:val="000000"/>
          <w:sz w:val="28"/>
          <w:szCs w:val="28"/>
          <w:lang w:bidi="ar-IQ"/>
        </w:rPr>
        <w:t>mucosal invasion</w:t>
      </w:r>
      <w:r w:rsidR="00DF1D0C">
        <w:rPr>
          <w:color w:val="000000"/>
          <w:sz w:val="28"/>
          <w:szCs w:val="28"/>
          <w:lang w:bidi="ar-IQ"/>
        </w:rPr>
        <w:t xml:space="preserve"> and </w:t>
      </w:r>
      <w:r w:rsidR="000E0D02" w:rsidRPr="00DF1D0C">
        <w:rPr>
          <w:color w:val="000000"/>
          <w:sz w:val="28"/>
          <w:szCs w:val="28"/>
          <w:lang w:bidi="ar-IQ"/>
        </w:rPr>
        <w:t>leukocytes in stools</w:t>
      </w:r>
      <w:r w:rsidR="00DF1D0C">
        <w:rPr>
          <w:color w:val="000000"/>
          <w:sz w:val="28"/>
          <w:szCs w:val="28"/>
          <w:lang w:bidi="ar-IQ"/>
        </w:rPr>
        <w:t xml:space="preserve">. </w:t>
      </w:r>
      <w:r w:rsidR="00DF1D0C" w:rsidRPr="00157CC7">
        <w:rPr>
          <w:sz w:val="28"/>
          <w:szCs w:val="28"/>
        </w:rPr>
        <w:t xml:space="preserve">This phenomenon could also contribute to the secretory process via cytokines and </w:t>
      </w:r>
      <w:proofErr w:type="spellStart"/>
      <w:r w:rsidR="00DF1D0C" w:rsidRPr="00157CC7">
        <w:rPr>
          <w:sz w:val="28"/>
          <w:szCs w:val="28"/>
        </w:rPr>
        <w:t>neurohormones</w:t>
      </w:r>
      <w:proofErr w:type="spellEnd"/>
      <w:r w:rsidR="00DF1D0C" w:rsidRPr="00157CC7">
        <w:rPr>
          <w:sz w:val="28"/>
          <w:szCs w:val="28"/>
        </w:rPr>
        <w:t xml:space="preserve">. For example, macrophages secreting tumor necrosis factor-alpha (TNF-α) or other cytokines may stimulate fibroblasts and other cells in the lamina </w:t>
      </w:r>
      <w:proofErr w:type="spellStart"/>
      <w:r w:rsidR="00DF1D0C" w:rsidRPr="00157CC7">
        <w:rPr>
          <w:sz w:val="28"/>
          <w:szCs w:val="28"/>
        </w:rPr>
        <w:t>propria</w:t>
      </w:r>
      <w:proofErr w:type="spellEnd"/>
      <w:r w:rsidR="00DF1D0C" w:rsidRPr="00157CC7">
        <w:rPr>
          <w:sz w:val="28"/>
          <w:szCs w:val="28"/>
        </w:rPr>
        <w:t xml:space="preserve"> to secrete </w:t>
      </w:r>
      <w:proofErr w:type="spellStart"/>
      <w:r w:rsidR="00DF1D0C" w:rsidRPr="00157CC7">
        <w:rPr>
          <w:sz w:val="28"/>
          <w:szCs w:val="28"/>
        </w:rPr>
        <w:t>prostoglandins</w:t>
      </w:r>
      <w:proofErr w:type="spellEnd"/>
      <w:r w:rsidR="00DF1D0C" w:rsidRPr="00157CC7">
        <w:rPr>
          <w:sz w:val="28"/>
          <w:szCs w:val="28"/>
        </w:rPr>
        <w:t xml:space="preserve"> (PGE) and other products (</w:t>
      </w:r>
      <w:proofErr w:type="spellStart"/>
      <w:proofErr w:type="gramStart"/>
      <w:r w:rsidR="00DF1D0C" w:rsidRPr="00157CC7">
        <w:rPr>
          <w:sz w:val="28"/>
          <w:szCs w:val="28"/>
        </w:rPr>
        <w:t>eg</w:t>
      </w:r>
      <w:proofErr w:type="spellEnd"/>
      <w:r w:rsidR="00DF1D0C" w:rsidRPr="00157CC7">
        <w:rPr>
          <w:sz w:val="28"/>
          <w:szCs w:val="28"/>
        </w:rPr>
        <w:t>.,</w:t>
      </w:r>
      <w:proofErr w:type="gramEnd"/>
      <w:r w:rsidR="00DF1D0C" w:rsidRPr="00157CC7">
        <w:rPr>
          <w:sz w:val="28"/>
          <w:szCs w:val="28"/>
        </w:rPr>
        <w:t xml:space="preserve"> reactive oxygen intermediates). These products may then promote secretion and impair absorption. </w:t>
      </w:r>
    </w:p>
    <w:p w:rsidR="000E0D02" w:rsidRPr="00DF1D0C" w:rsidRDefault="00DF1D0C" w:rsidP="000E0D02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  <w:rtl/>
          <w:lang w:bidi="ar-IQ"/>
        </w:rPr>
      </w:pPr>
      <w:r w:rsidRPr="00DF1D0C">
        <w:rPr>
          <w:b/>
          <w:bCs/>
          <w:color w:val="000000"/>
          <w:sz w:val="28"/>
          <w:szCs w:val="28"/>
          <w:lang w:bidi="ar-IQ"/>
        </w:rPr>
        <w:t>Secretary</w:t>
      </w:r>
      <w:r w:rsidR="000E0D02" w:rsidRPr="00DF1D0C">
        <w:rPr>
          <w:b/>
          <w:bCs/>
          <w:color w:val="000000"/>
          <w:sz w:val="28"/>
          <w:szCs w:val="28"/>
          <w:lang w:bidi="ar-IQ"/>
        </w:rPr>
        <w:t xml:space="preserve"> diarrhea</w:t>
      </w:r>
      <w:r>
        <w:rPr>
          <w:color w:val="000000"/>
          <w:sz w:val="28"/>
          <w:szCs w:val="28"/>
          <w:lang w:bidi="ar-IQ"/>
        </w:rPr>
        <w:t xml:space="preserve"> </w:t>
      </w:r>
      <w:r w:rsidRPr="00DF1D0C">
        <w:rPr>
          <w:color w:val="000000"/>
          <w:sz w:val="28"/>
          <w:szCs w:val="28"/>
          <w:lang w:bidi="ar-IQ"/>
        </w:rPr>
        <w:t>(</w:t>
      </w:r>
      <w:r w:rsidR="000E0D02" w:rsidRPr="00DF1D0C">
        <w:rPr>
          <w:color w:val="000000"/>
          <w:sz w:val="28"/>
          <w:szCs w:val="28"/>
          <w:lang w:bidi="ar-IQ"/>
        </w:rPr>
        <w:t>toxin associated</w:t>
      </w:r>
      <w:r w:rsidRPr="00DF1D0C">
        <w:rPr>
          <w:color w:val="000000"/>
          <w:sz w:val="28"/>
          <w:szCs w:val="28"/>
          <w:lang w:bidi="ar-IQ"/>
        </w:rPr>
        <w:t xml:space="preserve"> &amp; </w:t>
      </w:r>
      <w:r w:rsidR="000E0D02" w:rsidRPr="00DF1D0C">
        <w:rPr>
          <w:color w:val="000000"/>
          <w:sz w:val="28"/>
          <w:szCs w:val="28"/>
          <w:lang w:bidi="ar-IQ"/>
        </w:rPr>
        <w:t>watery</w:t>
      </w:r>
      <w:r w:rsidRPr="00DF1D0C">
        <w:rPr>
          <w:color w:val="000000"/>
          <w:sz w:val="28"/>
          <w:szCs w:val="28"/>
          <w:lang w:bidi="ar-IQ"/>
        </w:rPr>
        <w:t>)</w:t>
      </w:r>
      <w:r>
        <w:rPr>
          <w:color w:val="000000"/>
          <w:sz w:val="28"/>
          <w:szCs w:val="28"/>
          <w:lang w:bidi="ar-IQ"/>
        </w:rPr>
        <w:t xml:space="preserve">: </w:t>
      </w:r>
      <w:r w:rsidRPr="00157CC7">
        <w:rPr>
          <w:sz w:val="28"/>
          <w:szCs w:val="28"/>
        </w:rPr>
        <w:t xml:space="preserve">The watery nature of the diarrhea has suggested the presence of an </w:t>
      </w:r>
      <w:r w:rsidRPr="00157CC7">
        <w:rPr>
          <w:b/>
          <w:bCs/>
          <w:sz w:val="28"/>
          <w:szCs w:val="28"/>
        </w:rPr>
        <w:t>enterotoxin</w:t>
      </w:r>
      <w:r w:rsidRPr="00157CC7">
        <w:rPr>
          <w:sz w:val="28"/>
          <w:szCs w:val="28"/>
        </w:rPr>
        <w:t xml:space="preserve">. However, there is </w:t>
      </w:r>
      <w:r w:rsidRPr="00157CC7">
        <w:rPr>
          <w:b/>
          <w:bCs/>
          <w:sz w:val="28"/>
          <w:szCs w:val="28"/>
        </w:rPr>
        <w:t>no evidence</w:t>
      </w:r>
      <w:r w:rsidRPr="00157CC7">
        <w:rPr>
          <w:sz w:val="28"/>
          <w:szCs w:val="28"/>
        </w:rPr>
        <w:t xml:space="preserve"> for a </w:t>
      </w:r>
      <w:r w:rsidRPr="00157CC7">
        <w:rPr>
          <w:b/>
          <w:bCs/>
          <w:sz w:val="28"/>
          <w:szCs w:val="28"/>
        </w:rPr>
        <w:t>toxin-mediated secretory diarrhea</w:t>
      </w:r>
      <w:r w:rsidRPr="00157CC7">
        <w:rPr>
          <w:sz w:val="28"/>
          <w:szCs w:val="28"/>
        </w:rPr>
        <w:t xml:space="preserve"> despite efforts to identify such a toxin.</w:t>
      </w:r>
    </w:p>
    <w:p w:rsidR="00B57DE7" w:rsidRDefault="008B3307" w:rsidP="00B57DE7">
      <w:pPr>
        <w:pStyle w:val="a3"/>
        <w:spacing w:line="276" w:lineRule="auto"/>
        <w:jc w:val="both"/>
        <w:rPr>
          <w:color w:val="000000"/>
          <w:sz w:val="28"/>
          <w:szCs w:val="28"/>
          <w:lang w:bidi="ar-IQ"/>
        </w:rPr>
      </w:pPr>
      <w:r w:rsidRPr="001B5EA1">
        <w:rPr>
          <w:b/>
          <w:bCs/>
          <w:sz w:val="32"/>
          <w:szCs w:val="32"/>
        </w:rPr>
        <w:t>Diagnosis</w:t>
      </w:r>
      <w:r w:rsidRPr="009F7E93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color w:val="000000"/>
          <w:sz w:val="28"/>
          <w:szCs w:val="28"/>
        </w:rPr>
        <w:t xml:space="preserve">stool examination </w:t>
      </w:r>
      <w:r>
        <w:rPr>
          <w:sz w:val="28"/>
          <w:szCs w:val="28"/>
        </w:rPr>
        <w:t xml:space="preserve">for </w:t>
      </w:r>
      <w:r w:rsidRPr="009F7E93">
        <w:rPr>
          <w:sz w:val="28"/>
          <w:szCs w:val="28"/>
        </w:rPr>
        <w:t>detection of</w:t>
      </w:r>
      <w:r w:rsidRPr="009F7E93">
        <w:rPr>
          <w:b/>
          <w:bCs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Oocysts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8B3307" w:rsidRPr="00757877" w:rsidRDefault="008B3307" w:rsidP="00B57DE7">
      <w:pPr>
        <w:pStyle w:val="a3"/>
        <w:spacing w:line="276" w:lineRule="auto"/>
        <w:jc w:val="both"/>
        <w:rPr>
          <w:color w:val="000000"/>
          <w:sz w:val="28"/>
          <w:szCs w:val="28"/>
          <w:lang w:bidi="ar-IQ"/>
        </w:rPr>
      </w:pPr>
      <w:r w:rsidRPr="001B5EA1">
        <w:rPr>
          <w:b/>
          <w:bCs/>
          <w:color w:val="000000"/>
          <w:sz w:val="32"/>
          <w:szCs w:val="32"/>
        </w:rPr>
        <w:t>Treatment:</w:t>
      </w:r>
      <w:r w:rsidRPr="009F7E93">
        <w:rPr>
          <w:b/>
          <w:bCs/>
          <w:color w:val="000000"/>
          <w:sz w:val="36"/>
          <w:szCs w:val="36"/>
        </w:rPr>
        <w:t xml:space="preserve"> </w:t>
      </w:r>
      <w:r w:rsidRPr="00ED4BF9">
        <w:rPr>
          <w:rFonts w:ascii="TimesNewRoman" w:eastAsia="+mn-ea" w:hAnsi="TimesNewRoman" w:cs="TimesNewRoman"/>
          <w:sz w:val="28"/>
          <w:szCs w:val="28"/>
        </w:rPr>
        <w:t xml:space="preserve">In </w:t>
      </w:r>
      <w:proofErr w:type="spellStart"/>
      <w:r w:rsidRPr="00ED4BF9">
        <w:rPr>
          <w:rFonts w:ascii="TimesNewRoman" w:eastAsia="+mn-ea" w:hAnsi="TimesNewRoman" w:cs="TimesNewRoman"/>
          <w:sz w:val="28"/>
          <w:szCs w:val="28"/>
        </w:rPr>
        <w:t>immunocompetent</w:t>
      </w:r>
      <w:proofErr w:type="spellEnd"/>
      <w:r w:rsidRPr="00ED4BF9">
        <w:rPr>
          <w:rFonts w:ascii="TimesNewRoman" w:eastAsia="+mn-ea" w:hAnsi="TimesNewRoman" w:cs="TimesNewRoman"/>
          <w:sz w:val="28"/>
          <w:szCs w:val="28"/>
        </w:rPr>
        <w:t xml:space="preserve"> persons is self-limited diarrhea. </w:t>
      </w:r>
      <w:proofErr w:type="gramStart"/>
      <w:r>
        <w:rPr>
          <w:rFonts w:ascii="TimesNewRoman" w:eastAsia="+mn-ea" w:hAnsi="TimesNewRoman" w:cs="TimesNewRoman"/>
          <w:sz w:val="28"/>
          <w:szCs w:val="28"/>
        </w:rPr>
        <w:t>Rapid loss of f</w:t>
      </w:r>
      <w:r w:rsidRPr="00ED4BF9">
        <w:rPr>
          <w:rFonts w:ascii="TimesNewRoman" w:eastAsia="+mn-ea" w:hAnsi="TimesNewRoman" w:cs="TimesNewRoman"/>
          <w:sz w:val="28"/>
          <w:szCs w:val="28"/>
        </w:rPr>
        <w:t>luid</w:t>
      </w:r>
      <w:r>
        <w:rPr>
          <w:rFonts w:ascii="TimesNewRoman" w:eastAsia="+mn-ea" w:hAnsi="TimesNewRoman" w:cs="TimesNewRoman"/>
          <w:sz w:val="28"/>
          <w:szCs w:val="28"/>
        </w:rPr>
        <w:t xml:space="preserve"> managed by fluid</w:t>
      </w:r>
      <w:r w:rsidRPr="00ED4BF9">
        <w:rPr>
          <w:rFonts w:ascii="TimesNewRoman" w:eastAsia="+mn-ea" w:hAnsi="TimesNewRoman" w:cs="TimesNewRoman"/>
          <w:sz w:val="28"/>
          <w:szCs w:val="28"/>
        </w:rPr>
        <w:t xml:space="preserve"> and electrolyte replacement</w:t>
      </w:r>
      <w:r>
        <w:rPr>
          <w:rFonts w:ascii="TimesNewRoman" w:eastAsia="+mn-ea" w:hAnsi="TimesNewRoman" w:cs="TimesNewRoman"/>
          <w:sz w:val="28"/>
          <w:szCs w:val="28"/>
        </w:rPr>
        <w:t>.</w:t>
      </w:r>
      <w:proofErr w:type="gramEnd"/>
      <w:r>
        <w:rPr>
          <w:rFonts w:ascii="TimesNewRoman" w:eastAsia="+mn-ea" w:hAnsi="TimesNewRoman" w:cs="TimesNewRoman"/>
          <w:sz w:val="28"/>
          <w:szCs w:val="28"/>
        </w:rPr>
        <w:t xml:space="preserve"> </w:t>
      </w:r>
    </w:p>
    <w:p w:rsidR="008B3307" w:rsidRPr="001B5EA1" w:rsidRDefault="008B3307" w:rsidP="008B3307">
      <w:pPr>
        <w:autoSpaceDE w:val="0"/>
        <w:autoSpaceDN w:val="0"/>
        <w:adjustRightInd w:val="0"/>
        <w:spacing w:after="0"/>
        <w:jc w:val="both"/>
        <w:rPr>
          <w:rFonts w:ascii="TimesNewRoman" w:eastAsia="+mn-ea" w:hAnsi="TimesNewRoman" w:cs="TimesNewRoman"/>
          <w:b/>
          <w:bCs/>
          <w:sz w:val="32"/>
          <w:szCs w:val="32"/>
        </w:rPr>
      </w:pPr>
      <w:r w:rsidRPr="001B5EA1">
        <w:rPr>
          <w:rFonts w:ascii="TimesNewRoman" w:eastAsia="+mn-ea" w:hAnsi="TimesNewRoman" w:cs="TimesNewRoman"/>
          <w:b/>
          <w:bCs/>
          <w:sz w:val="32"/>
          <w:szCs w:val="32"/>
        </w:rPr>
        <w:t xml:space="preserve">Epidemiology: </w:t>
      </w:r>
    </w:p>
    <w:p w:rsidR="008B3307" w:rsidRPr="00883BB0" w:rsidRDefault="008B3307" w:rsidP="000E0D0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BB0">
        <w:rPr>
          <w:rFonts w:ascii="Times New Roman" w:hAnsi="Times New Roman" w:cs="Times New Roman"/>
          <w:sz w:val="28"/>
          <w:szCs w:val="28"/>
        </w:rPr>
        <w:t>Fecal- oral disease.</w:t>
      </w:r>
    </w:p>
    <w:p w:rsidR="008B3307" w:rsidRPr="00883BB0" w:rsidRDefault="008B3307" w:rsidP="000E0D0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BB0">
        <w:rPr>
          <w:rFonts w:ascii="Times New Roman" w:hAnsi="Times New Roman" w:cs="Times New Roman"/>
          <w:sz w:val="28"/>
          <w:szCs w:val="28"/>
        </w:rPr>
        <w:t xml:space="preserve">two distinct transmission cycles in humans involving two different populations of </w:t>
      </w:r>
      <w:r w:rsidRPr="00A51B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Cryptosporidium</w:t>
      </w:r>
      <w:r w:rsidRPr="00A51B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83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07" w:rsidRPr="00883BB0" w:rsidRDefault="008B3307" w:rsidP="008B330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B8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883BB0">
        <w:rPr>
          <w:rFonts w:ascii="Times New Roman" w:hAnsi="Times New Roman" w:cs="Times New Roman"/>
          <w:sz w:val="28"/>
          <w:szCs w:val="28"/>
        </w:rPr>
        <w:t xml:space="preserve"> An exclusively </w:t>
      </w:r>
      <w:proofErr w:type="spellStart"/>
      <w:r w:rsidRPr="00883BB0">
        <w:rPr>
          <w:rFonts w:ascii="Times New Roman" w:hAnsi="Times New Roman" w:cs="Times New Roman"/>
          <w:sz w:val="28"/>
          <w:szCs w:val="28"/>
        </w:rPr>
        <w:t>anthroponotic</w:t>
      </w:r>
      <w:proofErr w:type="spellEnd"/>
      <w:r w:rsidRPr="00883BB0">
        <w:rPr>
          <w:rFonts w:ascii="Times New Roman" w:hAnsi="Times New Roman" w:cs="Times New Roman"/>
          <w:sz w:val="28"/>
          <w:szCs w:val="28"/>
        </w:rPr>
        <w:t xml:space="preserve"> (i.e., human-to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B0">
        <w:rPr>
          <w:rFonts w:ascii="Times New Roman" w:hAnsi="Times New Roman" w:cs="Times New Roman"/>
          <w:sz w:val="28"/>
          <w:szCs w:val="28"/>
        </w:rPr>
        <w:t xml:space="preserve">human) cycle caused by genotype 1 (or </w:t>
      </w:r>
      <w:r w:rsidRPr="00A51B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C.</w:t>
      </w:r>
      <w:r w:rsidRPr="00883B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51B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hominis</w:t>
      </w:r>
      <w:proofErr w:type="spellEnd"/>
      <w:r w:rsidRPr="00883BB0">
        <w:rPr>
          <w:rFonts w:ascii="Times New Roman" w:hAnsi="Times New Roman" w:cs="Times New Roman"/>
          <w:sz w:val="28"/>
          <w:szCs w:val="28"/>
        </w:rPr>
        <w:t xml:space="preserve">) and </w:t>
      </w:r>
    </w:p>
    <w:p w:rsidR="008B3307" w:rsidRDefault="008B3307" w:rsidP="008B330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1B8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883BB0">
        <w:rPr>
          <w:rFonts w:ascii="Times New Roman" w:hAnsi="Times New Roman" w:cs="Times New Roman"/>
          <w:sz w:val="28"/>
          <w:szCs w:val="28"/>
        </w:rPr>
        <w:t xml:space="preserve"> A zoonotic cycle caused by genotype 2 (or </w:t>
      </w:r>
      <w:r w:rsidRPr="00A51B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C. </w:t>
      </w:r>
      <w:proofErr w:type="spellStart"/>
      <w:r w:rsidRPr="00A51B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parvum</w:t>
      </w:r>
      <w:proofErr w:type="spellEnd"/>
      <w:r w:rsidRPr="00883B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66C" w:rsidRDefault="004E266C" w:rsidP="008B330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66C" w:rsidRDefault="004E266C" w:rsidP="008B330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66C" w:rsidRDefault="004E266C" w:rsidP="008B330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D0C" w:rsidRDefault="00DF1D0C" w:rsidP="000E0D02">
      <w:pPr>
        <w:pStyle w:val="a6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D0C">
        <w:rPr>
          <w:rFonts w:ascii="Times New Roman" w:hAnsi="Times New Roman" w:cs="Times New Roman"/>
          <w:b/>
          <w:bCs/>
          <w:sz w:val="28"/>
          <w:szCs w:val="28"/>
        </w:rPr>
        <w:lastRenderedPageBreak/>
        <w:t>Factors Favoring Waterborne Cryptosporidiosis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0D02" w:rsidRPr="00DF1D0C" w:rsidRDefault="000E0D02" w:rsidP="000E0D02">
      <w:pPr>
        <w:pStyle w:val="a6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DF1D0C">
        <w:rPr>
          <w:rFonts w:ascii="Times New Roman" w:hAnsi="Times New Roman" w:cs="Times New Roman"/>
          <w:sz w:val="28"/>
          <w:szCs w:val="28"/>
        </w:rPr>
        <w:t xml:space="preserve">small size of </w:t>
      </w:r>
      <w:proofErr w:type="spellStart"/>
      <w:r w:rsidRPr="00DF1D0C">
        <w:rPr>
          <w:rFonts w:ascii="Times New Roman" w:hAnsi="Times New Roman" w:cs="Times New Roman"/>
          <w:sz w:val="28"/>
          <w:szCs w:val="28"/>
        </w:rPr>
        <w:t>oocysts</w:t>
      </w:r>
      <w:proofErr w:type="spellEnd"/>
      <w:r w:rsidRPr="00DF1D0C">
        <w:rPr>
          <w:rFonts w:ascii="Times New Roman" w:hAnsi="Times New Roman" w:cs="Times New Roman"/>
          <w:sz w:val="28"/>
          <w:szCs w:val="28"/>
        </w:rPr>
        <w:t xml:space="preserve"> (4-5 mm) </w:t>
      </w:r>
    </w:p>
    <w:p w:rsidR="000E0D02" w:rsidRPr="00DF1D0C" w:rsidRDefault="000E0D02" w:rsidP="000E0D02">
      <w:pPr>
        <w:pStyle w:val="a6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DF1D0C">
        <w:rPr>
          <w:rFonts w:ascii="Times New Roman" w:hAnsi="Times New Roman" w:cs="Times New Roman"/>
          <w:sz w:val="28"/>
          <w:szCs w:val="28"/>
        </w:rPr>
        <w:t xml:space="preserve">reduced host specificity and </w:t>
      </w:r>
      <w:proofErr w:type="spellStart"/>
      <w:r w:rsidRPr="00DF1D0C">
        <w:rPr>
          <w:rFonts w:ascii="Times New Roman" w:hAnsi="Times New Roman" w:cs="Times New Roman"/>
          <w:sz w:val="28"/>
          <w:szCs w:val="28"/>
        </w:rPr>
        <w:t>monoxenous</w:t>
      </w:r>
      <w:proofErr w:type="spellEnd"/>
      <w:r w:rsidRPr="00DF1D0C">
        <w:rPr>
          <w:rFonts w:ascii="Times New Roman" w:hAnsi="Times New Roman" w:cs="Times New Roman"/>
          <w:sz w:val="28"/>
          <w:szCs w:val="28"/>
        </w:rPr>
        <w:t xml:space="preserve"> development </w:t>
      </w:r>
    </w:p>
    <w:p w:rsidR="000E0D02" w:rsidRPr="00DF1D0C" w:rsidRDefault="000E0D02" w:rsidP="000E0D02">
      <w:pPr>
        <w:pStyle w:val="a6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DF1D0C">
        <w:rPr>
          <w:rFonts w:ascii="Times New Roman" w:hAnsi="Times New Roman" w:cs="Times New Roman"/>
          <w:sz w:val="28"/>
          <w:szCs w:val="28"/>
        </w:rPr>
        <w:t xml:space="preserve">close associations between human and animal hosts </w:t>
      </w:r>
    </w:p>
    <w:p w:rsidR="000E0D02" w:rsidRPr="00DF1D0C" w:rsidRDefault="000E0D02" w:rsidP="000E0D02">
      <w:pPr>
        <w:pStyle w:val="a6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DF1D0C">
        <w:rPr>
          <w:rFonts w:ascii="Times New Roman" w:hAnsi="Times New Roman" w:cs="Times New Roman"/>
          <w:sz w:val="28"/>
          <w:szCs w:val="28"/>
        </w:rPr>
        <w:t xml:space="preserve">large number of </w:t>
      </w:r>
      <w:proofErr w:type="spellStart"/>
      <w:r w:rsidRPr="00DF1D0C">
        <w:rPr>
          <w:rFonts w:ascii="Times New Roman" w:hAnsi="Times New Roman" w:cs="Times New Roman"/>
          <w:sz w:val="28"/>
          <w:szCs w:val="28"/>
        </w:rPr>
        <w:t>oocysts</w:t>
      </w:r>
      <w:proofErr w:type="spellEnd"/>
      <w:r w:rsidRPr="00DF1D0C">
        <w:rPr>
          <w:rFonts w:ascii="Times New Roman" w:hAnsi="Times New Roman" w:cs="Times New Roman"/>
          <w:sz w:val="28"/>
          <w:szCs w:val="28"/>
        </w:rPr>
        <w:t xml:space="preserve"> excreted (up to 100 billion per calf per day) </w:t>
      </w:r>
    </w:p>
    <w:p w:rsidR="000E0D02" w:rsidRPr="00DF1D0C" w:rsidRDefault="000E0D02" w:rsidP="000E0D02">
      <w:pPr>
        <w:pStyle w:val="a6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DF1D0C">
        <w:rPr>
          <w:rFonts w:ascii="Times New Roman" w:hAnsi="Times New Roman" w:cs="Times New Roman"/>
          <w:sz w:val="28"/>
          <w:szCs w:val="28"/>
        </w:rPr>
        <w:t xml:space="preserve">low infective dose (&lt;30) </w:t>
      </w:r>
    </w:p>
    <w:p w:rsidR="000E0D02" w:rsidRPr="00DF1D0C" w:rsidRDefault="000E0D02" w:rsidP="000E0D02">
      <w:pPr>
        <w:pStyle w:val="a6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DF1D0C">
        <w:rPr>
          <w:rFonts w:ascii="Times New Roman" w:hAnsi="Times New Roman" w:cs="Times New Roman"/>
          <w:sz w:val="28"/>
          <w:szCs w:val="28"/>
        </w:rPr>
        <w:t xml:space="preserve">robust </w:t>
      </w:r>
      <w:proofErr w:type="spellStart"/>
      <w:r w:rsidRPr="00DF1D0C">
        <w:rPr>
          <w:rFonts w:ascii="Times New Roman" w:hAnsi="Times New Roman" w:cs="Times New Roman"/>
          <w:sz w:val="28"/>
          <w:szCs w:val="28"/>
        </w:rPr>
        <w:t>oocysts</w:t>
      </w:r>
      <w:proofErr w:type="spellEnd"/>
      <w:r w:rsidRPr="00DF1D0C">
        <w:rPr>
          <w:rFonts w:ascii="Times New Roman" w:hAnsi="Times New Roman" w:cs="Times New Roman"/>
          <w:sz w:val="28"/>
          <w:szCs w:val="28"/>
        </w:rPr>
        <w:t xml:space="preserve">; resistant to chlorine </w:t>
      </w:r>
    </w:p>
    <w:p w:rsidR="008B3307" w:rsidRPr="00A051B8" w:rsidRDefault="008B3307" w:rsidP="00A051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B5EA1">
        <w:rPr>
          <w:rFonts w:ascii="Times New Roman" w:hAnsi="Times New Roman" w:cs="Times New Roman"/>
          <w:b/>
          <w:bCs/>
          <w:sz w:val="32"/>
          <w:szCs w:val="32"/>
        </w:rPr>
        <w:t>Control:</w:t>
      </w:r>
      <w:r w:rsidR="00A051B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917638">
        <w:rPr>
          <w:rFonts w:ascii="Times New Roman" w:hAnsi="Times New Roman" w:cs="Times New Roman"/>
          <w:sz w:val="28"/>
          <w:szCs w:val="28"/>
        </w:rPr>
        <w:t>Improvement in sanitary and hygienic conditions is indicated</w:t>
      </w:r>
      <w:r>
        <w:rPr>
          <w:rFonts w:ascii="Arial" w:hAnsi="Arial"/>
        </w:rPr>
        <w:t>.</w:t>
      </w:r>
    </w:p>
    <w:p w:rsidR="0082128E" w:rsidRPr="00AD4702" w:rsidRDefault="0082128E" w:rsidP="00AD4702">
      <w:pPr>
        <w:autoSpaceDE w:val="0"/>
        <w:autoSpaceDN w:val="0"/>
        <w:adjustRightInd w:val="0"/>
        <w:spacing w:after="0"/>
        <w:jc w:val="both"/>
        <w:rPr>
          <w:rFonts w:ascii="Arial" w:hAnsi="Arial"/>
          <w:rtl/>
        </w:rPr>
        <w:sectPr w:rsidR="0082128E" w:rsidRPr="00AD4702" w:rsidSect="00B57DE7">
          <w:type w:val="continuous"/>
          <w:pgSz w:w="12240" w:h="15840"/>
          <w:pgMar w:top="709" w:right="758" w:bottom="567" w:left="810" w:header="720" w:footer="720" w:gutter="0"/>
          <w:cols w:space="180"/>
          <w:docGrid w:linePitch="360"/>
        </w:sectPr>
      </w:pPr>
    </w:p>
    <w:p w:rsidR="00B57DE7" w:rsidRDefault="00B57DE7" w:rsidP="00920707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</w:p>
    <w:p w:rsidR="006C056E" w:rsidRPr="00920707" w:rsidRDefault="00020AE4" w:rsidP="00920707">
      <w:pPr>
        <w:pStyle w:val="a3"/>
        <w:spacing w:before="0" w:beforeAutospacing="0" w:after="0" w:afterAutospacing="0"/>
        <w:rPr>
          <w:b/>
          <w:bCs/>
          <w:sz w:val="36"/>
          <w:szCs w:val="36"/>
        </w:rPr>
        <w:sectPr w:rsidR="006C056E" w:rsidRPr="00920707" w:rsidSect="002365B2">
          <w:type w:val="continuous"/>
          <w:pgSz w:w="12240" w:h="15840"/>
          <w:pgMar w:top="630" w:right="540" w:bottom="450" w:left="810" w:header="720" w:footer="720" w:gutter="0"/>
          <w:cols w:space="180"/>
          <w:docGrid w:linePitch="360"/>
        </w:sectPr>
      </w:pPr>
      <w:proofErr w:type="spellStart"/>
      <w:r w:rsidRPr="001B5EA1">
        <w:rPr>
          <w:b/>
          <w:bCs/>
          <w:i/>
          <w:iCs/>
          <w:color w:val="000000"/>
          <w:sz w:val="36"/>
          <w:szCs w:val="36"/>
        </w:rPr>
        <w:t>Isospora</w:t>
      </w:r>
      <w:proofErr w:type="spellEnd"/>
      <w:r w:rsidRPr="001B5EA1">
        <w:rPr>
          <w:b/>
          <w:bCs/>
          <w:i/>
          <w:iCs/>
          <w:color w:val="000000"/>
          <w:sz w:val="36"/>
          <w:szCs w:val="36"/>
        </w:rPr>
        <w:t xml:space="preserve"> belli</w:t>
      </w:r>
      <w:r w:rsidRPr="001B5EA1">
        <w:rPr>
          <w:b/>
          <w:bCs/>
          <w:color w:val="000000"/>
          <w:sz w:val="36"/>
          <w:szCs w:val="36"/>
        </w:rPr>
        <w:t> (</w:t>
      </w:r>
      <w:proofErr w:type="spellStart"/>
      <w:r w:rsidRPr="001B5EA1">
        <w:rPr>
          <w:b/>
          <w:bCs/>
          <w:color w:val="000000"/>
          <w:sz w:val="36"/>
          <w:szCs w:val="36"/>
        </w:rPr>
        <w:t>coccidiosis</w:t>
      </w:r>
      <w:proofErr w:type="spellEnd"/>
      <w:r w:rsidRPr="001B5EA1">
        <w:rPr>
          <w:b/>
          <w:bCs/>
          <w:color w:val="000000"/>
          <w:sz w:val="36"/>
          <w:szCs w:val="36"/>
        </w:rPr>
        <w:t xml:space="preserve"> belli)</w:t>
      </w:r>
    </w:p>
    <w:p w:rsidR="00917638" w:rsidRDefault="00917638" w:rsidP="009207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17638" w:rsidSect="002365B2">
          <w:type w:val="continuous"/>
          <w:pgSz w:w="12240" w:h="15840"/>
          <w:pgMar w:top="630" w:right="540" w:bottom="450" w:left="810" w:header="720" w:footer="720" w:gutter="0"/>
          <w:cols w:space="180"/>
          <w:docGrid w:linePitch="360"/>
        </w:sectPr>
      </w:pPr>
    </w:p>
    <w:p w:rsidR="001B5EA1" w:rsidRDefault="001B5EA1" w:rsidP="000E0D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I. </w:t>
      </w:r>
      <w:r w:rsidR="00AD4702" w:rsidRPr="00DE58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belli</w:t>
      </w:r>
      <w:r w:rsidR="00AD4702" w:rsidRPr="000F65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D4702" w:rsidRPr="000F65AC">
        <w:rPr>
          <w:rFonts w:ascii="Times New Roman" w:hAnsi="Times New Roman" w:cs="Times New Roman"/>
          <w:color w:val="000000"/>
          <w:sz w:val="28"/>
          <w:szCs w:val="28"/>
        </w:rPr>
        <w:t xml:space="preserve">is a </w:t>
      </w:r>
      <w:r w:rsidR="00AD4702">
        <w:rPr>
          <w:rFonts w:ascii="Times New Roman" w:hAnsi="Times New Roman" w:cs="Times New Roman"/>
          <w:color w:val="000000"/>
          <w:sz w:val="28"/>
          <w:szCs w:val="28"/>
        </w:rPr>
        <w:t>rare infection of normal humans.</w:t>
      </w:r>
      <w:r w:rsidR="00AD4702" w:rsidRPr="000F6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5EA1" w:rsidRDefault="00AD4702" w:rsidP="000E0D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infection occurs via the oral</w:t>
      </w:r>
      <w:r w:rsidRPr="000F65AC">
        <w:rPr>
          <w:rFonts w:ascii="Times New Roman" w:hAnsi="Times New Roman" w:cs="Times New Roman"/>
          <w:color w:val="000000"/>
          <w:sz w:val="28"/>
          <w:szCs w:val="28"/>
        </w:rPr>
        <w:t xml:space="preserve">-fecal route. </w:t>
      </w:r>
    </w:p>
    <w:p w:rsidR="001B5EA1" w:rsidRDefault="001B5EA1" w:rsidP="000E0D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AD4702">
        <w:rPr>
          <w:rFonts w:ascii="Times New Roman" w:hAnsi="Times New Roman" w:cs="Times New Roman"/>
          <w:color w:val="000000"/>
          <w:sz w:val="28"/>
          <w:szCs w:val="28"/>
        </w:rPr>
        <w:t>nfects the epithelial cells of S.I. and</w:t>
      </w:r>
      <w:r w:rsidR="00AD4702" w:rsidRPr="000F65AC">
        <w:rPr>
          <w:rFonts w:ascii="Times New Roman" w:hAnsi="Times New Roman" w:cs="Times New Roman"/>
          <w:color w:val="000000"/>
          <w:sz w:val="28"/>
          <w:szCs w:val="28"/>
        </w:rPr>
        <w:t xml:space="preserve"> produces </w:t>
      </w:r>
      <w:proofErr w:type="spellStart"/>
      <w:r w:rsidR="00AD4702">
        <w:rPr>
          <w:rFonts w:ascii="Times New Roman" w:hAnsi="Times New Roman" w:cs="Times New Roman"/>
          <w:color w:val="000000"/>
          <w:sz w:val="28"/>
          <w:szCs w:val="28"/>
        </w:rPr>
        <w:t>self limiting</w:t>
      </w:r>
      <w:proofErr w:type="spellEnd"/>
      <w:r w:rsidR="00AD4702">
        <w:rPr>
          <w:rFonts w:ascii="Times New Roman" w:hAnsi="Times New Roman" w:cs="Times New Roman"/>
          <w:color w:val="000000"/>
          <w:sz w:val="28"/>
          <w:szCs w:val="28"/>
        </w:rPr>
        <w:t xml:space="preserve"> diarrhea i</w:t>
      </w:r>
      <w:r w:rsidR="00AD4702" w:rsidRPr="000F65AC">
        <w:rPr>
          <w:rFonts w:ascii="Times New Roman" w:hAnsi="Times New Roman" w:cs="Times New Roman"/>
          <w:color w:val="000000"/>
          <w:sz w:val="28"/>
          <w:szCs w:val="28"/>
        </w:rPr>
        <w:t>n normal individuals</w:t>
      </w:r>
      <w:r w:rsidR="00AD47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240D" w:rsidRDefault="00AD4702" w:rsidP="000E0D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It has worldwide distribution but more common in tropical regions and areas with poor sanitation</w:t>
      </w:r>
      <w:r w:rsidR="003724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5EA1" w:rsidRDefault="001B5EA1" w:rsidP="0037240D">
      <w:pPr>
        <w:pStyle w:val="a3"/>
        <w:rPr>
          <w:b/>
          <w:bCs/>
          <w:color w:val="000000"/>
          <w:sz w:val="32"/>
          <w:szCs w:val="32"/>
        </w:rPr>
        <w:sectPr w:rsidR="001B5EA1" w:rsidSect="00A36AC1">
          <w:type w:val="continuous"/>
          <w:pgSz w:w="12240" w:h="15840"/>
          <w:pgMar w:top="540" w:right="630" w:bottom="450" w:left="810" w:header="720" w:footer="720" w:gutter="0"/>
          <w:cols w:space="720"/>
          <w:docGrid w:linePitch="360"/>
        </w:sectPr>
      </w:pPr>
    </w:p>
    <w:p w:rsidR="00AD4702" w:rsidRDefault="0037240D" w:rsidP="001B5E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86BE4">
        <w:rPr>
          <w:b/>
          <w:bCs/>
          <w:color w:val="000000"/>
          <w:sz w:val="32"/>
          <w:szCs w:val="32"/>
        </w:rPr>
        <w:lastRenderedPageBreak/>
        <w:t>Life cycl</w:t>
      </w:r>
      <w:r w:rsidR="001B5EA1">
        <w:rPr>
          <w:color w:val="000000"/>
          <w:sz w:val="28"/>
          <w:szCs w:val="28"/>
        </w:rPr>
        <w:t>e</w:t>
      </w:r>
      <w:r w:rsidR="00A051B8">
        <w:rPr>
          <w:color w:val="000000"/>
          <w:sz w:val="28"/>
          <w:szCs w:val="28"/>
        </w:rPr>
        <w:t>:</w:t>
      </w:r>
    </w:p>
    <w:p w:rsidR="00B57DE7" w:rsidRDefault="00FB32BA" w:rsidP="00B57DE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220335" cy="4880610"/>
            <wp:effectExtent l="19050" t="19050" r="18415" b="15240"/>
            <wp:docPr id="20" name="Picture 1" descr="Life Cycle of C. b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Cycle of C. belli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48806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7DE7" w:rsidRDefault="00B57DE7" w:rsidP="00B57DE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266C" w:rsidRDefault="004E266C" w:rsidP="001B5E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57DE7" w:rsidRDefault="00B57DE7" w:rsidP="001B5E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1FF4">
        <w:rPr>
          <w:color w:val="000000"/>
          <w:sz w:val="28"/>
          <w:szCs w:val="28"/>
        </w:rPr>
        <w:t xml:space="preserve">At time of excretion, the immature </w:t>
      </w:r>
      <w:proofErr w:type="spellStart"/>
      <w:r w:rsidRPr="00841FF4">
        <w:rPr>
          <w:color w:val="000000"/>
          <w:sz w:val="28"/>
          <w:szCs w:val="28"/>
        </w:rPr>
        <w:t>oocyst</w:t>
      </w:r>
      <w:proofErr w:type="spellEnd"/>
      <w:r w:rsidRPr="00841FF4">
        <w:rPr>
          <w:color w:val="000000"/>
          <w:sz w:val="28"/>
          <w:szCs w:val="28"/>
        </w:rPr>
        <w:t xml:space="preserve"> contains usually one </w:t>
      </w:r>
      <w:proofErr w:type="spellStart"/>
      <w:r w:rsidRPr="00841FF4">
        <w:rPr>
          <w:color w:val="000000"/>
          <w:sz w:val="28"/>
          <w:szCs w:val="28"/>
        </w:rPr>
        <w:t>sporoblast</w:t>
      </w:r>
      <w:proofErr w:type="spellEnd"/>
      <w:r w:rsidRPr="00841FF4">
        <w:rPr>
          <w:color w:val="000000"/>
          <w:sz w:val="28"/>
          <w:szCs w:val="28"/>
        </w:rPr>
        <w:t xml:space="preserve"> (more rarely two)</w:t>
      </w:r>
      <w:r w:rsidR="00FB32BA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1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F4">
        <w:rPr>
          <w:color w:val="000000"/>
          <w:sz w:val="28"/>
          <w:szCs w:val="28"/>
        </w:rPr>
        <w:t xml:space="preserve">.  In further maturation after excretion, the </w:t>
      </w:r>
      <w:proofErr w:type="spellStart"/>
      <w:r w:rsidRPr="00841FF4">
        <w:rPr>
          <w:color w:val="000000"/>
          <w:sz w:val="28"/>
          <w:szCs w:val="28"/>
        </w:rPr>
        <w:t>sporoblast</w:t>
      </w:r>
      <w:proofErr w:type="spellEnd"/>
      <w:r w:rsidRPr="00841FF4">
        <w:rPr>
          <w:color w:val="000000"/>
          <w:sz w:val="28"/>
          <w:szCs w:val="28"/>
        </w:rPr>
        <w:t xml:space="preserve"> divides in two </w:t>
      </w:r>
      <w:proofErr w:type="spellStart"/>
      <w:r w:rsidRPr="00841FF4">
        <w:rPr>
          <w:color w:val="000000"/>
          <w:sz w:val="28"/>
          <w:szCs w:val="28"/>
        </w:rPr>
        <w:t>sporoblasts</w:t>
      </w:r>
      <w:proofErr w:type="spellEnd"/>
      <w:r>
        <w:rPr>
          <w:color w:val="000000"/>
          <w:sz w:val="28"/>
          <w:szCs w:val="28"/>
        </w:rPr>
        <w:t>.</w:t>
      </w:r>
      <w:r w:rsidRPr="00841FF4">
        <w:rPr>
          <w:color w:val="000000"/>
          <w:sz w:val="28"/>
          <w:szCs w:val="28"/>
        </w:rPr>
        <w:t xml:space="preserve">  The </w:t>
      </w:r>
      <w:proofErr w:type="spellStart"/>
      <w:r w:rsidRPr="00841FF4">
        <w:rPr>
          <w:color w:val="000000"/>
          <w:sz w:val="28"/>
          <w:szCs w:val="28"/>
        </w:rPr>
        <w:t>sporoblasts</w:t>
      </w:r>
      <w:proofErr w:type="spellEnd"/>
      <w:r w:rsidRPr="00841FF4">
        <w:rPr>
          <w:color w:val="000000"/>
          <w:sz w:val="28"/>
          <w:szCs w:val="28"/>
        </w:rPr>
        <w:t xml:space="preserve"> secrete a cyst wall, thus becoming </w:t>
      </w:r>
      <w:proofErr w:type="spellStart"/>
      <w:r w:rsidRPr="00841FF4">
        <w:rPr>
          <w:color w:val="000000"/>
          <w:sz w:val="28"/>
          <w:szCs w:val="28"/>
        </w:rPr>
        <w:t>sporocysts</w:t>
      </w:r>
      <w:proofErr w:type="spellEnd"/>
      <w:r w:rsidRPr="00841FF4">
        <w:rPr>
          <w:color w:val="000000"/>
          <w:sz w:val="28"/>
          <w:szCs w:val="28"/>
        </w:rPr>
        <w:t xml:space="preserve">; and the </w:t>
      </w:r>
      <w:proofErr w:type="spellStart"/>
      <w:r w:rsidRPr="00841FF4">
        <w:rPr>
          <w:color w:val="000000"/>
          <w:sz w:val="28"/>
          <w:szCs w:val="28"/>
        </w:rPr>
        <w:t>sporocysts</w:t>
      </w:r>
      <w:proofErr w:type="spellEnd"/>
      <w:r w:rsidRPr="00841FF4">
        <w:rPr>
          <w:color w:val="000000"/>
          <w:sz w:val="28"/>
          <w:szCs w:val="28"/>
        </w:rPr>
        <w:t xml:space="preserve"> divide twice to produce four </w:t>
      </w:r>
      <w:proofErr w:type="spellStart"/>
      <w:r w:rsidRPr="00841FF4">
        <w:rPr>
          <w:color w:val="000000"/>
          <w:sz w:val="28"/>
          <w:szCs w:val="28"/>
        </w:rPr>
        <w:t>sporozoites</w:t>
      </w:r>
      <w:proofErr w:type="spellEnd"/>
      <w:r w:rsidRPr="00841FF4">
        <w:rPr>
          <w:color w:val="000000"/>
          <w:sz w:val="28"/>
          <w:szCs w:val="28"/>
        </w:rPr>
        <w:t xml:space="preserve"> each</w:t>
      </w:r>
      <w:r w:rsidR="00FB32BA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2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F4">
        <w:rPr>
          <w:color w:val="000000"/>
          <w:sz w:val="28"/>
          <w:szCs w:val="28"/>
        </w:rPr>
        <w:t xml:space="preserve">.  Infection occurs by ingestion of </w:t>
      </w:r>
      <w:proofErr w:type="spellStart"/>
      <w:r w:rsidRPr="00841FF4">
        <w:rPr>
          <w:color w:val="000000"/>
          <w:sz w:val="28"/>
          <w:szCs w:val="28"/>
        </w:rPr>
        <w:t>sporocysts</w:t>
      </w:r>
      <w:proofErr w:type="spellEnd"/>
      <w:r w:rsidRPr="00841FF4">
        <w:rPr>
          <w:color w:val="000000"/>
          <w:sz w:val="28"/>
          <w:szCs w:val="28"/>
        </w:rPr>
        <w:t xml:space="preserve">-containing </w:t>
      </w:r>
      <w:proofErr w:type="spellStart"/>
      <w:r w:rsidRPr="00841FF4">
        <w:rPr>
          <w:color w:val="000000"/>
          <w:sz w:val="28"/>
          <w:szCs w:val="28"/>
        </w:rPr>
        <w:t>oocysts</w:t>
      </w:r>
      <w:proofErr w:type="spellEnd"/>
      <w:r w:rsidRPr="00841FF4">
        <w:rPr>
          <w:color w:val="000000"/>
          <w:sz w:val="28"/>
          <w:szCs w:val="28"/>
        </w:rPr>
        <w:t xml:space="preserve">: the </w:t>
      </w:r>
      <w:proofErr w:type="spellStart"/>
      <w:r w:rsidRPr="00841FF4">
        <w:rPr>
          <w:color w:val="000000"/>
          <w:sz w:val="28"/>
          <w:szCs w:val="28"/>
        </w:rPr>
        <w:t>sporocysts</w:t>
      </w:r>
      <w:proofErr w:type="spellEnd"/>
      <w:r w:rsidRPr="00841FF4">
        <w:rPr>
          <w:color w:val="000000"/>
          <w:sz w:val="28"/>
          <w:szCs w:val="28"/>
        </w:rPr>
        <w:t xml:space="preserve"> </w:t>
      </w:r>
      <w:proofErr w:type="spellStart"/>
      <w:r w:rsidRPr="00841FF4">
        <w:rPr>
          <w:color w:val="000000"/>
          <w:sz w:val="28"/>
          <w:szCs w:val="28"/>
        </w:rPr>
        <w:t>excyst</w:t>
      </w:r>
      <w:proofErr w:type="spellEnd"/>
      <w:r w:rsidRPr="00841FF4">
        <w:rPr>
          <w:color w:val="000000"/>
          <w:sz w:val="28"/>
          <w:szCs w:val="28"/>
        </w:rPr>
        <w:t xml:space="preserve"> in the small intestine and release their </w:t>
      </w:r>
      <w:proofErr w:type="spellStart"/>
      <w:r w:rsidRPr="00841FF4">
        <w:rPr>
          <w:color w:val="000000"/>
          <w:sz w:val="28"/>
          <w:szCs w:val="28"/>
        </w:rPr>
        <w:t>sporozoites</w:t>
      </w:r>
      <w:proofErr w:type="spellEnd"/>
      <w:r w:rsidRPr="00841FF4">
        <w:rPr>
          <w:color w:val="000000"/>
          <w:sz w:val="28"/>
          <w:szCs w:val="28"/>
        </w:rPr>
        <w:t xml:space="preserve">, which invade the epithelial cells and initiate </w:t>
      </w:r>
      <w:proofErr w:type="spellStart"/>
      <w:proofErr w:type="gramStart"/>
      <w:r w:rsidRPr="00841FF4">
        <w:rPr>
          <w:color w:val="000000"/>
          <w:sz w:val="28"/>
          <w:szCs w:val="28"/>
        </w:rPr>
        <w:t>schizogony</w:t>
      </w:r>
      <w:proofErr w:type="spellEnd"/>
      <w:r w:rsidRPr="00841FF4">
        <w:rPr>
          <w:color w:val="000000"/>
          <w:sz w:val="28"/>
          <w:szCs w:val="28"/>
        </w:rPr>
        <w:t xml:space="preserve"> </w:t>
      </w:r>
      <w:proofErr w:type="gramEnd"/>
      <w:r w:rsidR="00FB32BA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3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F4">
        <w:rPr>
          <w:color w:val="000000"/>
          <w:sz w:val="28"/>
          <w:szCs w:val="28"/>
        </w:rPr>
        <w:t xml:space="preserve">.  Upon rupture of the </w:t>
      </w:r>
      <w:proofErr w:type="spellStart"/>
      <w:r w:rsidRPr="00841FF4">
        <w:rPr>
          <w:color w:val="000000"/>
          <w:sz w:val="28"/>
          <w:szCs w:val="28"/>
        </w:rPr>
        <w:t>schizonts</w:t>
      </w:r>
      <w:proofErr w:type="spellEnd"/>
      <w:r w:rsidRPr="00841FF4">
        <w:rPr>
          <w:color w:val="000000"/>
          <w:sz w:val="28"/>
          <w:szCs w:val="28"/>
        </w:rPr>
        <w:t xml:space="preserve">, the </w:t>
      </w:r>
      <w:proofErr w:type="spellStart"/>
      <w:r w:rsidRPr="00841FF4">
        <w:rPr>
          <w:color w:val="000000"/>
          <w:sz w:val="28"/>
          <w:szCs w:val="28"/>
        </w:rPr>
        <w:t>merozoites</w:t>
      </w:r>
      <w:proofErr w:type="spellEnd"/>
      <w:r w:rsidRPr="00841FF4">
        <w:rPr>
          <w:color w:val="000000"/>
          <w:sz w:val="28"/>
          <w:szCs w:val="28"/>
        </w:rPr>
        <w:t xml:space="preserve"> are released, invade new epithelial cells, and continue the cycle of asexual multiplication</w:t>
      </w:r>
      <w:r w:rsidR="00FB32BA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4" name="Picture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F4">
        <w:rPr>
          <w:color w:val="000000"/>
          <w:sz w:val="28"/>
          <w:szCs w:val="28"/>
        </w:rPr>
        <w:t xml:space="preserve">.  </w:t>
      </w:r>
      <w:proofErr w:type="spellStart"/>
      <w:r w:rsidRPr="00841FF4">
        <w:rPr>
          <w:color w:val="000000"/>
          <w:sz w:val="28"/>
          <w:szCs w:val="28"/>
        </w:rPr>
        <w:t>Trophozoites</w:t>
      </w:r>
      <w:proofErr w:type="spellEnd"/>
      <w:r w:rsidRPr="00841FF4">
        <w:rPr>
          <w:color w:val="000000"/>
          <w:sz w:val="28"/>
          <w:szCs w:val="28"/>
        </w:rPr>
        <w:t xml:space="preserve"> develop into </w:t>
      </w:r>
      <w:proofErr w:type="spellStart"/>
      <w:r w:rsidRPr="00841FF4">
        <w:rPr>
          <w:color w:val="000000"/>
          <w:sz w:val="28"/>
          <w:szCs w:val="28"/>
        </w:rPr>
        <w:t>schizonts</w:t>
      </w:r>
      <w:proofErr w:type="spellEnd"/>
      <w:r w:rsidRPr="00841FF4">
        <w:rPr>
          <w:color w:val="000000"/>
          <w:sz w:val="28"/>
          <w:szCs w:val="28"/>
        </w:rPr>
        <w:t xml:space="preserve"> which contain multiple </w:t>
      </w:r>
      <w:proofErr w:type="spellStart"/>
      <w:r w:rsidRPr="00841FF4">
        <w:rPr>
          <w:color w:val="000000"/>
          <w:sz w:val="28"/>
          <w:szCs w:val="28"/>
        </w:rPr>
        <w:t>merozoites</w:t>
      </w:r>
      <w:proofErr w:type="spellEnd"/>
      <w:r w:rsidRPr="00841FF4">
        <w:rPr>
          <w:color w:val="000000"/>
          <w:sz w:val="28"/>
          <w:szCs w:val="28"/>
        </w:rPr>
        <w:t>.  After a minimum of one week, the sexual stage begins with the development of male and female gametocytes</w:t>
      </w:r>
      <w:r w:rsidR="00FB32BA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5" name="Picture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F4">
        <w:rPr>
          <w:color w:val="000000"/>
          <w:sz w:val="28"/>
          <w:szCs w:val="28"/>
        </w:rPr>
        <w:t xml:space="preserve">.  Fertilization results in the development of </w:t>
      </w:r>
      <w:proofErr w:type="spellStart"/>
      <w:r w:rsidRPr="00841FF4">
        <w:rPr>
          <w:color w:val="000000"/>
          <w:sz w:val="28"/>
          <w:szCs w:val="28"/>
        </w:rPr>
        <w:t>oocysts</w:t>
      </w:r>
      <w:proofErr w:type="spellEnd"/>
      <w:r w:rsidRPr="00841FF4">
        <w:rPr>
          <w:color w:val="000000"/>
          <w:sz w:val="28"/>
          <w:szCs w:val="28"/>
        </w:rPr>
        <w:t xml:space="preserve"> that are excreted in the stool </w:t>
      </w:r>
      <w:r w:rsidR="00FB32BA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6" name="Picture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1B8" w:rsidRDefault="00A051B8" w:rsidP="005A0ADE">
      <w:pPr>
        <w:pStyle w:val="a3"/>
        <w:spacing w:before="0" w:beforeAutospacing="0" w:after="0" w:afterAutospacing="0"/>
        <w:rPr>
          <w:noProof/>
          <w:color w:val="000000"/>
          <w:sz w:val="28"/>
          <w:szCs w:val="28"/>
        </w:rPr>
        <w:sectPr w:rsidR="00A051B8" w:rsidSect="001B5EA1">
          <w:type w:val="continuous"/>
          <w:pgSz w:w="12240" w:h="15840"/>
          <w:pgMar w:top="540" w:right="630" w:bottom="450" w:left="810" w:header="720" w:footer="720" w:gutter="0"/>
          <w:cols w:space="720"/>
          <w:docGrid w:linePitch="360"/>
        </w:sectPr>
      </w:pPr>
    </w:p>
    <w:p w:rsidR="00AD4702" w:rsidRDefault="00AD4702" w:rsidP="009207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AD4702" w:rsidSect="0085113D">
          <w:type w:val="continuous"/>
          <w:pgSz w:w="12240" w:h="15840"/>
          <w:pgMar w:top="630" w:right="540" w:bottom="450" w:left="810" w:header="720" w:footer="720" w:gutter="0"/>
          <w:cols w:space="180"/>
          <w:docGrid w:linePitch="360"/>
        </w:sectPr>
      </w:pPr>
    </w:p>
    <w:p w:rsidR="0037240D" w:rsidRPr="0037240D" w:rsidRDefault="0037240D" w:rsidP="009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  <w:sectPr w:rsidR="0037240D" w:rsidRPr="0037240D" w:rsidSect="00D86BE4">
          <w:type w:val="continuous"/>
          <w:pgSz w:w="12240" w:h="15840"/>
          <w:pgMar w:top="630" w:right="540" w:bottom="450" w:left="810" w:header="720" w:footer="720" w:gutter="0"/>
          <w:cols w:space="720"/>
          <w:docGrid w:linePitch="360"/>
        </w:sectPr>
      </w:pPr>
      <w:r w:rsidRPr="0037240D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Pathogenesis:</w:t>
      </w:r>
    </w:p>
    <w:p w:rsidR="0037240D" w:rsidRDefault="0037240D" w:rsidP="009207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4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Infection causes acute, </w:t>
      </w:r>
      <w:proofErr w:type="spellStart"/>
      <w:r w:rsidRPr="0037240D">
        <w:rPr>
          <w:rFonts w:ascii="Times New Roman" w:hAnsi="Times New Roman" w:cs="Times New Roman"/>
          <w:color w:val="000000"/>
          <w:sz w:val="28"/>
          <w:szCs w:val="28"/>
        </w:rPr>
        <w:t>non bloody</w:t>
      </w:r>
      <w:proofErr w:type="spellEnd"/>
      <w:r w:rsidRPr="0037240D">
        <w:rPr>
          <w:rFonts w:ascii="Times New Roman" w:hAnsi="Times New Roman" w:cs="Times New Roman"/>
          <w:color w:val="000000"/>
          <w:sz w:val="28"/>
          <w:szCs w:val="28"/>
        </w:rPr>
        <w:t xml:space="preserve"> diarrhea with </w:t>
      </w:r>
      <w:proofErr w:type="spellStart"/>
      <w:r w:rsidRPr="0037240D">
        <w:rPr>
          <w:rFonts w:ascii="Times New Roman" w:hAnsi="Times New Roman" w:cs="Times New Roman"/>
          <w:color w:val="000000"/>
          <w:sz w:val="28"/>
          <w:szCs w:val="28"/>
        </w:rPr>
        <w:t>crampy</w:t>
      </w:r>
      <w:proofErr w:type="spellEnd"/>
      <w:r w:rsidRPr="0037240D">
        <w:rPr>
          <w:rFonts w:ascii="Times New Roman" w:hAnsi="Times New Roman" w:cs="Times New Roman"/>
          <w:color w:val="000000"/>
          <w:sz w:val="28"/>
          <w:szCs w:val="28"/>
        </w:rPr>
        <w:t xml:space="preserve"> abdominal pain, which can last for weeks and result in </w:t>
      </w:r>
      <w:proofErr w:type="spellStart"/>
      <w:r w:rsidRPr="0037240D">
        <w:rPr>
          <w:rFonts w:ascii="Times New Roman" w:hAnsi="Times New Roman" w:cs="Times New Roman"/>
          <w:color w:val="000000"/>
          <w:sz w:val="28"/>
          <w:szCs w:val="28"/>
        </w:rPr>
        <w:t>malabsorption</w:t>
      </w:r>
      <w:proofErr w:type="spellEnd"/>
      <w:r w:rsidRPr="0037240D">
        <w:rPr>
          <w:rFonts w:ascii="Times New Roman" w:hAnsi="Times New Roman" w:cs="Times New Roman"/>
          <w:color w:val="000000"/>
          <w:sz w:val="28"/>
          <w:szCs w:val="28"/>
        </w:rPr>
        <w:t xml:space="preserve"> and weight loss.  In </w:t>
      </w:r>
      <w:proofErr w:type="spellStart"/>
      <w:r w:rsidRPr="0037240D">
        <w:rPr>
          <w:rFonts w:ascii="Times New Roman" w:hAnsi="Times New Roman" w:cs="Times New Roman"/>
          <w:color w:val="000000"/>
          <w:sz w:val="28"/>
          <w:szCs w:val="28"/>
        </w:rPr>
        <w:t>immunodepressed</w:t>
      </w:r>
      <w:proofErr w:type="spellEnd"/>
      <w:r w:rsidRPr="0037240D">
        <w:rPr>
          <w:rFonts w:ascii="Times New Roman" w:hAnsi="Times New Roman" w:cs="Times New Roman"/>
          <w:color w:val="000000"/>
          <w:sz w:val="28"/>
          <w:szCs w:val="28"/>
        </w:rPr>
        <w:t xml:space="preserve"> patients, and in infants and children, the diarrhea can be severe.  Eosinophilia may be present (differently from other protozoan infections).</w:t>
      </w:r>
    </w:p>
    <w:p w:rsidR="00CB3328" w:rsidRPr="0037240D" w:rsidRDefault="00CB3328" w:rsidP="00CB33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B3328" w:rsidRPr="0037240D" w:rsidSect="00CB3328">
          <w:type w:val="continuous"/>
          <w:pgSz w:w="12240" w:h="15840"/>
          <w:pgMar w:top="630" w:right="540" w:bottom="284" w:left="810" w:header="720" w:footer="720" w:gutter="0"/>
          <w:cols w:space="720"/>
          <w:docGrid w:linePitch="360"/>
        </w:sectPr>
      </w:pPr>
    </w:p>
    <w:p w:rsidR="0037240D" w:rsidRPr="0037240D" w:rsidRDefault="0037240D" w:rsidP="0037240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  <w:sectPr w:rsidR="0037240D" w:rsidRPr="0037240D" w:rsidSect="00D86BE4">
          <w:type w:val="continuous"/>
          <w:pgSz w:w="12240" w:h="15840"/>
          <w:pgMar w:top="630" w:right="540" w:bottom="450" w:left="810" w:header="720" w:footer="720" w:gutter="0"/>
          <w:cols w:space="180"/>
          <w:docGrid w:linePitch="360"/>
        </w:sectPr>
      </w:pPr>
    </w:p>
    <w:p w:rsidR="0037240D" w:rsidRPr="0037240D" w:rsidRDefault="0037240D" w:rsidP="003724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40D">
        <w:rPr>
          <w:rFonts w:ascii="Times New Roman" w:hAnsi="Times New Roman" w:cs="Times New Roman"/>
          <w:b/>
          <w:bCs/>
          <w:sz w:val="32"/>
          <w:szCs w:val="32"/>
        </w:rPr>
        <w:lastRenderedPageBreak/>
        <w:t>Diagnosis:</w:t>
      </w:r>
      <w:r w:rsidRPr="0037240D">
        <w:rPr>
          <w:rFonts w:ascii="Times New Roman" w:hAnsi="Times New Roman" w:cs="Times New Roman"/>
          <w:sz w:val="28"/>
          <w:szCs w:val="28"/>
        </w:rPr>
        <w:t xml:space="preserve"> Microscopic demonstration </w:t>
      </w:r>
      <w:r w:rsidR="00020AE4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Pr="0037240D">
        <w:rPr>
          <w:rFonts w:ascii="Times New Roman" w:hAnsi="Times New Roman" w:cs="Times New Roman"/>
          <w:sz w:val="28"/>
          <w:szCs w:val="28"/>
        </w:rPr>
        <w:t>oocysts</w:t>
      </w:r>
      <w:proofErr w:type="spellEnd"/>
      <w:r w:rsidRPr="0037240D">
        <w:rPr>
          <w:rFonts w:ascii="Times New Roman" w:hAnsi="Times New Roman" w:cs="Times New Roman"/>
          <w:sz w:val="28"/>
          <w:szCs w:val="28"/>
        </w:rPr>
        <w:t xml:space="preserve"> in stool examination. </w:t>
      </w:r>
    </w:p>
    <w:p w:rsidR="0037240D" w:rsidRPr="0037240D" w:rsidRDefault="0037240D" w:rsidP="003724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40D">
        <w:rPr>
          <w:rFonts w:ascii="Times New Roman" w:hAnsi="Times New Roman" w:cs="Times New Roman"/>
          <w:b/>
          <w:bCs/>
          <w:sz w:val="32"/>
          <w:szCs w:val="32"/>
        </w:rPr>
        <w:t>Treatment:</w:t>
      </w:r>
      <w:r w:rsidRPr="003724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40D">
        <w:rPr>
          <w:rFonts w:ascii="Times New Roman" w:hAnsi="Times New Roman" w:cs="Times New Roman"/>
          <w:color w:val="000000"/>
          <w:sz w:val="28"/>
          <w:szCs w:val="28"/>
        </w:rPr>
        <w:t>Trimethoprim is the drug of choice.</w:t>
      </w:r>
    </w:p>
    <w:p w:rsidR="00CB3328" w:rsidRDefault="0037240D" w:rsidP="002876F0">
      <w:pPr>
        <w:pStyle w:val="a9"/>
        <w:rPr>
          <w:rFonts w:ascii="Times New Roman" w:hAnsi="Times New Roman" w:cs="Times New Roman"/>
          <w:sz w:val="28"/>
          <w:szCs w:val="28"/>
        </w:rPr>
      </w:pPr>
      <w:r w:rsidRPr="002876F0">
        <w:rPr>
          <w:rFonts w:ascii="Times New Roman" w:hAnsi="Times New Roman" w:cs="Times New Roman"/>
          <w:b/>
          <w:bCs/>
          <w:sz w:val="32"/>
          <w:szCs w:val="32"/>
        </w:rPr>
        <w:t>Control:</w:t>
      </w:r>
      <w:r w:rsidRPr="0037240D">
        <w:rPr>
          <w:b/>
          <w:bCs/>
        </w:rPr>
        <w:t xml:space="preserve"> </w:t>
      </w:r>
      <w:r w:rsidR="002876F0" w:rsidRPr="002876F0">
        <w:rPr>
          <w:rFonts w:ascii="Times New Roman" w:hAnsi="Times New Roman" w:cs="Times New Roman"/>
          <w:sz w:val="28"/>
          <w:szCs w:val="28"/>
        </w:rPr>
        <w:t xml:space="preserve">Improvement </w:t>
      </w:r>
      <w:r w:rsidRPr="002876F0">
        <w:rPr>
          <w:rFonts w:ascii="Times New Roman" w:hAnsi="Times New Roman" w:cs="Times New Roman"/>
          <w:sz w:val="28"/>
          <w:szCs w:val="28"/>
        </w:rPr>
        <w:t>in sanitary and hygienic conditions is indicated</w:t>
      </w:r>
      <w:r w:rsidR="00C760A4">
        <w:rPr>
          <w:rFonts w:ascii="Times New Roman" w:hAnsi="Times New Roman" w:cs="Times New Roman"/>
          <w:sz w:val="28"/>
          <w:szCs w:val="28"/>
        </w:rPr>
        <w:t>.</w:t>
      </w:r>
    </w:p>
    <w:p w:rsidR="00920707" w:rsidRDefault="00920707" w:rsidP="002876F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0707" w:rsidRPr="001E4712" w:rsidRDefault="00920707" w:rsidP="00920707">
      <w:pPr>
        <w:pStyle w:val="4"/>
        <w:spacing w:before="0" w:beforeAutospacing="0" w:after="0" w:afterAutospacing="0" w:line="276" w:lineRule="auto"/>
        <w:rPr>
          <w:sz w:val="36"/>
          <w:szCs w:val="36"/>
        </w:rPr>
      </w:pPr>
      <w:proofErr w:type="spellStart"/>
      <w:r w:rsidRPr="001E4712">
        <w:rPr>
          <w:i/>
          <w:iCs/>
          <w:sz w:val="36"/>
          <w:szCs w:val="36"/>
        </w:rPr>
        <w:t>Cyclospora</w:t>
      </w:r>
      <w:proofErr w:type="spellEnd"/>
      <w:r w:rsidRPr="001E4712">
        <w:rPr>
          <w:sz w:val="36"/>
          <w:szCs w:val="36"/>
        </w:rPr>
        <w:t xml:space="preserve"> (</w:t>
      </w:r>
      <w:proofErr w:type="spellStart"/>
      <w:r w:rsidRPr="001E4712">
        <w:rPr>
          <w:sz w:val="36"/>
          <w:szCs w:val="36"/>
        </w:rPr>
        <w:t>Cyclosporosis</w:t>
      </w:r>
      <w:proofErr w:type="spellEnd"/>
      <w:r w:rsidRPr="001E4712">
        <w:rPr>
          <w:sz w:val="36"/>
          <w:szCs w:val="36"/>
        </w:rPr>
        <w:t>)</w:t>
      </w:r>
    </w:p>
    <w:p w:rsidR="00920707" w:rsidRDefault="00920707" w:rsidP="000E0D02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C63FE">
        <w:rPr>
          <w:sz w:val="28"/>
          <w:szCs w:val="28"/>
        </w:rPr>
        <w:t xml:space="preserve">The first human cases of </w:t>
      </w:r>
      <w:proofErr w:type="spellStart"/>
      <w:r w:rsidRPr="006C63FE">
        <w:rPr>
          <w:rStyle w:val="a5"/>
          <w:sz w:val="28"/>
          <w:szCs w:val="28"/>
        </w:rPr>
        <w:t>Cyclospora</w:t>
      </w:r>
      <w:proofErr w:type="spellEnd"/>
      <w:r w:rsidRPr="006C63FE">
        <w:rPr>
          <w:rStyle w:val="a5"/>
          <w:sz w:val="28"/>
          <w:szCs w:val="28"/>
        </w:rPr>
        <w:t xml:space="preserve"> </w:t>
      </w:r>
      <w:proofErr w:type="spellStart"/>
      <w:r w:rsidRPr="006C63FE">
        <w:rPr>
          <w:rStyle w:val="a5"/>
          <w:sz w:val="28"/>
          <w:szCs w:val="28"/>
        </w:rPr>
        <w:t>cayetanenis</w:t>
      </w:r>
      <w:proofErr w:type="spellEnd"/>
      <w:r w:rsidRPr="006C63FE">
        <w:rPr>
          <w:sz w:val="28"/>
          <w:szCs w:val="28"/>
        </w:rPr>
        <w:t xml:space="preserve"> were reported in 1979.</w:t>
      </w:r>
    </w:p>
    <w:p w:rsidR="00920707" w:rsidRDefault="00920707" w:rsidP="000E0D02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6C63FE">
        <w:rPr>
          <w:sz w:val="28"/>
          <w:szCs w:val="28"/>
        </w:rPr>
        <w:t xml:space="preserve"> It was originally referred to as cyanobacteria-like bodies or coccidian-like bodies (CLB).</w:t>
      </w:r>
    </w:p>
    <w:p w:rsidR="00920707" w:rsidRDefault="00920707" w:rsidP="000E0D02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6C63FE">
        <w:rPr>
          <w:sz w:val="28"/>
          <w:szCs w:val="28"/>
        </w:rPr>
        <w:t xml:space="preserve"> The organism was confirmed to be a coccidian parasite with an </w:t>
      </w:r>
      <w:proofErr w:type="spellStart"/>
      <w:r w:rsidRPr="006C63FE">
        <w:rPr>
          <w:sz w:val="28"/>
          <w:szCs w:val="28"/>
        </w:rPr>
        <w:t>oocyst</w:t>
      </w:r>
      <w:proofErr w:type="spellEnd"/>
      <w:r w:rsidRPr="006C63FE">
        <w:rPr>
          <w:sz w:val="28"/>
          <w:szCs w:val="28"/>
        </w:rPr>
        <w:t xml:space="preserve"> structure</w:t>
      </w:r>
      <w:r>
        <w:rPr>
          <w:sz w:val="28"/>
          <w:szCs w:val="28"/>
        </w:rPr>
        <w:t xml:space="preserve"> in </w:t>
      </w:r>
      <w:r w:rsidRPr="006C63FE">
        <w:rPr>
          <w:sz w:val="28"/>
          <w:szCs w:val="28"/>
        </w:rPr>
        <w:t>1994</w:t>
      </w:r>
      <w:r>
        <w:rPr>
          <w:sz w:val="28"/>
          <w:szCs w:val="28"/>
        </w:rPr>
        <w:t xml:space="preserve">. </w:t>
      </w:r>
      <w:r w:rsidRPr="006C63FE">
        <w:rPr>
          <w:sz w:val="28"/>
          <w:szCs w:val="28"/>
        </w:rPr>
        <w:t xml:space="preserve"> </w:t>
      </w:r>
    </w:p>
    <w:p w:rsidR="00920707" w:rsidRDefault="00920707" w:rsidP="000E0D02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6C63FE">
        <w:rPr>
          <w:sz w:val="28"/>
          <w:szCs w:val="28"/>
        </w:rPr>
        <w:t xml:space="preserve">Molecular studies indicate a close relationship to </w:t>
      </w:r>
      <w:proofErr w:type="spellStart"/>
      <w:r w:rsidRPr="00BF6525">
        <w:rPr>
          <w:i/>
          <w:iCs/>
          <w:sz w:val="28"/>
          <w:szCs w:val="28"/>
        </w:rPr>
        <w:t>Eimeria</w:t>
      </w:r>
      <w:proofErr w:type="spellEnd"/>
      <w:r w:rsidRPr="006C63FE">
        <w:rPr>
          <w:sz w:val="28"/>
          <w:szCs w:val="28"/>
        </w:rPr>
        <w:t xml:space="preserve">, an important veterinary parasite of poultry and other livestock. </w:t>
      </w:r>
    </w:p>
    <w:p w:rsidR="00920707" w:rsidRDefault="00920707" w:rsidP="000E0D02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6C63FE">
        <w:rPr>
          <w:rStyle w:val="a5"/>
          <w:sz w:val="28"/>
          <w:szCs w:val="28"/>
        </w:rPr>
        <w:t xml:space="preserve">C. </w:t>
      </w:r>
      <w:proofErr w:type="spellStart"/>
      <w:r w:rsidRPr="006C63FE">
        <w:rPr>
          <w:rStyle w:val="a5"/>
          <w:sz w:val="28"/>
          <w:szCs w:val="28"/>
        </w:rPr>
        <w:t>cayetanenis</w:t>
      </w:r>
      <w:proofErr w:type="spellEnd"/>
      <w:r w:rsidRPr="006C63FE">
        <w:rPr>
          <w:sz w:val="28"/>
          <w:szCs w:val="28"/>
        </w:rPr>
        <w:t xml:space="preserve"> has a worldwide distribution, but appears to be especially prevalent in Latin America, the Indian subcontinent, and Southeast Asia.</w:t>
      </w:r>
    </w:p>
    <w:p w:rsidR="00920707" w:rsidRPr="006C63FE" w:rsidRDefault="00920707" w:rsidP="000E0D02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6C63FE">
        <w:rPr>
          <w:sz w:val="28"/>
          <w:szCs w:val="28"/>
        </w:rPr>
        <w:t xml:space="preserve"> In developed countries the infections are usually associated with either food borne outbreaks or traveler's diarrhea. </w:t>
      </w:r>
    </w:p>
    <w:p w:rsidR="00920707" w:rsidRPr="00A436C9" w:rsidRDefault="00920707" w:rsidP="00920707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A436C9">
        <w:rPr>
          <w:rStyle w:val="aa"/>
          <w:sz w:val="32"/>
          <w:szCs w:val="32"/>
        </w:rPr>
        <w:t>Life cycle</w:t>
      </w:r>
      <w:r w:rsidRPr="00A436C9">
        <w:rPr>
          <w:sz w:val="32"/>
          <w:szCs w:val="32"/>
        </w:rPr>
        <w:t xml:space="preserve">: </w:t>
      </w:r>
    </w:p>
    <w:p w:rsidR="00920707" w:rsidRDefault="00920707" w:rsidP="00E8283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C63FE">
        <w:rPr>
          <w:sz w:val="28"/>
          <w:szCs w:val="28"/>
        </w:rPr>
        <w:t xml:space="preserve">The life cycle of </w:t>
      </w:r>
      <w:proofErr w:type="spellStart"/>
      <w:r w:rsidRPr="006C63FE">
        <w:rPr>
          <w:rStyle w:val="a5"/>
          <w:sz w:val="28"/>
          <w:szCs w:val="28"/>
        </w:rPr>
        <w:t>Cylcospora</w:t>
      </w:r>
      <w:proofErr w:type="spellEnd"/>
      <w:r w:rsidRPr="006C63FE">
        <w:rPr>
          <w:sz w:val="28"/>
          <w:szCs w:val="28"/>
        </w:rPr>
        <w:t xml:space="preserve"> is similar to </w:t>
      </w:r>
      <w:proofErr w:type="spellStart"/>
      <w:proofErr w:type="gramStart"/>
      <w:r w:rsidRPr="006C63FE">
        <w:rPr>
          <w:rStyle w:val="a5"/>
          <w:sz w:val="28"/>
          <w:szCs w:val="28"/>
        </w:rPr>
        <w:t>Isospora</w:t>
      </w:r>
      <w:proofErr w:type="spellEnd"/>
      <w:r w:rsidRPr="006C63FE">
        <w:rPr>
          <w:sz w:val="28"/>
          <w:szCs w:val="28"/>
        </w:rPr>
        <w:t xml:space="preserve"> .</w:t>
      </w:r>
      <w:proofErr w:type="gramEnd"/>
      <w:r w:rsidRPr="006C63FE">
        <w:rPr>
          <w:sz w:val="28"/>
          <w:szCs w:val="28"/>
        </w:rPr>
        <w:t xml:space="preserve"> The infection is acquired through the ingestion of </w:t>
      </w:r>
      <w:proofErr w:type="spellStart"/>
      <w:r w:rsidRPr="006C63FE">
        <w:rPr>
          <w:sz w:val="28"/>
          <w:szCs w:val="28"/>
        </w:rPr>
        <w:t>oocysts</w:t>
      </w:r>
      <w:proofErr w:type="spellEnd"/>
      <w:r w:rsidRPr="006C63FE">
        <w:rPr>
          <w:sz w:val="28"/>
          <w:szCs w:val="28"/>
        </w:rPr>
        <w:t xml:space="preserve">. The structure of the </w:t>
      </w:r>
      <w:proofErr w:type="spellStart"/>
      <w:r w:rsidRPr="006C63FE">
        <w:rPr>
          <w:rStyle w:val="a5"/>
          <w:sz w:val="28"/>
          <w:szCs w:val="28"/>
        </w:rPr>
        <w:t>Cyclospora</w:t>
      </w:r>
      <w:proofErr w:type="spellEnd"/>
      <w:r w:rsidRPr="006C63FE">
        <w:rPr>
          <w:sz w:val="28"/>
          <w:szCs w:val="28"/>
        </w:rPr>
        <w:t xml:space="preserve"> </w:t>
      </w:r>
      <w:proofErr w:type="spellStart"/>
      <w:r w:rsidRPr="006C63FE">
        <w:rPr>
          <w:sz w:val="28"/>
          <w:szCs w:val="28"/>
        </w:rPr>
        <w:t>oocyst</w:t>
      </w:r>
      <w:proofErr w:type="spellEnd"/>
      <w:r w:rsidRPr="006C63FE">
        <w:rPr>
          <w:sz w:val="28"/>
          <w:szCs w:val="28"/>
        </w:rPr>
        <w:t xml:space="preserve"> is different from that of </w:t>
      </w:r>
      <w:proofErr w:type="spellStart"/>
      <w:r w:rsidRPr="006C63FE">
        <w:rPr>
          <w:rStyle w:val="a5"/>
          <w:sz w:val="28"/>
          <w:szCs w:val="28"/>
        </w:rPr>
        <w:t>Isospora</w:t>
      </w:r>
      <w:proofErr w:type="spellEnd"/>
      <w:r w:rsidRPr="006C63FE">
        <w:rPr>
          <w:sz w:val="28"/>
          <w:szCs w:val="28"/>
        </w:rPr>
        <w:t xml:space="preserve">. </w:t>
      </w:r>
      <w:r w:rsidRPr="005451D0">
        <w:rPr>
          <w:sz w:val="28"/>
          <w:szCs w:val="28"/>
        </w:rPr>
        <w:t xml:space="preserve">The </w:t>
      </w:r>
      <w:proofErr w:type="spellStart"/>
      <w:r w:rsidRPr="005451D0">
        <w:rPr>
          <w:sz w:val="28"/>
          <w:szCs w:val="28"/>
        </w:rPr>
        <w:t>oocyst</w:t>
      </w:r>
      <w:proofErr w:type="spellEnd"/>
      <w:r w:rsidRPr="005451D0">
        <w:rPr>
          <w:sz w:val="28"/>
          <w:szCs w:val="28"/>
        </w:rPr>
        <w:t xml:space="preserve"> of </w:t>
      </w:r>
      <w:proofErr w:type="spellStart"/>
      <w:r w:rsidRPr="005451D0">
        <w:rPr>
          <w:rStyle w:val="a5"/>
          <w:sz w:val="28"/>
          <w:szCs w:val="28"/>
        </w:rPr>
        <w:t>Cyclospora</w:t>
      </w:r>
      <w:proofErr w:type="spellEnd"/>
      <w:r w:rsidRPr="005451D0">
        <w:rPr>
          <w:sz w:val="28"/>
          <w:szCs w:val="28"/>
        </w:rPr>
        <w:t xml:space="preserve"> contains two </w:t>
      </w:r>
      <w:proofErr w:type="spellStart"/>
      <w:r w:rsidRPr="005451D0">
        <w:rPr>
          <w:sz w:val="28"/>
          <w:szCs w:val="28"/>
        </w:rPr>
        <w:t>sporocysts</w:t>
      </w:r>
      <w:proofErr w:type="spellEnd"/>
      <w:r w:rsidRPr="005451D0">
        <w:rPr>
          <w:sz w:val="28"/>
          <w:szCs w:val="28"/>
        </w:rPr>
        <w:t xml:space="preserve"> which each contain two </w:t>
      </w:r>
      <w:proofErr w:type="spellStart"/>
      <w:r w:rsidRPr="005451D0">
        <w:rPr>
          <w:sz w:val="28"/>
          <w:szCs w:val="28"/>
        </w:rPr>
        <w:t>sporozoites</w:t>
      </w:r>
      <w:proofErr w:type="spellEnd"/>
      <w:r w:rsidRPr="005451D0">
        <w:rPr>
          <w:sz w:val="28"/>
          <w:szCs w:val="28"/>
        </w:rPr>
        <w:t xml:space="preserve">, while the </w:t>
      </w:r>
      <w:proofErr w:type="spellStart"/>
      <w:r w:rsidRPr="005451D0">
        <w:rPr>
          <w:sz w:val="28"/>
          <w:szCs w:val="28"/>
        </w:rPr>
        <w:t>oocyst</w:t>
      </w:r>
      <w:proofErr w:type="spellEnd"/>
      <w:r w:rsidRPr="005451D0">
        <w:rPr>
          <w:sz w:val="28"/>
          <w:szCs w:val="28"/>
        </w:rPr>
        <w:t xml:space="preserve"> of </w:t>
      </w:r>
      <w:proofErr w:type="spellStart"/>
      <w:r w:rsidRPr="005451D0">
        <w:rPr>
          <w:rStyle w:val="a5"/>
          <w:sz w:val="28"/>
          <w:szCs w:val="28"/>
        </w:rPr>
        <w:t>Isospora</w:t>
      </w:r>
      <w:proofErr w:type="spellEnd"/>
      <w:r w:rsidRPr="005451D0">
        <w:rPr>
          <w:sz w:val="28"/>
          <w:szCs w:val="28"/>
        </w:rPr>
        <w:t xml:space="preserve"> contains two </w:t>
      </w:r>
      <w:proofErr w:type="spellStart"/>
      <w:r w:rsidRPr="005451D0">
        <w:rPr>
          <w:sz w:val="28"/>
          <w:szCs w:val="28"/>
        </w:rPr>
        <w:t>sporocysts</w:t>
      </w:r>
      <w:proofErr w:type="spellEnd"/>
      <w:r w:rsidRPr="005451D0">
        <w:rPr>
          <w:sz w:val="28"/>
          <w:szCs w:val="28"/>
        </w:rPr>
        <w:t xml:space="preserve"> which each contain four </w:t>
      </w:r>
      <w:proofErr w:type="spellStart"/>
      <w:r w:rsidRPr="005451D0">
        <w:rPr>
          <w:sz w:val="28"/>
          <w:szCs w:val="28"/>
        </w:rPr>
        <w:t>sporozoites</w:t>
      </w:r>
      <w:proofErr w:type="spellEnd"/>
      <w:r w:rsidRPr="005451D0">
        <w:rPr>
          <w:sz w:val="28"/>
          <w:szCs w:val="28"/>
        </w:rPr>
        <w:t xml:space="preserve">.  </w:t>
      </w:r>
    </w:p>
    <w:p w:rsidR="00920707" w:rsidRDefault="00920707" w:rsidP="002876F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E266C" w:rsidRDefault="004E266C" w:rsidP="005A0ADE">
      <w:pPr>
        <w:pStyle w:val="a3"/>
        <w:spacing w:before="0" w:beforeAutospacing="0" w:after="0" w:afterAutospacing="0" w:line="276" w:lineRule="auto"/>
        <w:rPr>
          <w:rStyle w:val="aa"/>
          <w:sz w:val="32"/>
          <w:szCs w:val="32"/>
        </w:rPr>
      </w:pPr>
    </w:p>
    <w:p w:rsidR="004E266C" w:rsidRDefault="004E266C" w:rsidP="005A0ADE">
      <w:pPr>
        <w:pStyle w:val="a3"/>
        <w:spacing w:before="0" w:beforeAutospacing="0" w:after="0" w:afterAutospacing="0" w:line="276" w:lineRule="auto"/>
        <w:rPr>
          <w:rStyle w:val="aa"/>
          <w:sz w:val="32"/>
          <w:szCs w:val="32"/>
        </w:rPr>
      </w:pPr>
    </w:p>
    <w:p w:rsidR="005A0ADE" w:rsidRPr="00A436C9" w:rsidRDefault="005A0ADE" w:rsidP="005A0ADE">
      <w:pPr>
        <w:pStyle w:val="a3"/>
        <w:spacing w:before="0" w:beforeAutospacing="0" w:after="0" w:afterAutospacing="0" w:line="276" w:lineRule="auto"/>
        <w:rPr>
          <w:rFonts w:ascii="Verdana" w:hAnsi="Verdana"/>
          <w:sz w:val="32"/>
          <w:szCs w:val="32"/>
        </w:rPr>
      </w:pPr>
      <w:r w:rsidRPr="00A436C9">
        <w:rPr>
          <w:rStyle w:val="aa"/>
          <w:sz w:val="32"/>
          <w:szCs w:val="32"/>
        </w:rPr>
        <w:lastRenderedPageBreak/>
        <w:t xml:space="preserve">Pathogenesis: </w:t>
      </w:r>
    </w:p>
    <w:p w:rsidR="005A0ADE" w:rsidRPr="00A436C9" w:rsidRDefault="005A0ADE" w:rsidP="000E0D02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A436C9">
        <w:rPr>
          <w:rStyle w:val="a5"/>
          <w:sz w:val="28"/>
          <w:szCs w:val="28"/>
        </w:rPr>
        <w:t>Cyclospora</w:t>
      </w:r>
      <w:proofErr w:type="spellEnd"/>
      <w:r w:rsidRPr="00A436C9">
        <w:rPr>
          <w:rStyle w:val="a5"/>
          <w:sz w:val="28"/>
          <w:szCs w:val="28"/>
        </w:rPr>
        <w:t xml:space="preserve"> </w:t>
      </w:r>
      <w:r w:rsidRPr="00A436C9">
        <w:rPr>
          <w:sz w:val="28"/>
          <w:szCs w:val="28"/>
        </w:rPr>
        <w:t xml:space="preserve">primarily infects epithelial cells in the upper portion of the small intestine. </w:t>
      </w:r>
    </w:p>
    <w:p w:rsidR="005A0ADE" w:rsidRPr="00A436C9" w:rsidRDefault="005A0ADE" w:rsidP="000E0D02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A436C9">
        <w:rPr>
          <w:sz w:val="28"/>
          <w:szCs w:val="28"/>
        </w:rPr>
        <w:t xml:space="preserve">Symptoms are similar to the gastroenteritis caused by </w:t>
      </w:r>
      <w:proofErr w:type="spellStart"/>
      <w:r w:rsidRPr="00A436C9">
        <w:rPr>
          <w:rStyle w:val="a5"/>
          <w:sz w:val="28"/>
          <w:szCs w:val="28"/>
        </w:rPr>
        <w:t>Isospora</w:t>
      </w:r>
      <w:proofErr w:type="spellEnd"/>
      <w:r w:rsidRPr="00A436C9">
        <w:rPr>
          <w:sz w:val="28"/>
          <w:szCs w:val="28"/>
        </w:rPr>
        <w:t xml:space="preserve"> and </w:t>
      </w:r>
      <w:r w:rsidRPr="00A436C9">
        <w:rPr>
          <w:rStyle w:val="a5"/>
          <w:sz w:val="28"/>
          <w:szCs w:val="28"/>
        </w:rPr>
        <w:t>Cryptosporidium</w:t>
      </w:r>
      <w:r w:rsidRPr="00A436C9">
        <w:rPr>
          <w:sz w:val="28"/>
          <w:szCs w:val="28"/>
        </w:rPr>
        <w:t xml:space="preserve"> which typically includes cycles of watery diarrhea and periods of apparent remission. </w:t>
      </w:r>
    </w:p>
    <w:p w:rsidR="005A0ADE" w:rsidRPr="00A436C9" w:rsidRDefault="005A0ADE" w:rsidP="000E0D02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A436C9">
        <w:rPr>
          <w:sz w:val="28"/>
          <w:szCs w:val="28"/>
        </w:rPr>
        <w:t xml:space="preserve">As is also the case for </w:t>
      </w:r>
      <w:r w:rsidRPr="00A436C9">
        <w:rPr>
          <w:rStyle w:val="a5"/>
          <w:sz w:val="28"/>
          <w:szCs w:val="28"/>
        </w:rPr>
        <w:t>Cryptosporidium</w:t>
      </w:r>
      <w:r w:rsidRPr="00A436C9">
        <w:rPr>
          <w:sz w:val="28"/>
          <w:szCs w:val="28"/>
        </w:rPr>
        <w:t xml:space="preserve"> and </w:t>
      </w:r>
      <w:proofErr w:type="spellStart"/>
      <w:r w:rsidRPr="00A436C9">
        <w:rPr>
          <w:rStyle w:val="a5"/>
          <w:sz w:val="28"/>
          <w:szCs w:val="28"/>
        </w:rPr>
        <w:t>Isospora</w:t>
      </w:r>
      <w:proofErr w:type="spellEnd"/>
      <w:r w:rsidRPr="00A436C9">
        <w:rPr>
          <w:sz w:val="28"/>
          <w:szCs w:val="28"/>
        </w:rPr>
        <w:t xml:space="preserve">, the diarrhea caused by </w:t>
      </w:r>
      <w:proofErr w:type="spellStart"/>
      <w:r w:rsidRPr="00A436C9">
        <w:rPr>
          <w:rStyle w:val="a5"/>
          <w:sz w:val="28"/>
          <w:szCs w:val="28"/>
        </w:rPr>
        <w:t>Cyclospora</w:t>
      </w:r>
      <w:proofErr w:type="spellEnd"/>
      <w:r w:rsidRPr="00A436C9">
        <w:rPr>
          <w:sz w:val="28"/>
          <w:szCs w:val="28"/>
        </w:rPr>
        <w:t xml:space="preserve"> in AIDS patients is much more severe than in </w:t>
      </w:r>
      <w:proofErr w:type="spellStart"/>
      <w:r w:rsidRPr="00A436C9">
        <w:rPr>
          <w:sz w:val="28"/>
          <w:szCs w:val="28"/>
        </w:rPr>
        <w:t>immunocompetent</w:t>
      </w:r>
      <w:proofErr w:type="spellEnd"/>
      <w:r w:rsidRPr="00A436C9">
        <w:rPr>
          <w:sz w:val="28"/>
          <w:szCs w:val="28"/>
        </w:rPr>
        <w:t xml:space="preserve"> persons. </w:t>
      </w:r>
    </w:p>
    <w:p w:rsidR="005A0ADE" w:rsidRPr="00A436C9" w:rsidRDefault="005A0ADE" w:rsidP="005A0ADE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  <w:r w:rsidRPr="00A436C9">
        <w:rPr>
          <w:b/>
          <w:bCs/>
          <w:sz w:val="32"/>
          <w:szCs w:val="32"/>
        </w:rPr>
        <w:t xml:space="preserve">Epidemiology: </w:t>
      </w:r>
    </w:p>
    <w:p w:rsidR="005A0ADE" w:rsidRDefault="005A0ADE" w:rsidP="000E0D02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Soil transmitted infection in endemic areas. </w:t>
      </w:r>
    </w:p>
    <w:p w:rsidR="005A0ADE" w:rsidRDefault="005A0ADE" w:rsidP="000E0D02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451D0">
        <w:rPr>
          <w:sz w:val="28"/>
          <w:szCs w:val="28"/>
        </w:rPr>
        <w:t xml:space="preserve">Several outbreaks in the United States and Canada have been associated with food borne transmission </w:t>
      </w:r>
      <w:r>
        <w:rPr>
          <w:sz w:val="28"/>
          <w:szCs w:val="28"/>
        </w:rPr>
        <w:t>[</w:t>
      </w:r>
      <w:r w:rsidRPr="005451D0">
        <w:rPr>
          <w:sz w:val="28"/>
          <w:szCs w:val="28"/>
        </w:rPr>
        <w:t xml:space="preserve">fresh produce imported from </w:t>
      </w:r>
      <w:r>
        <w:rPr>
          <w:sz w:val="28"/>
          <w:szCs w:val="28"/>
        </w:rPr>
        <w:t>endemic areas (</w:t>
      </w:r>
      <w:r w:rsidRPr="005451D0">
        <w:rPr>
          <w:sz w:val="28"/>
          <w:szCs w:val="28"/>
        </w:rPr>
        <w:t>South and Central America</w:t>
      </w:r>
      <w:r>
        <w:rPr>
          <w:sz w:val="28"/>
          <w:szCs w:val="28"/>
        </w:rPr>
        <w:t xml:space="preserve">)]. </w:t>
      </w:r>
      <w:r w:rsidRPr="005451D0">
        <w:rPr>
          <w:sz w:val="28"/>
          <w:szCs w:val="28"/>
        </w:rPr>
        <w:t xml:space="preserve">In particular, berries and leafy vegetables have </w:t>
      </w:r>
      <w:r>
        <w:rPr>
          <w:sz w:val="28"/>
          <w:szCs w:val="28"/>
        </w:rPr>
        <w:t xml:space="preserve">been identified as the probable </w:t>
      </w:r>
      <w:r w:rsidRPr="005451D0">
        <w:rPr>
          <w:sz w:val="28"/>
          <w:szCs w:val="28"/>
        </w:rPr>
        <w:t xml:space="preserve">contaminated item. </w:t>
      </w:r>
    </w:p>
    <w:p w:rsidR="005A0ADE" w:rsidRDefault="005A0ADE" w:rsidP="000E0D02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5451D0">
        <w:rPr>
          <w:sz w:val="28"/>
          <w:szCs w:val="28"/>
        </w:rPr>
        <w:t xml:space="preserve">The majority of the cases in Europe and Australia have been associated with travel to endemic countries. </w:t>
      </w:r>
    </w:p>
    <w:p w:rsidR="005A0ADE" w:rsidRDefault="005A0ADE" w:rsidP="005A0ADE">
      <w:pPr>
        <w:pStyle w:val="a3"/>
        <w:spacing w:line="276" w:lineRule="auto"/>
        <w:rPr>
          <w:sz w:val="28"/>
          <w:szCs w:val="28"/>
        </w:rPr>
      </w:pPr>
      <w:r w:rsidRPr="00EF4745">
        <w:rPr>
          <w:b/>
          <w:bCs/>
          <w:sz w:val="32"/>
          <w:szCs w:val="32"/>
        </w:rPr>
        <w:t xml:space="preserve">Diagnosis, treatment and control: </w:t>
      </w:r>
      <w:r w:rsidRPr="00EF4745">
        <w:rPr>
          <w:sz w:val="28"/>
          <w:szCs w:val="28"/>
        </w:rPr>
        <w:t xml:space="preserve">like </w:t>
      </w:r>
      <w:proofErr w:type="spellStart"/>
      <w:r w:rsidRPr="00EF4745">
        <w:rPr>
          <w:rStyle w:val="a5"/>
          <w:sz w:val="28"/>
          <w:szCs w:val="28"/>
        </w:rPr>
        <w:t>Isospora</w:t>
      </w:r>
      <w:proofErr w:type="spellEnd"/>
      <w:r w:rsidRPr="00EF4745">
        <w:rPr>
          <w:sz w:val="28"/>
          <w:szCs w:val="28"/>
        </w:rPr>
        <w:t xml:space="preserve">. </w:t>
      </w:r>
    </w:p>
    <w:p w:rsidR="008042C0" w:rsidRPr="00FD3B2A" w:rsidRDefault="008042C0" w:rsidP="008042C0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FD3B2A">
        <w:rPr>
          <w:rFonts w:ascii="Times New Roman" w:hAnsi="Times New Roman" w:cs="Times New Roman"/>
          <w:b/>
          <w:bCs/>
          <w:i/>
          <w:iCs/>
          <w:sz w:val="36"/>
          <w:szCs w:val="36"/>
        </w:rPr>
        <w:t>Blastocystis</w:t>
      </w:r>
      <w:proofErr w:type="spellEnd"/>
      <w:r w:rsidRPr="00FD3B2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FD3B2A">
        <w:rPr>
          <w:rFonts w:ascii="Times New Roman" w:hAnsi="Times New Roman" w:cs="Times New Roman"/>
          <w:b/>
          <w:bCs/>
          <w:i/>
          <w:iCs/>
          <w:sz w:val="36"/>
          <w:szCs w:val="36"/>
        </w:rPr>
        <w:t>hominis</w:t>
      </w:r>
      <w:proofErr w:type="spellEnd"/>
    </w:p>
    <w:p w:rsidR="008042C0" w:rsidRPr="00EF4745" w:rsidRDefault="008042C0" w:rsidP="008042C0">
      <w:pPr>
        <w:pStyle w:val="a6"/>
        <w:numPr>
          <w:ilvl w:val="0"/>
          <w:numId w:val="14"/>
        </w:num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F4745">
        <w:rPr>
          <w:rFonts w:ascii="Times New Roman" w:hAnsi="Times New Roman" w:cs="Times New Roman"/>
          <w:sz w:val="28"/>
          <w:szCs w:val="28"/>
        </w:rPr>
        <w:t xml:space="preserve">It has been previously considered as yeasts, fungi, or </w:t>
      </w:r>
      <w:proofErr w:type="spellStart"/>
      <w:r w:rsidRPr="00EF4745">
        <w:rPr>
          <w:rFonts w:ascii="Times New Roman" w:hAnsi="Times New Roman" w:cs="Times New Roman"/>
          <w:sz w:val="28"/>
          <w:szCs w:val="28"/>
        </w:rPr>
        <w:t>ameboid</w:t>
      </w:r>
      <w:proofErr w:type="spellEnd"/>
      <w:r w:rsidRPr="00EF4745">
        <w:rPr>
          <w:rFonts w:ascii="Times New Roman" w:hAnsi="Times New Roman" w:cs="Times New Roman"/>
          <w:sz w:val="28"/>
          <w:szCs w:val="28"/>
        </w:rPr>
        <w:t xml:space="preserve">, flagellated, or </w:t>
      </w:r>
      <w:proofErr w:type="spellStart"/>
      <w:r w:rsidRPr="00EF4745">
        <w:rPr>
          <w:rFonts w:ascii="Times New Roman" w:hAnsi="Times New Roman" w:cs="Times New Roman"/>
          <w:sz w:val="28"/>
          <w:szCs w:val="28"/>
        </w:rPr>
        <w:t>sporozoan</w:t>
      </w:r>
      <w:proofErr w:type="spellEnd"/>
      <w:r w:rsidRPr="00EF4745">
        <w:rPr>
          <w:rFonts w:ascii="Times New Roman" w:hAnsi="Times New Roman" w:cs="Times New Roman"/>
          <w:sz w:val="28"/>
          <w:szCs w:val="28"/>
        </w:rPr>
        <w:t xml:space="preserve"> protozoa.  </w:t>
      </w:r>
    </w:p>
    <w:p w:rsidR="008042C0" w:rsidRPr="00EF4745" w:rsidRDefault="008042C0" w:rsidP="008042C0">
      <w:pPr>
        <w:pStyle w:val="a6"/>
        <w:numPr>
          <w:ilvl w:val="0"/>
          <w:numId w:val="14"/>
        </w:num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EF4745">
        <w:rPr>
          <w:rFonts w:ascii="Times New Roman" w:hAnsi="Times New Roman" w:cs="Times New Roman"/>
          <w:sz w:val="28"/>
          <w:szCs w:val="28"/>
        </w:rPr>
        <w:t xml:space="preserve">Recently based on molecular studies, </w:t>
      </w:r>
      <w:r w:rsidRPr="00EF4745">
        <w:rPr>
          <w:rFonts w:ascii="Times New Roman" w:hAnsi="Times New Roman" w:cs="Times New Roman"/>
          <w:i/>
          <w:iCs/>
          <w:sz w:val="28"/>
          <w:szCs w:val="28"/>
        </w:rPr>
        <w:t xml:space="preserve">B. </w:t>
      </w:r>
      <w:proofErr w:type="spellStart"/>
      <w:r w:rsidRPr="00EF4745">
        <w:rPr>
          <w:rFonts w:ascii="Times New Roman" w:hAnsi="Times New Roman" w:cs="Times New Roman"/>
          <w:i/>
          <w:iCs/>
          <w:sz w:val="28"/>
          <w:szCs w:val="28"/>
        </w:rPr>
        <w:t>hominis</w:t>
      </w:r>
      <w:proofErr w:type="spellEnd"/>
      <w:r w:rsidRPr="00EF4745">
        <w:rPr>
          <w:rFonts w:ascii="Times New Roman" w:hAnsi="Times New Roman" w:cs="Times New Roman"/>
          <w:sz w:val="28"/>
          <w:szCs w:val="28"/>
        </w:rPr>
        <w:t xml:space="preserve"> has been placed within an informal group, the </w:t>
      </w:r>
      <w:proofErr w:type="spellStart"/>
      <w:r w:rsidRPr="00EF4745">
        <w:rPr>
          <w:rFonts w:ascii="Times New Roman" w:hAnsi="Times New Roman" w:cs="Times New Roman"/>
          <w:sz w:val="28"/>
          <w:szCs w:val="28"/>
        </w:rPr>
        <w:t>stramenopiles</w:t>
      </w:r>
      <w:proofErr w:type="spellEnd"/>
      <w:r w:rsidRPr="00EF47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42C0" w:rsidRPr="003515E5" w:rsidRDefault="008042C0" w:rsidP="008042C0">
      <w:pPr>
        <w:pStyle w:val="a6"/>
        <w:numPr>
          <w:ilvl w:val="0"/>
          <w:numId w:val="14"/>
        </w:num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4745">
        <w:rPr>
          <w:rFonts w:ascii="Times New Roman" w:hAnsi="Times New Roman" w:cs="Times New Roman"/>
          <w:sz w:val="28"/>
          <w:szCs w:val="28"/>
        </w:rPr>
        <w:t>Stramenopiles</w:t>
      </w:r>
      <w:proofErr w:type="spellEnd"/>
      <w:r w:rsidRPr="00EF4745">
        <w:rPr>
          <w:rFonts w:ascii="Times New Roman" w:hAnsi="Times New Roman" w:cs="Times New Roman"/>
          <w:sz w:val="28"/>
          <w:szCs w:val="28"/>
        </w:rPr>
        <w:t xml:space="preserve"> a heterogeneous evolutionary assemblage of unicellular and multicellular </w:t>
      </w:r>
      <w:proofErr w:type="spellStart"/>
      <w:r w:rsidRPr="00EF4745">
        <w:rPr>
          <w:rFonts w:ascii="Times New Roman" w:hAnsi="Times New Roman" w:cs="Times New Roman"/>
          <w:sz w:val="28"/>
          <w:szCs w:val="28"/>
        </w:rPr>
        <w:t>protists</w:t>
      </w:r>
      <w:proofErr w:type="spellEnd"/>
      <w:r w:rsidRPr="00EF4745">
        <w:rPr>
          <w:rFonts w:ascii="Times New Roman" w:hAnsi="Times New Roman" w:cs="Times New Roman"/>
          <w:sz w:val="28"/>
          <w:szCs w:val="28"/>
        </w:rPr>
        <w:t xml:space="preserve"> including brown algae, diatoms, </w:t>
      </w:r>
      <w:proofErr w:type="spellStart"/>
      <w:r w:rsidRPr="00EF4745">
        <w:rPr>
          <w:rFonts w:ascii="Times New Roman" w:hAnsi="Times New Roman" w:cs="Times New Roman"/>
          <w:sz w:val="28"/>
          <w:szCs w:val="28"/>
        </w:rPr>
        <w:t>chrysophytes</w:t>
      </w:r>
      <w:proofErr w:type="spellEnd"/>
      <w:r w:rsidRPr="00EF4745">
        <w:rPr>
          <w:rFonts w:ascii="Times New Roman" w:hAnsi="Times New Roman" w:cs="Times New Roman"/>
          <w:sz w:val="28"/>
          <w:szCs w:val="28"/>
        </w:rPr>
        <w:t>, water molds, slime nets, etc. </w:t>
      </w:r>
    </w:p>
    <w:p w:rsidR="008042C0" w:rsidRDefault="008042C0" w:rsidP="008042C0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F530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Pneumocystis </w:t>
      </w:r>
      <w:proofErr w:type="spellStart"/>
      <w:r w:rsidRPr="00BF5304">
        <w:rPr>
          <w:rFonts w:ascii="Times New Roman" w:hAnsi="Times New Roman" w:cs="Times New Roman"/>
          <w:b/>
          <w:bCs/>
          <w:i/>
          <w:iCs/>
          <w:sz w:val="36"/>
          <w:szCs w:val="36"/>
        </w:rPr>
        <w:t>jirovecii</w:t>
      </w:r>
      <w:proofErr w:type="spellEnd"/>
    </w:p>
    <w:p w:rsidR="008042C0" w:rsidRPr="008042C0" w:rsidRDefault="008042C0" w:rsidP="008042C0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F5304">
        <w:rPr>
          <w:rFonts w:ascii="Times New Roman" w:hAnsi="Times New Roman" w:cs="Times New Roman"/>
          <w:i/>
          <w:iCs/>
          <w:sz w:val="28"/>
          <w:szCs w:val="28"/>
        </w:rPr>
        <w:t xml:space="preserve">Pneumocystis </w:t>
      </w:r>
      <w:proofErr w:type="spellStart"/>
      <w:r w:rsidRPr="00BF5304">
        <w:rPr>
          <w:rFonts w:ascii="Times New Roman" w:hAnsi="Times New Roman" w:cs="Times New Roman"/>
          <w:i/>
          <w:iCs/>
          <w:sz w:val="28"/>
          <w:szCs w:val="28"/>
        </w:rPr>
        <w:t>jirovecii</w:t>
      </w:r>
      <w:proofErr w:type="spellEnd"/>
      <w:r w:rsidRPr="00BF5304">
        <w:rPr>
          <w:rFonts w:ascii="Times New Roman" w:hAnsi="Times New Roman" w:cs="Times New Roman"/>
          <w:sz w:val="28"/>
          <w:szCs w:val="28"/>
        </w:rPr>
        <w:t xml:space="preserve"> (previously classified as </w:t>
      </w:r>
      <w:r w:rsidRPr="00BF5304">
        <w:rPr>
          <w:rFonts w:ascii="Times New Roman" w:hAnsi="Times New Roman" w:cs="Times New Roman"/>
          <w:i/>
          <w:iCs/>
          <w:sz w:val="28"/>
          <w:szCs w:val="28"/>
        </w:rPr>
        <w:t xml:space="preserve">Pneumocystis </w:t>
      </w:r>
      <w:proofErr w:type="spellStart"/>
      <w:r w:rsidRPr="00BF5304">
        <w:rPr>
          <w:rFonts w:ascii="Times New Roman" w:hAnsi="Times New Roman" w:cs="Times New Roman"/>
          <w:i/>
          <w:iCs/>
          <w:sz w:val="28"/>
          <w:szCs w:val="28"/>
        </w:rPr>
        <w:t>carinii</w:t>
      </w:r>
      <w:proofErr w:type="spellEnd"/>
      <w:r w:rsidRPr="00BF5304">
        <w:rPr>
          <w:rFonts w:ascii="Times New Roman" w:hAnsi="Times New Roman" w:cs="Times New Roman"/>
          <w:sz w:val="28"/>
          <w:szCs w:val="28"/>
        </w:rPr>
        <w:t>) was previously classified as a protozoa.  Currently, it is considered a fungus based on nucleic acid and biochemical analysis.</w:t>
      </w:r>
    </w:p>
    <w:p w:rsidR="004E266C" w:rsidRDefault="004E266C" w:rsidP="005A0ADE">
      <w:pPr>
        <w:pStyle w:val="a3"/>
        <w:spacing w:line="276" w:lineRule="auto"/>
        <w:rPr>
          <w:sz w:val="28"/>
          <w:szCs w:val="28"/>
        </w:rPr>
      </w:pPr>
    </w:p>
    <w:p w:rsidR="004E266C" w:rsidRPr="004E266C" w:rsidRDefault="004E266C" w:rsidP="00FB32BA">
      <w:pPr>
        <w:pStyle w:val="a3"/>
        <w:spacing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</w:t>
      </w:r>
      <w:r w:rsidRPr="004E266C">
        <w:rPr>
          <w:b/>
          <w:bCs/>
          <w:sz w:val="36"/>
          <w:szCs w:val="36"/>
        </w:rPr>
        <w:t>End of lecture 1</w:t>
      </w:r>
      <w:r w:rsidR="00FB32BA">
        <w:rPr>
          <w:b/>
          <w:bCs/>
          <w:sz w:val="36"/>
          <w:szCs w:val="36"/>
        </w:rPr>
        <w:t>1</w:t>
      </w:r>
      <w:r w:rsidRPr="004E266C">
        <w:rPr>
          <w:b/>
          <w:bCs/>
          <w:sz w:val="36"/>
          <w:szCs w:val="36"/>
        </w:rPr>
        <w:t xml:space="preserve"> protozoa </w:t>
      </w:r>
    </w:p>
    <w:sectPr w:rsidR="004E266C" w:rsidRPr="004E266C" w:rsidSect="004E266C">
      <w:type w:val="continuous"/>
      <w:pgSz w:w="12240" w:h="15840"/>
      <w:pgMar w:top="630" w:right="540" w:bottom="284" w:left="81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2E" w:rsidRDefault="0076492E" w:rsidP="00204A7D">
      <w:pPr>
        <w:spacing w:after="0" w:line="240" w:lineRule="auto"/>
      </w:pPr>
      <w:r>
        <w:separator/>
      </w:r>
    </w:p>
  </w:endnote>
  <w:endnote w:type="continuationSeparator" w:id="0">
    <w:p w:rsidR="0076492E" w:rsidRDefault="0076492E" w:rsidP="0020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2E" w:rsidRDefault="0076492E" w:rsidP="00204A7D">
      <w:pPr>
        <w:spacing w:after="0" w:line="240" w:lineRule="auto"/>
      </w:pPr>
      <w:r>
        <w:separator/>
      </w:r>
    </w:p>
  </w:footnote>
  <w:footnote w:type="continuationSeparator" w:id="0">
    <w:p w:rsidR="0076492E" w:rsidRDefault="0076492E" w:rsidP="0020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4753_"/>
      </v:shape>
    </w:pict>
  </w:numPicBullet>
  <w:abstractNum w:abstractNumId="0">
    <w:nsid w:val="013A479D"/>
    <w:multiLevelType w:val="hybridMultilevel"/>
    <w:tmpl w:val="4E58F5FC"/>
    <w:lvl w:ilvl="0" w:tplc="E3E69A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19DF"/>
    <w:multiLevelType w:val="hybridMultilevel"/>
    <w:tmpl w:val="61FA0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3C35"/>
    <w:multiLevelType w:val="hybridMultilevel"/>
    <w:tmpl w:val="D55A5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B3D7B"/>
    <w:multiLevelType w:val="hybridMultilevel"/>
    <w:tmpl w:val="DB969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57400"/>
    <w:multiLevelType w:val="hybridMultilevel"/>
    <w:tmpl w:val="348A2206"/>
    <w:lvl w:ilvl="0" w:tplc="95682C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7B8D4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7260C"/>
    <w:multiLevelType w:val="hybridMultilevel"/>
    <w:tmpl w:val="AEE2C7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231EE"/>
    <w:multiLevelType w:val="hybridMultilevel"/>
    <w:tmpl w:val="8E668558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40024DCE"/>
    <w:multiLevelType w:val="multilevel"/>
    <w:tmpl w:val="1C1E26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00075"/>
    <w:multiLevelType w:val="hybridMultilevel"/>
    <w:tmpl w:val="72AEED8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A0C15"/>
    <w:multiLevelType w:val="hybridMultilevel"/>
    <w:tmpl w:val="837E088A"/>
    <w:lvl w:ilvl="0" w:tplc="0409000B">
      <w:start w:val="1"/>
      <w:numFmt w:val="bullet"/>
      <w:lvlText w:val="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EED135E"/>
    <w:multiLevelType w:val="hybridMultilevel"/>
    <w:tmpl w:val="FF5062E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82CA5"/>
    <w:multiLevelType w:val="hybridMultilevel"/>
    <w:tmpl w:val="C342683A"/>
    <w:lvl w:ilvl="0" w:tplc="95682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5790B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A3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12A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86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E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381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546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F8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70B5422"/>
    <w:multiLevelType w:val="hybridMultilevel"/>
    <w:tmpl w:val="CFB852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C35F7"/>
    <w:multiLevelType w:val="hybridMultilevel"/>
    <w:tmpl w:val="0E285284"/>
    <w:lvl w:ilvl="0" w:tplc="0409000B">
      <w:start w:val="1"/>
      <w:numFmt w:val="bullet"/>
      <w:lvlText w:val=""/>
      <w:lvlJc w:val="left"/>
      <w:pPr>
        <w:ind w:left="8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2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E8F"/>
    <w:rsid w:val="00007428"/>
    <w:rsid w:val="00020AE4"/>
    <w:rsid w:val="00060CC5"/>
    <w:rsid w:val="00076C80"/>
    <w:rsid w:val="00084118"/>
    <w:rsid w:val="00085807"/>
    <w:rsid w:val="000E0C63"/>
    <w:rsid w:val="000E0D02"/>
    <w:rsid w:val="000F3B9A"/>
    <w:rsid w:val="000F65AC"/>
    <w:rsid w:val="0012064D"/>
    <w:rsid w:val="001A6018"/>
    <w:rsid w:val="001B5EA1"/>
    <w:rsid w:val="001B66B6"/>
    <w:rsid w:val="001C2C44"/>
    <w:rsid w:val="001D7E8F"/>
    <w:rsid w:val="001F4DB2"/>
    <w:rsid w:val="00204A7D"/>
    <w:rsid w:val="00221AA9"/>
    <w:rsid w:val="00232178"/>
    <w:rsid w:val="002365B2"/>
    <w:rsid w:val="002869DA"/>
    <w:rsid w:val="002876F0"/>
    <w:rsid w:val="002E5ED8"/>
    <w:rsid w:val="00302AA5"/>
    <w:rsid w:val="00312262"/>
    <w:rsid w:val="00335917"/>
    <w:rsid w:val="00337747"/>
    <w:rsid w:val="00346BB5"/>
    <w:rsid w:val="00357219"/>
    <w:rsid w:val="00357C10"/>
    <w:rsid w:val="0037240D"/>
    <w:rsid w:val="003A1433"/>
    <w:rsid w:val="003D5AA8"/>
    <w:rsid w:val="003E05E0"/>
    <w:rsid w:val="00420000"/>
    <w:rsid w:val="00440BB4"/>
    <w:rsid w:val="00493011"/>
    <w:rsid w:val="004B06C6"/>
    <w:rsid w:val="004C47A6"/>
    <w:rsid w:val="004E266C"/>
    <w:rsid w:val="004E3D66"/>
    <w:rsid w:val="00500DF7"/>
    <w:rsid w:val="00513E26"/>
    <w:rsid w:val="0053493E"/>
    <w:rsid w:val="00541262"/>
    <w:rsid w:val="00594ADC"/>
    <w:rsid w:val="005A0ADE"/>
    <w:rsid w:val="005C5172"/>
    <w:rsid w:val="005D190A"/>
    <w:rsid w:val="00603BE9"/>
    <w:rsid w:val="00644E19"/>
    <w:rsid w:val="0068347D"/>
    <w:rsid w:val="006C056E"/>
    <w:rsid w:val="006C1EE9"/>
    <w:rsid w:val="00721536"/>
    <w:rsid w:val="0072284E"/>
    <w:rsid w:val="00723DE2"/>
    <w:rsid w:val="00730A57"/>
    <w:rsid w:val="0074423E"/>
    <w:rsid w:val="00757877"/>
    <w:rsid w:val="0076492E"/>
    <w:rsid w:val="007B1D57"/>
    <w:rsid w:val="008042C0"/>
    <w:rsid w:val="008102C2"/>
    <w:rsid w:val="00810498"/>
    <w:rsid w:val="00816541"/>
    <w:rsid w:val="0082128E"/>
    <w:rsid w:val="00841FF4"/>
    <w:rsid w:val="0085113D"/>
    <w:rsid w:val="0085615A"/>
    <w:rsid w:val="008663B3"/>
    <w:rsid w:val="00883BB0"/>
    <w:rsid w:val="00894AAE"/>
    <w:rsid w:val="008B3307"/>
    <w:rsid w:val="008D00B0"/>
    <w:rsid w:val="008D1D69"/>
    <w:rsid w:val="008E741F"/>
    <w:rsid w:val="008F4CDD"/>
    <w:rsid w:val="00917638"/>
    <w:rsid w:val="00920707"/>
    <w:rsid w:val="009621CA"/>
    <w:rsid w:val="0097310B"/>
    <w:rsid w:val="00977CBE"/>
    <w:rsid w:val="00996B0B"/>
    <w:rsid w:val="009B73AC"/>
    <w:rsid w:val="009E1B57"/>
    <w:rsid w:val="009F1B49"/>
    <w:rsid w:val="009F2D6B"/>
    <w:rsid w:val="009F7E93"/>
    <w:rsid w:val="00A051B8"/>
    <w:rsid w:val="00A12B07"/>
    <w:rsid w:val="00A33A08"/>
    <w:rsid w:val="00A36AC1"/>
    <w:rsid w:val="00A51B9A"/>
    <w:rsid w:val="00A57DE1"/>
    <w:rsid w:val="00A75FBD"/>
    <w:rsid w:val="00A9533A"/>
    <w:rsid w:val="00AC5329"/>
    <w:rsid w:val="00AD4702"/>
    <w:rsid w:val="00AD73FD"/>
    <w:rsid w:val="00AE52E9"/>
    <w:rsid w:val="00AF47AE"/>
    <w:rsid w:val="00B003DE"/>
    <w:rsid w:val="00B1016C"/>
    <w:rsid w:val="00B2332F"/>
    <w:rsid w:val="00B4436B"/>
    <w:rsid w:val="00B5053D"/>
    <w:rsid w:val="00B57DE7"/>
    <w:rsid w:val="00B955CD"/>
    <w:rsid w:val="00B97E79"/>
    <w:rsid w:val="00BC2EFB"/>
    <w:rsid w:val="00BC3FC9"/>
    <w:rsid w:val="00BD600B"/>
    <w:rsid w:val="00BE3429"/>
    <w:rsid w:val="00C26522"/>
    <w:rsid w:val="00C37681"/>
    <w:rsid w:val="00C40549"/>
    <w:rsid w:val="00C53933"/>
    <w:rsid w:val="00C760A4"/>
    <w:rsid w:val="00C7668F"/>
    <w:rsid w:val="00CB3328"/>
    <w:rsid w:val="00CF31D9"/>
    <w:rsid w:val="00D12491"/>
    <w:rsid w:val="00D16D2F"/>
    <w:rsid w:val="00D34523"/>
    <w:rsid w:val="00D61A9F"/>
    <w:rsid w:val="00D63E08"/>
    <w:rsid w:val="00D64D21"/>
    <w:rsid w:val="00D85992"/>
    <w:rsid w:val="00D86BE4"/>
    <w:rsid w:val="00DB4718"/>
    <w:rsid w:val="00DE5846"/>
    <w:rsid w:val="00DF1D0C"/>
    <w:rsid w:val="00E0409A"/>
    <w:rsid w:val="00E0558C"/>
    <w:rsid w:val="00E61C27"/>
    <w:rsid w:val="00E66704"/>
    <w:rsid w:val="00E82832"/>
    <w:rsid w:val="00E86269"/>
    <w:rsid w:val="00EC65C9"/>
    <w:rsid w:val="00ED4BF9"/>
    <w:rsid w:val="00EE173B"/>
    <w:rsid w:val="00EE2A61"/>
    <w:rsid w:val="00EE4AA9"/>
    <w:rsid w:val="00EE6A38"/>
    <w:rsid w:val="00EF1F56"/>
    <w:rsid w:val="00EF3B2F"/>
    <w:rsid w:val="00F20094"/>
    <w:rsid w:val="00F3302E"/>
    <w:rsid w:val="00F33997"/>
    <w:rsid w:val="00F36F7E"/>
    <w:rsid w:val="00F450C9"/>
    <w:rsid w:val="00F5099E"/>
    <w:rsid w:val="00F757C5"/>
    <w:rsid w:val="00F845D2"/>
    <w:rsid w:val="00FB32BA"/>
    <w:rsid w:val="00FB3926"/>
    <w:rsid w:val="00FC7BCF"/>
    <w:rsid w:val="00FE35AE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7D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Char"/>
    <w:uiPriority w:val="9"/>
    <w:qFormat/>
    <w:rsid w:val="00920707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4423E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7442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9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9301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C3FC9"/>
    <w:rPr>
      <w:i/>
      <w:iCs/>
    </w:rPr>
  </w:style>
  <w:style w:type="paragraph" w:styleId="a6">
    <w:name w:val="List Paragraph"/>
    <w:basedOn w:val="a"/>
    <w:uiPriority w:val="34"/>
    <w:qFormat/>
    <w:rsid w:val="00ED4BF9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204A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204A7D"/>
  </w:style>
  <w:style w:type="paragraph" w:styleId="a8">
    <w:name w:val="footer"/>
    <w:basedOn w:val="a"/>
    <w:link w:val="Char1"/>
    <w:uiPriority w:val="99"/>
    <w:semiHidden/>
    <w:unhideWhenUsed/>
    <w:rsid w:val="00204A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semiHidden/>
    <w:rsid w:val="00204A7D"/>
  </w:style>
  <w:style w:type="paragraph" w:styleId="a9">
    <w:name w:val="No Spacing"/>
    <w:uiPriority w:val="1"/>
    <w:qFormat/>
    <w:rsid w:val="00CB3328"/>
    <w:rPr>
      <w:sz w:val="22"/>
      <w:szCs w:val="22"/>
    </w:rPr>
  </w:style>
  <w:style w:type="character" w:customStyle="1" w:styleId="4Char">
    <w:name w:val="عنوان 4 Char"/>
    <w:basedOn w:val="a0"/>
    <w:link w:val="4"/>
    <w:uiPriority w:val="9"/>
    <w:rsid w:val="00920707"/>
    <w:rPr>
      <w:rFonts w:ascii="Times New Roman" w:hAnsi="Times New Roman" w:cs="Times New Roman"/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920707"/>
    <w:rPr>
      <w:b/>
      <w:bCs/>
    </w:rPr>
  </w:style>
  <w:style w:type="table" w:styleId="ab">
    <w:name w:val="Table Grid"/>
    <w:basedOn w:val="a1"/>
    <w:uiPriority w:val="59"/>
    <w:rsid w:val="005A0AD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5A0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3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2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35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7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47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16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0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1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5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7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25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80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3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1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wers.com/topic/protist" TargetMode="External"/><Relationship Id="rId13" Type="http://schemas.openxmlformats.org/officeDocument/2006/relationships/hyperlink" Target="http://www.answers.com/topic/coccidia-1" TargetMode="External"/><Relationship Id="rId18" Type="http://schemas.openxmlformats.org/officeDocument/2006/relationships/hyperlink" Target="http://www.answers.com/topic/sporozoite" TargetMode="External"/><Relationship Id="rId26" Type="http://schemas.openxmlformats.org/officeDocument/2006/relationships/image" Target="media/image4.png"/><Relationship Id="rId39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hyperlink" Target="http://en.wikipedia.org/wiki/Intracellular" TargetMode="External"/><Relationship Id="rId34" Type="http://schemas.openxmlformats.org/officeDocument/2006/relationships/image" Target="media/image12.png"/><Relationship Id="rId42" Type="http://schemas.openxmlformats.org/officeDocument/2006/relationships/image" Target="media/image19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nswers.com/topic/gamete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en.wikipedia.org/wiki/Diarrhea" TargetMode="External"/><Relationship Id="rId33" Type="http://schemas.openxmlformats.org/officeDocument/2006/relationships/image" Target="media/image11.png"/><Relationship Id="rId38" Type="http://schemas.openxmlformats.org/officeDocument/2006/relationships/image" Target="media/image16.png"/><Relationship Id="rId46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en.wikipedia.org/wiki/Obligate_parasite" TargetMode="External"/><Relationship Id="rId29" Type="http://schemas.openxmlformats.org/officeDocument/2006/relationships/image" Target="media/image7.png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swers.com/topic/pseudopod" TargetMode="External"/><Relationship Id="rId24" Type="http://schemas.openxmlformats.org/officeDocument/2006/relationships/hyperlink" Target="http://en.wikipedia.org/wiki/Feces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5.png"/><Relationship Id="rId40" Type="http://schemas.openxmlformats.org/officeDocument/2006/relationships/hyperlink" Target="http://www.dpd.cdc.gov/dpdx/HTML/Frames/A-F/Cryptosporidiosis/body_Cryptosporidiosis_life_cycle_lrg.htm" TargetMode="External"/><Relationship Id="rId45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hyperlink" Target="http://www.answers.com/topic/piroplasmida" TargetMode="External"/><Relationship Id="rId23" Type="http://schemas.openxmlformats.org/officeDocument/2006/relationships/hyperlink" Target="http://en.wikipedia.org/wiki/Protozoa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14.png"/><Relationship Id="rId10" Type="http://schemas.openxmlformats.org/officeDocument/2006/relationships/hyperlink" Target="http://www.answers.com/topic/flagellum-2" TargetMode="External"/><Relationship Id="rId19" Type="http://schemas.openxmlformats.org/officeDocument/2006/relationships/hyperlink" Target="http://www.answers.com/topic/merozoite" TargetMode="External"/><Relationship Id="rId31" Type="http://schemas.openxmlformats.org/officeDocument/2006/relationships/image" Target="media/image9.png"/><Relationship Id="rId44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http://parasitology.informatik.uni-wuerzburg.de/login/n/h/0560.html" TargetMode="External"/><Relationship Id="rId14" Type="http://schemas.openxmlformats.org/officeDocument/2006/relationships/hyperlink" Target="http://www.answers.com/topic/gregarinasina" TargetMode="External"/><Relationship Id="rId22" Type="http://schemas.openxmlformats.org/officeDocument/2006/relationships/hyperlink" Target="http://en.wikipedia.org/wiki/Parasitic_disease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3.png"/><Relationship Id="rId43" Type="http://schemas.openxmlformats.org/officeDocument/2006/relationships/image" Target="media/image20.png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Links>
    <vt:vector size="102" baseType="variant">
      <vt:variant>
        <vt:i4>3342398</vt:i4>
      </vt:variant>
      <vt:variant>
        <vt:i4>48</vt:i4>
      </vt:variant>
      <vt:variant>
        <vt:i4>0</vt:i4>
      </vt:variant>
      <vt:variant>
        <vt:i4>5</vt:i4>
      </vt:variant>
      <vt:variant>
        <vt:lpwstr>http://www.dpd.cdc.gov/dpdx/HTML/Frames/A-F/Cryptosporidiosis/body_Cryptosporidiosis_life_cycle_lrg.htm</vt:lpwstr>
      </vt:variant>
      <vt:variant>
        <vt:lpwstr/>
      </vt:variant>
      <vt:variant>
        <vt:i4>852038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http://en.wikipedia.org/wiki/Diarrhea</vt:lpwstr>
      </vt:variant>
      <vt:variant>
        <vt:lpwstr/>
      </vt:variant>
      <vt:variant>
        <vt:i4>6881333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http://en.wikipedia.org/wiki/Feces</vt:lpwstr>
      </vt:variant>
      <vt:variant>
        <vt:lpwstr/>
      </vt:variant>
      <vt:variant>
        <vt:i4>73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http://en.wikipedia.org/wiki/Protozoa</vt:lpwstr>
      </vt:variant>
      <vt:variant>
        <vt:lpwstr/>
      </vt:variant>
      <vt:variant>
        <vt:i4>6946837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http://en.wikipedia.org/wiki/Parasitic_disease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http://en.wikipedia.org/wiki/Intracellular</vt:lpwstr>
      </vt:variant>
      <vt:variant>
        <vt:lpwstr/>
      </vt:variant>
      <vt:variant>
        <vt:i4>6029375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http://en.wikipedia.org/wiki/Obligate_parasite</vt:lpwstr>
      </vt:variant>
      <vt:variant>
        <vt:lpwstr/>
      </vt:variant>
      <vt:variant>
        <vt:i4>3080301</vt:i4>
      </vt:variant>
      <vt:variant>
        <vt:i4>27</vt:i4>
      </vt:variant>
      <vt:variant>
        <vt:i4>0</vt:i4>
      </vt:variant>
      <vt:variant>
        <vt:i4>5</vt:i4>
      </vt:variant>
      <vt:variant>
        <vt:lpwstr>http://www.answers.com/topic/merozoite</vt:lpwstr>
      </vt:variant>
      <vt:variant>
        <vt:lpwstr/>
      </vt:variant>
      <vt:variant>
        <vt:i4>3014765</vt:i4>
      </vt:variant>
      <vt:variant>
        <vt:i4>24</vt:i4>
      </vt:variant>
      <vt:variant>
        <vt:i4>0</vt:i4>
      </vt:variant>
      <vt:variant>
        <vt:i4>5</vt:i4>
      </vt:variant>
      <vt:variant>
        <vt:lpwstr>http://www.answers.com/topic/sporozoite</vt:lpwstr>
      </vt:variant>
      <vt:variant>
        <vt:lpwstr/>
      </vt:variant>
      <vt:variant>
        <vt:i4>6029324</vt:i4>
      </vt:variant>
      <vt:variant>
        <vt:i4>21</vt:i4>
      </vt:variant>
      <vt:variant>
        <vt:i4>0</vt:i4>
      </vt:variant>
      <vt:variant>
        <vt:i4>5</vt:i4>
      </vt:variant>
      <vt:variant>
        <vt:lpwstr>http://www.answers.com/topic/piroplasmida</vt:lpwstr>
      </vt:variant>
      <vt:variant>
        <vt:lpwstr/>
      </vt:variant>
      <vt:variant>
        <vt:i4>2424936</vt:i4>
      </vt:variant>
      <vt:variant>
        <vt:i4>18</vt:i4>
      </vt:variant>
      <vt:variant>
        <vt:i4>0</vt:i4>
      </vt:variant>
      <vt:variant>
        <vt:i4>5</vt:i4>
      </vt:variant>
      <vt:variant>
        <vt:lpwstr>http://www.answers.com/topic/gregarinasina</vt:lpwstr>
      </vt:variant>
      <vt:variant>
        <vt:lpwstr/>
      </vt:variant>
      <vt:variant>
        <vt:i4>7012469</vt:i4>
      </vt:variant>
      <vt:variant>
        <vt:i4>15</vt:i4>
      </vt:variant>
      <vt:variant>
        <vt:i4>0</vt:i4>
      </vt:variant>
      <vt:variant>
        <vt:i4>5</vt:i4>
      </vt:variant>
      <vt:variant>
        <vt:lpwstr>http://www.answers.com/topic/coccidia-1</vt:lpwstr>
      </vt:variant>
      <vt:variant>
        <vt:lpwstr/>
      </vt:variant>
      <vt:variant>
        <vt:i4>3670136</vt:i4>
      </vt:variant>
      <vt:variant>
        <vt:i4>12</vt:i4>
      </vt:variant>
      <vt:variant>
        <vt:i4>0</vt:i4>
      </vt:variant>
      <vt:variant>
        <vt:i4>5</vt:i4>
      </vt:variant>
      <vt:variant>
        <vt:lpwstr>http://www.answers.com/topic/gamete</vt:lpwstr>
      </vt:variant>
      <vt:variant>
        <vt:lpwstr/>
      </vt:variant>
      <vt:variant>
        <vt:i4>2293882</vt:i4>
      </vt:variant>
      <vt:variant>
        <vt:i4>9</vt:i4>
      </vt:variant>
      <vt:variant>
        <vt:i4>0</vt:i4>
      </vt:variant>
      <vt:variant>
        <vt:i4>5</vt:i4>
      </vt:variant>
      <vt:variant>
        <vt:lpwstr>http://www.answers.com/topic/pseudopod</vt:lpwstr>
      </vt:variant>
      <vt:variant>
        <vt:lpwstr/>
      </vt:variant>
      <vt:variant>
        <vt:i4>1507395</vt:i4>
      </vt:variant>
      <vt:variant>
        <vt:i4>6</vt:i4>
      </vt:variant>
      <vt:variant>
        <vt:i4>0</vt:i4>
      </vt:variant>
      <vt:variant>
        <vt:i4>5</vt:i4>
      </vt:variant>
      <vt:variant>
        <vt:lpwstr>http://www.answers.com/topic/flagellum-2</vt:lpwstr>
      </vt:variant>
      <vt:variant>
        <vt:lpwstr/>
      </vt:variant>
      <vt:variant>
        <vt:i4>8126562</vt:i4>
      </vt:variant>
      <vt:variant>
        <vt:i4>3</vt:i4>
      </vt:variant>
      <vt:variant>
        <vt:i4>0</vt:i4>
      </vt:variant>
      <vt:variant>
        <vt:i4>5</vt:i4>
      </vt:variant>
      <vt:variant>
        <vt:lpwstr>http://parasitology.informatik.uni-wuerzburg.de/login/n/h/0560.html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http://www.answers.com/topic/protist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Hatham</dc:creator>
  <cp:keywords/>
  <dc:description/>
  <cp:lastModifiedBy>Owner</cp:lastModifiedBy>
  <cp:revision>6</cp:revision>
  <cp:lastPrinted>2010-02-07T18:51:00Z</cp:lastPrinted>
  <dcterms:created xsi:type="dcterms:W3CDTF">2014-03-16T14:58:00Z</dcterms:created>
  <dcterms:modified xsi:type="dcterms:W3CDTF">2018-03-27T17:47:00Z</dcterms:modified>
</cp:coreProperties>
</file>