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AD" w:rsidRDefault="003F595E" w:rsidP="00A67FAD">
      <w:pPr>
        <w:tabs>
          <w:tab w:val="center" w:pos="4153"/>
          <w:tab w:val="right" w:pos="8306"/>
        </w:tabs>
        <w:spacing w:line="240" w:lineRule="auto"/>
        <w:jc w:val="right"/>
        <w:rPr>
          <w:rFonts w:asciiTheme="majorBidi" w:hAnsiTheme="majorBidi" w:cstheme="majorBidi"/>
          <w:b/>
          <w:bCs/>
          <w:sz w:val="40"/>
          <w:szCs w:val="40"/>
          <w:lang w:bidi="ar-IQ"/>
        </w:rPr>
      </w:pPr>
      <w:r w:rsidRPr="00A67FAD">
        <w:rPr>
          <w:rFonts w:asciiTheme="majorBidi" w:hAnsiTheme="majorBidi" w:cstheme="majorBidi"/>
          <w:b/>
          <w:bCs/>
          <w:sz w:val="44"/>
          <w:szCs w:val="44"/>
          <w:lang w:bidi="ar-IQ"/>
        </w:rPr>
        <w:t>Primary Amenorrhoea</w:t>
      </w:r>
      <w:r w:rsidR="00A67FAD">
        <w:rPr>
          <w:rFonts w:asciiTheme="majorBidi" w:hAnsiTheme="majorBidi" w:cstheme="majorBidi"/>
          <w:b/>
          <w:bCs/>
          <w:sz w:val="40"/>
          <w:szCs w:val="40"/>
          <w:lang w:bidi="ar-IQ"/>
        </w:rPr>
        <w:t>:             Dr Ban Hadi</w:t>
      </w:r>
    </w:p>
    <w:p w:rsidR="00A67FAD" w:rsidRDefault="00A67FAD" w:rsidP="00A67FAD">
      <w:pPr>
        <w:tabs>
          <w:tab w:val="center" w:pos="4153"/>
          <w:tab w:val="right" w:pos="8306"/>
        </w:tabs>
        <w:spacing w:line="240" w:lineRule="auto"/>
        <w:jc w:val="right"/>
        <w:rPr>
          <w:rFonts w:asciiTheme="majorBidi" w:hAnsiTheme="majorBidi" w:cstheme="majorBidi"/>
          <w:b/>
          <w:bCs/>
          <w:sz w:val="40"/>
          <w:szCs w:val="40"/>
          <w:lang w:bidi="ar-IQ"/>
        </w:rPr>
      </w:pPr>
      <w:r>
        <w:rPr>
          <w:rFonts w:asciiTheme="majorBidi" w:hAnsiTheme="majorBidi" w:cstheme="majorBidi"/>
          <w:b/>
          <w:bCs/>
          <w:sz w:val="40"/>
          <w:szCs w:val="40"/>
          <w:lang w:bidi="ar-IQ"/>
        </w:rPr>
        <w:t xml:space="preserve">                                                 </w:t>
      </w:r>
      <w:r w:rsidR="008D329D">
        <w:rPr>
          <w:rFonts w:asciiTheme="majorBidi" w:hAnsiTheme="majorBidi" w:cstheme="majorBidi"/>
          <w:b/>
          <w:bCs/>
          <w:sz w:val="40"/>
          <w:szCs w:val="40"/>
          <w:lang w:bidi="ar-IQ"/>
        </w:rPr>
        <w:t xml:space="preserve">   </w:t>
      </w:r>
      <w:r>
        <w:rPr>
          <w:rFonts w:asciiTheme="majorBidi" w:hAnsiTheme="majorBidi" w:cstheme="majorBidi"/>
          <w:b/>
          <w:bCs/>
          <w:sz w:val="40"/>
          <w:szCs w:val="40"/>
          <w:lang w:bidi="ar-IQ"/>
        </w:rPr>
        <w:t xml:space="preserve">   F.I.C.O.G. 2017 </w:t>
      </w:r>
    </w:p>
    <w:p w:rsidR="00A74D8D" w:rsidRPr="00A67FAD" w:rsidRDefault="00A67FAD" w:rsidP="00BF69F0">
      <w:pPr>
        <w:tabs>
          <w:tab w:val="center" w:pos="4153"/>
          <w:tab w:val="right" w:pos="5612"/>
        </w:tabs>
        <w:spacing w:line="240" w:lineRule="auto"/>
        <w:jc w:val="right"/>
        <w:rPr>
          <w:rFonts w:asciiTheme="majorBidi" w:hAnsiTheme="majorBidi" w:cstheme="majorBidi"/>
          <w:sz w:val="28"/>
          <w:szCs w:val="28"/>
          <w:rtl/>
          <w:lang w:bidi="ar-IQ"/>
        </w:rPr>
      </w:pPr>
      <w:r>
        <w:rPr>
          <w:rFonts w:asciiTheme="majorBidi" w:hAnsiTheme="majorBidi" w:cstheme="majorBidi"/>
          <w:b/>
          <w:bCs/>
          <w:noProof/>
          <w:sz w:val="28"/>
          <w:szCs w:val="28"/>
        </w:rPr>
        <w:drawing>
          <wp:inline distT="0" distB="0" distL="0" distR="0">
            <wp:extent cx="1323975" cy="1321776"/>
            <wp:effectExtent l="19050" t="0" r="9525" b="0"/>
            <wp:docPr id="9" name="Picture 2" descr="C:\Users\hp\Desktop\ورشة العرض التقديمي\College logo\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ورشة العرض التقديمي\College logo\College logo.jpg"/>
                    <pic:cNvPicPr>
                      <a:picLocks noChangeAspect="1" noChangeArrowheads="1"/>
                    </pic:cNvPicPr>
                  </pic:nvPicPr>
                  <pic:blipFill>
                    <a:blip r:embed="rId7" cstate="print"/>
                    <a:srcRect/>
                    <a:stretch>
                      <a:fillRect/>
                    </a:stretch>
                  </pic:blipFill>
                  <pic:spPr bwMode="auto">
                    <a:xfrm>
                      <a:off x="0" y="0"/>
                      <a:ext cx="1326178" cy="1323975"/>
                    </a:xfrm>
                    <a:prstGeom prst="rect">
                      <a:avLst/>
                    </a:prstGeom>
                    <a:noFill/>
                    <a:ln w="9525">
                      <a:noFill/>
                      <a:miter lim="800000"/>
                      <a:headEnd/>
                      <a:tailEnd/>
                    </a:ln>
                  </pic:spPr>
                </pic:pic>
              </a:graphicData>
            </a:graphic>
          </wp:inline>
        </w:drawing>
      </w:r>
    </w:p>
    <w:p w:rsidR="007E2BCF" w:rsidRPr="00A67FAD" w:rsidRDefault="002535F0" w:rsidP="007E2BCF">
      <w:pPr>
        <w:numPr>
          <w:ilvl w:val="0"/>
          <w:numId w:val="1"/>
        </w:numPr>
        <w:jc w:val="right"/>
        <w:rPr>
          <w:rFonts w:asciiTheme="majorBidi" w:hAnsiTheme="majorBidi" w:cstheme="majorBidi"/>
          <w:sz w:val="28"/>
          <w:szCs w:val="28"/>
          <w:lang w:bidi="ar-IQ"/>
        </w:rPr>
      </w:pPr>
      <w:r w:rsidRPr="00A67FAD">
        <w:rPr>
          <w:rFonts w:asciiTheme="majorBidi" w:hAnsiTheme="majorBidi" w:cstheme="majorBidi"/>
          <w:b/>
          <w:bCs/>
          <w:sz w:val="28"/>
          <w:szCs w:val="28"/>
          <w:u w:val="single"/>
          <w:lang w:bidi="ar-IQ"/>
        </w:rPr>
        <w:t>Primary amenorrhoea:</w:t>
      </w:r>
      <w:r w:rsidRPr="00A67FAD">
        <w:rPr>
          <w:rFonts w:asciiTheme="majorBidi" w:hAnsiTheme="majorBidi" w:cstheme="majorBidi"/>
          <w:b/>
          <w:bCs/>
          <w:sz w:val="28"/>
          <w:szCs w:val="28"/>
          <w:lang w:bidi="ar-IQ"/>
        </w:rPr>
        <w:t xml:space="preserve"> </w:t>
      </w:r>
    </w:p>
    <w:p w:rsidR="003F595E" w:rsidRPr="00A67FAD" w:rsidRDefault="008D329D" w:rsidP="008D329D">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D</w:t>
      </w:r>
      <w:r w:rsidR="003F595E" w:rsidRPr="00A67FAD">
        <w:rPr>
          <w:rFonts w:asciiTheme="majorBidi" w:hAnsiTheme="majorBidi" w:cstheme="majorBidi"/>
          <w:sz w:val="28"/>
          <w:szCs w:val="28"/>
          <w:lang w:bidi="ar-IQ"/>
        </w:rPr>
        <w:t>escribed as the absence of menstruation by 16 years of age irrespective of the presence or absence of secondary sexual characteristics</w:t>
      </w:r>
      <w:r>
        <w:rPr>
          <w:rFonts w:asciiTheme="majorBidi" w:hAnsiTheme="majorBidi" w:cstheme="majorBidi"/>
          <w:sz w:val="28"/>
          <w:szCs w:val="28"/>
          <w:lang w:bidi="ar-IQ"/>
        </w:rPr>
        <w:t xml:space="preserve"> (the girl has never menstruated before)</w:t>
      </w:r>
    </w:p>
    <w:p w:rsidR="003F595E" w:rsidRPr="00A67FAD" w:rsidRDefault="003F595E" w:rsidP="00A67FAD">
      <w:pPr>
        <w:jc w:val="right"/>
        <w:rPr>
          <w:rFonts w:asciiTheme="majorBidi" w:hAnsiTheme="majorBidi" w:cstheme="majorBidi"/>
          <w:sz w:val="28"/>
          <w:szCs w:val="28"/>
          <w:rtl/>
          <w:lang w:bidi="ar-IQ"/>
        </w:rPr>
      </w:pPr>
      <w:r w:rsidRPr="008D329D">
        <w:rPr>
          <w:rFonts w:asciiTheme="majorBidi" w:hAnsiTheme="majorBidi" w:cstheme="majorBidi"/>
          <w:b/>
          <w:bCs/>
          <w:i/>
          <w:iCs/>
          <w:sz w:val="32"/>
          <w:szCs w:val="32"/>
          <w:u w:val="single"/>
          <w:lang w:bidi="ar-IQ"/>
        </w:rPr>
        <w:t>Aetiology</w:t>
      </w:r>
      <w:r w:rsidRPr="00A67FAD">
        <w:rPr>
          <w:rFonts w:asciiTheme="majorBidi" w:hAnsiTheme="majorBidi" w:cstheme="majorBidi"/>
          <w:sz w:val="28"/>
          <w:szCs w:val="28"/>
          <w:lang w:bidi="ar-IQ"/>
        </w:rPr>
        <w:t>:</w:t>
      </w:r>
      <w:r w:rsidR="007E2BCF">
        <w:rPr>
          <w:rFonts w:asciiTheme="majorBidi" w:hAnsiTheme="majorBidi" w:cstheme="majorBidi"/>
          <w:sz w:val="28"/>
          <w:szCs w:val="28"/>
          <w:lang w:bidi="ar-IQ"/>
        </w:rPr>
        <w:t xml:space="preserve"> is classified according to the presence or absence of secondary sexual characteristics:</w:t>
      </w:r>
    </w:p>
    <w:p w:rsidR="003F595E" w:rsidRPr="00A67FAD" w:rsidRDefault="007E2BCF" w:rsidP="00A67FAD">
      <w:pPr>
        <w:jc w:val="right"/>
        <w:rPr>
          <w:rFonts w:asciiTheme="majorBidi" w:hAnsiTheme="majorBidi" w:cstheme="majorBidi"/>
          <w:sz w:val="28"/>
          <w:szCs w:val="28"/>
          <w:lang w:bidi="ar-IQ"/>
        </w:rPr>
      </w:pPr>
      <w:r>
        <w:rPr>
          <w:rFonts w:asciiTheme="majorBidi" w:hAnsiTheme="majorBidi" w:cstheme="majorBidi"/>
          <w:b/>
          <w:bCs/>
          <w:sz w:val="28"/>
          <w:szCs w:val="28"/>
          <w:u w:val="single"/>
          <w:lang w:bidi="ar-IQ"/>
        </w:rPr>
        <w:t xml:space="preserve">A. </w:t>
      </w:r>
      <w:r w:rsidR="003F595E" w:rsidRPr="00A67FAD">
        <w:rPr>
          <w:rFonts w:asciiTheme="majorBidi" w:hAnsiTheme="majorBidi" w:cstheme="majorBidi"/>
          <w:b/>
          <w:bCs/>
          <w:sz w:val="28"/>
          <w:szCs w:val="28"/>
          <w:u w:val="single"/>
          <w:lang w:bidi="ar-IQ"/>
        </w:rPr>
        <w:t>Secondary sexual characteristic</w:t>
      </w:r>
      <w:r w:rsidR="008D329D">
        <w:rPr>
          <w:rFonts w:asciiTheme="majorBidi" w:hAnsiTheme="majorBidi" w:cstheme="majorBidi"/>
          <w:b/>
          <w:bCs/>
          <w:sz w:val="28"/>
          <w:szCs w:val="28"/>
          <w:u w:val="single"/>
          <w:lang w:bidi="ar-IQ"/>
        </w:rPr>
        <w:t>s</w:t>
      </w:r>
      <w:r w:rsidR="003F595E" w:rsidRPr="00A67FAD">
        <w:rPr>
          <w:rFonts w:asciiTheme="majorBidi" w:hAnsiTheme="majorBidi" w:cstheme="majorBidi"/>
          <w:b/>
          <w:bCs/>
          <w:sz w:val="28"/>
          <w:szCs w:val="28"/>
          <w:u w:val="single"/>
          <w:lang w:bidi="ar-IQ"/>
        </w:rPr>
        <w:t xml:space="preserve"> normal</w:t>
      </w:r>
      <w:r w:rsidR="008D329D">
        <w:rPr>
          <w:rFonts w:asciiTheme="majorBidi" w:hAnsiTheme="majorBidi" w:cstheme="majorBidi"/>
          <w:b/>
          <w:bCs/>
          <w:sz w:val="28"/>
          <w:szCs w:val="28"/>
          <w:u w:val="single"/>
          <w:lang w:bidi="ar-IQ"/>
        </w:rPr>
        <w:t>:</w:t>
      </w:r>
    </w:p>
    <w:p w:rsidR="003F595E" w:rsidRPr="00A67FAD" w:rsidRDefault="003F595E" w:rsidP="007E2BCF">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Imperforate</w:t>
      </w:r>
      <w:r w:rsidR="008D329D">
        <w:rPr>
          <w:rFonts w:asciiTheme="majorBidi" w:hAnsiTheme="majorBidi" w:cstheme="majorBidi"/>
          <w:sz w:val="28"/>
          <w:szCs w:val="28"/>
          <w:lang w:bidi="ar-IQ"/>
        </w:rPr>
        <w:t>d</w:t>
      </w:r>
      <w:r w:rsidRPr="00A67FAD">
        <w:rPr>
          <w:rFonts w:asciiTheme="majorBidi" w:hAnsiTheme="majorBidi" w:cstheme="majorBidi"/>
          <w:sz w:val="28"/>
          <w:szCs w:val="28"/>
          <w:lang w:bidi="ar-IQ"/>
        </w:rPr>
        <w:t xml:space="preserve"> hymen</w:t>
      </w:r>
      <w:r w:rsidR="008D329D">
        <w:rPr>
          <w:rFonts w:asciiTheme="majorBidi" w:hAnsiTheme="majorBidi" w:cstheme="majorBidi" w:hint="cs"/>
          <w:sz w:val="28"/>
          <w:szCs w:val="28"/>
          <w:rtl/>
          <w:lang w:bidi="ar-IQ"/>
        </w:rPr>
        <w:t>-</w:t>
      </w:r>
    </w:p>
    <w:p w:rsidR="003F595E" w:rsidRPr="00A67FAD" w:rsidRDefault="003F595E" w:rsidP="007E2BCF">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Transverse vaginal septum</w:t>
      </w:r>
      <w:r w:rsidR="008D329D">
        <w:rPr>
          <w:rFonts w:asciiTheme="majorBidi" w:hAnsiTheme="majorBidi" w:cstheme="majorBidi" w:hint="cs"/>
          <w:sz w:val="28"/>
          <w:szCs w:val="28"/>
          <w:rtl/>
          <w:lang w:bidi="ar-IQ"/>
        </w:rPr>
        <w:t>-</w:t>
      </w:r>
    </w:p>
    <w:p w:rsidR="003F595E" w:rsidRPr="00A67FAD" w:rsidRDefault="003F595E" w:rsidP="004E09A7">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Absent vagina and functioning</w:t>
      </w:r>
      <w:r w:rsidR="004E09A7">
        <w:rPr>
          <w:rFonts w:asciiTheme="majorBidi" w:hAnsiTheme="majorBidi" w:cstheme="majorBidi"/>
          <w:sz w:val="28"/>
          <w:szCs w:val="28"/>
          <w:lang w:bidi="ar-IQ"/>
        </w:rPr>
        <w:t xml:space="preserve"> or non functioning</w:t>
      </w:r>
      <w:r w:rsidRPr="00A67FAD">
        <w:rPr>
          <w:rFonts w:asciiTheme="majorBidi" w:hAnsiTheme="majorBidi" w:cstheme="majorBidi"/>
          <w:sz w:val="28"/>
          <w:szCs w:val="28"/>
          <w:lang w:bidi="ar-IQ"/>
        </w:rPr>
        <w:t xml:space="preserve"> uterus</w:t>
      </w:r>
      <w:r w:rsidR="008D329D">
        <w:rPr>
          <w:rFonts w:asciiTheme="majorBidi" w:hAnsiTheme="majorBidi" w:cstheme="majorBidi" w:hint="cs"/>
          <w:sz w:val="28"/>
          <w:szCs w:val="28"/>
          <w:rtl/>
          <w:lang w:bidi="ar-IQ"/>
        </w:rPr>
        <w:t>-</w:t>
      </w:r>
    </w:p>
    <w:p w:rsidR="003F595E" w:rsidRPr="00A67FAD" w:rsidRDefault="003F595E" w:rsidP="004E09A7">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Absent uterus</w:t>
      </w:r>
      <w:r w:rsidR="004E09A7">
        <w:rPr>
          <w:rFonts w:asciiTheme="majorBidi" w:hAnsiTheme="majorBidi" w:cstheme="majorBidi"/>
          <w:b/>
          <w:bCs/>
          <w:sz w:val="28"/>
          <w:szCs w:val="28"/>
          <w:lang w:bidi="ar-IQ"/>
        </w:rPr>
        <w:t xml:space="preserve"> (</w:t>
      </w:r>
      <w:r w:rsidR="004E09A7" w:rsidRPr="00A67FAD">
        <w:rPr>
          <w:rFonts w:asciiTheme="majorBidi" w:hAnsiTheme="majorBidi" w:cstheme="majorBidi"/>
          <w:b/>
          <w:bCs/>
          <w:sz w:val="28"/>
          <w:szCs w:val="28"/>
          <w:lang w:bidi="ar-IQ"/>
        </w:rPr>
        <w:t>Rokitansky syndrome</w:t>
      </w:r>
      <w:r w:rsidR="004E09A7">
        <w:rPr>
          <w:rFonts w:asciiTheme="majorBidi" w:hAnsiTheme="majorBidi" w:cstheme="majorBidi"/>
          <w:b/>
          <w:bCs/>
          <w:sz w:val="28"/>
          <w:szCs w:val="28"/>
          <w:lang w:bidi="ar-IQ"/>
        </w:rPr>
        <w:t>)</w:t>
      </w:r>
      <w:r w:rsidR="004E09A7">
        <w:rPr>
          <w:rFonts w:asciiTheme="majorBidi" w:hAnsiTheme="majorBidi" w:cstheme="majorBidi" w:hint="cs"/>
          <w:sz w:val="28"/>
          <w:szCs w:val="28"/>
          <w:rtl/>
          <w:lang w:bidi="ar-IQ"/>
        </w:rPr>
        <w:t xml:space="preserve"> </w:t>
      </w:r>
      <w:r w:rsidR="008D329D">
        <w:rPr>
          <w:rFonts w:asciiTheme="majorBidi" w:hAnsiTheme="majorBidi" w:cstheme="majorBidi" w:hint="cs"/>
          <w:sz w:val="28"/>
          <w:szCs w:val="28"/>
          <w:rtl/>
          <w:lang w:bidi="ar-IQ"/>
        </w:rPr>
        <w:t>-</w:t>
      </w:r>
    </w:p>
    <w:p w:rsidR="003F595E" w:rsidRPr="00A67FAD" w:rsidRDefault="003F595E" w:rsidP="007E2BCF">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XY female – Androgen insensitivity</w:t>
      </w:r>
      <w:r w:rsidR="008D329D">
        <w:rPr>
          <w:rFonts w:asciiTheme="majorBidi" w:hAnsiTheme="majorBidi" w:cstheme="majorBidi" w:hint="cs"/>
          <w:sz w:val="28"/>
          <w:szCs w:val="28"/>
          <w:rtl/>
          <w:lang w:bidi="ar-IQ"/>
        </w:rPr>
        <w:t>-</w:t>
      </w:r>
    </w:p>
    <w:p w:rsidR="003F595E" w:rsidRPr="00A67FAD" w:rsidRDefault="003F595E" w:rsidP="007E2BCF">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Resistant ovary syndrome</w:t>
      </w:r>
      <w:r w:rsidR="008D329D">
        <w:rPr>
          <w:rFonts w:asciiTheme="majorBidi" w:hAnsiTheme="majorBidi" w:cstheme="majorBidi" w:hint="cs"/>
          <w:sz w:val="28"/>
          <w:szCs w:val="28"/>
          <w:rtl/>
          <w:lang w:bidi="ar-IQ"/>
        </w:rPr>
        <w:t>-</w:t>
      </w:r>
    </w:p>
    <w:p w:rsidR="003F595E" w:rsidRPr="00DE64C7" w:rsidRDefault="00DE64C7" w:rsidP="005471C2">
      <w:pPr>
        <w:autoSpaceDE w:val="0"/>
        <w:autoSpaceDN w:val="0"/>
        <w:bidi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w:t>
      </w:r>
      <w:r w:rsidR="003F595E" w:rsidRPr="00DE64C7">
        <w:rPr>
          <w:rFonts w:asciiTheme="majorBidi" w:hAnsiTheme="majorBidi" w:cstheme="majorBidi"/>
          <w:sz w:val="28"/>
          <w:szCs w:val="28"/>
          <w:lang w:bidi="ar-IQ"/>
        </w:rPr>
        <w:t>Constitutional delay</w:t>
      </w:r>
    </w:p>
    <w:p w:rsidR="007E2BCF" w:rsidRPr="00A67FAD" w:rsidRDefault="007E2BCF" w:rsidP="007E2BCF">
      <w:pPr>
        <w:spacing w:after="0" w:line="240" w:lineRule="auto"/>
        <w:jc w:val="right"/>
        <w:rPr>
          <w:rFonts w:asciiTheme="majorBidi" w:hAnsiTheme="majorBidi" w:cstheme="majorBidi"/>
          <w:sz w:val="28"/>
          <w:szCs w:val="28"/>
          <w:rtl/>
          <w:lang w:bidi="ar-IQ"/>
        </w:rPr>
      </w:pPr>
    </w:p>
    <w:p w:rsidR="003F595E" w:rsidRPr="00A67FAD" w:rsidRDefault="007E2BCF" w:rsidP="00A67FAD">
      <w:pPr>
        <w:jc w:val="right"/>
        <w:rPr>
          <w:rFonts w:asciiTheme="majorBidi" w:hAnsiTheme="majorBidi" w:cstheme="majorBidi"/>
          <w:sz w:val="28"/>
          <w:szCs w:val="28"/>
          <w:lang w:bidi="ar-IQ"/>
        </w:rPr>
      </w:pPr>
      <w:r>
        <w:rPr>
          <w:rFonts w:asciiTheme="majorBidi" w:hAnsiTheme="majorBidi" w:cstheme="majorBidi"/>
          <w:b/>
          <w:bCs/>
          <w:sz w:val="28"/>
          <w:szCs w:val="28"/>
          <w:u w:val="single"/>
          <w:lang w:bidi="ar-IQ"/>
        </w:rPr>
        <w:t xml:space="preserve">B. </w:t>
      </w:r>
      <w:r w:rsidR="003F595E" w:rsidRPr="00A67FAD">
        <w:rPr>
          <w:rFonts w:asciiTheme="majorBidi" w:hAnsiTheme="majorBidi" w:cstheme="majorBidi"/>
          <w:b/>
          <w:bCs/>
          <w:sz w:val="28"/>
          <w:szCs w:val="28"/>
          <w:u w:val="single"/>
          <w:lang w:bidi="ar-IQ"/>
        </w:rPr>
        <w:t>Secondary sexual characteristic</w:t>
      </w:r>
      <w:r w:rsidR="008D329D">
        <w:rPr>
          <w:rFonts w:asciiTheme="majorBidi" w:hAnsiTheme="majorBidi" w:cstheme="majorBidi"/>
          <w:b/>
          <w:bCs/>
          <w:sz w:val="28"/>
          <w:szCs w:val="28"/>
          <w:u w:val="single"/>
          <w:lang w:bidi="ar-IQ"/>
        </w:rPr>
        <w:t>s</w:t>
      </w:r>
      <w:r w:rsidR="003F595E" w:rsidRPr="00A67FAD">
        <w:rPr>
          <w:rFonts w:asciiTheme="majorBidi" w:hAnsiTheme="majorBidi" w:cstheme="majorBidi"/>
          <w:b/>
          <w:bCs/>
          <w:sz w:val="28"/>
          <w:szCs w:val="28"/>
          <w:u w:val="single"/>
          <w:lang w:bidi="ar-IQ"/>
        </w:rPr>
        <w:t xml:space="preserve"> absent</w:t>
      </w:r>
      <w:r w:rsidR="008D329D">
        <w:rPr>
          <w:rFonts w:asciiTheme="majorBidi" w:hAnsiTheme="majorBidi" w:cstheme="majorBidi"/>
          <w:b/>
          <w:bCs/>
          <w:sz w:val="28"/>
          <w:szCs w:val="28"/>
          <w:u w:val="single"/>
          <w:lang w:bidi="ar-IQ"/>
        </w:rPr>
        <w:t>:</w:t>
      </w:r>
    </w:p>
    <w:p w:rsidR="003F595E" w:rsidRPr="008D329D" w:rsidRDefault="00841B3B" w:rsidP="00A67FAD">
      <w:pPr>
        <w:jc w:val="right"/>
        <w:rPr>
          <w:rFonts w:asciiTheme="majorBidi" w:hAnsiTheme="majorBidi" w:cstheme="majorBidi"/>
          <w:i/>
          <w:iCs/>
          <w:sz w:val="28"/>
          <w:szCs w:val="28"/>
          <w:lang w:bidi="ar-IQ"/>
        </w:rPr>
      </w:pPr>
      <w:r w:rsidRPr="008D329D">
        <w:rPr>
          <w:rFonts w:asciiTheme="majorBidi" w:hAnsiTheme="majorBidi" w:cstheme="majorBidi"/>
          <w:i/>
          <w:iCs/>
          <w:sz w:val="28"/>
          <w:szCs w:val="28"/>
          <w:lang w:bidi="ar-IQ"/>
        </w:rPr>
        <w:t>1.</w:t>
      </w:r>
      <w:r w:rsidR="003F595E" w:rsidRPr="008D329D">
        <w:rPr>
          <w:rFonts w:asciiTheme="majorBidi" w:hAnsiTheme="majorBidi" w:cstheme="majorBidi"/>
          <w:i/>
          <w:iCs/>
          <w:sz w:val="28"/>
          <w:szCs w:val="28"/>
          <w:lang w:bidi="ar-IQ"/>
        </w:rPr>
        <w:t xml:space="preserve"> </w:t>
      </w:r>
      <w:r w:rsidR="003F595E" w:rsidRPr="008D329D">
        <w:rPr>
          <w:rFonts w:asciiTheme="majorBidi" w:hAnsiTheme="majorBidi" w:cstheme="majorBidi"/>
          <w:b/>
          <w:bCs/>
          <w:i/>
          <w:iCs/>
          <w:sz w:val="28"/>
          <w:szCs w:val="28"/>
          <w:lang w:bidi="ar-IQ"/>
        </w:rPr>
        <w:t>Normal stature</w:t>
      </w:r>
      <w:r w:rsidR="003F595E" w:rsidRPr="008D329D">
        <w:rPr>
          <w:rFonts w:asciiTheme="majorBidi" w:hAnsiTheme="majorBidi" w:cstheme="majorBidi"/>
          <w:i/>
          <w:iCs/>
          <w:sz w:val="28"/>
          <w:szCs w:val="28"/>
          <w:lang w:bidi="ar-IQ"/>
        </w:rPr>
        <w:t xml:space="preserve">: </w:t>
      </w:r>
    </w:p>
    <w:p w:rsidR="003F595E" w:rsidRPr="00A67FAD" w:rsidRDefault="003F595E" w:rsidP="007E2BCF">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b/>
          <w:bCs/>
          <w:sz w:val="28"/>
          <w:szCs w:val="28"/>
          <w:lang w:bidi="ar-IQ"/>
        </w:rPr>
        <w:t xml:space="preserve">Hypogonadotrophic hypogonadism </w:t>
      </w:r>
    </w:p>
    <w:p w:rsidR="003F595E" w:rsidRPr="007E2BCF" w:rsidRDefault="003F595E" w:rsidP="007E2BCF">
      <w:pPr>
        <w:spacing w:after="0" w:line="240" w:lineRule="auto"/>
        <w:jc w:val="right"/>
        <w:rPr>
          <w:rFonts w:asciiTheme="majorBidi" w:hAnsiTheme="majorBidi" w:cstheme="majorBidi"/>
          <w:sz w:val="24"/>
          <w:szCs w:val="24"/>
          <w:rtl/>
          <w:lang w:bidi="ar-IQ"/>
        </w:rPr>
      </w:pPr>
      <w:r w:rsidRPr="00A67FAD">
        <w:rPr>
          <w:rFonts w:asciiTheme="majorBidi" w:hAnsiTheme="majorBidi" w:cstheme="majorBidi"/>
          <w:sz w:val="28"/>
          <w:szCs w:val="28"/>
          <w:lang w:bidi="ar-IQ"/>
        </w:rPr>
        <w:t xml:space="preserve">  </w:t>
      </w:r>
      <w:r w:rsidR="007E2BCF">
        <w:rPr>
          <w:rFonts w:asciiTheme="majorBidi" w:hAnsiTheme="majorBidi" w:cstheme="majorBidi"/>
          <w:sz w:val="28"/>
          <w:szCs w:val="28"/>
          <w:lang w:bidi="ar-IQ"/>
        </w:rPr>
        <w:t>-</w:t>
      </w:r>
      <w:r w:rsidRPr="00A67FAD">
        <w:rPr>
          <w:rFonts w:asciiTheme="majorBidi" w:hAnsiTheme="majorBidi" w:cstheme="majorBidi"/>
          <w:sz w:val="28"/>
          <w:szCs w:val="28"/>
          <w:lang w:bidi="ar-IQ"/>
        </w:rPr>
        <w:t xml:space="preserve">Congenital </w:t>
      </w:r>
      <w:r w:rsidRPr="007E2BCF">
        <w:rPr>
          <w:rFonts w:asciiTheme="majorBidi" w:hAnsiTheme="majorBidi" w:cstheme="majorBidi"/>
          <w:sz w:val="24"/>
          <w:szCs w:val="24"/>
          <w:lang w:bidi="ar-IQ"/>
        </w:rPr>
        <w:t xml:space="preserve">( Isolated gonadotrophin-relesasing hormone deficiency,      </w:t>
      </w:r>
    </w:p>
    <w:p w:rsidR="003F595E" w:rsidRPr="007E2BCF" w:rsidRDefault="003F595E" w:rsidP="007E2BCF">
      <w:pPr>
        <w:spacing w:after="0" w:line="240" w:lineRule="auto"/>
        <w:jc w:val="right"/>
        <w:rPr>
          <w:rFonts w:asciiTheme="majorBidi" w:hAnsiTheme="majorBidi" w:cstheme="majorBidi"/>
          <w:sz w:val="24"/>
          <w:szCs w:val="24"/>
          <w:rtl/>
          <w:lang w:bidi="ar-IQ"/>
        </w:rPr>
      </w:pPr>
      <w:r w:rsidRPr="007E2BCF">
        <w:rPr>
          <w:rFonts w:asciiTheme="majorBidi" w:hAnsiTheme="majorBidi" w:cstheme="majorBidi"/>
          <w:sz w:val="24"/>
          <w:szCs w:val="24"/>
          <w:lang w:bidi="ar-IQ"/>
        </w:rPr>
        <w:t xml:space="preserve">  Olfactogenital syndrome )</w:t>
      </w:r>
    </w:p>
    <w:p w:rsidR="003F595E" w:rsidRPr="00A67FAD" w:rsidRDefault="003F595E" w:rsidP="00841B3B">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 xml:space="preserve">  </w:t>
      </w:r>
      <w:r w:rsidR="007E2BCF">
        <w:rPr>
          <w:rFonts w:asciiTheme="majorBidi" w:hAnsiTheme="majorBidi" w:cstheme="majorBidi"/>
          <w:sz w:val="28"/>
          <w:szCs w:val="28"/>
          <w:lang w:bidi="ar-IQ"/>
        </w:rPr>
        <w:t>-</w:t>
      </w:r>
      <w:r w:rsidRPr="00A67FAD">
        <w:rPr>
          <w:rFonts w:asciiTheme="majorBidi" w:hAnsiTheme="majorBidi" w:cstheme="majorBidi"/>
          <w:sz w:val="28"/>
          <w:szCs w:val="28"/>
          <w:lang w:bidi="ar-IQ"/>
        </w:rPr>
        <w:t xml:space="preserve">Acquired </w:t>
      </w:r>
      <w:r w:rsidR="007E2BCF" w:rsidRPr="00A67FAD">
        <w:rPr>
          <w:rFonts w:asciiTheme="majorBidi" w:hAnsiTheme="majorBidi" w:cstheme="majorBidi"/>
          <w:sz w:val="28"/>
          <w:szCs w:val="28"/>
          <w:lang w:bidi="ar-IQ"/>
        </w:rPr>
        <w:t>(</w:t>
      </w:r>
      <w:r w:rsidR="007E2BCF" w:rsidRPr="007E2BCF">
        <w:rPr>
          <w:rFonts w:asciiTheme="majorBidi" w:hAnsiTheme="majorBidi" w:cstheme="majorBidi"/>
          <w:sz w:val="24"/>
          <w:szCs w:val="24"/>
          <w:lang w:bidi="ar-IQ"/>
        </w:rPr>
        <w:t>Weight</w:t>
      </w:r>
      <w:r w:rsidRPr="007E2BCF">
        <w:rPr>
          <w:rFonts w:asciiTheme="majorBidi" w:hAnsiTheme="majorBidi" w:cstheme="majorBidi"/>
          <w:sz w:val="24"/>
          <w:szCs w:val="24"/>
          <w:lang w:bidi="ar-IQ"/>
        </w:rPr>
        <w:t xml:space="preserve"> los</w:t>
      </w:r>
      <w:r w:rsidR="007E2BCF">
        <w:rPr>
          <w:rFonts w:asciiTheme="majorBidi" w:hAnsiTheme="majorBidi" w:cstheme="majorBidi"/>
          <w:sz w:val="24"/>
          <w:szCs w:val="24"/>
          <w:lang w:bidi="ar-IQ"/>
        </w:rPr>
        <w:t>s/anorexia, excessive exercise, h</w:t>
      </w:r>
      <w:r w:rsidRPr="007E2BCF">
        <w:rPr>
          <w:rFonts w:asciiTheme="majorBidi" w:hAnsiTheme="majorBidi" w:cstheme="majorBidi"/>
          <w:sz w:val="24"/>
          <w:szCs w:val="24"/>
          <w:lang w:bidi="ar-IQ"/>
        </w:rPr>
        <w:t>yperprolactinaemia</w:t>
      </w:r>
      <w:r w:rsidRPr="00A67FAD">
        <w:rPr>
          <w:rFonts w:asciiTheme="majorBidi" w:hAnsiTheme="majorBidi" w:cstheme="majorBidi"/>
          <w:sz w:val="28"/>
          <w:szCs w:val="28"/>
          <w:lang w:bidi="ar-IQ"/>
        </w:rPr>
        <w:t>)</w:t>
      </w:r>
    </w:p>
    <w:p w:rsidR="003F595E" w:rsidRPr="00A67FAD" w:rsidRDefault="003F595E" w:rsidP="00841B3B">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b/>
          <w:bCs/>
          <w:sz w:val="28"/>
          <w:szCs w:val="28"/>
          <w:lang w:bidi="ar-IQ"/>
        </w:rPr>
        <w:t xml:space="preserve">Hypergonadotrophic hypogonadism </w:t>
      </w:r>
    </w:p>
    <w:p w:rsidR="00841B3B" w:rsidRDefault="003F595E" w:rsidP="008D329D">
      <w:pPr>
        <w:spacing w:after="0" w:line="240" w:lineRule="auto"/>
        <w:jc w:val="right"/>
        <w:rPr>
          <w:rFonts w:asciiTheme="majorBidi" w:hAnsiTheme="majorBidi" w:cstheme="majorBidi"/>
          <w:sz w:val="28"/>
          <w:szCs w:val="28"/>
          <w:lang w:bidi="ar-IQ"/>
        </w:rPr>
      </w:pPr>
      <w:r w:rsidRPr="00A67FAD">
        <w:rPr>
          <w:rFonts w:asciiTheme="majorBidi" w:hAnsiTheme="majorBidi" w:cstheme="majorBidi"/>
          <w:sz w:val="28"/>
          <w:szCs w:val="28"/>
          <w:lang w:bidi="ar-IQ"/>
        </w:rPr>
        <w:t xml:space="preserve">  Gonadal agenesis</w:t>
      </w:r>
      <w:r w:rsidR="002B2D75">
        <w:rPr>
          <w:rFonts w:asciiTheme="majorBidi" w:hAnsiTheme="majorBidi" w:cstheme="majorBidi"/>
          <w:sz w:val="28"/>
          <w:szCs w:val="28"/>
          <w:lang w:bidi="ar-IQ"/>
        </w:rPr>
        <w:t xml:space="preserve"> (formation failure) </w:t>
      </w:r>
      <w:r w:rsidR="00841B3B">
        <w:rPr>
          <w:rFonts w:asciiTheme="majorBidi" w:hAnsiTheme="majorBidi" w:cstheme="majorBidi"/>
          <w:sz w:val="28"/>
          <w:szCs w:val="28"/>
          <w:lang w:bidi="ar-IQ"/>
        </w:rPr>
        <w:t xml:space="preserve"> and </w:t>
      </w:r>
      <w:r w:rsidR="008D329D">
        <w:rPr>
          <w:rFonts w:asciiTheme="majorBidi" w:hAnsiTheme="majorBidi" w:cstheme="majorBidi"/>
          <w:sz w:val="28"/>
          <w:szCs w:val="28"/>
          <w:lang w:bidi="ar-IQ"/>
        </w:rPr>
        <w:t>dys</w:t>
      </w:r>
      <w:r w:rsidRPr="00A67FAD">
        <w:rPr>
          <w:rFonts w:asciiTheme="majorBidi" w:hAnsiTheme="majorBidi" w:cstheme="majorBidi"/>
          <w:sz w:val="28"/>
          <w:szCs w:val="28"/>
          <w:lang w:bidi="ar-IQ"/>
        </w:rPr>
        <w:t>genesis</w:t>
      </w:r>
      <w:r w:rsidR="002B2D75">
        <w:rPr>
          <w:rFonts w:asciiTheme="majorBidi" w:hAnsiTheme="majorBidi" w:cstheme="majorBidi"/>
          <w:sz w:val="28"/>
          <w:szCs w:val="28"/>
          <w:lang w:bidi="ar-IQ"/>
        </w:rPr>
        <w:t xml:space="preserve"> (abnormal formation)</w:t>
      </w:r>
      <w:r w:rsidR="00841B3B">
        <w:rPr>
          <w:rFonts w:asciiTheme="majorBidi" w:hAnsiTheme="majorBidi" w:cstheme="majorBidi"/>
          <w:sz w:val="28"/>
          <w:szCs w:val="28"/>
          <w:lang w:bidi="ar-IQ"/>
        </w:rPr>
        <w:t>, t</w:t>
      </w:r>
      <w:r w:rsidRPr="00A67FAD">
        <w:rPr>
          <w:rFonts w:asciiTheme="majorBidi" w:hAnsiTheme="majorBidi" w:cstheme="majorBidi"/>
          <w:sz w:val="28"/>
          <w:szCs w:val="28"/>
          <w:lang w:bidi="ar-IQ"/>
        </w:rPr>
        <w:t>urner mosaic</w:t>
      </w:r>
      <w:r w:rsidR="00841B3B">
        <w:rPr>
          <w:rFonts w:asciiTheme="majorBidi" w:hAnsiTheme="majorBidi" w:cstheme="majorBidi"/>
          <w:sz w:val="28"/>
          <w:szCs w:val="28"/>
          <w:lang w:bidi="ar-IQ"/>
        </w:rPr>
        <w:t>, o</w:t>
      </w:r>
      <w:r w:rsidRPr="00A67FAD">
        <w:rPr>
          <w:rFonts w:asciiTheme="majorBidi" w:hAnsiTheme="majorBidi" w:cstheme="majorBidi"/>
          <w:sz w:val="28"/>
          <w:szCs w:val="28"/>
          <w:lang w:bidi="ar-IQ"/>
        </w:rPr>
        <w:t>varian failure</w:t>
      </w:r>
      <w:r w:rsidR="00841B3B">
        <w:rPr>
          <w:rFonts w:asciiTheme="majorBidi" w:hAnsiTheme="majorBidi" w:cstheme="majorBidi"/>
          <w:sz w:val="28"/>
          <w:szCs w:val="28"/>
          <w:lang w:bidi="ar-IQ"/>
        </w:rPr>
        <w:t xml:space="preserve"> and g</w:t>
      </w:r>
      <w:r w:rsidRPr="00A67FAD">
        <w:rPr>
          <w:rFonts w:asciiTheme="majorBidi" w:hAnsiTheme="majorBidi" w:cstheme="majorBidi"/>
          <w:sz w:val="28"/>
          <w:szCs w:val="28"/>
          <w:lang w:bidi="ar-IQ"/>
        </w:rPr>
        <w:t>alactosaemia</w:t>
      </w:r>
    </w:p>
    <w:p w:rsidR="003F595E" w:rsidRDefault="003F595E" w:rsidP="00841B3B">
      <w:pPr>
        <w:spacing w:after="0" w:line="240" w:lineRule="auto"/>
        <w:jc w:val="right"/>
        <w:rPr>
          <w:rFonts w:asciiTheme="majorBidi" w:hAnsiTheme="majorBidi" w:cstheme="majorBidi"/>
          <w:sz w:val="28"/>
          <w:szCs w:val="28"/>
          <w:lang w:bidi="ar-IQ"/>
        </w:rPr>
      </w:pPr>
      <w:r w:rsidRPr="00A67FAD">
        <w:rPr>
          <w:rFonts w:asciiTheme="majorBidi" w:hAnsiTheme="majorBidi" w:cstheme="majorBidi"/>
          <w:sz w:val="28"/>
          <w:szCs w:val="28"/>
          <w:lang w:bidi="ar-IQ"/>
        </w:rPr>
        <w:t xml:space="preserve"> </w:t>
      </w:r>
    </w:p>
    <w:p w:rsidR="008D329D" w:rsidRPr="00A67FAD" w:rsidRDefault="008D329D" w:rsidP="00841B3B">
      <w:pPr>
        <w:spacing w:after="0" w:line="240" w:lineRule="auto"/>
        <w:jc w:val="right"/>
        <w:rPr>
          <w:rFonts w:asciiTheme="majorBidi" w:hAnsiTheme="majorBidi" w:cstheme="majorBidi"/>
          <w:sz w:val="28"/>
          <w:szCs w:val="28"/>
          <w:rtl/>
          <w:lang w:bidi="ar-IQ"/>
        </w:rPr>
      </w:pPr>
    </w:p>
    <w:p w:rsidR="003F595E" w:rsidRPr="008D329D" w:rsidRDefault="00841B3B" w:rsidP="00A67FAD">
      <w:pPr>
        <w:jc w:val="right"/>
        <w:rPr>
          <w:rFonts w:asciiTheme="majorBidi" w:hAnsiTheme="majorBidi" w:cstheme="majorBidi"/>
          <w:i/>
          <w:iCs/>
          <w:sz w:val="28"/>
          <w:szCs w:val="28"/>
          <w:lang w:bidi="ar-IQ"/>
        </w:rPr>
      </w:pPr>
      <w:r w:rsidRPr="008D329D">
        <w:rPr>
          <w:rFonts w:asciiTheme="majorBidi" w:hAnsiTheme="majorBidi" w:cstheme="majorBidi"/>
          <w:i/>
          <w:iCs/>
          <w:sz w:val="28"/>
          <w:szCs w:val="28"/>
          <w:lang w:bidi="ar-IQ"/>
        </w:rPr>
        <w:lastRenderedPageBreak/>
        <w:t xml:space="preserve"> 2.</w:t>
      </w:r>
      <w:r w:rsidR="003F595E" w:rsidRPr="008D329D">
        <w:rPr>
          <w:rFonts w:asciiTheme="majorBidi" w:hAnsiTheme="majorBidi" w:cstheme="majorBidi"/>
          <w:b/>
          <w:bCs/>
          <w:i/>
          <w:iCs/>
          <w:sz w:val="28"/>
          <w:szCs w:val="28"/>
          <w:lang w:bidi="ar-IQ"/>
        </w:rPr>
        <w:t>Short stature:</w:t>
      </w:r>
    </w:p>
    <w:p w:rsidR="003F595E" w:rsidRPr="00A67FAD" w:rsidRDefault="003F595E" w:rsidP="008D329D">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b/>
          <w:bCs/>
          <w:sz w:val="28"/>
          <w:szCs w:val="28"/>
          <w:lang w:bidi="ar-IQ"/>
        </w:rPr>
        <w:t xml:space="preserve">Hypogonadotrophic hypogonadism </w:t>
      </w:r>
    </w:p>
    <w:p w:rsidR="003F595E" w:rsidRPr="00A67FAD" w:rsidRDefault="003F595E" w:rsidP="008D329D">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 xml:space="preserve">   </w:t>
      </w:r>
      <w:r w:rsidR="008D329D">
        <w:rPr>
          <w:rFonts w:asciiTheme="majorBidi" w:hAnsiTheme="majorBidi" w:cstheme="majorBidi"/>
          <w:sz w:val="28"/>
          <w:szCs w:val="28"/>
          <w:lang w:bidi="ar-IQ"/>
        </w:rPr>
        <w:t>-</w:t>
      </w:r>
      <w:r w:rsidRPr="00A67FAD">
        <w:rPr>
          <w:rFonts w:asciiTheme="majorBidi" w:hAnsiTheme="majorBidi" w:cstheme="majorBidi"/>
          <w:sz w:val="28"/>
          <w:szCs w:val="28"/>
          <w:lang w:bidi="ar-IQ"/>
        </w:rPr>
        <w:t>Congenital ( Hydrocephalus )</w:t>
      </w:r>
    </w:p>
    <w:p w:rsidR="003F595E" w:rsidRDefault="003F595E" w:rsidP="00175739">
      <w:pPr>
        <w:spacing w:after="0" w:line="240" w:lineRule="auto"/>
        <w:jc w:val="right"/>
        <w:rPr>
          <w:rFonts w:asciiTheme="majorBidi" w:hAnsiTheme="majorBidi" w:cstheme="majorBidi"/>
          <w:sz w:val="28"/>
          <w:szCs w:val="28"/>
          <w:lang w:bidi="ar-IQ"/>
        </w:rPr>
      </w:pPr>
      <w:r w:rsidRPr="00A67FAD">
        <w:rPr>
          <w:rFonts w:asciiTheme="majorBidi" w:hAnsiTheme="majorBidi" w:cstheme="majorBidi"/>
          <w:sz w:val="28"/>
          <w:szCs w:val="28"/>
          <w:lang w:bidi="ar-IQ"/>
        </w:rPr>
        <w:t xml:space="preserve">   </w:t>
      </w:r>
      <w:r w:rsidR="008D329D">
        <w:rPr>
          <w:rFonts w:asciiTheme="majorBidi" w:hAnsiTheme="majorBidi" w:cstheme="majorBidi"/>
          <w:sz w:val="28"/>
          <w:szCs w:val="28"/>
          <w:lang w:bidi="ar-IQ"/>
        </w:rPr>
        <w:t>-</w:t>
      </w:r>
      <w:r w:rsidRPr="00A67FAD">
        <w:rPr>
          <w:rFonts w:asciiTheme="majorBidi" w:hAnsiTheme="majorBidi" w:cstheme="majorBidi"/>
          <w:sz w:val="28"/>
          <w:szCs w:val="28"/>
          <w:lang w:bidi="ar-IQ"/>
        </w:rPr>
        <w:t>Acquired ( Trauma, empty sella syndrome</w:t>
      </w:r>
      <w:r w:rsidR="00175739">
        <w:rPr>
          <w:rFonts w:asciiTheme="majorBidi" w:hAnsiTheme="majorBidi" w:cstheme="majorBidi"/>
          <w:sz w:val="28"/>
          <w:szCs w:val="28"/>
          <w:lang w:bidi="ar-IQ"/>
        </w:rPr>
        <w:t xml:space="preserve"> or cong. absence of pituitary</w:t>
      </w:r>
      <w:r w:rsidRPr="00A67FAD">
        <w:rPr>
          <w:rFonts w:asciiTheme="majorBidi" w:hAnsiTheme="majorBidi" w:cstheme="majorBidi"/>
          <w:sz w:val="28"/>
          <w:szCs w:val="28"/>
          <w:lang w:bidi="ar-IQ"/>
        </w:rPr>
        <w:t>, tumours )</w:t>
      </w:r>
    </w:p>
    <w:p w:rsidR="003F595E" w:rsidRPr="00A67FAD" w:rsidRDefault="003F595E" w:rsidP="00841B3B">
      <w:pPr>
        <w:spacing w:after="0" w:line="240" w:lineRule="auto"/>
        <w:jc w:val="right"/>
        <w:rPr>
          <w:rFonts w:asciiTheme="majorBidi" w:hAnsiTheme="majorBidi" w:cstheme="majorBidi"/>
          <w:sz w:val="28"/>
          <w:szCs w:val="28"/>
          <w:rtl/>
          <w:lang w:bidi="ar-IQ"/>
        </w:rPr>
      </w:pPr>
      <w:r w:rsidRPr="00A67FAD">
        <w:rPr>
          <w:rFonts w:asciiTheme="majorBidi" w:hAnsiTheme="majorBidi" w:cstheme="majorBidi"/>
          <w:b/>
          <w:bCs/>
          <w:sz w:val="28"/>
          <w:szCs w:val="28"/>
          <w:lang w:bidi="ar-IQ"/>
        </w:rPr>
        <w:t xml:space="preserve">Hypergonadotrophic hypogonadism </w:t>
      </w:r>
    </w:p>
    <w:p w:rsidR="003F595E" w:rsidRDefault="003F595E" w:rsidP="00841B3B">
      <w:pPr>
        <w:spacing w:after="0" w:line="240" w:lineRule="auto"/>
        <w:jc w:val="right"/>
        <w:rPr>
          <w:rFonts w:asciiTheme="majorBidi" w:hAnsiTheme="majorBidi" w:cstheme="majorBidi"/>
          <w:sz w:val="28"/>
          <w:szCs w:val="28"/>
          <w:lang w:bidi="ar-IQ"/>
        </w:rPr>
      </w:pPr>
      <w:r w:rsidRPr="00A67FAD">
        <w:rPr>
          <w:rFonts w:asciiTheme="majorBidi" w:hAnsiTheme="majorBidi" w:cstheme="majorBidi"/>
          <w:sz w:val="28"/>
          <w:szCs w:val="28"/>
          <w:lang w:bidi="ar-IQ"/>
        </w:rPr>
        <w:t xml:space="preserve">  </w:t>
      </w:r>
      <w:r w:rsidR="008D329D">
        <w:rPr>
          <w:rFonts w:asciiTheme="majorBidi" w:hAnsiTheme="majorBidi" w:cstheme="majorBidi"/>
          <w:sz w:val="28"/>
          <w:szCs w:val="28"/>
          <w:lang w:bidi="ar-IQ"/>
        </w:rPr>
        <w:t>-</w:t>
      </w:r>
      <w:r w:rsidRPr="00A67FAD">
        <w:rPr>
          <w:rFonts w:asciiTheme="majorBidi" w:hAnsiTheme="majorBidi" w:cstheme="majorBidi"/>
          <w:sz w:val="28"/>
          <w:szCs w:val="28"/>
          <w:lang w:bidi="ar-IQ"/>
        </w:rPr>
        <w:t xml:space="preserve"> Turner</w:t>
      </w:r>
      <w:r w:rsidR="008D329D">
        <w:rPr>
          <w:rFonts w:asciiTheme="majorBidi" w:hAnsiTheme="majorBidi" w:cstheme="majorBidi"/>
          <w:sz w:val="28"/>
          <w:szCs w:val="28"/>
          <w:lang w:bidi="ar-IQ"/>
        </w:rPr>
        <w:t>'</w:t>
      </w:r>
      <w:r w:rsidRPr="00A67FAD">
        <w:rPr>
          <w:rFonts w:asciiTheme="majorBidi" w:hAnsiTheme="majorBidi" w:cstheme="majorBidi"/>
          <w:sz w:val="28"/>
          <w:szCs w:val="28"/>
          <w:lang w:bidi="ar-IQ"/>
        </w:rPr>
        <w:t xml:space="preserve">s </w:t>
      </w:r>
      <w:r w:rsidR="00841B3B">
        <w:rPr>
          <w:rFonts w:asciiTheme="majorBidi" w:hAnsiTheme="majorBidi" w:cstheme="majorBidi"/>
          <w:sz w:val="28"/>
          <w:szCs w:val="28"/>
          <w:lang w:bidi="ar-IQ"/>
        </w:rPr>
        <w:t>syndrome and o</w:t>
      </w:r>
      <w:r w:rsidRPr="00A67FAD">
        <w:rPr>
          <w:rFonts w:asciiTheme="majorBidi" w:hAnsiTheme="majorBidi" w:cstheme="majorBidi"/>
          <w:sz w:val="28"/>
          <w:szCs w:val="28"/>
          <w:lang w:bidi="ar-IQ"/>
        </w:rPr>
        <w:t>ther X deletions or mosaic</w:t>
      </w:r>
    </w:p>
    <w:p w:rsidR="008D329D" w:rsidRPr="00A67FAD" w:rsidRDefault="008D329D" w:rsidP="00841B3B">
      <w:pPr>
        <w:spacing w:after="0" w:line="240" w:lineRule="auto"/>
        <w:jc w:val="right"/>
        <w:rPr>
          <w:rFonts w:asciiTheme="majorBidi" w:hAnsiTheme="majorBidi" w:cstheme="majorBidi"/>
          <w:sz w:val="28"/>
          <w:szCs w:val="28"/>
          <w:rtl/>
          <w:lang w:bidi="ar-IQ"/>
        </w:rPr>
      </w:pPr>
    </w:p>
    <w:p w:rsidR="00002BB2" w:rsidRPr="00841B3B" w:rsidRDefault="00841B3B" w:rsidP="00841B3B">
      <w:pPr>
        <w:numPr>
          <w:ilvl w:val="0"/>
          <w:numId w:val="3"/>
        </w:numPr>
        <w:spacing w:after="0" w:line="240" w:lineRule="auto"/>
        <w:jc w:val="right"/>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 xml:space="preserve">C. </w:t>
      </w:r>
      <w:r w:rsidR="002535F0" w:rsidRPr="00841B3B">
        <w:rPr>
          <w:rFonts w:asciiTheme="majorBidi" w:hAnsiTheme="majorBidi" w:cstheme="majorBidi"/>
          <w:b/>
          <w:bCs/>
          <w:sz w:val="28"/>
          <w:szCs w:val="28"/>
          <w:u w:val="single"/>
          <w:lang w:bidi="ar-IQ"/>
        </w:rPr>
        <w:t>Heterosexual development</w:t>
      </w:r>
      <w:r>
        <w:rPr>
          <w:rFonts w:asciiTheme="majorBidi" w:hAnsiTheme="majorBidi" w:cstheme="majorBidi"/>
          <w:b/>
          <w:bCs/>
          <w:sz w:val="28"/>
          <w:szCs w:val="28"/>
          <w:u w:val="single"/>
          <w:lang w:bidi="ar-IQ"/>
        </w:rPr>
        <w:t>:</w:t>
      </w:r>
      <w:r w:rsidR="002535F0" w:rsidRPr="00841B3B">
        <w:rPr>
          <w:rFonts w:asciiTheme="majorBidi" w:hAnsiTheme="majorBidi" w:cstheme="majorBidi"/>
          <w:b/>
          <w:bCs/>
          <w:sz w:val="28"/>
          <w:szCs w:val="28"/>
          <w:u w:val="single"/>
          <w:lang w:bidi="ar-IQ"/>
        </w:rPr>
        <w:t xml:space="preserve"> </w:t>
      </w:r>
    </w:p>
    <w:p w:rsidR="00002BB2" w:rsidRPr="00A67FAD" w:rsidRDefault="002535F0" w:rsidP="00841B3B">
      <w:pPr>
        <w:numPr>
          <w:ilvl w:val="0"/>
          <w:numId w:val="3"/>
        </w:num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Congenital adrenal hyperplasia</w:t>
      </w:r>
      <w:r w:rsidR="00841B3B">
        <w:rPr>
          <w:rFonts w:asciiTheme="majorBidi" w:hAnsiTheme="majorBidi" w:cstheme="majorBidi" w:hint="cs"/>
          <w:sz w:val="28"/>
          <w:szCs w:val="28"/>
          <w:rtl/>
          <w:lang w:bidi="ar-IQ"/>
        </w:rPr>
        <w:t>-</w:t>
      </w:r>
    </w:p>
    <w:p w:rsidR="00002BB2" w:rsidRPr="00A67FAD" w:rsidRDefault="00841B3B" w:rsidP="00841B3B">
      <w:pPr>
        <w:numPr>
          <w:ilvl w:val="0"/>
          <w:numId w:val="3"/>
        </w:numPr>
        <w:spacing w:after="0" w:line="240" w:lineRule="auto"/>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2535F0" w:rsidRPr="00A67FAD">
        <w:rPr>
          <w:rFonts w:asciiTheme="majorBidi" w:hAnsiTheme="majorBidi" w:cstheme="majorBidi"/>
          <w:sz w:val="28"/>
          <w:szCs w:val="28"/>
          <w:lang w:bidi="ar-IQ"/>
        </w:rPr>
        <w:t xml:space="preserve">Androgen-secreting tumour </w:t>
      </w:r>
    </w:p>
    <w:p w:rsidR="00002BB2" w:rsidRPr="00A67FAD" w:rsidRDefault="002535F0" w:rsidP="00841B3B">
      <w:pPr>
        <w:numPr>
          <w:ilvl w:val="0"/>
          <w:numId w:val="3"/>
        </w:numPr>
        <w:spacing w:after="0" w:line="240" w:lineRule="auto"/>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5α Reductase deficiency</w:t>
      </w:r>
      <w:r w:rsidR="00841B3B">
        <w:rPr>
          <w:rFonts w:asciiTheme="majorBidi" w:hAnsiTheme="majorBidi" w:cstheme="majorBidi" w:hint="cs"/>
          <w:sz w:val="28"/>
          <w:szCs w:val="28"/>
          <w:rtl/>
          <w:lang w:bidi="ar-IQ"/>
        </w:rPr>
        <w:t>-</w:t>
      </w:r>
    </w:p>
    <w:p w:rsidR="00002BB2" w:rsidRPr="00A67FAD" w:rsidRDefault="00841B3B" w:rsidP="00841B3B">
      <w:pPr>
        <w:numPr>
          <w:ilvl w:val="0"/>
          <w:numId w:val="3"/>
        </w:numPr>
        <w:spacing w:after="0" w:line="240" w:lineRule="auto"/>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2535F0" w:rsidRPr="00A67FAD">
        <w:rPr>
          <w:rFonts w:asciiTheme="majorBidi" w:hAnsiTheme="majorBidi" w:cstheme="majorBidi"/>
          <w:sz w:val="28"/>
          <w:szCs w:val="28"/>
          <w:lang w:bidi="ar-IQ"/>
        </w:rPr>
        <w:t>Partial androgen receptor deficiency</w:t>
      </w:r>
    </w:p>
    <w:p w:rsidR="00002BB2" w:rsidRDefault="002535F0" w:rsidP="00841B3B">
      <w:pPr>
        <w:numPr>
          <w:ilvl w:val="0"/>
          <w:numId w:val="3"/>
        </w:numPr>
        <w:spacing w:after="0" w:line="240" w:lineRule="auto"/>
        <w:jc w:val="right"/>
        <w:rPr>
          <w:rFonts w:asciiTheme="majorBidi" w:hAnsiTheme="majorBidi" w:cstheme="majorBidi"/>
          <w:sz w:val="28"/>
          <w:szCs w:val="28"/>
          <w:lang w:bidi="ar-IQ"/>
        </w:rPr>
      </w:pPr>
      <w:r w:rsidRPr="00A67FAD">
        <w:rPr>
          <w:rFonts w:asciiTheme="majorBidi" w:hAnsiTheme="majorBidi" w:cstheme="majorBidi"/>
          <w:sz w:val="28"/>
          <w:szCs w:val="28"/>
          <w:lang w:bidi="ar-IQ"/>
        </w:rPr>
        <w:t>True hermaphrodite</w:t>
      </w:r>
      <w:r w:rsidR="00841B3B">
        <w:rPr>
          <w:rFonts w:asciiTheme="majorBidi" w:hAnsiTheme="majorBidi" w:cstheme="majorBidi" w:hint="cs"/>
          <w:sz w:val="28"/>
          <w:szCs w:val="28"/>
          <w:rtl/>
          <w:lang w:bidi="ar-IQ"/>
        </w:rPr>
        <w:t>-</w:t>
      </w:r>
    </w:p>
    <w:p w:rsidR="00841B3B" w:rsidRDefault="00841B3B" w:rsidP="00841B3B">
      <w:pPr>
        <w:spacing w:after="0" w:line="240" w:lineRule="auto"/>
        <w:jc w:val="right"/>
        <w:rPr>
          <w:rFonts w:asciiTheme="majorBidi" w:hAnsiTheme="majorBidi" w:cstheme="majorBidi"/>
          <w:sz w:val="28"/>
          <w:szCs w:val="28"/>
          <w:lang w:bidi="ar-IQ"/>
        </w:rPr>
      </w:pPr>
    </w:p>
    <w:p w:rsidR="00841B3B" w:rsidRDefault="00DC0D61" w:rsidP="00841B3B">
      <w:pPr>
        <w:spacing w:after="0" w:line="240" w:lineRule="auto"/>
        <w:jc w:val="right"/>
        <w:rPr>
          <w:rFonts w:asciiTheme="majorBidi" w:hAnsiTheme="majorBidi" w:cstheme="majorBidi"/>
          <w:b/>
          <w:bCs/>
          <w:sz w:val="24"/>
          <w:szCs w:val="24"/>
          <w:lang w:bidi="ar-IQ"/>
        </w:rPr>
      </w:pPr>
      <w:r w:rsidRPr="00DC0D61">
        <w:rPr>
          <w:rFonts w:asciiTheme="majorBidi" w:hAnsiTheme="majorBidi" w:cstheme="majorBidi"/>
          <w:b/>
          <w:bCs/>
          <w:sz w:val="32"/>
          <w:szCs w:val="32"/>
          <w:u w:val="single"/>
          <w:lang w:bidi="ar-IQ"/>
        </w:rPr>
        <w:t>Management:</w:t>
      </w:r>
      <w:r w:rsidR="008D329D">
        <w:rPr>
          <w:rFonts w:asciiTheme="majorBidi" w:hAnsiTheme="majorBidi" w:cstheme="majorBidi"/>
          <w:b/>
          <w:bCs/>
          <w:sz w:val="32"/>
          <w:szCs w:val="32"/>
          <w:u w:val="single"/>
          <w:lang w:bidi="ar-IQ"/>
        </w:rPr>
        <w:t xml:space="preserve"> </w:t>
      </w:r>
      <w:r w:rsidR="008D329D">
        <w:rPr>
          <w:rFonts w:asciiTheme="majorBidi" w:hAnsiTheme="majorBidi" w:cstheme="majorBidi"/>
          <w:b/>
          <w:bCs/>
          <w:sz w:val="24"/>
          <w:szCs w:val="24"/>
          <w:lang w:bidi="ar-IQ"/>
        </w:rPr>
        <w:t>(</w:t>
      </w:r>
      <w:r w:rsidR="008D329D" w:rsidRPr="008D329D">
        <w:rPr>
          <w:rFonts w:asciiTheme="majorBidi" w:hAnsiTheme="majorBidi" w:cstheme="majorBidi"/>
          <w:b/>
          <w:bCs/>
          <w:sz w:val="24"/>
          <w:szCs w:val="24"/>
          <w:lang w:bidi="ar-IQ"/>
        </w:rPr>
        <w:t>diagnosis and treatment of primary amenorrhea</w:t>
      </w:r>
      <w:r w:rsidR="008D329D">
        <w:rPr>
          <w:rFonts w:asciiTheme="majorBidi" w:hAnsiTheme="majorBidi" w:cstheme="majorBidi"/>
          <w:b/>
          <w:bCs/>
          <w:sz w:val="24"/>
          <w:szCs w:val="24"/>
          <w:lang w:bidi="ar-IQ"/>
        </w:rPr>
        <w:t>)</w:t>
      </w:r>
    </w:p>
    <w:p w:rsidR="008D329D" w:rsidRPr="00DC0D61" w:rsidRDefault="008D329D" w:rsidP="00841B3B">
      <w:pPr>
        <w:spacing w:after="0" w:line="240" w:lineRule="auto"/>
        <w:jc w:val="right"/>
        <w:rPr>
          <w:rFonts w:asciiTheme="majorBidi" w:hAnsiTheme="majorBidi" w:cstheme="majorBidi"/>
          <w:b/>
          <w:bCs/>
          <w:sz w:val="32"/>
          <w:szCs w:val="32"/>
          <w:u w:val="single"/>
          <w:lang w:bidi="ar-IQ"/>
        </w:rPr>
      </w:pPr>
    </w:p>
    <w:p w:rsidR="003F595E" w:rsidRPr="00E517EC" w:rsidRDefault="00DC0D61" w:rsidP="008D329D">
      <w:pPr>
        <w:spacing w:after="0" w:line="240" w:lineRule="auto"/>
        <w:jc w:val="right"/>
        <w:rPr>
          <w:rFonts w:asciiTheme="majorBidi" w:hAnsiTheme="majorBidi" w:cstheme="majorBidi"/>
          <w:b/>
          <w:bCs/>
          <w:i/>
          <w:iCs/>
          <w:sz w:val="28"/>
          <w:szCs w:val="28"/>
          <w:lang w:bidi="ar-IQ"/>
        </w:rPr>
      </w:pPr>
      <w:r w:rsidRPr="00E517EC">
        <w:rPr>
          <w:rFonts w:asciiTheme="majorBidi" w:hAnsiTheme="majorBidi" w:cstheme="majorBidi"/>
          <w:b/>
          <w:bCs/>
          <w:i/>
          <w:iCs/>
          <w:sz w:val="28"/>
          <w:szCs w:val="28"/>
          <w:lang w:bidi="ar-IQ"/>
        </w:rPr>
        <w:t>A. Diagnosis:</w:t>
      </w:r>
    </w:p>
    <w:p w:rsidR="008D329D" w:rsidRDefault="008D329D" w:rsidP="008D329D">
      <w:pPr>
        <w:spacing w:after="0" w:line="240" w:lineRule="auto"/>
        <w:jc w:val="right"/>
        <w:rPr>
          <w:rFonts w:asciiTheme="majorBidi" w:hAnsiTheme="majorBidi" w:cstheme="majorBidi"/>
          <w:b/>
          <w:bCs/>
          <w:sz w:val="28"/>
          <w:szCs w:val="28"/>
          <w:lang w:bidi="ar-IQ"/>
        </w:rPr>
      </w:pPr>
      <w:r>
        <w:rPr>
          <w:rFonts w:asciiTheme="majorBidi" w:hAnsiTheme="majorBidi" w:cstheme="majorBidi"/>
          <w:b/>
          <w:bCs/>
          <w:sz w:val="28"/>
          <w:szCs w:val="28"/>
          <w:lang w:bidi="ar-IQ"/>
        </w:rPr>
        <w:t>History:</w:t>
      </w:r>
    </w:p>
    <w:p w:rsidR="008D329D" w:rsidRDefault="008D329D" w:rsidP="008D329D">
      <w:pPr>
        <w:spacing w:after="0" w:line="240" w:lineRule="auto"/>
        <w:jc w:val="right"/>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8D329D">
        <w:rPr>
          <w:rFonts w:asciiTheme="majorBidi" w:hAnsiTheme="majorBidi" w:cstheme="majorBidi"/>
          <w:sz w:val="28"/>
          <w:szCs w:val="28"/>
          <w:lang w:bidi="ar-IQ"/>
        </w:rPr>
        <w:t>cyclical abdominal pain</w:t>
      </w:r>
      <w:r>
        <w:rPr>
          <w:rFonts w:asciiTheme="majorBidi" w:hAnsiTheme="majorBidi" w:cstheme="majorBidi"/>
          <w:sz w:val="28"/>
          <w:szCs w:val="28"/>
          <w:lang w:bidi="ar-IQ"/>
        </w:rPr>
        <w:t xml:space="preserve"> and sometimes urinary retention suggestive of outflow obstruction</w:t>
      </w:r>
    </w:p>
    <w:p w:rsidR="00E517EC" w:rsidRDefault="00E517EC" w:rsidP="00E517EC">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features of virilization  such as h</w:t>
      </w:r>
      <w:r w:rsidR="003F595E" w:rsidRPr="00A67FAD">
        <w:rPr>
          <w:rFonts w:asciiTheme="majorBidi" w:hAnsiTheme="majorBidi" w:cstheme="majorBidi"/>
          <w:sz w:val="28"/>
          <w:szCs w:val="28"/>
          <w:lang w:bidi="ar-IQ"/>
        </w:rPr>
        <w:t>irsutism</w:t>
      </w:r>
    </w:p>
    <w:p w:rsidR="00E517EC" w:rsidRDefault="00E517EC" w:rsidP="00E517EC">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medical diseases such as cushing syndrome</w:t>
      </w:r>
    </w:p>
    <w:p w:rsidR="003F595E" w:rsidRDefault="00E517EC" w:rsidP="00E517EC">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s</w:t>
      </w:r>
      <w:r w:rsidR="003F595E" w:rsidRPr="00A67FAD">
        <w:rPr>
          <w:rFonts w:asciiTheme="majorBidi" w:hAnsiTheme="majorBidi" w:cstheme="majorBidi"/>
          <w:sz w:val="28"/>
          <w:szCs w:val="28"/>
          <w:lang w:bidi="ar-IQ"/>
        </w:rPr>
        <w:t>exual history</w:t>
      </w:r>
    </w:p>
    <w:p w:rsidR="003F595E" w:rsidRDefault="00E517EC" w:rsidP="00E517EC">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drug history, p</w:t>
      </w:r>
      <w:r w:rsidR="003F595E" w:rsidRPr="00A67FAD">
        <w:rPr>
          <w:rFonts w:asciiTheme="majorBidi" w:hAnsiTheme="majorBidi" w:cstheme="majorBidi"/>
          <w:sz w:val="28"/>
          <w:szCs w:val="28"/>
          <w:lang w:bidi="ar-IQ"/>
        </w:rPr>
        <w:t>revious radiotherapy</w:t>
      </w:r>
      <w:r>
        <w:rPr>
          <w:rFonts w:asciiTheme="majorBidi" w:hAnsiTheme="majorBidi" w:cstheme="majorBidi"/>
          <w:sz w:val="28"/>
          <w:szCs w:val="28"/>
          <w:lang w:bidi="ar-IQ"/>
        </w:rPr>
        <w:t xml:space="preserve"> and c</w:t>
      </w:r>
      <w:r w:rsidR="003F595E" w:rsidRPr="00A67FAD">
        <w:rPr>
          <w:rFonts w:asciiTheme="majorBidi" w:hAnsiTheme="majorBidi" w:cstheme="majorBidi"/>
          <w:sz w:val="28"/>
          <w:szCs w:val="28"/>
          <w:lang w:bidi="ar-IQ"/>
        </w:rPr>
        <w:t>hemotherapy</w:t>
      </w:r>
    </w:p>
    <w:p w:rsidR="00E517EC" w:rsidRDefault="00E517EC" w:rsidP="00E517EC">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weight changes, visual field defects</w:t>
      </w:r>
    </w:p>
    <w:p w:rsidR="006051EE" w:rsidRPr="00A67FAD" w:rsidRDefault="006051EE" w:rsidP="00E517EC">
      <w:pPr>
        <w:spacing w:after="0" w:line="240" w:lineRule="auto"/>
        <w:jc w:val="right"/>
        <w:rPr>
          <w:rFonts w:asciiTheme="majorBidi" w:hAnsiTheme="majorBidi" w:cstheme="majorBidi"/>
          <w:sz w:val="28"/>
          <w:szCs w:val="28"/>
          <w:rtl/>
          <w:lang w:bidi="ar-IQ"/>
        </w:rPr>
      </w:pPr>
      <w:r>
        <w:rPr>
          <w:rFonts w:asciiTheme="majorBidi" w:hAnsiTheme="majorBidi" w:cstheme="majorBidi"/>
          <w:sz w:val="28"/>
          <w:szCs w:val="28"/>
          <w:lang w:bidi="ar-IQ"/>
        </w:rPr>
        <w:t>- family history of the same problem in the family</w:t>
      </w:r>
    </w:p>
    <w:p w:rsidR="00E517EC" w:rsidRDefault="00E517EC" w:rsidP="00A67FAD">
      <w:pPr>
        <w:jc w:val="right"/>
        <w:rPr>
          <w:rFonts w:asciiTheme="majorBidi" w:hAnsiTheme="majorBidi" w:cstheme="majorBidi"/>
          <w:b/>
          <w:bCs/>
          <w:sz w:val="28"/>
          <w:szCs w:val="28"/>
          <w:u w:val="single"/>
          <w:rtl/>
          <w:lang w:bidi="ar-IQ"/>
        </w:rPr>
      </w:pPr>
    </w:p>
    <w:p w:rsidR="00E517EC" w:rsidRDefault="003F595E" w:rsidP="00E517EC">
      <w:pPr>
        <w:spacing w:after="0" w:line="240" w:lineRule="auto"/>
        <w:jc w:val="right"/>
        <w:rPr>
          <w:rFonts w:asciiTheme="majorBidi" w:hAnsiTheme="majorBidi" w:cstheme="majorBidi"/>
          <w:b/>
          <w:bCs/>
          <w:sz w:val="28"/>
          <w:szCs w:val="28"/>
          <w:lang w:bidi="ar-IQ"/>
        </w:rPr>
      </w:pPr>
      <w:r w:rsidRPr="00E517EC">
        <w:rPr>
          <w:rFonts w:asciiTheme="majorBidi" w:hAnsiTheme="majorBidi" w:cstheme="majorBidi"/>
          <w:b/>
          <w:bCs/>
          <w:sz w:val="28"/>
          <w:szCs w:val="28"/>
          <w:lang w:bidi="ar-IQ"/>
        </w:rPr>
        <w:t>Examination:</w:t>
      </w:r>
    </w:p>
    <w:p w:rsidR="003F595E" w:rsidRPr="00A67FAD" w:rsidRDefault="003F595E" w:rsidP="00E517EC">
      <w:pPr>
        <w:jc w:val="right"/>
        <w:rPr>
          <w:rFonts w:asciiTheme="majorBidi" w:hAnsiTheme="majorBidi" w:cstheme="majorBidi"/>
          <w:sz w:val="28"/>
          <w:szCs w:val="28"/>
          <w:rtl/>
          <w:lang w:bidi="ar-IQ"/>
        </w:rPr>
      </w:pPr>
      <w:r w:rsidRPr="00E517EC">
        <w:rPr>
          <w:rFonts w:asciiTheme="majorBidi" w:hAnsiTheme="majorBidi" w:cstheme="majorBidi"/>
          <w:i/>
          <w:iCs/>
          <w:sz w:val="28"/>
          <w:szCs w:val="28"/>
          <w:lang w:bidi="ar-IQ"/>
        </w:rPr>
        <w:t>General</w:t>
      </w:r>
      <w:r w:rsidR="00E517EC">
        <w:rPr>
          <w:rFonts w:asciiTheme="majorBidi" w:hAnsiTheme="majorBidi" w:cstheme="majorBidi"/>
          <w:sz w:val="28"/>
          <w:szCs w:val="28"/>
          <w:lang w:bidi="ar-IQ"/>
        </w:rPr>
        <w:t>: h</w:t>
      </w:r>
      <w:r w:rsidRPr="00A67FAD">
        <w:rPr>
          <w:rFonts w:asciiTheme="majorBidi" w:hAnsiTheme="majorBidi" w:cstheme="majorBidi"/>
          <w:sz w:val="28"/>
          <w:szCs w:val="28"/>
          <w:lang w:bidi="ar-IQ"/>
        </w:rPr>
        <w:t>eight</w:t>
      </w:r>
      <w:r w:rsidR="00E517EC">
        <w:rPr>
          <w:rFonts w:asciiTheme="majorBidi" w:hAnsiTheme="majorBidi" w:cstheme="majorBidi"/>
          <w:sz w:val="28"/>
          <w:szCs w:val="28"/>
          <w:lang w:bidi="ar-IQ"/>
        </w:rPr>
        <w:t>, w</w:t>
      </w:r>
      <w:r w:rsidRPr="00A67FAD">
        <w:rPr>
          <w:rFonts w:asciiTheme="majorBidi" w:hAnsiTheme="majorBidi" w:cstheme="majorBidi"/>
          <w:sz w:val="28"/>
          <w:szCs w:val="28"/>
          <w:lang w:bidi="ar-IQ"/>
        </w:rPr>
        <w:t>eight</w:t>
      </w:r>
      <w:r w:rsidR="00E517EC">
        <w:rPr>
          <w:rFonts w:asciiTheme="majorBidi" w:hAnsiTheme="majorBidi" w:cstheme="majorBidi"/>
          <w:sz w:val="28"/>
          <w:szCs w:val="28"/>
          <w:lang w:bidi="ar-IQ"/>
        </w:rPr>
        <w:t>, s</w:t>
      </w:r>
      <w:r w:rsidRPr="00A67FAD">
        <w:rPr>
          <w:rFonts w:asciiTheme="majorBidi" w:hAnsiTheme="majorBidi" w:cstheme="majorBidi"/>
          <w:sz w:val="28"/>
          <w:szCs w:val="28"/>
          <w:lang w:bidi="ar-IQ"/>
        </w:rPr>
        <w:t>econdary sexual characteristics</w:t>
      </w:r>
      <w:r w:rsidR="00E517EC">
        <w:rPr>
          <w:rFonts w:asciiTheme="majorBidi" w:hAnsiTheme="majorBidi" w:cstheme="majorBidi"/>
          <w:sz w:val="28"/>
          <w:szCs w:val="28"/>
          <w:lang w:bidi="ar-IQ"/>
        </w:rPr>
        <w:t>(breast development, pubarche and adrenarche), features of endocrine diseases, s</w:t>
      </w:r>
      <w:r w:rsidRPr="00A67FAD">
        <w:rPr>
          <w:rFonts w:asciiTheme="majorBidi" w:hAnsiTheme="majorBidi" w:cstheme="majorBidi"/>
          <w:sz w:val="28"/>
          <w:szCs w:val="28"/>
          <w:lang w:bidi="ar-IQ"/>
        </w:rPr>
        <w:t>t</w:t>
      </w:r>
      <w:r w:rsidR="00E517EC">
        <w:rPr>
          <w:rFonts w:asciiTheme="majorBidi" w:hAnsiTheme="majorBidi" w:cstheme="majorBidi"/>
          <w:sz w:val="28"/>
          <w:szCs w:val="28"/>
          <w:lang w:bidi="ar-IQ"/>
        </w:rPr>
        <w:t>igmata of chromosomal abnormalities such as turner's syndrome</w:t>
      </w:r>
      <w:r w:rsidR="004E09A7">
        <w:rPr>
          <w:rFonts w:asciiTheme="majorBidi" w:hAnsiTheme="majorBidi" w:cstheme="majorBidi"/>
          <w:sz w:val="28"/>
          <w:szCs w:val="28"/>
          <w:lang w:bidi="ar-IQ"/>
        </w:rPr>
        <w:t xml:space="preserve"> </w:t>
      </w:r>
      <w:r w:rsidR="00E517EC">
        <w:rPr>
          <w:rFonts w:asciiTheme="majorBidi" w:hAnsiTheme="majorBidi" w:cstheme="majorBidi"/>
          <w:sz w:val="28"/>
          <w:szCs w:val="28"/>
          <w:lang w:bidi="ar-IQ"/>
        </w:rPr>
        <w:t>(webbing of the neck)</w:t>
      </w:r>
      <w:r w:rsidR="006051EE">
        <w:rPr>
          <w:rFonts w:asciiTheme="majorBidi" w:hAnsiTheme="majorBidi" w:cstheme="majorBidi"/>
          <w:sz w:val="28"/>
          <w:szCs w:val="28"/>
          <w:lang w:bidi="ar-IQ"/>
        </w:rPr>
        <w:t>, galactorrhea, visual field exam.</w:t>
      </w:r>
    </w:p>
    <w:p w:rsidR="003F595E" w:rsidRDefault="003F595E" w:rsidP="004E09A7">
      <w:pPr>
        <w:jc w:val="right"/>
        <w:rPr>
          <w:rFonts w:asciiTheme="majorBidi" w:hAnsiTheme="majorBidi" w:cstheme="majorBidi"/>
          <w:sz w:val="28"/>
          <w:szCs w:val="28"/>
          <w:lang w:bidi="ar-IQ"/>
        </w:rPr>
      </w:pPr>
      <w:r w:rsidRPr="006051EE">
        <w:rPr>
          <w:rFonts w:asciiTheme="majorBidi" w:hAnsiTheme="majorBidi" w:cstheme="majorBidi"/>
          <w:i/>
          <w:iCs/>
          <w:sz w:val="28"/>
          <w:szCs w:val="28"/>
          <w:lang w:bidi="ar-IQ"/>
        </w:rPr>
        <w:t>Abdominal examination</w:t>
      </w:r>
      <w:r w:rsidR="004E09A7">
        <w:rPr>
          <w:rFonts w:asciiTheme="majorBidi" w:hAnsiTheme="majorBidi" w:cstheme="majorBidi"/>
          <w:i/>
          <w:iCs/>
          <w:sz w:val="28"/>
          <w:szCs w:val="28"/>
          <w:lang w:bidi="ar-IQ"/>
        </w:rPr>
        <w:t xml:space="preserve"> for </w:t>
      </w:r>
      <w:r w:rsidR="006051EE">
        <w:rPr>
          <w:rFonts w:asciiTheme="majorBidi" w:hAnsiTheme="majorBidi" w:cstheme="majorBidi"/>
          <w:i/>
          <w:iCs/>
          <w:sz w:val="28"/>
          <w:szCs w:val="28"/>
          <w:lang w:bidi="ar-IQ"/>
        </w:rPr>
        <w:t xml:space="preserve"> </w:t>
      </w:r>
      <w:r w:rsidR="006051EE" w:rsidRPr="006051EE">
        <w:rPr>
          <w:rFonts w:asciiTheme="majorBidi" w:hAnsiTheme="majorBidi" w:cstheme="majorBidi"/>
          <w:sz w:val="28"/>
          <w:szCs w:val="28"/>
          <w:lang w:bidi="ar-IQ"/>
        </w:rPr>
        <w:t>masses</w:t>
      </w:r>
      <w:r w:rsidR="006051EE">
        <w:rPr>
          <w:rFonts w:asciiTheme="majorBidi" w:hAnsiTheme="majorBidi" w:cstheme="majorBidi"/>
          <w:sz w:val="28"/>
          <w:szCs w:val="28"/>
          <w:lang w:bidi="ar-IQ"/>
        </w:rPr>
        <w:t xml:space="preserve"> </w:t>
      </w:r>
    </w:p>
    <w:p w:rsidR="006051EE" w:rsidRPr="006051EE" w:rsidRDefault="006051EE" w:rsidP="004E09A7">
      <w:pPr>
        <w:jc w:val="right"/>
        <w:rPr>
          <w:rFonts w:asciiTheme="majorBidi" w:hAnsiTheme="majorBidi" w:cstheme="majorBidi"/>
          <w:i/>
          <w:iCs/>
          <w:sz w:val="28"/>
          <w:szCs w:val="28"/>
          <w:rtl/>
          <w:lang w:bidi="ar-IQ"/>
        </w:rPr>
      </w:pPr>
      <w:r w:rsidRPr="006051EE">
        <w:rPr>
          <w:rFonts w:asciiTheme="majorBidi" w:hAnsiTheme="majorBidi" w:cstheme="majorBidi"/>
          <w:i/>
          <w:iCs/>
          <w:sz w:val="28"/>
          <w:szCs w:val="28"/>
          <w:lang w:bidi="ar-IQ"/>
        </w:rPr>
        <w:t xml:space="preserve">Perineal </w:t>
      </w:r>
      <w:r>
        <w:rPr>
          <w:rFonts w:asciiTheme="majorBidi" w:hAnsiTheme="majorBidi" w:cstheme="majorBidi"/>
          <w:i/>
          <w:iCs/>
          <w:sz w:val="28"/>
          <w:szCs w:val="28"/>
          <w:lang w:bidi="ar-IQ"/>
        </w:rPr>
        <w:t>inspec</w:t>
      </w:r>
      <w:r w:rsidRPr="006051EE">
        <w:rPr>
          <w:rFonts w:asciiTheme="majorBidi" w:hAnsiTheme="majorBidi" w:cstheme="majorBidi"/>
          <w:i/>
          <w:iCs/>
          <w:sz w:val="28"/>
          <w:szCs w:val="28"/>
          <w:lang w:bidi="ar-IQ"/>
        </w:rPr>
        <w:t>tion</w:t>
      </w:r>
      <w:r>
        <w:rPr>
          <w:rFonts w:asciiTheme="majorBidi" w:hAnsiTheme="majorBidi" w:cstheme="majorBidi"/>
          <w:sz w:val="28"/>
          <w:szCs w:val="28"/>
          <w:lang w:bidi="ar-IQ"/>
        </w:rPr>
        <w:t xml:space="preserve">: inspect the vulva for any abnormality such as </w:t>
      </w:r>
      <w:r w:rsidR="004E09A7">
        <w:rPr>
          <w:rFonts w:asciiTheme="majorBidi" w:hAnsiTheme="majorBidi" w:cstheme="majorBidi"/>
          <w:sz w:val="28"/>
          <w:szCs w:val="28"/>
          <w:lang w:bidi="ar-IQ"/>
        </w:rPr>
        <w:t xml:space="preserve">tense </w:t>
      </w:r>
      <w:r>
        <w:rPr>
          <w:rFonts w:asciiTheme="majorBidi" w:hAnsiTheme="majorBidi" w:cstheme="majorBidi"/>
          <w:sz w:val="28"/>
          <w:szCs w:val="28"/>
          <w:lang w:bidi="ar-IQ"/>
        </w:rPr>
        <w:t>bulg</w:t>
      </w:r>
      <w:r w:rsidR="004E09A7">
        <w:rPr>
          <w:rFonts w:asciiTheme="majorBidi" w:hAnsiTheme="majorBidi" w:cstheme="majorBidi"/>
          <w:sz w:val="28"/>
          <w:szCs w:val="28"/>
          <w:lang w:bidi="ar-IQ"/>
        </w:rPr>
        <w:t>ing bluish membrane (</w:t>
      </w:r>
      <w:r>
        <w:rPr>
          <w:rFonts w:asciiTheme="majorBidi" w:hAnsiTheme="majorBidi" w:cstheme="majorBidi"/>
          <w:sz w:val="28"/>
          <w:szCs w:val="28"/>
          <w:lang w:bidi="ar-IQ"/>
        </w:rPr>
        <w:t>imperforated hymen</w:t>
      </w:r>
      <w:r w:rsidR="004E09A7">
        <w:rPr>
          <w:rFonts w:asciiTheme="majorBidi" w:hAnsiTheme="majorBidi" w:cstheme="majorBidi"/>
          <w:sz w:val="28"/>
          <w:szCs w:val="28"/>
          <w:lang w:bidi="ar-IQ"/>
        </w:rPr>
        <w:t>)</w:t>
      </w:r>
      <w:r>
        <w:rPr>
          <w:rFonts w:asciiTheme="majorBidi" w:hAnsiTheme="majorBidi" w:cstheme="majorBidi"/>
          <w:sz w:val="28"/>
          <w:szCs w:val="28"/>
          <w:lang w:bidi="ar-IQ"/>
        </w:rPr>
        <w:t xml:space="preserve"> and vaginal septum, clitoromegaly.</w:t>
      </w:r>
    </w:p>
    <w:p w:rsidR="003F595E" w:rsidRPr="00A67FAD" w:rsidRDefault="003F595E" w:rsidP="00A67FAD">
      <w:pPr>
        <w:jc w:val="right"/>
        <w:rPr>
          <w:rFonts w:asciiTheme="majorBidi" w:hAnsiTheme="majorBidi" w:cstheme="majorBidi" w:hint="cs"/>
          <w:sz w:val="28"/>
          <w:szCs w:val="28"/>
          <w:rtl/>
          <w:lang w:bidi="ar-IQ"/>
        </w:rPr>
      </w:pPr>
    </w:p>
    <w:p w:rsidR="003F595E" w:rsidRDefault="003F595E" w:rsidP="006051EE">
      <w:pPr>
        <w:spacing w:after="0" w:line="240" w:lineRule="auto"/>
        <w:jc w:val="right"/>
        <w:rPr>
          <w:rFonts w:asciiTheme="majorBidi" w:hAnsiTheme="majorBidi" w:cstheme="majorBidi"/>
          <w:sz w:val="28"/>
          <w:szCs w:val="28"/>
          <w:lang w:bidi="ar-IQ"/>
        </w:rPr>
      </w:pPr>
      <w:r w:rsidRPr="006051EE">
        <w:rPr>
          <w:rFonts w:asciiTheme="majorBidi" w:hAnsiTheme="majorBidi" w:cstheme="majorBidi"/>
          <w:b/>
          <w:bCs/>
          <w:sz w:val="28"/>
          <w:szCs w:val="28"/>
          <w:lang w:bidi="ar-IQ"/>
        </w:rPr>
        <w:lastRenderedPageBreak/>
        <w:t>Investigations:</w:t>
      </w:r>
      <w:r w:rsidRPr="006051EE">
        <w:rPr>
          <w:rFonts w:asciiTheme="majorBidi" w:hAnsiTheme="majorBidi" w:cstheme="majorBidi"/>
          <w:sz w:val="28"/>
          <w:szCs w:val="28"/>
          <w:lang w:bidi="ar-IQ"/>
        </w:rPr>
        <w:t xml:space="preserve"> </w:t>
      </w:r>
    </w:p>
    <w:p w:rsidR="006051EE" w:rsidRPr="006051EE" w:rsidRDefault="006051EE" w:rsidP="006051EE">
      <w:pPr>
        <w:spacing w:after="0" w:line="240" w:lineRule="auto"/>
        <w:jc w:val="right"/>
        <w:rPr>
          <w:rFonts w:asciiTheme="majorBidi" w:hAnsiTheme="majorBidi" w:cstheme="majorBidi" w:hint="cs"/>
          <w:sz w:val="28"/>
          <w:szCs w:val="28"/>
          <w:lang w:bidi="ar-IQ"/>
        </w:rPr>
      </w:pPr>
    </w:p>
    <w:p w:rsidR="003F595E" w:rsidRPr="00A67FAD" w:rsidRDefault="006051EE" w:rsidP="006051EE">
      <w:pPr>
        <w:spacing w:after="0" w:line="240" w:lineRule="auto"/>
        <w:jc w:val="right"/>
        <w:rPr>
          <w:rFonts w:asciiTheme="majorBidi" w:hAnsiTheme="majorBidi" w:cstheme="majorBidi"/>
          <w:sz w:val="28"/>
          <w:szCs w:val="28"/>
          <w:rtl/>
          <w:lang w:bidi="ar-IQ"/>
        </w:rPr>
      </w:pPr>
      <w:r>
        <w:rPr>
          <w:rFonts w:asciiTheme="majorBidi" w:hAnsiTheme="majorBidi" w:cstheme="majorBidi"/>
          <w:sz w:val="28"/>
          <w:szCs w:val="28"/>
          <w:lang w:bidi="ar-IQ"/>
        </w:rPr>
        <w:t>1.</w:t>
      </w:r>
      <w:r w:rsidR="003F595E" w:rsidRPr="00A67FAD">
        <w:rPr>
          <w:rFonts w:asciiTheme="majorBidi" w:hAnsiTheme="majorBidi" w:cstheme="majorBidi"/>
          <w:sz w:val="28"/>
          <w:szCs w:val="28"/>
          <w:lang w:bidi="ar-IQ"/>
        </w:rPr>
        <w:t>Pregnancy test</w:t>
      </w:r>
      <w:r>
        <w:rPr>
          <w:rFonts w:asciiTheme="majorBidi" w:hAnsiTheme="majorBidi" w:cstheme="majorBidi"/>
          <w:sz w:val="28"/>
          <w:szCs w:val="28"/>
          <w:lang w:bidi="ar-IQ"/>
        </w:rPr>
        <w:t>: to rule out pregnancy although it causes secondary amen.</w:t>
      </w:r>
    </w:p>
    <w:p w:rsidR="006051EE" w:rsidRDefault="006051EE" w:rsidP="006051EE">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003F595E" w:rsidRPr="00A67FAD">
        <w:rPr>
          <w:rFonts w:asciiTheme="majorBidi" w:hAnsiTheme="majorBidi" w:cstheme="majorBidi"/>
          <w:sz w:val="28"/>
          <w:szCs w:val="28"/>
          <w:lang w:bidi="ar-IQ"/>
        </w:rPr>
        <w:t>Pelvic U</w:t>
      </w:r>
      <w:r>
        <w:rPr>
          <w:rFonts w:asciiTheme="majorBidi" w:hAnsiTheme="majorBidi" w:cstheme="majorBidi"/>
          <w:sz w:val="28"/>
          <w:szCs w:val="28"/>
          <w:lang w:bidi="ar-IQ"/>
        </w:rPr>
        <w:t>ltrasound: for the presence or absence of the uterus and ovaries</w:t>
      </w:r>
      <w:r w:rsidR="003F595E" w:rsidRPr="00A67FAD">
        <w:rPr>
          <w:rFonts w:asciiTheme="majorBidi" w:hAnsiTheme="majorBidi" w:cstheme="majorBidi"/>
          <w:sz w:val="28"/>
          <w:szCs w:val="28"/>
          <w:lang w:bidi="ar-IQ"/>
        </w:rPr>
        <w:t>,</w:t>
      </w:r>
      <w:r>
        <w:rPr>
          <w:rFonts w:asciiTheme="majorBidi" w:hAnsiTheme="majorBidi" w:cstheme="majorBidi"/>
          <w:sz w:val="28"/>
          <w:szCs w:val="28"/>
          <w:lang w:bidi="ar-IQ"/>
        </w:rPr>
        <w:t xml:space="preserve"> also to detect hematocolpos and hematometra</w:t>
      </w:r>
    </w:p>
    <w:p w:rsidR="003F595E" w:rsidRDefault="003F595E" w:rsidP="004E09A7">
      <w:pPr>
        <w:spacing w:after="0" w:line="240" w:lineRule="auto"/>
        <w:jc w:val="right"/>
        <w:rPr>
          <w:rFonts w:asciiTheme="majorBidi" w:hAnsiTheme="majorBidi" w:cstheme="majorBidi"/>
          <w:sz w:val="28"/>
          <w:szCs w:val="28"/>
          <w:lang w:bidi="ar-IQ"/>
        </w:rPr>
      </w:pPr>
      <w:r w:rsidRPr="00A67FAD">
        <w:rPr>
          <w:rFonts w:asciiTheme="majorBidi" w:hAnsiTheme="majorBidi" w:cstheme="majorBidi"/>
          <w:sz w:val="28"/>
          <w:szCs w:val="28"/>
          <w:lang w:bidi="ar-IQ"/>
        </w:rPr>
        <w:t xml:space="preserve"> </w:t>
      </w:r>
      <w:r w:rsidR="006051EE">
        <w:rPr>
          <w:rFonts w:asciiTheme="majorBidi" w:hAnsiTheme="majorBidi" w:cstheme="majorBidi"/>
          <w:sz w:val="28"/>
          <w:szCs w:val="28"/>
          <w:lang w:bidi="ar-IQ"/>
        </w:rPr>
        <w:t>3. CT scan</w:t>
      </w:r>
      <w:r w:rsidRPr="00A67FAD">
        <w:rPr>
          <w:rFonts w:asciiTheme="majorBidi" w:hAnsiTheme="majorBidi" w:cstheme="majorBidi"/>
          <w:sz w:val="28"/>
          <w:szCs w:val="28"/>
          <w:lang w:bidi="ar-IQ"/>
        </w:rPr>
        <w:t xml:space="preserve"> and MRI</w:t>
      </w:r>
      <w:r w:rsidR="006051EE">
        <w:rPr>
          <w:rFonts w:asciiTheme="majorBidi" w:hAnsiTheme="majorBidi" w:cstheme="majorBidi"/>
          <w:sz w:val="28"/>
          <w:szCs w:val="28"/>
          <w:lang w:bidi="ar-IQ"/>
        </w:rPr>
        <w:t xml:space="preserve"> for th</w:t>
      </w:r>
      <w:r w:rsidR="004E09A7">
        <w:rPr>
          <w:rFonts w:asciiTheme="majorBidi" w:hAnsiTheme="majorBidi" w:cstheme="majorBidi"/>
          <w:sz w:val="28"/>
          <w:szCs w:val="28"/>
          <w:lang w:bidi="ar-IQ"/>
        </w:rPr>
        <w:t>e</w:t>
      </w:r>
      <w:r w:rsidR="006051EE">
        <w:rPr>
          <w:rFonts w:asciiTheme="majorBidi" w:hAnsiTheme="majorBidi" w:cstheme="majorBidi"/>
          <w:sz w:val="28"/>
          <w:szCs w:val="28"/>
          <w:lang w:bidi="ar-IQ"/>
        </w:rPr>
        <w:t xml:space="preserve"> abdomen, pelvis and brain</w:t>
      </w:r>
    </w:p>
    <w:p w:rsidR="003F595E" w:rsidRDefault="006051EE" w:rsidP="006051EE">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4.</w:t>
      </w:r>
      <w:r w:rsidR="004E09A7">
        <w:rPr>
          <w:rFonts w:asciiTheme="majorBidi" w:hAnsiTheme="majorBidi" w:cstheme="majorBidi"/>
          <w:sz w:val="28"/>
          <w:szCs w:val="28"/>
          <w:lang w:bidi="ar-IQ"/>
        </w:rPr>
        <w:t xml:space="preserve"> </w:t>
      </w:r>
      <w:r w:rsidR="003F595E" w:rsidRPr="00A67FAD">
        <w:rPr>
          <w:rFonts w:asciiTheme="majorBidi" w:hAnsiTheme="majorBidi" w:cstheme="majorBidi"/>
          <w:sz w:val="28"/>
          <w:szCs w:val="28"/>
          <w:lang w:bidi="ar-IQ"/>
        </w:rPr>
        <w:t xml:space="preserve">LH </w:t>
      </w:r>
      <w:r>
        <w:rPr>
          <w:rFonts w:asciiTheme="majorBidi" w:hAnsiTheme="majorBidi" w:cstheme="majorBidi"/>
          <w:sz w:val="28"/>
          <w:szCs w:val="28"/>
          <w:lang w:bidi="ar-IQ"/>
        </w:rPr>
        <w:t xml:space="preserve">, </w:t>
      </w:r>
      <w:r w:rsidR="003F595E" w:rsidRPr="00A67FAD">
        <w:rPr>
          <w:rFonts w:asciiTheme="majorBidi" w:hAnsiTheme="majorBidi" w:cstheme="majorBidi"/>
          <w:sz w:val="28"/>
          <w:szCs w:val="28"/>
          <w:lang w:bidi="ar-IQ"/>
        </w:rPr>
        <w:t>FSH</w:t>
      </w:r>
      <w:r>
        <w:rPr>
          <w:rFonts w:asciiTheme="majorBidi" w:hAnsiTheme="majorBidi" w:cstheme="majorBidi"/>
          <w:sz w:val="28"/>
          <w:szCs w:val="28"/>
          <w:lang w:bidi="ar-IQ"/>
        </w:rPr>
        <w:t xml:space="preserve"> ,</w:t>
      </w:r>
      <w:r w:rsidR="003F595E" w:rsidRPr="00A67FAD">
        <w:rPr>
          <w:rFonts w:asciiTheme="majorBidi" w:hAnsiTheme="majorBidi" w:cstheme="majorBidi"/>
          <w:sz w:val="28"/>
          <w:szCs w:val="28"/>
          <w:lang w:bidi="ar-IQ"/>
        </w:rPr>
        <w:t>SHBG</w:t>
      </w:r>
    </w:p>
    <w:p w:rsidR="003F595E" w:rsidRDefault="006051EE" w:rsidP="006051EE">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5.</w:t>
      </w:r>
      <w:r w:rsidR="004E09A7">
        <w:rPr>
          <w:rFonts w:asciiTheme="majorBidi" w:hAnsiTheme="majorBidi" w:cstheme="majorBidi"/>
          <w:sz w:val="28"/>
          <w:szCs w:val="28"/>
          <w:lang w:bidi="ar-IQ"/>
        </w:rPr>
        <w:t xml:space="preserve"> </w:t>
      </w:r>
      <w:r w:rsidR="003F595E" w:rsidRPr="00A67FAD">
        <w:rPr>
          <w:rFonts w:asciiTheme="majorBidi" w:hAnsiTheme="majorBidi" w:cstheme="majorBidi"/>
          <w:sz w:val="28"/>
          <w:szCs w:val="28"/>
          <w:lang w:bidi="ar-IQ"/>
        </w:rPr>
        <w:t>T</w:t>
      </w:r>
      <w:r>
        <w:rPr>
          <w:rFonts w:asciiTheme="majorBidi" w:hAnsiTheme="majorBidi" w:cstheme="majorBidi"/>
          <w:sz w:val="28"/>
          <w:szCs w:val="28"/>
          <w:lang w:bidi="ar-IQ"/>
        </w:rPr>
        <w:t>hyroid function test</w:t>
      </w:r>
    </w:p>
    <w:p w:rsidR="003F595E" w:rsidRDefault="00591031" w:rsidP="00591031">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6. </w:t>
      </w:r>
      <w:r w:rsidR="003F595E" w:rsidRPr="00A67FAD">
        <w:rPr>
          <w:rFonts w:asciiTheme="majorBidi" w:hAnsiTheme="majorBidi" w:cstheme="majorBidi"/>
          <w:sz w:val="28"/>
          <w:szCs w:val="28"/>
          <w:lang w:bidi="ar-IQ"/>
        </w:rPr>
        <w:t>Prolactin</w:t>
      </w:r>
      <w:r>
        <w:rPr>
          <w:rFonts w:asciiTheme="majorBidi" w:hAnsiTheme="majorBidi" w:cstheme="majorBidi"/>
          <w:sz w:val="28"/>
          <w:szCs w:val="28"/>
          <w:lang w:bidi="ar-IQ"/>
        </w:rPr>
        <w:t xml:space="preserve">, </w:t>
      </w:r>
      <w:r w:rsidR="003F595E" w:rsidRPr="00A67FAD">
        <w:rPr>
          <w:rFonts w:asciiTheme="majorBidi" w:hAnsiTheme="majorBidi" w:cstheme="majorBidi"/>
          <w:sz w:val="28"/>
          <w:szCs w:val="28"/>
          <w:lang w:bidi="ar-IQ"/>
        </w:rPr>
        <w:t>estradiol</w:t>
      </w:r>
      <w:r>
        <w:rPr>
          <w:rFonts w:asciiTheme="majorBidi" w:hAnsiTheme="majorBidi" w:cstheme="majorBidi"/>
          <w:sz w:val="28"/>
          <w:szCs w:val="28"/>
          <w:lang w:bidi="ar-IQ"/>
        </w:rPr>
        <w:t>, t</w:t>
      </w:r>
      <w:r w:rsidR="003F595E" w:rsidRPr="00A67FAD">
        <w:rPr>
          <w:rFonts w:asciiTheme="majorBidi" w:hAnsiTheme="majorBidi" w:cstheme="majorBidi"/>
          <w:sz w:val="28"/>
          <w:szCs w:val="28"/>
          <w:lang w:bidi="ar-IQ"/>
        </w:rPr>
        <w:t>estosterone</w:t>
      </w:r>
    </w:p>
    <w:p w:rsidR="00591031" w:rsidRDefault="00591031" w:rsidP="00591031">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7. </w:t>
      </w:r>
      <w:r w:rsidR="003F595E" w:rsidRPr="00A67FAD">
        <w:rPr>
          <w:rFonts w:asciiTheme="majorBidi" w:hAnsiTheme="majorBidi" w:cstheme="majorBidi"/>
          <w:sz w:val="28"/>
          <w:szCs w:val="28"/>
          <w:lang w:bidi="ar-IQ"/>
        </w:rPr>
        <w:t>Karyotyping</w:t>
      </w:r>
      <w:r>
        <w:rPr>
          <w:rFonts w:asciiTheme="majorBidi" w:hAnsiTheme="majorBidi" w:cstheme="majorBidi"/>
          <w:sz w:val="28"/>
          <w:szCs w:val="28"/>
          <w:lang w:bidi="ar-IQ"/>
        </w:rPr>
        <w:t xml:space="preserve"> to exclude XY female and turner</w:t>
      </w:r>
    </w:p>
    <w:p w:rsidR="003F595E" w:rsidRPr="00A67FAD" w:rsidRDefault="00591031" w:rsidP="00591031">
      <w:pPr>
        <w:spacing w:after="0" w:line="240" w:lineRule="auto"/>
        <w:jc w:val="right"/>
        <w:rPr>
          <w:rFonts w:asciiTheme="majorBidi" w:hAnsiTheme="majorBidi" w:cstheme="majorBidi"/>
          <w:sz w:val="28"/>
          <w:szCs w:val="28"/>
          <w:rtl/>
          <w:lang w:bidi="ar-IQ"/>
        </w:rPr>
      </w:pPr>
      <w:r>
        <w:rPr>
          <w:rFonts w:asciiTheme="majorBidi" w:hAnsiTheme="majorBidi" w:cstheme="majorBidi"/>
          <w:sz w:val="28"/>
          <w:szCs w:val="28"/>
          <w:lang w:bidi="ar-IQ"/>
        </w:rPr>
        <w:t>8.</w:t>
      </w:r>
      <w:r w:rsidR="003F595E" w:rsidRPr="00A67FAD">
        <w:rPr>
          <w:rFonts w:asciiTheme="majorBidi" w:hAnsiTheme="majorBidi" w:cstheme="majorBidi"/>
          <w:sz w:val="28"/>
          <w:szCs w:val="28"/>
          <w:lang w:bidi="ar-IQ"/>
        </w:rPr>
        <w:t>Progesterone challenge test</w:t>
      </w:r>
      <w:r>
        <w:rPr>
          <w:rFonts w:asciiTheme="majorBidi" w:hAnsiTheme="majorBidi" w:cstheme="majorBidi"/>
          <w:sz w:val="28"/>
          <w:szCs w:val="28"/>
          <w:lang w:bidi="ar-IQ"/>
        </w:rPr>
        <w:t>: to induce withdrawal bleeding in females with functioning uterus.</w:t>
      </w:r>
    </w:p>
    <w:p w:rsidR="003F595E" w:rsidRPr="00A67FAD" w:rsidRDefault="00591031" w:rsidP="00A67FAD">
      <w:pPr>
        <w:jc w:val="right"/>
        <w:rPr>
          <w:rFonts w:asciiTheme="majorBidi" w:hAnsiTheme="majorBidi" w:cstheme="majorBidi"/>
          <w:sz w:val="28"/>
          <w:szCs w:val="28"/>
          <w:rtl/>
          <w:lang w:bidi="ar-IQ"/>
        </w:rPr>
      </w:pPr>
      <w:r w:rsidRPr="00591031">
        <w:rPr>
          <w:rFonts w:asciiTheme="majorBidi" w:hAnsiTheme="majorBidi" w:cs="Times New Roman" w:hint="cs"/>
          <w:noProof/>
          <w:sz w:val="28"/>
          <w:szCs w:val="28"/>
          <w:rtl/>
        </w:rPr>
        <w:drawing>
          <wp:inline distT="0" distB="0" distL="0" distR="0">
            <wp:extent cx="3772730" cy="28479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772772" cy="2848007"/>
                    </a:xfrm>
                    <a:prstGeom prst="rect">
                      <a:avLst/>
                    </a:prstGeom>
                    <a:noFill/>
                    <a:ln w="9525">
                      <a:noFill/>
                      <a:miter lim="800000"/>
                      <a:headEnd/>
                      <a:tailEnd/>
                    </a:ln>
                  </pic:spPr>
                </pic:pic>
              </a:graphicData>
            </a:graphic>
          </wp:inline>
        </w:drawing>
      </w:r>
    </w:p>
    <w:p w:rsidR="00591031" w:rsidRDefault="00591031" w:rsidP="00A67FAD">
      <w:pPr>
        <w:jc w:val="right"/>
        <w:rPr>
          <w:rFonts w:asciiTheme="majorBidi" w:hAnsiTheme="majorBidi" w:cstheme="majorBidi"/>
          <w:b/>
          <w:bCs/>
          <w:sz w:val="28"/>
          <w:szCs w:val="28"/>
          <w:lang w:bidi="ar-IQ"/>
        </w:rPr>
      </w:pPr>
      <w:r w:rsidRPr="00591031">
        <w:rPr>
          <w:rFonts w:asciiTheme="majorBidi" w:hAnsiTheme="majorBidi" w:cs="Times New Roman" w:hint="cs"/>
          <w:b/>
          <w:bCs/>
          <w:noProof/>
          <w:sz w:val="28"/>
          <w:szCs w:val="28"/>
          <w:rtl/>
        </w:rPr>
        <w:drawing>
          <wp:inline distT="0" distB="0" distL="0" distR="0">
            <wp:extent cx="3855863" cy="31242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56273" cy="3124532"/>
                    </a:xfrm>
                    <a:prstGeom prst="rect">
                      <a:avLst/>
                    </a:prstGeom>
                    <a:noFill/>
                    <a:ln w="9525">
                      <a:noFill/>
                      <a:miter lim="800000"/>
                      <a:headEnd/>
                      <a:tailEnd/>
                    </a:ln>
                  </pic:spPr>
                </pic:pic>
              </a:graphicData>
            </a:graphic>
          </wp:inline>
        </w:drawing>
      </w:r>
    </w:p>
    <w:p w:rsidR="003F595E" w:rsidRPr="00A67FAD" w:rsidRDefault="003F595E" w:rsidP="00A67FAD">
      <w:pPr>
        <w:jc w:val="right"/>
        <w:rPr>
          <w:rFonts w:asciiTheme="majorBidi" w:hAnsiTheme="majorBidi" w:cstheme="majorBidi"/>
          <w:sz w:val="28"/>
          <w:szCs w:val="28"/>
          <w:rtl/>
          <w:lang w:bidi="ar-IQ"/>
        </w:rPr>
      </w:pPr>
      <w:r w:rsidRPr="00A67FAD">
        <w:rPr>
          <w:rFonts w:asciiTheme="majorBidi" w:hAnsiTheme="majorBidi" w:cstheme="majorBidi"/>
          <w:b/>
          <w:bCs/>
          <w:sz w:val="28"/>
          <w:szCs w:val="28"/>
          <w:lang w:bidi="ar-IQ"/>
        </w:rPr>
        <w:lastRenderedPageBreak/>
        <w:t>Management is based on the aetiology, and the presence or absence of secondary sexual characteristics</w:t>
      </w:r>
    </w:p>
    <w:p w:rsidR="00002BB2" w:rsidRPr="00A67FAD" w:rsidRDefault="002535F0" w:rsidP="00A67FAD">
      <w:pPr>
        <w:numPr>
          <w:ilvl w:val="0"/>
          <w:numId w:val="5"/>
        </w:numPr>
        <w:jc w:val="right"/>
        <w:rPr>
          <w:rFonts w:asciiTheme="majorBidi" w:hAnsiTheme="majorBidi" w:cstheme="majorBidi"/>
          <w:sz w:val="28"/>
          <w:szCs w:val="28"/>
          <w:lang w:bidi="ar-IQ"/>
        </w:rPr>
      </w:pPr>
      <w:r w:rsidRPr="005471C2">
        <w:rPr>
          <w:rFonts w:asciiTheme="majorBidi" w:hAnsiTheme="majorBidi" w:cstheme="majorBidi"/>
          <w:b/>
          <w:bCs/>
          <w:sz w:val="28"/>
          <w:szCs w:val="28"/>
          <w:u w:val="single"/>
          <w:lang w:bidi="ar-IQ"/>
        </w:rPr>
        <w:t>The presence of normal secondary sexual characteristics</w:t>
      </w:r>
      <w:r w:rsidRPr="005471C2">
        <w:rPr>
          <w:rFonts w:asciiTheme="majorBidi" w:hAnsiTheme="majorBidi" w:cstheme="majorBidi"/>
          <w:b/>
          <w:bCs/>
          <w:sz w:val="28"/>
          <w:szCs w:val="28"/>
          <w:lang w:bidi="ar-IQ"/>
        </w:rPr>
        <w:t xml:space="preserve"> </w:t>
      </w:r>
      <w:r w:rsidRPr="00A67FAD">
        <w:rPr>
          <w:rFonts w:asciiTheme="majorBidi" w:hAnsiTheme="majorBidi" w:cstheme="majorBidi"/>
          <w:sz w:val="28"/>
          <w:szCs w:val="28"/>
          <w:lang w:bidi="ar-IQ"/>
        </w:rPr>
        <w:t xml:space="preserve">should alert the clinician to the concept that </w:t>
      </w:r>
      <w:r w:rsidRPr="00A67FAD">
        <w:rPr>
          <w:rFonts w:asciiTheme="majorBidi" w:hAnsiTheme="majorBidi" w:cstheme="majorBidi"/>
          <w:b/>
          <w:bCs/>
          <w:sz w:val="28"/>
          <w:szCs w:val="28"/>
          <w:lang w:bidi="ar-IQ"/>
        </w:rPr>
        <w:t>outflow tract obstruction</w:t>
      </w:r>
      <w:r w:rsidRPr="00A67FAD">
        <w:rPr>
          <w:rFonts w:asciiTheme="majorBidi" w:hAnsiTheme="majorBidi" w:cstheme="majorBidi"/>
          <w:sz w:val="28"/>
          <w:szCs w:val="28"/>
          <w:lang w:bidi="ar-IQ"/>
        </w:rPr>
        <w:t xml:space="preserve"> may be occurring. This is the most common cause of primary amenorrhoea in the presence of normal secondary sexual characteristics. It is simple to arrange for </w:t>
      </w:r>
      <w:r w:rsidRPr="00A67FAD">
        <w:rPr>
          <w:rFonts w:asciiTheme="majorBidi" w:hAnsiTheme="majorBidi" w:cstheme="majorBidi"/>
          <w:b/>
          <w:bCs/>
          <w:sz w:val="28"/>
          <w:szCs w:val="28"/>
          <w:lang w:bidi="ar-IQ"/>
        </w:rPr>
        <w:t>pelvic ultrasound</w:t>
      </w:r>
      <w:r w:rsidRPr="00A67FAD">
        <w:rPr>
          <w:rFonts w:asciiTheme="majorBidi" w:hAnsiTheme="majorBidi" w:cstheme="majorBidi"/>
          <w:sz w:val="28"/>
          <w:szCs w:val="28"/>
          <w:lang w:bidi="ar-IQ"/>
        </w:rPr>
        <w:t xml:space="preserve"> to assess pelvic anatomy. Rarely we may need to use </w:t>
      </w:r>
      <w:r w:rsidRPr="00A67FAD">
        <w:rPr>
          <w:rFonts w:asciiTheme="majorBidi" w:hAnsiTheme="majorBidi" w:cstheme="majorBidi"/>
          <w:b/>
          <w:bCs/>
          <w:sz w:val="28"/>
          <w:szCs w:val="28"/>
          <w:lang w:bidi="ar-IQ"/>
        </w:rPr>
        <w:t>MRI or CT scanning</w:t>
      </w:r>
      <w:r w:rsidRPr="00A67FAD">
        <w:rPr>
          <w:rFonts w:asciiTheme="majorBidi" w:hAnsiTheme="majorBidi" w:cstheme="majorBidi"/>
          <w:sz w:val="28"/>
          <w:szCs w:val="28"/>
          <w:lang w:bidi="ar-IQ"/>
        </w:rPr>
        <w:t xml:space="preserve">. </w:t>
      </w:r>
      <w:r w:rsidRPr="00A67FAD">
        <w:rPr>
          <w:rFonts w:asciiTheme="majorBidi" w:hAnsiTheme="majorBidi" w:cstheme="majorBidi"/>
          <w:b/>
          <w:bCs/>
          <w:sz w:val="28"/>
          <w:szCs w:val="28"/>
          <w:lang w:bidi="ar-IQ"/>
        </w:rPr>
        <w:t>If the uterus is absent</w:t>
      </w:r>
      <w:r w:rsidRPr="00A67FAD">
        <w:rPr>
          <w:rFonts w:asciiTheme="majorBidi" w:hAnsiTheme="majorBidi" w:cstheme="majorBidi"/>
          <w:sz w:val="28"/>
          <w:szCs w:val="28"/>
          <w:lang w:bidi="ar-IQ"/>
        </w:rPr>
        <w:t xml:space="preserve"> then </w:t>
      </w:r>
      <w:r w:rsidRPr="00A67FAD">
        <w:rPr>
          <w:rFonts w:asciiTheme="majorBidi" w:hAnsiTheme="majorBidi" w:cstheme="majorBidi"/>
          <w:b/>
          <w:bCs/>
          <w:sz w:val="28"/>
          <w:szCs w:val="28"/>
          <w:lang w:bidi="ar-IQ"/>
        </w:rPr>
        <w:t>karyotype</w:t>
      </w:r>
      <w:r w:rsidRPr="00A67FAD">
        <w:rPr>
          <w:rFonts w:asciiTheme="majorBidi" w:hAnsiTheme="majorBidi" w:cstheme="majorBidi"/>
          <w:sz w:val="28"/>
          <w:szCs w:val="28"/>
          <w:lang w:bidi="ar-IQ"/>
        </w:rPr>
        <w:t xml:space="preserve"> should be performed and if this is </w:t>
      </w:r>
      <w:r w:rsidRPr="00A67FAD">
        <w:rPr>
          <w:rFonts w:asciiTheme="majorBidi" w:hAnsiTheme="majorBidi" w:cstheme="majorBidi"/>
          <w:b/>
          <w:bCs/>
          <w:sz w:val="28"/>
          <w:szCs w:val="28"/>
          <w:lang w:bidi="ar-IQ"/>
        </w:rPr>
        <w:t>46XX</w:t>
      </w:r>
      <w:r w:rsidRPr="00A67FAD">
        <w:rPr>
          <w:rFonts w:asciiTheme="majorBidi" w:hAnsiTheme="majorBidi" w:cstheme="majorBidi"/>
          <w:sz w:val="28"/>
          <w:szCs w:val="28"/>
          <w:lang w:bidi="ar-IQ"/>
        </w:rPr>
        <w:t xml:space="preserve"> then the </w:t>
      </w:r>
      <w:r w:rsidRPr="00A67FAD">
        <w:rPr>
          <w:rFonts w:asciiTheme="majorBidi" w:hAnsiTheme="majorBidi" w:cstheme="majorBidi"/>
          <w:b/>
          <w:bCs/>
          <w:sz w:val="28"/>
          <w:szCs w:val="28"/>
          <w:lang w:bidi="ar-IQ"/>
        </w:rPr>
        <w:t xml:space="preserve">Rokitansky syndrome </w:t>
      </w:r>
      <w:r w:rsidRPr="00A67FAD">
        <w:rPr>
          <w:rFonts w:asciiTheme="majorBidi" w:hAnsiTheme="majorBidi" w:cstheme="majorBidi"/>
          <w:sz w:val="28"/>
          <w:szCs w:val="28"/>
          <w:lang w:bidi="ar-IQ"/>
        </w:rPr>
        <w:t xml:space="preserve">is the most likely diagnosis. If </w:t>
      </w:r>
      <w:r w:rsidRPr="00A67FAD">
        <w:rPr>
          <w:rFonts w:asciiTheme="majorBidi" w:hAnsiTheme="majorBidi" w:cstheme="majorBidi"/>
          <w:b/>
          <w:bCs/>
          <w:sz w:val="28"/>
          <w:szCs w:val="28"/>
          <w:lang w:bidi="ar-IQ"/>
        </w:rPr>
        <w:t>46XY</w:t>
      </w:r>
      <w:r w:rsidRPr="00A67FAD">
        <w:rPr>
          <w:rFonts w:asciiTheme="majorBidi" w:hAnsiTheme="majorBidi" w:cstheme="majorBidi"/>
          <w:sz w:val="28"/>
          <w:szCs w:val="28"/>
          <w:lang w:bidi="ar-IQ"/>
        </w:rPr>
        <w:t xml:space="preserve"> the patient is </w:t>
      </w:r>
      <w:r w:rsidRPr="00A67FAD">
        <w:rPr>
          <w:rFonts w:asciiTheme="majorBidi" w:hAnsiTheme="majorBidi" w:cstheme="majorBidi"/>
          <w:b/>
          <w:bCs/>
          <w:sz w:val="28"/>
          <w:szCs w:val="28"/>
          <w:lang w:bidi="ar-IQ"/>
        </w:rPr>
        <w:t>XY female</w:t>
      </w:r>
      <w:r w:rsidRPr="00A67FAD">
        <w:rPr>
          <w:rFonts w:asciiTheme="majorBidi" w:hAnsiTheme="majorBidi" w:cstheme="majorBidi"/>
          <w:sz w:val="28"/>
          <w:szCs w:val="28"/>
          <w:lang w:bidi="ar-IQ"/>
        </w:rPr>
        <w:t xml:space="preserve">. </w:t>
      </w:r>
      <w:r w:rsidRPr="00A67FAD">
        <w:rPr>
          <w:rFonts w:asciiTheme="majorBidi" w:hAnsiTheme="majorBidi" w:cstheme="majorBidi"/>
          <w:b/>
          <w:bCs/>
          <w:sz w:val="28"/>
          <w:szCs w:val="28"/>
          <w:lang w:bidi="ar-IQ"/>
        </w:rPr>
        <w:t>If the uterus is present</w:t>
      </w:r>
      <w:r w:rsidRPr="00A67FAD">
        <w:rPr>
          <w:rFonts w:asciiTheme="majorBidi" w:hAnsiTheme="majorBidi" w:cstheme="majorBidi"/>
          <w:sz w:val="28"/>
          <w:szCs w:val="28"/>
          <w:lang w:bidi="ar-IQ"/>
        </w:rPr>
        <w:t xml:space="preserve"> on ultrasound then there may be an associated Haematocolpos and haematometra and appropriate reconstructive surgery should be performed. </w:t>
      </w:r>
    </w:p>
    <w:p w:rsidR="003F595E" w:rsidRPr="00A67FAD" w:rsidRDefault="003F595E" w:rsidP="00A67FAD">
      <w:pPr>
        <w:jc w:val="right"/>
        <w:rPr>
          <w:rFonts w:asciiTheme="majorBidi" w:hAnsiTheme="majorBidi" w:cstheme="majorBidi" w:hint="cs"/>
          <w:sz w:val="28"/>
          <w:szCs w:val="28"/>
          <w:rtl/>
          <w:lang w:bidi="ar-IQ"/>
        </w:rPr>
      </w:pPr>
    </w:p>
    <w:p w:rsidR="003F595E" w:rsidRPr="00A67FAD" w:rsidRDefault="003F595E" w:rsidP="00A67FAD">
      <w:pPr>
        <w:jc w:val="right"/>
        <w:rPr>
          <w:rFonts w:asciiTheme="majorBidi" w:hAnsiTheme="majorBidi" w:cstheme="majorBidi"/>
          <w:sz w:val="28"/>
          <w:szCs w:val="28"/>
          <w:rtl/>
          <w:lang w:bidi="ar-IQ"/>
        </w:rPr>
      </w:pPr>
      <w:r w:rsidRPr="00A67FAD">
        <w:rPr>
          <w:rFonts w:asciiTheme="majorBidi" w:hAnsiTheme="majorBidi" w:cstheme="majorBidi"/>
          <w:b/>
          <w:bCs/>
          <w:sz w:val="28"/>
          <w:szCs w:val="28"/>
          <w:lang w:bidi="ar-IQ"/>
        </w:rPr>
        <w:t>If pelvic anatomy is normal assess</w:t>
      </w:r>
    </w:p>
    <w:p w:rsidR="00002BB2" w:rsidRPr="00A67FAD" w:rsidRDefault="002535F0" w:rsidP="00A67FAD">
      <w:pPr>
        <w:numPr>
          <w:ilvl w:val="0"/>
          <w:numId w:val="6"/>
        </w:numPr>
        <w:jc w:val="right"/>
        <w:rPr>
          <w:rFonts w:asciiTheme="majorBidi" w:hAnsiTheme="majorBidi" w:cstheme="majorBidi"/>
          <w:sz w:val="28"/>
          <w:szCs w:val="28"/>
          <w:lang w:bidi="ar-IQ"/>
        </w:rPr>
      </w:pPr>
      <w:r w:rsidRPr="00A67FAD">
        <w:rPr>
          <w:rFonts w:asciiTheme="majorBidi" w:hAnsiTheme="majorBidi" w:cstheme="majorBidi"/>
          <w:b/>
          <w:bCs/>
          <w:sz w:val="28"/>
          <w:szCs w:val="28"/>
          <w:lang w:bidi="ar-IQ"/>
        </w:rPr>
        <w:t>Gonadotrophins &amp; Prolactin levels</w:t>
      </w:r>
      <w:r w:rsidRPr="00A67FAD">
        <w:rPr>
          <w:rFonts w:asciiTheme="majorBidi" w:hAnsiTheme="majorBidi" w:cstheme="majorBidi"/>
          <w:sz w:val="28"/>
          <w:szCs w:val="28"/>
          <w:lang w:bidi="ar-IQ"/>
        </w:rPr>
        <w:t xml:space="preserve">. This indicate hypothalamic cause for amenorrhoea, the so called </w:t>
      </w:r>
      <w:r w:rsidRPr="00A67FAD">
        <w:rPr>
          <w:rFonts w:asciiTheme="majorBidi" w:hAnsiTheme="majorBidi" w:cstheme="majorBidi"/>
          <w:b/>
          <w:bCs/>
          <w:sz w:val="28"/>
          <w:szCs w:val="28"/>
          <w:lang w:bidi="ar-IQ"/>
        </w:rPr>
        <w:t xml:space="preserve">Constitutional delay. </w:t>
      </w:r>
      <w:r w:rsidRPr="00A67FAD">
        <w:rPr>
          <w:rFonts w:asciiTheme="majorBidi" w:hAnsiTheme="majorBidi" w:cstheme="majorBidi"/>
          <w:sz w:val="28"/>
          <w:szCs w:val="28"/>
          <w:lang w:bidi="ar-IQ"/>
        </w:rPr>
        <w:t xml:space="preserve">In some cases </w:t>
      </w:r>
      <w:r w:rsidRPr="00A67FAD">
        <w:rPr>
          <w:rFonts w:asciiTheme="majorBidi" w:hAnsiTheme="majorBidi" w:cstheme="majorBidi"/>
          <w:b/>
          <w:bCs/>
          <w:sz w:val="28"/>
          <w:szCs w:val="28"/>
          <w:lang w:bidi="ar-IQ"/>
        </w:rPr>
        <w:t>LH/FSH ratio</w:t>
      </w:r>
      <w:r w:rsidRPr="00A67FAD">
        <w:rPr>
          <w:rFonts w:asciiTheme="majorBidi" w:hAnsiTheme="majorBidi" w:cstheme="majorBidi"/>
          <w:sz w:val="28"/>
          <w:szCs w:val="28"/>
          <w:lang w:bidi="ar-IQ"/>
        </w:rPr>
        <w:t xml:space="preserve"> may be elevated in </w:t>
      </w:r>
      <w:r w:rsidRPr="00A67FAD">
        <w:rPr>
          <w:rFonts w:asciiTheme="majorBidi" w:hAnsiTheme="majorBidi" w:cstheme="majorBidi"/>
          <w:b/>
          <w:bCs/>
          <w:sz w:val="28"/>
          <w:szCs w:val="28"/>
          <w:lang w:bidi="ar-IQ"/>
        </w:rPr>
        <w:t xml:space="preserve">PCOS. </w:t>
      </w:r>
      <w:r w:rsidRPr="00A67FAD">
        <w:rPr>
          <w:rFonts w:asciiTheme="majorBidi" w:hAnsiTheme="majorBidi" w:cstheme="majorBidi"/>
          <w:sz w:val="28"/>
          <w:szCs w:val="28"/>
          <w:lang w:bidi="ar-IQ"/>
        </w:rPr>
        <w:t>If</w:t>
      </w:r>
      <w:r w:rsidRPr="00A67FAD">
        <w:rPr>
          <w:rFonts w:asciiTheme="majorBidi" w:hAnsiTheme="majorBidi" w:cstheme="majorBidi"/>
          <w:b/>
          <w:bCs/>
          <w:sz w:val="28"/>
          <w:szCs w:val="28"/>
          <w:lang w:bidi="ar-IQ"/>
        </w:rPr>
        <w:t xml:space="preserve"> Gonadotrophins </w:t>
      </w:r>
      <w:r w:rsidRPr="00A67FAD">
        <w:rPr>
          <w:rFonts w:asciiTheme="majorBidi" w:hAnsiTheme="majorBidi" w:cstheme="majorBidi"/>
          <w:sz w:val="28"/>
          <w:szCs w:val="28"/>
          <w:lang w:bidi="ar-IQ"/>
        </w:rPr>
        <w:t>are elevated think of</w:t>
      </w:r>
      <w:r w:rsidRPr="00A67FAD">
        <w:rPr>
          <w:rFonts w:asciiTheme="majorBidi" w:hAnsiTheme="majorBidi" w:cstheme="majorBidi"/>
          <w:b/>
          <w:bCs/>
          <w:sz w:val="28"/>
          <w:szCs w:val="28"/>
          <w:lang w:bidi="ar-IQ"/>
        </w:rPr>
        <w:t xml:space="preserve"> Resistant ovary syndrome. </w:t>
      </w:r>
      <w:r w:rsidRPr="00A67FAD">
        <w:rPr>
          <w:rFonts w:asciiTheme="majorBidi" w:hAnsiTheme="majorBidi" w:cstheme="majorBidi"/>
          <w:sz w:val="28"/>
          <w:szCs w:val="28"/>
          <w:lang w:bidi="ar-IQ"/>
        </w:rPr>
        <w:t>Elevation of</w:t>
      </w:r>
      <w:r w:rsidRPr="00A67FAD">
        <w:rPr>
          <w:rFonts w:asciiTheme="majorBidi" w:hAnsiTheme="majorBidi" w:cstheme="majorBidi"/>
          <w:b/>
          <w:bCs/>
          <w:sz w:val="28"/>
          <w:szCs w:val="28"/>
          <w:lang w:bidi="ar-IQ"/>
        </w:rPr>
        <w:t xml:space="preserve"> prolactin </w:t>
      </w:r>
      <w:r w:rsidRPr="00A67FAD">
        <w:rPr>
          <w:rFonts w:asciiTheme="majorBidi" w:hAnsiTheme="majorBidi" w:cstheme="majorBidi"/>
          <w:sz w:val="28"/>
          <w:szCs w:val="28"/>
          <w:lang w:bidi="ar-IQ"/>
        </w:rPr>
        <w:t>indicate</w:t>
      </w:r>
      <w:r w:rsidR="005471C2">
        <w:rPr>
          <w:rFonts w:asciiTheme="majorBidi" w:hAnsiTheme="majorBidi" w:cstheme="majorBidi"/>
          <w:sz w:val="28"/>
          <w:szCs w:val="28"/>
          <w:lang w:bidi="ar-IQ"/>
        </w:rPr>
        <w:t>s</w:t>
      </w:r>
      <w:r w:rsidRPr="00A67FAD">
        <w:rPr>
          <w:rFonts w:asciiTheme="majorBidi" w:hAnsiTheme="majorBidi" w:cstheme="majorBidi"/>
          <w:b/>
          <w:bCs/>
          <w:sz w:val="28"/>
          <w:szCs w:val="28"/>
          <w:lang w:bidi="ar-IQ"/>
        </w:rPr>
        <w:t xml:space="preserve"> Prolactinoma. Ovarian biopsy </w:t>
      </w:r>
      <w:r w:rsidRPr="00A67FAD">
        <w:rPr>
          <w:rFonts w:asciiTheme="majorBidi" w:hAnsiTheme="majorBidi" w:cstheme="majorBidi"/>
          <w:sz w:val="28"/>
          <w:szCs w:val="28"/>
          <w:lang w:bidi="ar-IQ"/>
        </w:rPr>
        <w:t>if suspect Resistant ovary syndrome</w:t>
      </w:r>
      <w:r w:rsidRPr="00A67FAD">
        <w:rPr>
          <w:rFonts w:asciiTheme="majorBidi" w:hAnsiTheme="majorBidi" w:cstheme="majorBidi"/>
          <w:b/>
          <w:bCs/>
          <w:sz w:val="28"/>
          <w:szCs w:val="28"/>
          <w:lang w:bidi="ar-IQ"/>
        </w:rPr>
        <w:t>. Histopathology</w:t>
      </w:r>
      <w:r w:rsidRPr="00A67FAD">
        <w:rPr>
          <w:rFonts w:asciiTheme="majorBidi" w:hAnsiTheme="majorBidi" w:cstheme="majorBidi"/>
          <w:sz w:val="28"/>
          <w:szCs w:val="28"/>
          <w:lang w:bidi="ar-IQ"/>
        </w:rPr>
        <w:t xml:space="preserve"> illustrating absence of oocytes. </w:t>
      </w:r>
      <w:r w:rsidRPr="00A67FAD">
        <w:rPr>
          <w:rFonts w:asciiTheme="majorBidi" w:hAnsiTheme="majorBidi" w:cstheme="majorBidi"/>
          <w:b/>
          <w:bCs/>
          <w:sz w:val="28"/>
          <w:szCs w:val="28"/>
          <w:lang w:bidi="ar-IQ"/>
        </w:rPr>
        <w:t>CT or MRI imaging</w:t>
      </w:r>
      <w:r w:rsidRPr="00A67FAD">
        <w:rPr>
          <w:rFonts w:asciiTheme="majorBidi" w:hAnsiTheme="majorBidi" w:cstheme="majorBidi"/>
          <w:sz w:val="28"/>
          <w:szCs w:val="28"/>
          <w:lang w:bidi="ar-IQ"/>
        </w:rPr>
        <w:t xml:space="preserve"> </w:t>
      </w:r>
      <w:r w:rsidRPr="00A67FAD">
        <w:rPr>
          <w:rFonts w:asciiTheme="majorBidi" w:hAnsiTheme="majorBidi" w:cstheme="majorBidi"/>
          <w:b/>
          <w:bCs/>
          <w:sz w:val="28"/>
          <w:szCs w:val="28"/>
          <w:lang w:bidi="ar-IQ"/>
        </w:rPr>
        <w:t>of pituitary fossa</w:t>
      </w:r>
      <w:r w:rsidRPr="00A67FAD">
        <w:rPr>
          <w:rFonts w:asciiTheme="majorBidi" w:hAnsiTheme="majorBidi" w:cstheme="majorBidi"/>
          <w:sz w:val="28"/>
          <w:szCs w:val="28"/>
          <w:lang w:bidi="ar-IQ"/>
        </w:rPr>
        <w:t xml:space="preserve"> if elevated serum prolactin levels ( </w:t>
      </w:r>
      <w:r w:rsidRPr="00A67FAD">
        <w:rPr>
          <w:rFonts w:asciiTheme="majorBidi" w:hAnsiTheme="majorBidi" w:cstheme="majorBidi"/>
          <w:b/>
          <w:bCs/>
          <w:sz w:val="28"/>
          <w:szCs w:val="28"/>
          <w:lang w:bidi="ar-IQ"/>
        </w:rPr>
        <w:t xml:space="preserve">Microadenoma </w:t>
      </w:r>
      <w:r w:rsidRPr="00A67FAD">
        <w:rPr>
          <w:rFonts w:asciiTheme="majorBidi" w:hAnsiTheme="majorBidi" w:cstheme="majorBidi"/>
          <w:sz w:val="28"/>
          <w:szCs w:val="28"/>
          <w:lang w:bidi="ar-IQ"/>
        </w:rPr>
        <w:t>).</w:t>
      </w:r>
    </w:p>
    <w:p w:rsidR="003F595E" w:rsidRPr="00A67FAD" w:rsidRDefault="003F595E" w:rsidP="00A67FAD">
      <w:pPr>
        <w:jc w:val="right"/>
        <w:rPr>
          <w:rFonts w:asciiTheme="majorBidi" w:hAnsiTheme="majorBidi" w:cstheme="majorBidi" w:hint="cs"/>
          <w:sz w:val="28"/>
          <w:szCs w:val="28"/>
          <w:rtl/>
          <w:lang w:bidi="ar-IQ"/>
        </w:rPr>
      </w:pPr>
    </w:p>
    <w:p w:rsidR="003F595E" w:rsidRPr="005471C2" w:rsidRDefault="003F595E" w:rsidP="00A67FAD">
      <w:pPr>
        <w:jc w:val="right"/>
        <w:rPr>
          <w:rFonts w:asciiTheme="majorBidi" w:hAnsiTheme="majorBidi" w:cstheme="majorBidi"/>
          <w:sz w:val="28"/>
          <w:szCs w:val="28"/>
          <w:rtl/>
          <w:lang w:bidi="ar-IQ"/>
        </w:rPr>
      </w:pPr>
      <w:r w:rsidRPr="005471C2">
        <w:rPr>
          <w:rFonts w:asciiTheme="majorBidi" w:hAnsiTheme="majorBidi" w:cstheme="majorBidi"/>
          <w:b/>
          <w:bCs/>
          <w:sz w:val="28"/>
          <w:szCs w:val="28"/>
          <w:lang w:bidi="ar-IQ"/>
        </w:rPr>
        <w:t>Absent uterus:</w:t>
      </w:r>
    </w:p>
    <w:p w:rsidR="00002BB2" w:rsidRPr="00A67FAD" w:rsidRDefault="002535F0" w:rsidP="00A67FAD">
      <w:pPr>
        <w:numPr>
          <w:ilvl w:val="0"/>
          <w:numId w:val="7"/>
        </w:numPr>
        <w:jc w:val="right"/>
        <w:rPr>
          <w:rFonts w:asciiTheme="majorBidi" w:hAnsiTheme="majorBidi" w:cstheme="majorBidi"/>
          <w:sz w:val="28"/>
          <w:szCs w:val="28"/>
          <w:lang w:bidi="ar-IQ"/>
        </w:rPr>
      </w:pPr>
      <w:r w:rsidRPr="00A67FAD">
        <w:rPr>
          <w:rFonts w:asciiTheme="majorBidi" w:hAnsiTheme="majorBidi" w:cstheme="majorBidi"/>
          <w:sz w:val="28"/>
          <w:szCs w:val="28"/>
          <w:lang w:bidi="ar-IQ"/>
        </w:rPr>
        <w:t xml:space="preserve">Girl managed by special psychological </w:t>
      </w:r>
      <w:r w:rsidR="005471C2" w:rsidRPr="00A67FAD">
        <w:rPr>
          <w:rFonts w:asciiTheme="majorBidi" w:hAnsiTheme="majorBidi" w:cstheme="majorBidi"/>
          <w:sz w:val="28"/>
          <w:szCs w:val="28"/>
          <w:lang w:bidi="ar-IQ"/>
        </w:rPr>
        <w:t>counseling</w:t>
      </w:r>
      <w:r w:rsidRPr="00A67FAD">
        <w:rPr>
          <w:rFonts w:asciiTheme="majorBidi" w:hAnsiTheme="majorBidi" w:cstheme="majorBidi"/>
          <w:sz w:val="28"/>
          <w:szCs w:val="28"/>
          <w:lang w:bidi="ar-IQ"/>
        </w:rPr>
        <w:t xml:space="preserve"> as</w:t>
      </w:r>
      <w:r w:rsidR="005471C2">
        <w:rPr>
          <w:rFonts w:asciiTheme="majorBidi" w:hAnsiTheme="majorBidi" w:cstheme="majorBidi"/>
          <w:sz w:val="28"/>
          <w:szCs w:val="28"/>
          <w:lang w:bidi="ar-IQ"/>
        </w:rPr>
        <w:t xml:space="preserve"> she</w:t>
      </w:r>
      <w:r w:rsidRPr="00A67FAD">
        <w:rPr>
          <w:rFonts w:asciiTheme="majorBidi" w:hAnsiTheme="majorBidi" w:cstheme="majorBidi"/>
          <w:sz w:val="28"/>
          <w:szCs w:val="28"/>
          <w:lang w:bidi="ar-IQ"/>
        </w:rPr>
        <w:t xml:space="preserve"> got problem regarding their future sexual activity &amp; infertility.</w:t>
      </w:r>
    </w:p>
    <w:p w:rsidR="00002BB2" w:rsidRPr="00A67FAD" w:rsidRDefault="002535F0" w:rsidP="005471C2">
      <w:pPr>
        <w:numPr>
          <w:ilvl w:val="0"/>
          <w:numId w:val="7"/>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Vagina is created at appropriate time (Vaginoplasty ) by surgical or non- surgical way using vaginal dilators.</w:t>
      </w:r>
    </w:p>
    <w:p w:rsidR="00002BB2" w:rsidRPr="00A67FAD" w:rsidRDefault="002535F0" w:rsidP="00A67FAD">
      <w:pPr>
        <w:numPr>
          <w:ilvl w:val="0"/>
          <w:numId w:val="7"/>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 xml:space="preserve">Girl with XY Karyotype: </w:t>
      </w:r>
      <w:r w:rsidR="005471C2" w:rsidRPr="00A67FAD">
        <w:rPr>
          <w:rFonts w:asciiTheme="majorBidi" w:hAnsiTheme="majorBidi" w:cstheme="majorBidi"/>
          <w:sz w:val="28"/>
          <w:szCs w:val="28"/>
          <w:lang w:bidi="ar-IQ"/>
        </w:rPr>
        <w:t>Counseling</w:t>
      </w:r>
      <w:r w:rsidRPr="00A67FAD">
        <w:rPr>
          <w:rFonts w:asciiTheme="majorBidi" w:hAnsiTheme="majorBidi" w:cstheme="majorBidi"/>
          <w:sz w:val="28"/>
          <w:szCs w:val="28"/>
          <w:lang w:bidi="ar-IQ"/>
        </w:rPr>
        <w:t xml:space="preserve"> over malignant potential of their gonads ( Gonadectomy ).</w:t>
      </w:r>
    </w:p>
    <w:p w:rsidR="003F595E" w:rsidRPr="00A67FAD" w:rsidRDefault="003F595E" w:rsidP="00A67FAD">
      <w:pPr>
        <w:jc w:val="right"/>
        <w:rPr>
          <w:rFonts w:asciiTheme="majorBidi" w:hAnsiTheme="majorBidi" w:cstheme="majorBidi" w:hint="cs"/>
          <w:sz w:val="28"/>
          <w:szCs w:val="28"/>
          <w:rtl/>
          <w:lang w:bidi="ar-IQ"/>
        </w:rPr>
      </w:pPr>
    </w:p>
    <w:p w:rsidR="003F595E" w:rsidRPr="00A67FAD" w:rsidRDefault="003F595E" w:rsidP="00A67FAD">
      <w:pPr>
        <w:jc w:val="right"/>
        <w:rPr>
          <w:rFonts w:asciiTheme="majorBidi" w:hAnsiTheme="majorBidi" w:cstheme="majorBidi"/>
          <w:sz w:val="28"/>
          <w:szCs w:val="28"/>
          <w:lang w:bidi="ar-IQ"/>
        </w:rPr>
      </w:pPr>
      <w:r w:rsidRPr="005471C2">
        <w:rPr>
          <w:rFonts w:asciiTheme="majorBidi" w:hAnsiTheme="majorBidi" w:cstheme="majorBidi"/>
          <w:b/>
          <w:bCs/>
          <w:sz w:val="28"/>
          <w:szCs w:val="28"/>
          <w:lang w:bidi="ar-IQ"/>
        </w:rPr>
        <w:t>Outflow obstruction:</w:t>
      </w:r>
      <w:r w:rsidRPr="00A67FAD">
        <w:rPr>
          <w:rFonts w:asciiTheme="majorBidi" w:hAnsiTheme="majorBidi" w:cstheme="majorBidi"/>
          <w:b/>
          <w:bCs/>
          <w:sz w:val="28"/>
          <w:szCs w:val="28"/>
          <w:lang w:bidi="ar-IQ"/>
        </w:rPr>
        <w:t xml:space="preserve"> </w:t>
      </w:r>
      <w:r w:rsidRPr="00A67FAD">
        <w:rPr>
          <w:rFonts w:asciiTheme="majorBidi" w:hAnsiTheme="majorBidi" w:cstheme="majorBidi"/>
          <w:sz w:val="28"/>
          <w:szCs w:val="28"/>
          <w:lang w:bidi="ar-IQ"/>
        </w:rPr>
        <w:t>Surgical management</w:t>
      </w:r>
    </w:p>
    <w:p w:rsidR="00002BB2" w:rsidRPr="00A67FAD" w:rsidRDefault="002535F0" w:rsidP="005471C2">
      <w:pPr>
        <w:numPr>
          <w:ilvl w:val="0"/>
          <w:numId w:val="8"/>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 xml:space="preserve">Imperforate hymen; </w:t>
      </w:r>
      <w:r w:rsidR="005471C2">
        <w:rPr>
          <w:rFonts w:asciiTheme="majorBidi" w:hAnsiTheme="majorBidi" w:cstheme="majorBidi"/>
          <w:sz w:val="28"/>
          <w:szCs w:val="28"/>
          <w:lang w:bidi="ar-IQ"/>
        </w:rPr>
        <w:t>c</w:t>
      </w:r>
      <w:r w:rsidRPr="00A67FAD">
        <w:rPr>
          <w:rFonts w:asciiTheme="majorBidi" w:hAnsiTheme="majorBidi" w:cstheme="majorBidi"/>
          <w:sz w:val="28"/>
          <w:szCs w:val="28"/>
          <w:lang w:bidi="ar-IQ"/>
        </w:rPr>
        <w:t>ruciate incision</w:t>
      </w:r>
      <w:r w:rsidR="005471C2">
        <w:rPr>
          <w:rFonts w:asciiTheme="majorBidi" w:hAnsiTheme="majorBidi" w:cstheme="majorBidi"/>
          <w:sz w:val="28"/>
          <w:szCs w:val="28"/>
          <w:lang w:bidi="ar-IQ"/>
        </w:rPr>
        <w:t xml:space="preserve"> of the hymen or hymenectomy</w:t>
      </w:r>
      <w:r w:rsidRPr="00A67FAD">
        <w:rPr>
          <w:rFonts w:asciiTheme="majorBidi" w:hAnsiTheme="majorBidi" w:cstheme="majorBidi"/>
          <w:sz w:val="28"/>
          <w:szCs w:val="28"/>
          <w:lang w:bidi="ar-IQ"/>
        </w:rPr>
        <w:t>.</w:t>
      </w:r>
    </w:p>
    <w:p w:rsidR="00002BB2" w:rsidRPr="00A67FAD" w:rsidRDefault="002535F0" w:rsidP="00A67FAD">
      <w:pPr>
        <w:numPr>
          <w:ilvl w:val="0"/>
          <w:numId w:val="8"/>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 xml:space="preserve">Transverse Vaginal </w:t>
      </w:r>
      <w:r w:rsidR="005471C2">
        <w:rPr>
          <w:rFonts w:asciiTheme="majorBidi" w:hAnsiTheme="majorBidi" w:cstheme="majorBidi"/>
          <w:sz w:val="28"/>
          <w:szCs w:val="28"/>
          <w:lang w:bidi="ar-IQ"/>
        </w:rPr>
        <w:t>Septum; Excision of the septum depending on its level within the vagina</w:t>
      </w:r>
      <w:r w:rsidRPr="00A67FAD">
        <w:rPr>
          <w:rFonts w:asciiTheme="majorBidi" w:hAnsiTheme="majorBidi" w:cstheme="majorBidi"/>
          <w:sz w:val="28"/>
          <w:szCs w:val="28"/>
          <w:lang w:bidi="ar-IQ"/>
        </w:rPr>
        <w:t>.</w:t>
      </w:r>
    </w:p>
    <w:p w:rsidR="003F595E" w:rsidRPr="00A67FAD" w:rsidRDefault="003F595E" w:rsidP="00A67FAD">
      <w:pPr>
        <w:jc w:val="right"/>
        <w:rPr>
          <w:rFonts w:asciiTheme="majorBidi" w:hAnsiTheme="majorBidi" w:cstheme="majorBidi" w:hint="cs"/>
          <w:sz w:val="28"/>
          <w:szCs w:val="28"/>
          <w:rtl/>
          <w:lang w:bidi="ar-IQ"/>
        </w:rPr>
      </w:pPr>
    </w:p>
    <w:p w:rsidR="00002BB2" w:rsidRPr="00A67FAD" w:rsidRDefault="002535F0" w:rsidP="00A67FAD">
      <w:pPr>
        <w:numPr>
          <w:ilvl w:val="0"/>
          <w:numId w:val="9"/>
        </w:numPr>
        <w:jc w:val="right"/>
        <w:rPr>
          <w:rFonts w:asciiTheme="majorBidi" w:hAnsiTheme="majorBidi" w:cstheme="majorBidi"/>
          <w:sz w:val="28"/>
          <w:szCs w:val="28"/>
          <w:lang w:bidi="ar-IQ"/>
        </w:rPr>
      </w:pPr>
      <w:r w:rsidRPr="005471C2">
        <w:rPr>
          <w:rFonts w:asciiTheme="majorBidi" w:hAnsiTheme="majorBidi" w:cstheme="majorBidi"/>
          <w:b/>
          <w:bCs/>
          <w:sz w:val="28"/>
          <w:szCs w:val="28"/>
          <w:lang w:bidi="ar-IQ"/>
        </w:rPr>
        <w:t>If constitutional delay</w:t>
      </w:r>
      <w:r w:rsidRPr="00A67FAD">
        <w:rPr>
          <w:rFonts w:asciiTheme="majorBidi" w:hAnsiTheme="majorBidi" w:cstheme="majorBidi"/>
          <w:sz w:val="28"/>
          <w:szCs w:val="28"/>
          <w:u w:val="single"/>
          <w:lang w:bidi="ar-IQ"/>
        </w:rPr>
        <w:t>:</w:t>
      </w:r>
      <w:r w:rsidRPr="00A67FAD">
        <w:rPr>
          <w:rFonts w:asciiTheme="majorBidi" w:hAnsiTheme="majorBidi" w:cstheme="majorBidi"/>
          <w:sz w:val="28"/>
          <w:szCs w:val="28"/>
          <w:lang w:bidi="ar-IQ"/>
        </w:rPr>
        <w:t xml:space="preserve"> and secondary sexual characteristics are complete no need to suggest any treatment apart from annual review</w:t>
      </w:r>
      <w:r w:rsidR="005471C2">
        <w:rPr>
          <w:rFonts w:asciiTheme="majorBidi" w:hAnsiTheme="majorBidi" w:cstheme="majorBidi"/>
          <w:sz w:val="28"/>
          <w:szCs w:val="28"/>
          <w:lang w:bidi="ar-IQ"/>
        </w:rPr>
        <w:t xml:space="preserve"> until she has menstruation</w:t>
      </w:r>
      <w:r w:rsidRPr="00A67FAD">
        <w:rPr>
          <w:rFonts w:asciiTheme="majorBidi" w:hAnsiTheme="majorBidi" w:cstheme="majorBidi"/>
          <w:sz w:val="28"/>
          <w:szCs w:val="28"/>
          <w:lang w:bidi="ar-IQ"/>
        </w:rPr>
        <w:t>, some use COC pills to promote menstruation as this will reassure her that menstruation can occur.</w:t>
      </w:r>
    </w:p>
    <w:p w:rsidR="00002BB2" w:rsidRPr="00A67FAD" w:rsidRDefault="002535F0" w:rsidP="0092342C">
      <w:pPr>
        <w:numPr>
          <w:ilvl w:val="0"/>
          <w:numId w:val="9"/>
        </w:numPr>
        <w:jc w:val="right"/>
        <w:rPr>
          <w:rFonts w:asciiTheme="majorBidi" w:hAnsiTheme="majorBidi" w:cstheme="majorBidi"/>
          <w:sz w:val="28"/>
          <w:szCs w:val="28"/>
          <w:rtl/>
          <w:lang w:bidi="ar-IQ"/>
        </w:rPr>
      </w:pPr>
      <w:r w:rsidRPr="005471C2">
        <w:rPr>
          <w:rFonts w:asciiTheme="majorBidi" w:hAnsiTheme="majorBidi" w:cstheme="majorBidi"/>
          <w:b/>
          <w:bCs/>
          <w:sz w:val="28"/>
          <w:szCs w:val="28"/>
          <w:lang w:bidi="ar-IQ"/>
        </w:rPr>
        <w:t>If</w:t>
      </w:r>
      <w:r w:rsidR="0092342C">
        <w:rPr>
          <w:rFonts w:asciiTheme="majorBidi" w:hAnsiTheme="majorBidi" w:cstheme="majorBidi"/>
          <w:b/>
          <w:bCs/>
          <w:sz w:val="28"/>
          <w:szCs w:val="28"/>
          <w:lang w:bidi="ar-IQ"/>
        </w:rPr>
        <w:t xml:space="preserve"> pituitary m</w:t>
      </w:r>
      <w:r w:rsidRPr="005471C2">
        <w:rPr>
          <w:rFonts w:asciiTheme="majorBidi" w:hAnsiTheme="majorBidi" w:cstheme="majorBidi"/>
          <w:b/>
          <w:bCs/>
          <w:sz w:val="28"/>
          <w:szCs w:val="28"/>
          <w:lang w:bidi="ar-IQ"/>
        </w:rPr>
        <w:t>icroadenoma:</w:t>
      </w:r>
      <w:r w:rsidRPr="005471C2">
        <w:rPr>
          <w:rFonts w:asciiTheme="majorBidi" w:hAnsiTheme="majorBidi" w:cstheme="majorBidi"/>
          <w:sz w:val="28"/>
          <w:szCs w:val="28"/>
          <w:lang w:bidi="ar-IQ"/>
        </w:rPr>
        <w:t xml:space="preserve"> </w:t>
      </w:r>
      <w:r w:rsidRPr="00A67FAD">
        <w:rPr>
          <w:rFonts w:asciiTheme="majorBidi" w:hAnsiTheme="majorBidi" w:cstheme="majorBidi"/>
          <w:sz w:val="28"/>
          <w:szCs w:val="28"/>
          <w:lang w:bidi="ar-IQ"/>
        </w:rPr>
        <w:t>then treatment is with Bromocriptine or Cabergoline</w:t>
      </w:r>
      <w:r w:rsidR="005471C2">
        <w:rPr>
          <w:rFonts w:asciiTheme="majorBidi" w:hAnsiTheme="majorBidi" w:cstheme="majorBidi"/>
          <w:sz w:val="28"/>
          <w:szCs w:val="28"/>
          <w:lang w:bidi="ar-IQ"/>
        </w:rPr>
        <w:t>, macroadenoma may necessitate surgery or radiotherapy</w:t>
      </w:r>
      <w:r w:rsidRPr="00A67FAD">
        <w:rPr>
          <w:rFonts w:asciiTheme="majorBidi" w:hAnsiTheme="majorBidi" w:cstheme="majorBidi"/>
          <w:sz w:val="28"/>
          <w:szCs w:val="28"/>
          <w:lang w:bidi="ar-IQ"/>
        </w:rPr>
        <w:t>.</w:t>
      </w:r>
    </w:p>
    <w:p w:rsidR="003F595E" w:rsidRPr="00A67FAD" w:rsidRDefault="003F595E" w:rsidP="00A67FAD">
      <w:pPr>
        <w:jc w:val="right"/>
        <w:rPr>
          <w:rFonts w:asciiTheme="majorBidi" w:hAnsiTheme="majorBidi" w:cstheme="majorBidi" w:hint="cs"/>
          <w:sz w:val="28"/>
          <w:szCs w:val="28"/>
          <w:rtl/>
          <w:lang w:bidi="ar-IQ"/>
        </w:rPr>
      </w:pPr>
    </w:p>
    <w:p w:rsidR="003F595E" w:rsidRPr="00A67FAD" w:rsidRDefault="003F595E" w:rsidP="00A67FAD">
      <w:pPr>
        <w:jc w:val="right"/>
        <w:rPr>
          <w:rFonts w:asciiTheme="majorBidi" w:hAnsiTheme="majorBidi" w:cstheme="majorBidi"/>
          <w:sz w:val="28"/>
          <w:szCs w:val="28"/>
          <w:rtl/>
          <w:lang w:bidi="ar-IQ"/>
        </w:rPr>
      </w:pPr>
      <w:r w:rsidRPr="0092342C">
        <w:rPr>
          <w:rFonts w:asciiTheme="majorBidi" w:hAnsiTheme="majorBidi" w:cstheme="majorBidi"/>
          <w:b/>
          <w:bCs/>
          <w:sz w:val="28"/>
          <w:szCs w:val="28"/>
          <w:u w:val="single"/>
          <w:lang w:bidi="ar-IQ"/>
        </w:rPr>
        <w:t xml:space="preserve">Absence of secondary sexual characteristics, </w:t>
      </w:r>
      <w:r w:rsidRPr="00A67FAD">
        <w:rPr>
          <w:rFonts w:asciiTheme="majorBidi" w:hAnsiTheme="majorBidi" w:cstheme="majorBidi"/>
          <w:sz w:val="28"/>
          <w:szCs w:val="28"/>
          <w:lang w:bidi="ar-IQ"/>
        </w:rPr>
        <w:t xml:space="preserve">Assess </w:t>
      </w:r>
      <w:r w:rsidRPr="00A67FAD">
        <w:rPr>
          <w:rFonts w:asciiTheme="majorBidi" w:hAnsiTheme="majorBidi" w:cstheme="majorBidi"/>
          <w:b/>
          <w:bCs/>
          <w:sz w:val="28"/>
          <w:szCs w:val="28"/>
          <w:lang w:bidi="ar-IQ"/>
        </w:rPr>
        <w:t>patient’s height:</w:t>
      </w:r>
    </w:p>
    <w:p w:rsidR="003F595E" w:rsidRPr="00A67FAD" w:rsidRDefault="003F595E" w:rsidP="0092342C">
      <w:pPr>
        <w:jc w:val="right"/>
        <w:rPr>
          <w:rFonts w:asciiTheme="majorBidi" w:hAnsiTheme="majorBidi" w:cstheme="majorBidi"/>
          <w:sz w:val="28"/>
          <w:szCs w:val="28"/>
          <w:lang w:bidi="ar-IQ"/>
        </w:rPr>
      </w:pPr>
      <w:r w:rsidRPr="00A67FAD">
        <w:rPr>
          <w:rFonts w:asciiTheme="majorBidi" w:hAnsiTheme="majorBidi" w:cstheme="majorBidi"/>
          <w:b/>
          <w:bCs/>
          <w:sz w:val="28"/>
          <w:szCs w:val="28"/>
          <w:lang w:bidi="ar-IQ"/>
        </w:rPr>
        <w:t xml:space="preserve">If normal height for age: </w:t>
      </w:r>
      <w:r w:rsidRPr="00A67FAD">
        <w:rPr>
          <w:rFonts w:asciiTheme="majorBidi" w:hAnsiTheme="majorBidi" w:cstheme="majorBidi"/>
          <w:sz w:val="28"/>
          <w:szCs w:val="28"/>
          <w:lang w:bidi="ar-IQ"/>
        </w:rPr>
        <w:t>assess &amp; measure Gonadotrophins</w:t>
      </w:r>
      <w:r w:rsidR="0092342C">
        <w:rPr>
          <w:rFonts w:asciiTheme="majorBidi" w:hAnsiTheme="majorBidi" w:cstheme="majorBidi"/>
          <w:sz w:val="28"/>
          <w:szCs w:val="28"/>
          <w:lang w:bidi="ar-IQ"/>
        </w:rPr>
        <w:t>, e</w:t>
      </w:r>
      <w:r w:rsidRPr="00A67FAD">
        <w:rPr>
          <w:rFonts w:asciiTheme="majorBidi" w:hAnsiTheme="majorBidi" w:cstheme="majorBidi"/>
          <w:sz w:val="28"/>
          <w:szCs w:val="28"/>
          <w:lang w:bidi="ar-IQ"/>
        </w:rPr>
        <w:t>ither low or high.</w:t>
      </w:r>
    </w:p>
    <w:p w:rsidR="00532A52" w:rsidRDefault="0092342C" w:rsidP="00532A52">
      <w:pPr>
        <w:autoSpaceDE w:val="0"/>
        <w:autoSpaceDN w:val="0"/>
        <w:bidi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w:t>
      </w:r>
      <w:r w:rsidR="002535F0" w:rsidRPr="00A67FAD">
        <w:rPr>
          <w:rFonts w:asciiTheme="majorBidi" w:hAnsiTheme="majorBidi" w:cstheme="majorBidi"/>
          <w:sz w:val="28"/>
          <w:szCs w:val="28"/>
          <w:lang w:bidi="ar-IQ"/>
        </w:rPr>
        <w:t>Low levels confirm Hypogonadotrophic Hypogonadism</w:t>
      </w:r>
      <w:r>
        <w:rPr>
          <w:rFonts w:asciiTheme="majorBidi" w:hAnsiTheme="majorBidi" w:cstheme="majorBidi"/>
          <w:sz w:val="28"/>
          <w:szCs w:val="28"/>
          <w:lang w:bidi="ar-IQ"/>
        </w:rPr>
        <w:t xml:space="preserve"> </w:t>
      </w:r>
    </w:p>
    <w:p w:rsidR="00002BB2" w:rsidRPr="00A67FAD" w:rsidRDefault="0092342C" w:rsidP="00532A52">
      <w:pPr>
        <w:autoSpaceDE w:val="0"/>
        <w:autoSpaceDN w:val="0"/>
        <w:bidi w:val="0"/>
        <w:adjustRightInd w:val="0"/>
        <w:spacing w:after="0" w:line="240" w:lineRule="auto"/>
        <w:rPr>
          <w:rFonts w:asciiTheme="majorBidi" w:hAnsiTheme="majorBidi" w:cstheme="majorBidi"/>
          <w:sz w:val="28"/>
          <w:szCs w:val="28"/>
          <w:rtl/>
          <w:lang w:bidi="ar-IQ"/>
        </w:rPr>
      </w:pPr>
      <w:r>
        <w:rPr>
          <w:rFonts w:asciiTheme="majorBidi" w:hAnsiTheme="majorBidi" w:cstheme="majorBidi"/>
          <w:sz w:val="28"/>
          <w:szCs w:val="28"/>
          <w:lang w:bidi="ar-IQ"/>
        </w:rPr>
        <w:t>-</w:t>
      </w:r>
      <w:r w:rsidR="002535F0" w:rsidRPr="00A67FAD">
        <w:rPr>
          <w:rFonts w:asciiTheme="majorBidi" w:hAnsiTheme="majorBidi" w:cstheme="majorBidi"/>
          <w:sz w:val="28"/>
          <w:szCs w:val="28"/>
          <w:lang w:bidi="ar-IQ"/>
        </w:rPr>
        <w:t>Elevated levels confirm &amp; provoke clinician to perform Karyotyping.</w:t>
      </w:r>
    </w:p>
    <w:p w:rsidR="00002BB2" w:rsidRPr="00A67FAD" w:rsidRDefault="0092342C" w:rsidP="00A67FAD">
      <w:pPr>
        <w:numPr>
          <w:ilvl w:val="0"/>
          <w:numId w:val="10"/>
        </w:numPr>
        <w:jc w:val="right"/>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2535F0" w:rsidRPr="00A67FAD">
        <w:rPr>
          <w:rFonts w:asciiTheme="majorBidi" w:hAnsiTheme="majorBidi" w:cstheme="majorBidi"/>
          <w:sz w:val="28"/>
          <w:szCs w:val="28"/>
          <w:lang w:bidi="ar-IQ"/>
        </w:rPr>
        <w:t>46XX: Mean Resistant Ovary Syndrome or Premature Ovarian Failure or Gonadal Agenesis.</w:t>
      </w:r>
    </w:p>
    <w:p w:rsidR="00002BB2" w:rsidRPr="00A67FAD" w:rsidRDefault="0092342C" w:rsidP="00A67FAD">
      <w:pPr>
        <w:numPr>
          <w:ilvl w:val="0"/>
          <w:numId w:val="10"/>
        </w:numPr>
        <w:jc w:val="right"/>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2535F0" w:rsidRPr="00A67FAD">
        <w:rPr>
          <w:rFonts w:asciiTheme="majorBidi" w:hAnsiTheme="majorBidi" w:cstheme="majorBidi"/>
          <w:sz w:val="28"/>
          <w:szCs w:val="28"/>
          <w:lang w:bidi="ar-IQ"/>
        </w:rPr>
        <w:t>46XY: Mean XY Female will have 46XY Gonadal Agenesis or Testicular Enzymatic Failure.</w:t>
      </w:r>
    </w:p>
    <w:p w:rsidR="003F595E" w:rsidRPr="00A67FAD" w:rsidRDefault="003F595E" w:rsidP="00A67FAD">
      <w:pPr>
        <w:jc w:val="right"/>
        <w:rPr>
          <w:rFonts w:asciiTheme="majorBidi" w:hAnsiTheme="majorBidi" w:cstheme="majorBidi" w:hint="cs"/>
          <w:sz w:val="28"/>
          <w:szCs w:val="28"/>
          <w:rtl/>
          <w:lang w:bidi="ar-IQ"/>
        </w:rPr>
      </w:pPr>
    </w:p>
    <w:p w:rsidR="003F595E" w:rsidRPr="00A67FAD" w:rsidRDefault="003F595E" w:rsidP="00A67FAD">
      <w:pPr>
        <w:jc w:val="right"/>
        <w:rPr>
          <w:rFonts w:asciiTheme="majorBidi" w:hAnsiTheme="majorBidi" w:cstheme="majorBidi"/>
          <w:sz w:val="28"/>
          <w:szCs w:val="28"/>
          <w:lang w:bidi="ar-IQ"/>
        </w:rPr>
      </w:pPr>
      <w:r w:rsidRPr="00A67FAD">
        <w:rPr>
          <w:rFonts w:asciiTheme="majorBidi" w:hAnsiTheme="majorBidi" w:cstheme="majorBidi"/>
          <w:b/>
          <w:bCs/>
          <w:sz w:val="28"/>
          <w:szCs w:val="28"/>
          <w:lang w:bidi="ar-IQ"/>
        </w:rPr>
        <w:t xml:space="preserve">If short stature, </w:t>
      </w:r>
      <w:r w:rsidRPr="00A67FAD">
        <w:rPr>
          <w:rFonts w:asciiTheme="majorBidi" w:hAnsiTheme="majorBidi" w:cstheme="majorBidi"/>
          <w:sz w:val="28"/>
          <w:szCs w:val="28"/>
          <w:lang w:bidi="ar-IQ"/>
        </w:rPr>
        <w:t>Do Gonadotrophins Measurement.</w:t>
      </w:r>
    </w:p>
    <w:p w:rsidR="00002BB2" w:rsidRPr="00A67FAD" w:rsidRDefault="002535F0" w:rsidP="00A67FAD">
      <w:pPr>
        <w:numPr>
          <w:ilvl w:val="0"/>
          <w:numId w:val="11"/>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If low; Intracranial lesion</w:t>
      </w:r>
    </w:p>
    <w:p w:rsidR="00002BB2" w:rsidRPr="00A67FAD" w:rsidRDefault="002535F0" w:rsidP="00A67FAD">
      <w:pPr>
        <w:numPr>
          <w:ilvl w:val="0"/>
          <w:numId w:val="11"/>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Or high; Turners Syndrome or Turners mosaic.</w:t>
      </w:r>
    </w:p>
    <w:p w:rsidR="00002BB2" w:rsidRPr="00A67FAD" w:rsidRDefault="002535F0" w:rsidP="00532A52">
      <w:pPr>
        <w:numPr>
          <w:ilvl w:val="0"/>
          <w:numId w:val="11"/>
        </w:num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lastRenderedPageBreak/>
        <w:t>Managemant: If</w:t>
      </w:r>
      <w:r w:rsidR="008258D7">
        <w:rPr>
          <w:rFonts w:asciiTheme="majorBidi" w:hAnsiTheme="majorBidi" w:cstheme="majorBidi"/>
          <w:sz w:val="28"/>
          <w:szCs w:val="28"/>
          <w:lang w:bidi="ar-IQ"/>
        </w:rPr>
        <w:t xml:space="preserve"> </w:t>
      </w:r>
      <w:r w:rsidRPr="00A67FAD">
        <w:rPr>
          <w:rFonts w:asciiTheme="majorBidi" w:hAnsiTheme="majorBidi" w:cstheme="majorBidi"/>
          <w:sz w:val="28"/>
          <w:szCs w:val="28"/>
          <w:lang w:bidi="ar-IQ"/>
        </w:rPr>
        <w:t xml:space="preserve"> Hypogonadotrophic Hypogonadism </w:t>
      </w:r>
      <w:r w:rsidR="00532A52">
        <w:rPr>
          <w:rFonts w:asciiTheme="majorBidi" w:hAnsiTheme="majorBidi" w:cstheme="majorBidi"/>
          <w:sz w:val="28"/>
          <w:szCs w:val="28"/>
          <w:lang w:bidi="ar-IQ"/>
        </w:rPr>
        <w:t>so</w:t>
      </w:r>
      <w:r w:rsidR="00532A52" w:rsidRPr="0092342C">
        <w:rPr>
          <w:rFonts w:ascii="Palatino-Roman" w:cs="Palatino-Roman"/>
          <w:sz w:val="19"/>
          <w:szCs w:val="19"/>
        </w:rPr>
        <w:t xml:space="preserve"> </w:t>
      </w:r>
      <w:r w:rsidR="00532A52" w:rsidRPr="0092342C">
        <w:rPr>
          <w:rFonts w:asciiTheme="majorBidi" w:hAnsiTheme="majorBidi" w:cstheme="majorBidi"/>
          <w:sz w:val="28"/>
          <w:szCs w:val="28"/>
        </w:rPr>
        <w:t>hormone replacement</w:t>
      </w:r>
      <w:r w:rsidR="00532A52">
        <w:rPr>
          <w:rFonts w:asciiTheme="majorBidi" w:hAnsiTheme="majorBidi" w:cstheme="majorBidi"/>
          <w:sz w:val="28"/>
          <w:szCs w:val="28"/>
        </w:rPr>
        <w:t xml:space="preserve"> </w:t>
      </w:r>
      <w:r w:rsidR="00532A52" w:rsidRPr="0092342C">
        <w:rPr>
          <w:rFonts w:asciiTheme="majorBidi" w:hAnsiTheme="majorBidi" w:cstheme="majorBidi"/>
          <w:sz w:val="28"/>
          <w:szCs w:val="28"/>
        </w:rPr>
        <w:t>therapy</w:t>
      </w:r>
      <w:r w:rsidR="00532A52">
        <w:rPr>
          <w:rFonts w:asciiTheme="majorBidi" w:hAnsiTheme="majorBidi" w:cstheme="majorBidi"/>
          <w:sz w:val="28"/>
          <w:szCs w:val="28"/>
          <w:lang w:bidi="ar-IQ"/>
        </w:rPr>
        <w:t xml:space="preserve"> is indicated</w:t>
      </w:r>
      <w:r w:rsidRPr="00A67FAD">
        <w:rPr>
          <w:rFonts w:asciiTheme="majorBidi" w:hAnsiTheme="majorBidi" w:cstheme="majorBidi"/>
          <w:sz w:val="28"/>
          <w:szCs w:val="28"/>
          <w:lang w:bidi="ar-IQ"/>
        </w:rPr>
        <w:t xml:space="preserve"> to induce secondary sexual characteristic development. Future need for ovulation induction as they will be infertile.</w:t>
      </w:r>
    </w:p>
    <w:p w:rsidR="003F595E" w:rsidRPr="00A67FAD" w:rsidRDefault="003F595E" w:rsidP="00A67FAD">
      <w:pPr>
        <w:jc w:val="right"/>
        <w:rPr>
          <w:rFonts w:asciiTheme="majorBidi" w:hAnsiTheme="majorBidi" w:cstheme="majorBidi"/>
          <w:sz w:val="28"/>
          <w:szCs w:val="28"/>
          <w:rtl/>
          <w:lang w:bidi="ar-IQ"/>
        </w:rPr>
      </w:pPr>
      <w:r w:rsidRPr="00A67FAD">
        <w:rPr>
          <w:rFonts w:asciiTheme="majorBidi" w:hAnsiTheme="majorBidi" w:cstheme="majorBidi"/>
          <w:sz w:val="28"/>
          <w:szCs w:val="28"/>
          <w:lang w:bidi="ar-IQ"/>
        </w:rPr>
        <w:t>Oestrogen used alone for 2 years and then 2-3 years of gradual introduction of progestogens thereby establishing normal breast growth</w:t>
      </w:r>
    </w:p>
    <w:p w:rsidR="003F595E" w:rsidRPr="00A67FAD" w:rsidRDefault="003F595E" w:rsidP="00A67FAD">
      <w:pPr>
        <w:jc w:val="right"/>
        <w:rPr>
          <w:rFonts w:asciiTheme="majorBidi" w:hAnsiTheme="majorBidi" w:cstheme="majorBidi" w:hint="cs"/>
          <w:sz w:val="28"/>
          <w:szCs w:val="28"/>
          <w:rtl/>
          <w:lang w:bidi="ar-IQ"/>
        </w:rPr>
      </w:pPr>
    </w:p>
    <w:p w:rsidR="004D3F85" w:rsidRPr="008258D7" w:rsidRDefault="004E0060" w:rsidP="004D3F85">
      <w:pPr>
        <w:pStyle w:val="Default"/>
        <w:spacing w:before="560" w:after="260" w:line="320" w:lineRule="atLeast"/>
        <w:ind w:left="100" w:right="100"/>
        <w:rPr>
          <w:rFonts w:asciiTheme="majorBidi" w:hAnsiTheme="majorBidi" w:cstheme="majorBidi"/>
          <w:b/>
          <w:bCs/>
          <w:color w:val="auto"/>
          <w:sz w:val="28"/>
          <w:szCs w:val="28"/>
        </w:rPr>
      </w:pPr>
      <w:r w:rsidRPr="008258D7">
        <w:rPr>
          <w:rFonts w:asciiTheme="majorBidi" w:hAnsiTheme="majorBidi" w:cstheme="majorBidi"/>
          <w:b/>
          <w:bCs/>
          <w:color w:val="auto"/>
          <w:sz w:val="28"/>
          <w:szCs w:val="28"/>
        </w:rPr>
        <w:t>T</w:t>
      </w:r>
      <w:r w:rsidR="004D3F85" w:rsidRPr="008258D7">
        <w:rPr>
          <w:rFonts w:asciiTheme="majorBidi" w:hAnsiTheme="majorBidi" w:cstheme="majorBidi"/>
          <w:b/>
          <w:bCs/>
          <w:color w:val="auto"/>
          <w:sz w:val="28"/>
          <w:szCs w:val="28"/>
        </w:rPr>
        <w:t xml:space="preserve">URNER’S SYNDROME (45X AND MOSAICS) </w:t>
      </w:r>
    </w:p>
    <w:p w:rsidR="004D3F85" w:rsidRPr="004E0060" w:rsidRDefault="008258D7" w:rsidP="004E0060">
      <w:pPr>
        <w:pStyle w:val="Pa143"/>
        <w:jc w:val="both"/>
        <w:rPr>
          <w:rFonts w:asciiTheme="majorBidi" w:hAnsiTheme="majorBidi" w:cstheme="majorBidi"/>
          <w:sz w:val="28"/>
          <w:szCs w:val="28"/>
        </w:rPr>
      </w:pPr>
      <w:r>
        <w:rPr>
          <w:rFonts w:asciiTheme="majorBidi" w:hAnsiTheme="majorBidi" w:cstheme="majorBidi"/>
          <w:sz w:val="28"/>
          <w:szCs w:val="28"/>
        </w:rPr>
        <w:t xml:space="preserve">  </w:t>
      </w:r>
      <w:r w:rsidR="004D3F85" w:rsidRPr="004E0060">
        <w:rPr>
          <w:rFonts w:asciiTheme="majorBidi" w:hAnsiTheme="majorBidi" w:cstheme="majorBidi"/>
          <w:sz w:val="28"/>
          <w:szCs w:val="28"/>
        </w:rPr>
        <w:t xml:space="preserve">This is probably the commonest abnormality in females involving the sex chromosomes. Although 1 in 2500 live-born girls are affected, most pregnancies with this abnormality miscarry, probably secondary to major cardiac defects. </w:t>
      </w:r>
    </w:p>
    <w:p w:rsidR="004D3F85" w:rsidRPr="004E0060" w:rsidRDefault="004D3F85" w:rsidP="004D3F85">
      <w:pPr>
        <w:pStyle w:val="Default"/>
        <w:spacing w:before="300" w:after="160" w:line="260" w:lineRule="atLeast"/>
        <w:ind w:left="20"/>
        <w:rPr>
          <w:rFonts w:asciiTheme="majorBidi" w:hAnsiTheme="majorBidi" w:cstheme="majorBidi"/>
          <w:color w:val="auto"/>
          <w:sz w:val="28"/>
          <w:szCs w:val="28"/>
        </w:rPr>
      </w:pPr>
      <w:r w:rsidRPr="004E0060">
        <w:rPr>
          <w:rFonts w:asciiTheme="majorBidi" w:hAnsiTheme="majorBidi" w:cstheme="majorBidi"/>
          <w:b/>
          <w:bCs/>
          <w:color w:val="auto"/>
          <w:sz w:val="28"/>
          <w:szCs w:val="28"/>
        </w:rPr>
        <w:t xml:space="preserve">Physical abnormalities associated with Turner’s syndrome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Growth failure: low birth</w:t>
      </w:r>
      <w:r w:rsidR="004E0060">
        <w:rPr>
          <w:rFonts w:asciiTheme="majorBidi" w:hAnsiTheme="majorBidi" w:cstheme="majorBidi"/>
          <w:color w:val="auto"/>
          <w:sz w:val="28"/>
          <w:szCs w:val="28"/>
        </w:rPr>
        <w:t xml:space="preserve"> </w:t>
      </w:r>
      <w:r w:rsidRPr="004E0060">
        <w:rPr>
          <w:rFonts w:asciiTheme="majorBidi" w:hAnsiTheme="majorBidi" w:cstheme="majorBidi"/>
          <w:color w:val="auto"/>
          <w:sz w:val="28"/>
          <w:szCs w:val="28"/>
        </w:rPr>
        <w:t xml:space="preserve">weight and short stature;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ovarian failure: no secondary sexual development in most cases, occasionally secondary amenorrhoea in mosaicism;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inverted, widely spaced nipples, and shield chest;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webbed neck;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puffy hands and feet in babies due to lymphoedema;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low hairline;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cubitus valgus;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short fourth metacarpal;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high, arched palate, micrognathia and defective dental development;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renal dysgenesis;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left-sided cardiac malformations, coarctation of the aorta;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distortion of the Eustachian tube leading to otitis media;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nail dysplasia; </w:t>
      </w:r>
    </w:p>
    <w:p w:rsidR="004D3F85" w:rsidRPr="004E0060" w:rsidRDefault="004D3F85" w:rsidP="004D3F85">
      <w:pPr>
        <w:pStyle w:val="Default"/>
        <w:numPr>
          <w:ilvl w:val="0"/>
          <w:numId w:val="13"/>
        </w:numPr>
        <w:rPr>
          <w:rFonts w:asciiTheme="majorBidi" w:hAnsiTheme="majorBidi" w:cstheme="majorBidi"/>
          <w:color w:val="auto"/>
          <w:sz w:val="28"/>
          <w:szCs w:val="28"/>
        </w:rPr>
      </w:pPr>
      <w:r w:rsidRPr="004E0060">
        <w:rPr>
          <w:rFonts w:asciiTheme="majorBidi" w:hAnsiTheme="majorBidi" w:cstheme="majorBidi"/>
          <w:color w:val="auto"/>
          <w:sz w:val="28"/>
          <w:szCs w:val="28"/>
        </w:rPr>
        <w:t xml:space="preserve">eye deformities. </w:t>
      </w:r>
    </w:p>
    <w:p w:rsidR="004D3F85" w:rsidRPr="004E0060" w:rsidRDefault="004D3F85" w:rsidP="004D3F85">
      <w:pPr>
        <w:pStyle w:val="Default"/>
        <w:rPr>
          <w:rFonts w:asciiTheme="majorBidi" w:hAnsiTheme="majorBidi" w:cstheme="majorBidi"/>
          <w:color w:val="auto"/>
          <w:sz w:val="28"/>
          <w:szCs w:val="28"/>
        </w:rPr>
      </w:pPr>
    </w:p>
    <w:p w:rsidR="004E0060" w:rsidRDefault="008258D7" w:rsidP="004E0060">
      <w:pPr>
        <w:jc w:val="right"/>
        <w:rPr>
          <w:rFonts w:asciiTheme="majorBidi" w:hAnsiTheme="majorBidi" w:cstheme="majorBidi"/>
          <w:sz w:val="28"/>
          <w:szCs w:val="28"/>
        </w:rPr>
      </w:pPr>
      <w:r>
        <w:rPr>
          <w:rFonts w:asciiTheme="majorBidi" w:hAnsiTheme="majorBidi" w:cstheme="majorBidi"/>
          <w:sz w:val="28"/>
          <w:szCs w:val="28"/>
        </w:rPr>
        <w:t xml:space="preserve">    </w:t>
      </w:r>
      <w:r w:rsidR="004D3F85" w:rsidRPr="004E0060">
        <w:rPr>
          <w:rFonts w:asciiTheme="majorBidi" w:hAnsiTheme="majorBidi" w:cstheme="majorBidi"/>
          <w:sz w:val="28"/>
          <w:szCs w:val="28"/>
        </w:rPr>
        <w:t>Intelligence is usually normal, but there is an increased risk of impairment of non-verbal skills, e.g. maths and visuospatial.</w:t>
      </w:r>
      <w:r w:rsidR="004D3F85" w:rsidRPr="004E0060">
        <w:rPr>
          <w:rStyle w:val="A234"/>
          <w:rFonts w:asciiTheme="majorBidi" w:hAnsiTheme="majorBidi" w:cstheme="majorBidi"/>
          <w:sz w:val="28"/>
          <w:szCs w:val="28"/>
        </w:rPr>
        <w:t xml:space="preserve"> </w:t>
      </w:r>
      <w:r w:rsidR="004D3F85" w:rsidRPr="004E0060">
        <w:rPr>
          <w:rFonts w:asciiTheme="majorBidi" w:hAnsiTheme="majorBidi" w:cstheme="majorBidi"/>
          <w:sz w:val="28"/>
          <w:szCs w:val="28"/>
        </w:rPr>
        <w:t xml:space="preserve">The phenotypic abnormalities result in most cases being diagnosed in infancy and childhood. The girls are then usually referred to a gynaecologist after optimal growth potential has been achieved using growth hormone, for advice about long-term hormone replacement therapy (HRT). However, </w:t>
      </w:r>
      <w:r w:rsidR="004D3F85" w:rsidRPr="004E0060">
        <w:rPr>
          <w:rFonts w:asciiTheme="majorBidi" w:hAnsiTheme="majorBidi" w:cstheme="majorBidi"/>
          <w:sz w:val="28"/>
          <w:szCs w:val="28"/>
        </w:rPr>
        <w:lastRenderedPageBreak/>
        <w:t>spontaneous pubertal development can occur, particularly in girls with mosaicism. In most girls, ovar</w:t>
      </w:r>
      <w:r w:rsidR="004D3F85" w:rsidRPr="004E0060">
        <w:rPr>
          <w:rFonts w:asciiTheme="majorBidi" w:hAnsiTheme="majorBidi" w:cstheme="majorBidi"/>
          <w:sz w:val="28"/>
          <w:szCs w:val="28"/>
        </w:rPr>
        <w:softHyphen/>
        <w:t>ian failure will have occurred early in life; although they have a uterus and vagina, they will not develop any secondary sexual characteristics without hormonal supplements.</w:t>
      </w:r>
    </w:p>
    <w:p w:rsidR="00D97E50" w:rsidRDefault="00D97E50" w:rsidP="004E0060">
      <w:pPr>
        <w:jc w:val="right"/>
        <w:rPr>
          <w:rFonts w:asciiTheme="majorBidi" w:hAnsiTheme="majorBidi" w:cstheme="majorBidi"/>
          <w:b/>
          <w:bCs/>
          <w:sz w:val="28"/>
          <w:szCs w:val="28"/>
          <w:u w:val="single"/>
        </w:rPr>
      </w:pPr>
      <w:r w:rsidRPr="00D97E50">
        <w:rPr>
          <w:rFonts w:asciiTheme="majorBidi" w:hAnsiTheme="majorBidi" w:cs="Times New Roman"/>
          <w:sz w:val="28"/>
          <w:szCs w:val="28"/>
          <w:rtl/>
          <w:lang w:bidi="ar-IQ"/>
        </w:rPr>
        <w:drawing>
          <wp:inline distT="0" distB="0" distL="0" distR="0">
            <wp:extent cx="2247900" cy="2992517"/>
            <wp:effectExtent l="19050" t="0" r="0" b="0"/>
            <wp:docPr id="4" name="Picture 1" descr="C:\Users\hp\ban slides\slides2\gyn\th (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ban slides\slides2\gyn\th (54).jpg"/>
                    <pic:cNvPicPr>
                      <a:picLocks noChangeAspect="1" noChangeArrowheads="1"/>
                    </pic:cNvPicPr>
                  </pic:nvPicPr>
                  <pic:blipFill>
                    <a:blip r:embed="rId10"/>
                    <a:srcRect/>
                    <a:stretch>
                      <a:fillRect/>
                    </a:stretch>
                  </pic:blipFill>
                  <pic:spPr bwMode="auto">
                    <a:xfrm>
                      <a:off x="0" y="0"/>
                      <a:ext cx="2249930" cy="2995219"/>
                    </a:xfrm>
                    <a:prstGeom prst="rect">
                      <a:avLst/>
                    </a:prstGeom>
                    <a:noFill/>
                    <a:ln w="9525">
                      <a:noFill/>
                      <a:miter lim="800000"/>
                      <a:headEnd/>
                      <a:tailEnd/>
                    </a:ln>
                  </pic:spPr>
                </pic:pic>
              </a:graphicData>
            </a:graphic>
          </wp:inline>
        </w:drawing>
      </w:r>
    </w:p>
    <w:p w:rsidR="00D97E50" w:rsidRDefault="00D97E50" w:rsidP="004E0060">
      <w:pPr>
        <w:jc w:val="right"/>
        <w:rPr>
          <w:rFonts w:asciiTheme="majorBidi" w:hAnsiTheme="majorBidi" w:cstheme="majorBidi" w:hint="cs"/>
          <w:b/>
          <w:bCs/>
          <w:sz w:val="28"/>
          <w:szCs w:val="28"/>
          <w:u w:val="single"/>
          <w:lang w:bidi="ar-IQ"/>
        </w:rPr>
      </w:pPr>
    </w:p>
    <w:p w:rsidR="004E0060" w:rsidRDefault="004E0060" w:rsidP="004E0060">
      <w:pPr>
        <w:jc w:val="right"/>
        <w:rPr>
          <w:rFonts w:asciiTheme="majorBidi" w:hAnsiTheme="majorBidi" w:cstheme="majorBidi" w:hint="cs"/>
          <w:b/>
          <w:bCs/>
          <w:sz w:val="28"/>
          <w:szCs w:val="28"/>
          <w:u w:val="single"/>
          <w:rtl/>
          <w:lang w:bidi="ar-IQ"/>
        </w:rPr>
      </w:pPr>
      <w:r w:rsidRPr="004E0060">
        <w:rPr>
          <w:rFonts w:asciiTheme="majorBidi" w:hAnsiTheme="majorBidi" w:cstheme="majorBidi"/>
          <w:b/>
          <w:bCs/>
          <w:sz w:val="28"/>
          <w:szCs w:val="28"/>
          <w:u w:val="single"/>
        </w:rPr>
        <w:t>Treatment:</w:t>
      </w:r>
    </w:p>
    <w:p w:rsidR="004E0060" w:rsidRDefault="004E0060" w:rsidP="004E0060">
      <w:pPr>
        <w:jc w:val="right"/>
        <w:rPr>
          <w:rFonts w:asciiTheme="majorBidi" w:hAnsiTheme="majorBidi" w:cstheme="majorBidi"/>
          <w:sz w:val="28"/>
          <w:szCs w:val="28"/>
        </w:rPr>
      </w:pPr>
      <w:r>
        <w:rPr>
          <w:rFonts w:asciiTheme="majorBidi" w:hAnsiTheme="majorBidi" w:cstheme="majorBidi"/>
          <w:sz w:val="28"/>
          <w:szCs w:val="28"/>
        </w:rPr>
        <w:t xml:space="preserve">  </w:t>
      </w:r>
      <w:r w:rsidR="004D3F85" w:rsidRPr="004E0060">
        <w:rPr>
          <w:rFonts w:asciiTheme="majorBidi" w:hAnsiTheme="majorBidi" w:cstheme="majorBidi"/>
          <w:sz w:val="28"/>
          <w:szCs w:val="28"/>
        </w:rPr>
        <w:t xml:space="preserve"> A low dose of oestrogen is given initially to encourage steady growth of the breasts; this is usually started after the age of 12 years</w:t>
      </w:r>
      <w:r>
        <w:rPr>
          <w:rFonts w:asciiTheme="majorBidi" w:hAnsiTheme="majorBidi" w:cstheme="majorBidi"/>
          <w:sz w:val="28"/>
          <w:szCs w:val="28"/>
        </w:rPr>
        <w:t xml:space="preserve"> as </w:t>
      </w:r>
      <w:r w:rsidR="004D3F85" w:rsidRPr="004D3F85">
        <w:rPr>
          <w:rFonts w:asciiTheme="majorBidi" w:hAnsiTheme="majorBidi" w:cstheme="majorBidi"/>
          <w:sz w:val="28"/>
          <w:szCs w:val="28"/>
        </w:rPr>
        <w:t>the administration of oestrogen promotes epiphyseal fusion, which stops further growth.</w:t>
      </w:r>
      <w:r w:rsidR="004D3F85" w:rsidRPr="004E0060">
        <w:rPr>
          <w:rFonts w:asciiTheme="majorBidi" w:hAnsiTheme="majorBidi" w:cstheme="majorBidi"/>
          <w:sz w:val="28"/>
          <w:szCs w:val="28"/>
        </w:rPr>
        <w:t xml:space="preserve"> </w:t>
      </w:r>
      <w:r w:rsidR="004D3F85" w:rsidRPr="004D3F85">
        <w:rPr>
          <w:rFonts w:asciiTheme="majorBidi" w:hAnsiTheme="majorBidi" w:cstheme="majorBidi"/>
          <w:sz w:val="28"/>
          <w:szCs w:val="28"/>
        </w:rPr>
        <w:t>The dose of oestrogen is gradu</w:t>
      </w:r>
      <w:r w:rsidR="004D3F85" w:rsidRPr="004D3F85">
        <w:rPr>
          <w:rFonts w:asciiTheme="majorBidi" w:hAnsiTheme="majorBidi" w:cstheme="majorBidi"/>
          <w:sz w:val="28"/>
          <w:szCs w:val="28"/>
        </w:rPr>
        <w:softHyphen/>
        <w:t xml:space="preserve">ally increased over 2 years. </w:t>
      </w:r>
    </w:p>
    <w:p w:rsidR="004D3F85" w:rsidRDefault="004D3F85" w:rsidP="004E0060">
      <w:pPr>
        <w:jc w:val="right"/>
        <w:rPr>
          <w:rFonts w:asciiTheme="majorBidi" w:hAnsiTheme="majorBidi" w:cstheme="majorBidi"/>
          <w:sz w:val="28"/>
          <w:szCs w:val="28"/>
        </w:rPr>
      </w:pPr>
      <w:r w:rsidRPr="004D3F85">
        <w:rPr>
          <w:rFonts w:asciiTheme="majorBidi" w:hAnsiTheme="majorBidi" w:cstheme="majorBidi"/>
          <w:sz w:val="28"/>
          <w:szCs w:val="28"/>
        </w:rPr>
        <w:t>The uterus will respond to oestrogen therapy, so after 2 years it is necessary to add progestogens cyclically to produce regular endometrial shedding, or in a continuous combined regime to suppress endometrial development. HRT should be continued until at least the age of 50 years. Cryopreservation of ovarian tissue may be an option for future fertility, particu</w:t>
      </w:r>
      <w:r w:rsidRPr="004D3F85">
        <w:rPr>
          <w:rFonts w:asciiTheme="majorBidi" w:hAnsiTheme="majorBidi" w:cstheme="majorBidi"/>
          <w:sz w:val="28"/>
          <w:szCs w:val="28"/>
        </w:rPr>
        <w:softHyphen/>
        <w:t xml:space="preserve">larly for girls with mosaicism. </w:t>
      </w:r>
    </w:p>
    <w:p w:rsidR="004E0060" w:rsidRPr="004D3F85" w:rsidRDefault="004E0060" w:rsidP="004E0060">
      <w:pPr>
        <w:jc w:val="right"/>
        <w:rPr>
          <w:rFonts w:asciiTheme="majorBidi" w:hAnsiTheme="majorBidi" w:cstheme="majorBidi" w:hint="cs"/>
          <w:sz w:val="28"/>
          <w:szCs w:val="28"/>
          <w:lang w:bidi="ar-IQ"/>
        </w:rPr>
      </w:pPr>
    </w:p>
    <w:p w:rsidR="004D3F85" w:rsidRPr="004D3F85" w:rsidRDefault="004D3F85" w:rsidP="004D3F85">
      <w:pPr>
        <w:autoSpaceDE w:val="0"/>
        <w:autoSpaceDN w:val="0"/>
        <w:bidi w:val="0"/>
        <w:adjustRightInd w:val="0"/>
        <w:spacing w:after="0" w:line="200" w:lineRule="atLeast"/>
        <w:ind w:firstLine="220"/>
        <w:jc w:val="both"/>
        <w:rPr>
          <w:rFonts w:asciiTheme="majorBidi" w:hAnsiTheme="majorBidi" w:cstheme="majorBidi"/>
          <w:sz w:val="28"/>
          <w:szCs w:val="28"/>
        </w:rPr>
      </w:pPr>
      <w:r w:rsidRPr="004D3F85">
        <w:rPr>
          <w:rFonts w:asciiTheme="majorBidi" w:hAnsiTheme="majorBidi" w:cstheme="majorBidi"/>
          <w:b/>
          <w:bCs/>
          <w:sz w:val="28"/>
          <w:szCs w:val="28"/>
        </w:rPr>
        <w:t>There are a number of long-term health issues which affect women with Turner’s syndrome</w:t>
      </w:r>
      <w:r w:rsidRPr="004D3F85">
        <w:rPr>
          <w:rFonts w:asciiTheme="majorBidi" w:hAnsiTheme="majorBidi" w:cstheme="majorBidi"/>
          <w:sz w:val="28"/>
          <w:szCs w:val="28"/>
        </w:rPr>
        <w:t xml:space="preserve">: </w:t>
      </w:r>
    </w:p>
    <w:p w:rsidR="004D3F85" w:rsidRPr="004D3F85" w:rsidRDefault="004D3F85" w:rsidP="00411CD9">
      <w:pPr>
        <w:numPr>
          <w:ilvl w:val="0"/>
          <w:numId w:val="14"/>
        </w:numPr>
        <w:autoSpaceDE w:val="0"/>
        <w:autoSpaceDN w:val="0"/>
        <w:bidi w:val="0"/>
        <w:adjustRightInd w:val="0"/>
        <w:spacing w:after="0" w:line="240" w:lineRule="auto"/>
        <w:rPr>
          <w:rFonts w:asciiTheme="majorBidi" w:hAnsiTheme="majorBidi" w:cstheme="majorBidi"/>
          <w:sz w:val="28"/>
          <w:szCs w:val="28"/>
        </w:rPr>
      </w:pPr>
      <w:r w:rsidRPr="004D3F85">
        <w:rPr>
          <w:rFonts w:asciiTheme="majorBidi" w:hAnsiTheme="majorBidi" w:cstheme="majorBidi"/>
          <w:sz w:val="28"/>
          <w:szCs w:val="28"/>
        </w:rPr>
        <w:t>hypertension; coarctation of the aorta; bicuspid aortic valve</w:t>
      </w:r>
      <w:r w:rsidR="00411CD9" w:rsidRPr="00411CD9">
        <w:rPr>
          <w:rFonts w:asciiTheme="majorBidi" w:hAnsiTheme="majorBidi" w:cstheme="majorBidi"/>
          <w:sz w:val="28"/>
          <w:szCs w:val="28"/>
        </w:rPr>
        <w:t xml:space="preserve">; </w:t>
      </w:r>
      <w:r w:rsidRPr="004D3F85">
        <w:rPr>
          <w:rFonts w:asciiTheme="majorBidi" w:hAnsiTheme="majorBidi" w:cstheme="majorBidi"/>
          <w:sz w:val="28"/>
          <w:szCs w:val="28"/>
        </w:rPr>
        <w:t>dissecting aortic aneurysm;</w:t>
      </w:r>
      <w:r w:rsidR="00411CD9" w:rsidRPr="00411CD9">
        <w:rPr>
          <w:rFonts w:asciiTheme="majorBidi" w:hAnsiTheme="majorBidi" w:cstheme="majorBidi"/>
          <w:sz w:val="28"/>
          <w:szCs w:val="28"/>
        </w:rPr>
        <w:t xml:space="preserve"> </w:t>
      </w:r>
      <w:r w:rsidRPr="004D3F85">
        <w:rPr>
          <w:rFonts w:asciiTheme="majorBidi" w:hAnsiTheme="majorBidi" w:cstheme="majorBidi"/>
          <w:sz w:val="28"/>
          <w:szCs w:val="28"/>
        </w:rPr>
        <w:t>diabetes;</w:t>
      </w:r>
      <w:r w:rsidR="00411CD9" w:rsidRPr="00411CD9">
        <w:rPr>
          <w:rFonts w:asciiTheme="majorBidi" w:hAnsiTheme="majorBidi" w:cstheme="majorBidi"/>
          <w:sz w:val="28"/>
          <w:szCs w:val="28"/>
        </w:rPr>
        <w:t xml:space="preserve"> </w:t>
      </w:r>
      <w:r w:rsidRPr="004D3F85">
        <w:rPr>
          <w:rFonts w:asciiTheme="majorBidi" w:hAnsiTheme="majorBidi" w:cstheme="majorBidi"/>
          <w:sz w:val="28"/>
          <w:szCs w:val="28"/>
        </w:rPr>
        <w:t>hypothyroidism;</w:t>
      </w:r>
      <w:r w:rsidR="00411CD9">
        <w:rPr>
          <w:rFonts w:asciiTheme="majorBidi" w:hAnsiTheme="majorBidi" w:cstheme="majorBidi"/>
          <w:sz w:val="28"/>
          <w:szCs w:val="28"/>
        </w:rPr>
        <w:t xml:space="preserve"> </w:t>
      </w:r>
      <w:r w:rsidRPr="004D3F85">
        <w:rPr>
          <w:rFonts w:asciiTheme="majorBidi" w:hAnsiTheme="majorBidi" w:cstheme="majorBidi"/>
          <w:sz w:val="28"/>
          <w:szCs w:val="28"/>
        </w:rPr>
        <w:t xml:space="preserve">coeliac disease; </w:t>
      </w:r>
    </w:p>
    <w:p w:rsidR="004D3F85" w:rsidRPr="004D3F85" w:rsidRDefault="00411CD9" w:rsidP="00411CD9">
      <w:pPr>
        <w:numPr>
          <w:ilvl w:val="0"/>
          <w:numId w:val="14"/>
        </w:numPr>
        <w:autoSpaceDE w:val="0"/>
        <w:autoSpaceDN w:val="0"/>
        <w:bidi w:val="0"/>
        <w:adjustRightInd w:val="0"/>
        <w:spacing w:after="0" w:line="240" w:lineRule="auto"/>
        <w:rPr>
          <w:rFonts w:asciiTheme="majorBidi" w:hAnsiTheme="majorBidi" w:cstheme="majorBidi"/>
          <w:sz w:val="28"/>
          <w:szCs w:val="28"/>
        </w:rPr>
      </w:pPr>
      <w:r w:rsidRPr="00411CD9">
        <w:rPr>
          <w:rFonts w:asciiTheme="majorBidi" w:hAnsiTheme="majorBidi" w:cstheme="majorBidi"/>
          <w:sz w:val="28"/>
          <w:szCs w:val="28"/>
        </w:rPr>
        <w:lastRenderedPageBreak/>
        <w:t>sensorineural hearing loss</w:t>
      </w:r>
      <w:r w:rsidR="004D3F85" w:rsidRPr="004D3F85">
        <w:rPr>
          <w:rFonts w:asciiTheme="majorBidi" w:hAnsiTheme="majorBidi" w:cstheme="majorBidi"/>
          <w:sz w:val="28"/>
          <w:szCs w:val="28"/>
        </w:rPr>
        <w:t>;</w:t>
      </w:r>
      <w:r w:rsidRPr="00411CD9">
        <w:rPr>
          <w:rFonts w:asciiTheme="majorBidi" w:hAnsiTheme="majorBidi" w:cstheme="majorBidi"/>
          <w:sz w:val="28"/>
          <w:szCs w:val="28"/>
        </w:rPr>
        <w:t xml:space="preserve"> </w:t>
      </w:r>
      <w:r w:rsidR="004D3F85" w:rsidRPr="004D3F85">
        <w:rPr>
          <w:rFonts w:asciiTheme="majorBidi" w:hAnsiTheme="majorBidi" w:cstheme="majorBidi"/>
          <w:sz w:val="28"/>
          <w:szCs w:val="28"/>
        </w:rPr>
        <w:t>renal disease;</w:t>
      </w:r>
      <w:r w:rsidRPr="00411CD9">
        <w:rPr>
          <w:rFonts w:asciiTheme="majorBidi" w:hAnsiTheme="majorBidi" w:cstheme="majorBidi"/>
          <w:sz w:val="28"/>
          <w:szCs w:val="28"/>
        </w:rPr>
        <w:t xml:space="preserve"> </w:t>
      </w:r>
      <w:r w:rsidR="004D3F85" w:rsidRPr="004D3F85">
        <w:rPr>
          <w:rFonts w:asciiTheme="majorBidi" w:hAnsiTheme="majorBidi" w:cstheme="majorBidi"/>
          <w:sz w:val="28"/>
          <w:szCs w:val="28"/>
        </w:rPr>
        <w:t>eye problems – red–green colour blindness</w:t>
      </w:r>
      <w:r w:rsidRPr="00411CD9">
        <w:rPr>
          <w:rFonts w:asciiTheme="majorBidi" w:hAnsiTheme="majorBidi" w:cstheme="majorBidi"/>
          <w:sz w:val="28"/>
          <w:szCs w:val="28"/>
        </w:rPr>
        <w:t xml:space="preserve"> </w:t>
      </w:r>
      <w:r w:rsidR="004D3F85" w:rsidRPr="004D3F85">
        <w:rPr>
          <w:rFonts w:asciiTheme="majorBidi" w:hAnsiTheme="majorBidi" w:cstheme="majorBidi"/>
          <w:sz w:val="28"/>
          <w:szCs w:val="28"/>
        </w:rPr>
        <w:t xml:space="preserve"> and increased risk of </w:t>
      </w:r>
      <w:r>
        <w:rPr>
          <w:rFonts w:asciiTheme="majorBidi" w:hAnsiTheme="majorBidi" w:cstheme="majorBidi"/>
          <w:sz w:val="28"/>
          <w:szCs w:val="28"/>
        </w:rPr>
        <w:t xml:space="preserve"> o</w:t>
      </w:r>
      <w:r w:rsidR="004D3F85" w:rsidRPr="004D3F85">
        <w:rPr>
          <w:rFonts w:asciiTheme="majorBidi" w:hAnsiTheme="majorBidi" w:cstheme="majorBidi"/>
          <w:sz w:val="28"/>
          <w:szCs w:val="28"/>
        </w:rPr>
        <w:t xml:space="preserve">steoporosis. </w:t>
      </w:r>
    </w:p>
    <w:p w:rsidR="004D3F85" w:rsidRPr="004D3F85" w:rsidRDefault="004D3F85" w:rsidP="004D3F85">
      <w:pPr>
        <w:autoSpaceDE w:val="0"/>
        <w:autoSpaceDN w:val="0"/>
        <w:bidi w:val="0"/>
        <w:adjustRightInd w:val="0"/>
        <w:spacing w:after="0" w:line="240" w:lineRule="auto"/>
        <w:rPr>
          <w:rFonts w:asciiTheme="majorBidi" w:hAnsiTheme="majorBidi" w:cstheme="majorBidi"/>
          <w:sz w:val="28"/>
          <w:szCs w:val="28"/>
        </w:rPr>
      </w:pPr>
    </w:p>
    <w:p w:rsidR="004D3F85" w:rsidRPr="004D3F85" w:rsidRDefault="004D3F85" w:rsidP="00D97E50">
      <w:pPr>
        <w:autoSpaceDE w:val="0"/>
        <w:autoSpaceDN w:val="0"/>
        <w:bidi w:val="0"/>
        <w:adjustRightInd w:val="0"/>
        <w:spacing w:after="0" w:line="200" w:lineRule="atLeast"/>
        <w:ind w:firstLine="220"/>
        <w:jc w:val="both"/>
        <w:rPr>
          <w:rFonts w:asciiTheme="majorBidi" w:hAnsiTheme="majorBidi" w:cstheme="majorBidi"/>
          <w:sz w:val="28"/>
          <w:szCs w:val="28"/>
        </w:rPr>
      </w:pPr>
      <w:r w:rsidRPr="004D3F85">
        <w:rPr>
          <w:rFonts w:asciiTheme="majorBidi" w:hAnsiTheme="majorBidi" w:cstheme="majorBidi"/>
          <w:sz w:val="28"/>
          <w:szCs w:val="28"/>
        </w:rPr>
        <w:t>Premature mortality in women with Turner’s syndrome is three times higher than in the general population.</w:t>
      </w:r>
      <w:r w:rsidRPr="004E0060">
        <w:rPr>
          <w:rFonts w:asciiTheme="majorBidi" w:hAnsiTheme="majorBidi" w:cstheme="majorBidi"/>
          <w:sz w:val="28"/>
          <w:szCs w:val="28"/>
        </w:rPr>
        <w:t xml:space="preserve"> </w:t>
      </w:r>
      <w:r w:rsidR="00D97E50">
        <w:rPr>
          <w:rFonts w:asciiTheme="majorBidi" w:hAnsiTheme="majorBidi" w:cstheme="majorBidi"/>
          <w:sz w:val="28"/>
          <w:szCs w:val="28"/>
        </w:rPr>
        <w:t>After</w:t>
      </w:r>
      <w:r w:rsidRPr="004D3F85">
        <w:rPr>
          <w:rFonts w:asciiTheme="majorBidi" w:hAnsiTheme="majorBidi" w:cstheme="majorBidi"/>
          <w:sz w:val="28"/>
          <w:szCs w:val="28"/>
        </w:rPr>
        <w:t xml:space="preserve"> treatment with donor oocytes.</w:t>
      </w:r>
      <w:r w:rsidRPr="004E0060">
        <w:rPr>
          <w:rFonts w:asciiTheme="majorBidi" w:hAnsiTheme="majorBidi" w:cstheme="majorBidi"/>
          <w:sz w:val="28"/>
          <w:szCs w:val="28"/>
        </w:rPr>
        <w:t xml:space="preserve"> </w:t>
      </w:r>
      <w:r w:rsidRPr="004D3F85">
        <w:rPr>
          <w:rFonts w:asciiTheme="majorBidi" w:hAnsiTheme="majorBidi" w:cstheme="majorBidi"/>
          <w:sz w:val="28"/>
          <w:szCs w:val="28"/>
        </w:rPr>
        <w:t>Clinical pregnancy rates are reported to be comparable to those of other women with primary ovarian failure but there is an increased risk of com</w:t>
      </w:r>
      <w:r w:rsidRPr="004D3F85">
        <w:rPr>
          <w:rFonts w:asciiTheme="majorBidi" w:hAnsiTheme="majorBidi" w:cstheme="majorBidi"/>
          <w:sz w:val="28"/>
          <w:szCs w:val="28"/>
        </w:rPr>
        <w:softHyphen/>
        <w:t>plications including diabetes and hypertension in the preg</w:t>
      </w:r>
      <w:r w:rsidRPr="004D3F85">
        <w:rPr>
          <w:rFonts w:asciiTheme="majorBidi" w:hAnsiTheme="majorBidi" w:cstheme="majorBidi"/>
          <w:sz w:val="28"/>
          <w:szCs w:val="28"/>
        </w:rPr>
        <w:softHyphen/>
        <w:t>nancy, and delivery by caesarian section (CS) may be required because of the woman’s short stature.</w:t>
      </w:r>
      <w:r w:rsidRPr="004E0060">
        <w:rPr>
          <w:rFonts w:asciiTheme="majorBidi" w:hAnsiTheme="majorBidi" w:cstheme="majorBidi"/>
          <w:sz w:val="28"/>
          <w:szCs w:val="28"/>
        </w:rPr>
        <w:t xml:space="preserve"> </w:t>
      </w:r>
    </w:p>
    <w:p w:rsidR="004D3F85" w:rsidRPr="004E0060" w:rsidRDefault="004D3F85" w:rsidP="004D3F85">
      <w:pPr>
        <w:jc w:val="right"/>
        <w:rPr>
          <w:rFonts w:asciiTheme="majorBidi" w:hAnsiTheme="majorBidi" w:cstheme="majorBidi" w:hint="cs"/>
          <w:sz w:val="28"/>
          <w:szCs w:val="28"/>
          <w:rtl/>
          <w:lang w:bidi="ar-IQ"/>
        </w:rPr>
      </w:pPr>
    </w:p>
    <w:p w:rsidR="00A14768" w:rsidRPr="004E0060" w:rsidRDefault="00A14768" w:rsidP="004D3F85">
      <w:pPr>
        <w:jc w:val="right"/>
        <w:rPr>
          <w:rFonts w:asciiTheme="majorBidi" w:hAnsiTheme="majorBidi" w:cstheme="majorBidi" w:hint="cs"/>
          <w:sz w:val="28"/>
          <w:szCs w:val="28"/>
          <w:rtl/>
          <w:lang w:bidi="ar-IQ"/>
        </w:rPr>
      </w:pPr>
    </w:p>
    <w:p w:rsidR="00A14768" w:rsidRPr="004D3F85" w:rsidRDefault="00A14768" w:rsidP="004D3F85">
      <w:pPr>
        <w:jc w:val="right"/>
        <w:rPr>
          <w:rFonts w:asciiTheme="majorBidi" w:hAnsiTheme="majorBidi" w:cstheme="majorBidi" w:hint="cs"/>
          <w:sz w:val="28"/>
          <w:szCs w:val="28"/>
          <w:rtl/>
          <w:lang w:bidi="ar-IQ"/>
        </w:rPr>
      </w:pPr>
    </w:p>
    <w:p w:rsidR="003F595E" w:rsidRPr="00A67FAD" w:rsidRDefault="003F595E" w:rsidP="00A67FAD">
      <w:pPr>
        <w:jc w:val="right"/>
        <w:rPr>
          <w:rFonts w:asciiTheme="majorBidi" w:hAnsiTheme="majorBidi" w:cstheme="majorBidi" w:hint="cs"/>
          <w:sz w:val="28"/>
          <w:szCs w:val="28"/>
          <w:rtl/>
          <w:lang w:bidi="ar-IQ"/>
        </w:rPr>
      </w:pPr>
    </w:p>
    <w:p w:rsidR="003F595E" w:rsidRPr="00A67FAD" w:rsidRDefault="003F595E" w:rsidP="00A67FAD">
      <w:pPr>
        <w:jc w:val="right"/>
        <w:rPr>
          <w:rFonts w:asciiTheme="majorBidi" w:hAnsiTheme="majorBidi" w:cstheme="majorBidi"/>
          <w:sz w:val="28"/>
          <w:szCs w:val="28"/>
          <w:rtl/>
          <w:lang w:bidi="ar-IQ"/>
        </w:rPr>
      </w:pPr>
    </w:p>
    <w:p w:rsidR="003F595E" w:rsidRPr="00A67FAD" w:rsidRDefault="003F595E" w:rsidP="00A67FAD">
      <w:pPr>
        <w:jc w:val="right"/>
        <w:rPr>
          <w:rFonts w:asciiTheme="majorBidi" w:hAnsiTheme="majorBidi" w:cstheme="majorBidi"/>
          <w:sz w:val="28"/>
          <w:szCs w:val="28"/>
          <w:rtl/>
          <w:lang w:bidi="ar-IQ"/>
        </w:rPr>
      </w:pPr>
    </w:p>
    <w:p w:rsidR="00047D03" w:rsidRDefault="00047D03" w:rsidP="00047D03">
      <w:pPr>
        <w:jc w:val="right"/>
        <w:rPr>
          <w:rFonts w:asciiTheme="majorBidi" w:hAnsiTheme="majorBidi" w:cstheme="majorBidi" w:hint="cs"/>
          <w:sz w:val="28"/>
          <w:szCs w:val="28"/>
          <w:rtl/>
          <w:lang w:bidi="ar-IQ"/>
        </w:rPr>
      </w:pPr>
    </w:p>
    <w:p w:rsidR="00047D03" w:rsidRPr="00D97E50" w:rsidRDefault="00047D03" w:rsidP="00047D03">
      <w:pPr>
        <w:autoSpaceDE w:val="0"/>
        <w:autoSpaceDN w:val="0"/>
        <w:bidi w:val="0"/>
        <w:adjustRightInd w:val="0"/>
        <w:spacing w:after="0" w:line="240" w:lineRule="auto"/>
        <w:rPr>
          <w:rFonts w:cs="Palatino-Roman"/>
          <w:sz w:val="19"/>
          <w:szCs w:val="19"/>
        </w:rPr>
      </w:pPr>
      <w:r>
        <w:rPr>
          <w:rFonts w:ascii="Palatino-Roman" w:cs="Palatino-Roman"/>
          <w:sz w:val="19"/>
          <w:szCs w:val="19"/>
        </w:rPr>
        <w:t>.</w:t>
      </w:r>
    </w:p>
    <w:p w:rsidR="00047D03" w:rsidRDefault="00047D03" w:rsidP="00047D03">
      <w:pPr>
        <w:jc w:val="right"/>
        <w:rPr>
          <w:rFonts w:asciiTheme="majorBidi" w:hAnsiTheme="majorBidi" w:cstheme="majorBidi" w:hint="cs"/>
          <w:sz w:val="28"/>
          <w:szCs w:val="28"/>
          <w:rtl/>
          <w:lang w:bidi="ar-IQ"/>
        </w:rPr>
      </w:pPr>
    </w:p>
    <w:p w:rsidR="00047D03" w:rsidRDefault="00047D03" w:rsidP="00047D03">
      <w:pPr>
        <w:jc w:val="right"/>
        <w:rPr>
          <w:rFonts w:asciiTheme="majorBidi" w:hAnsiTheme="majorBidi" w:cstheme="majorBidi"/>
          <w:sz w:val="28"/>
          <w:szCs w:val="28"/>
          <w:rtl/>
          <w:lang w:bidi="ar-IQ"/>
        </w:rPr>
      </w:pPr>
    </w:p>
    <w:p w:rsidR="00047D03" w:rsidRDefault="00047D03" w:rsidP="00047D03">
      <w:pPr>
        <w:jc w:val="right"/>
        <w:rPr>
          <w:rFonts w:asciiTheme="majorBidi" w:hAnsiTheme="majorBidi" w:cstheme="majorBidi"/>
          <w:sz w:val="28"/>
          <w:szCs w:val="28"/>
          <w:rtl/>
          <w:lang w:bidi="ar-IQ"/>
        </w:rPr>
      </w:pPr>
    </w:p>
    <w:p w:rsidR="00414939" w:rsidRDefault="00414939" w:rsidP="00047D03">
      <w:pPr>
        <w:jc w:val="right"/>
        <w:rPr>
          <w:rFonts w:asciiTheme="majorBidi" w:hAnsiTheme="majorBidi" w:cstheme="majorBidi"/>
          <w:sz w:val="28"/>
          <w:szCs w:val="28"/>
          <w:rtl/>
          <w:lang w:bidi="ar-IQ"/>
        </w:rPr>
      </w:pPr>
    </w:p>
    <w:p w:rsidR="00414939" w:rsidRDefault="00414939" w:rsidP="00047D03">
      <w:pPr>
        <w:jc w:val="right"/>
        <w:rPr>
          <w:rFonts w:asciiTheme="majorBidi" w:hAnsiTheme="majorBidi" w:cstheme="majorBidi"/>
          <w:sz w:val="28"/>
          <w:szCs w:val="28"/>
          <w:rtl/>
          <w:lang w:bidi="ar-IQ"/>
        </w:rPr>
      </w:pPr>
    </w:p>
    <w:p w:rsidR="00161754" w:rsidRDefault="00161754" w:rsidP="00047D03">
      <w:pPr>
        <w:jc w:val="right"/>
        <w:rPr>
          <w:rFonts w:asciiTheme="majorBidi" w:hAnsiTheme="majorBidi" w:cstheme="majorBidi"/>
          <w:sz w:val="28"/>
          <w:szCs w:val="28"/>
          <w:lang w:bidi="ar-IQ"/>
        </w:rPr>
      </w:pPr>
    </w:p>
    <w:p w:rsidR="00161754" w:rsidRPr="00161754" w:rsidRDefault="00161754" w:rsidP="00161754">
      <w:pPr>
        <w:rPr>
          <w:rFonts w:asciiTheme="majorBidi" w:hAnsiTheme="majorBidi" w:cstheme="majorBidi"/>
          <w:sz w:val="28"/>
          <w:szCs w:val="28"/>
          <w:lang w:bidi="ar-IQ"/>
        </w:rPr>
      </w:pPr>
    </w:p>
    <w:p w:rsidR="00161754" w:rsidRPr="00161754" w:rsidRDefault="00161754" w:rsidP="00161754">
      <w:pPr>
        <w:rPr>
          <w:rFonts w:asciiTheme="majorBidi" w:hAnsiTheme="majorBidi" w:cstheme="majorBidi"/>
          <w:sz w:val="28"/>
          <w:szCs w:val="28"/>
          <w:lang w:bidi="ar-IQ"/>
        </w:rPr>
      </w:pPr>
    </w:p>
    <w:p w:rsidR="00161754" w:rsidRPr="00161754" w:rsidRDefault="00161754" w:rsidP="00161754">
      <w:pPr>
        <w:rPr>
          <w:rFonts w:asciiTheme="majorBidi" w:hAnsiTheme="majorBidi" w:cstheme="majorBidi"/>
          <w:sz w:val="28"/>
          <w:szCs w:val="28"/>
          <w:lang w:bidi="ar-IQ"/>
        </w:rPr>
      </w:pPr>
    </w:p>
    <w:p w:rsidR="00161754" w:rsidRDefault="00161754" w:rsidP="00161754">
      <w:pPr>
        <w:rPr>
          <w:rFonts w:asciiTheme="majorBidi" w:hAnsiTheme="majorBidi" w:cstheme="majorBidi"/>
          <w:sz w:val="28"/>
          <w:szCs w:val="28"/>
          <w:lang w:bidi="ar-IQ"/>
        </w:rPr>
      </w:pPr>
    </w:p>
    <w:p w:rsidR="00414939" w:rsidRPr="00161754" w:rsidRDefault="00161754" w:rsidP="00161754">
      <w:pPr>
        <w:tabs>
          <w:tab w:val="left" w:pos="6941"/>
        </w:tabs>
        <w:jc w:val="right"/>
        <w:rPr>
          <w:rFonts w:asciiTheme="majorBidi" w:hAnsiTheme="majorBidi" w:cstheme="majorBidi"/>
          <w:sz w:val="28"/>
          <w:szCs w:val="28"/>
          <w:lang w:bidi="ar-IQ"/>
        </w:rPr>
      </w:pPr>
      <w:r>
        <w:rPr>
          <w:rFonts w:asciiTheme="majorBidi" w:hAnsiTheme="majorBidi" w:cstheme="majorBidi"/>
          <w:sz w:val="28"/>
          <w:szCs w:val="28"/>
          <w:lang w:bidi="ar-IQ"/>
        </w:rPr>
        <w:t>End of  lecture</w:t>
      </w:r>
    </w:p>
    <w:sectPr w:rsidR="00414939" w:rsidRPr="00161754" w:rsidSect="00AA753C">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D9A" w:rsidRDefault="00EC6D9A" w:rsidP="00A67FAD">
      <w:pPr>
        <w:spacing w:after="0" w:line="240" w:lineRule="auto"/>
      </w:pPr>
      <w:r>
        <w:separator/>
      </w:r>
    </w:p>
  </w:endnote>
  <w:endnote w:type="continuationSeparator" w:id="1">
    <w:p w:rsidR="00EC6D9A" w:rsidRDefault="00EC6D9A" w:rsidP="00A67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w:altName w:val="Arial"/>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Palatino-Roman">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6671"/>
      <w:docPartObj>
        <w:docPartGallery w:val="Page Numbers (Bottom of Page)"/>
        <w:docPartUnique/>
      </w:docPartObj>
    </w:sdtPr>
    <w:sdtContent>
      <w:p w:rsidR="004E09A7" w:rsidRDefault="00301C42">
        <w:pPr>
          <w:pStyle w:val="Footer"/>
          <w:jc w:val="center"/>
        </w:pPr>
        <w:fldSimple w:instr=" PAGE   \* MERGEFORMAT ">
          <w:r w:rsidR="008258D7">
            <w:rPr>
              <w:noProof/>
              <w:rtl/>
            </w:rPr>
            <w:t>8</w:t>
          </w:r>
        </w:fldSimple>
      </w:p>
    </w:sdtContent>
  </w:sdt>
  <w:p w:rsidR="004E09A7" w:rsidRDefault="004E0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D9A" w:rsidRDefault="00EC6D9A" w:rsidP="00A67FAD">
      <w:pPr>
        <w:spacing w:after="0" w:line="240" w:lineRule="auto"/>
      </w:pPr>
      <w:r>
        <w:separator/>
      </w:r>
    </w:p>
  </w:footnote>
  <w:footnote w:type="continuationSeparator" w:id="1">
    <w:p w:rsidR="00EC6D9A" w:rsidRDefault="00EC6D9A" w:rsidP="00A67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C3815A"/>
    <w:multiLevelType w:val="hybridMultilevel"/>
    <w:tmpl w:val="B0F19C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E2915"/>
    <w:multiLevelType w:val="hybridMultilevel"/>
    <w:tmpl w:val="641E7396"/>
    <w:lvl w:ilvl="0" w:tplc="04A0BC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E35E4"/>
    <w:multiLevelType w:val="hybridMultilevel"/>
    <w:tmpl w:val="4216ABFA"/>
    <w:lvl w:ilvl="0" w:tplc="1458D8BC">
      <w:start w:val="1"/>
      <w:numFmt w:val="bullet"/>
      <w:lvlText w:val=""/>
      <w:lvlJc w:val="left"/>
      <w:pPr>
        <w:tabs>
          <w:tab w:val="num" w:pos="720"/>
        </w:tabs>
        <w:ind w:left="720" w:hanging="360"/>
      </w:pPr>
      <w:rPr>
        <w:rFonts w:ascii="Times New Roman" w:hAnsi="Times New Roman" w:hint="default"/>
      </w:rPr>
    </w:lvl>
    <w:lvl w:ilvl="1" w:tplc="4A841758" w:tentative="1">
      <w:start w:val="1"/>
      <w:numFmt w:val="bullet"/>
      <w:lvlText w:val=""/>
      <w:lvlJc w:val="left"/>
      <w:pPr>
        <w:tabs>
          <w:tab w:val="num" w:pos="1440"/>
        </w:tabs>
        <w:ind w:left="1440" w:hanging="360"/>
      </w:pPr>
      <w:rPr>
        <w:rFonts w:ascii="Times New Roman" w:hAnsi="Times New Roman" w:hint="default"/>
      </w:rPr>
    </w:lvl>
    <w:lvl w:ilvl="2" w:tplc="D32A6890" w:tentative="1">
      <w:start w:val="1"/>
      <w:numFmt w:val="bullet"/>
      <w:lvlText w:val=""/>
      <w:lvlJc w:val="left"/>
      <w:pPr>
        <w:tabs>
          <w:tab w:val="num" w:pos="2160"/>
        </w:tabs>
        <w:ind w:left="2160" w:hanging="360"/>
      </w:pPr>
      <w:rPr>
        <w:rFonts w:ascii="Times New Roman" w:hAnsi="Times New Roman" w:hint="default"/>
      </w:rPr>
    </w:lvl>
    <w:lvl w:ilvl="3" w:tplc="D690DCD0" w:tentative="1">
      <w:start w:val="1"/>
      <w:numFmt w:val="bullet"/>
      <w:lvlText w:val=""/>
      <w:lvlJc w:val="left"/>
      <w:pPr>
        <w:tabs>
          <w:tab w:val="num" w:pos="2880"/>
        </w:tabs>
        <w:ind w:left="2880" w:hanging="360"/>
      </w:pPr>
      <w:rPr>
        <w:rFonts w:ascii="Times New Roman" w:hAnsi="Times New Roman" w:hint="default"/>
      </w:rPr>
    </w:lvl>
    <w:lvl w:ilvl="4" w:tplc="D28863AC" w:tentative="1">
      <w:start w:val="1"/>
      <w:numFmt w:val="bullet"/>
      <w:lvlText w:val=""/>
      <w:lvlJc w:val="left"/>
      <w:pPr>
        <w:tabs>
          <w:tab w:val="num" w:pos="3600"/>
        </w:tabs>
        <w:ind w:left="3600" w:hanging="360"/>
      </w:pPr>
      <w:rPr>
        <w:rFonts w:ascii="Times New Roman" w:hAnsi="Times New Roman" w:hint="default"/>
      </w:rPr>
    </w:lvl>
    <w:lvl w:ilvl="5" w:tplc="4E50C3C4" w:tentative="1">
      <w:start w:val="1"/>
      <w:numFmt w:val="bullet"/>
      <w:lvlText w:val=""/>
      <w:lvlJc w:val="left"/>
      <w:pPr>
        <w:tabs>
          <w:tab w:val="num" w:pos="4320"/>
        </w:tabs>
        <w:ind w:left="4320" w:hanging="360"/>
      </w:pPr>
      <w:rPr>
        <w:rFonts w:ascii="Times New Roman" w:hAnsi="Times New Roman" w:hint="default"/>
      </w:rPr>
    </w:lvl>
    <w:lvl w:ilvl="6" w:tplc="B41AD09E" w:tentative="1">
      <w:start w:val="1"/>
      <w:numFmt w:val="bullet"/>
      <w:lvlText w:val=""/>
      <w:lvlJc w:val="left"/>
      <w:pPr>
        <w:tabs>
          <w:tab w:val="num" w:pos="5040"/>
        </w:tabs>
        <w:ind w:left="5040" w:hanging="360"/>
      </w:pPr>
      <w:rPr>
        <w:rFonts w:ascii="Times New Roman" w:hAnsi="Times New Roman" w:hint="default"/>
      </w:rPr>
    </w:lvl>
    <w:lvl w:ilvl="7" w:tplc="D4B49522" w:tentative="1">
      <w:start w:val="1"/>
      <w:numFmt w:val="bullet"/>
      <w:lvlText w:val=""/>
      <w:lvlJc w:val="left"/>
      <w:pPr>
        <w:tabs>
          <w:tab w:val="num" w:pos="5760"/>
        </w:tabs>
        <w:ind w:left="5760" w:hanging="360"/>
      </w:pPr>
      <w:rPr>
        <w:rFonts w:ascii="Times New Roman" w:hAnsi="Times New Roman" w:hint="default"/>
      </w:rPr>
    </w:lvl>
    <w:lvl w:ilvl="8" w:tplc="A5BCAB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2D09CB"/>
    <w:multiLevelType w:val="hybridMultilevel"/>
    <w:tmpl w:val="B5DAE812"/>
    <w:lvl w:ilvl="0" w:tplc="A4BC440A">
      <w:start w:val="1"/>
      <w:numFmt w:val="bullet"/>
      <w:lvlText w:val=""/>
      <w:lvlJc w:val="left"/>
      <w:pPr>
        <w:tabs>
          <w:tab w:val="num" w:pos="720"/>
        </w:tabs>
        <w:ind w:left="720" w:hanging="360"/>
      </w:pPr>
      <w:rPr>
        <w:rFonts w:ascii="Times New Roman" w:hAnsi="Times New Roman" w:hint="default"/>
      </w:rPr>
    </w:lvl>
    <w:lvl w:ilvl="1" w:tplc="95EE5BDE" w:tentative="1">
      <w:start w:val="1"/>
      <w:numFmt w:val="bullet"/>
      <w:lvlText w:val=""/>
      <w:lvlJc w:val="left"/>
      <w:pPr>
        <w:tabs>
          <w:tab w:val="num" w:pos="1440"/>
        </w:tabs>
        <w:ind w:left="1440" w:hanging="360"/>
      </w:pPr>
      <w:rPr>
        <w:rFonts w:ascii="Times New Roman" w:hAnsi="Times New Roman" w:hint="default"/>
      </w:rPr>
    </w:lvl>
    <w:lvl w:ilvl="2" w:tplc="C35AC62E" w:tentative="1">
      <w:start w:val="1"/>
      <w:numFmt w:val="bullet"/>
      <w:lvlText w:val=""/>
      <w:lvlJc w:val="left"/>
      <w:pPr>
        <w:tabs>
          <w:tab w:val="num" w:pos="2160"/>
        </w:tabs>
        <w:ind w:left="2160" w:hanging="360"/>
      </w:pPr>
      <w:rPr>
        <w:rFonts w:ascii="Times New Roman" w:hAnsi="Times New Roman" w:hint="default"/>
      </w:rPr>
    </w:lvl>
    <w:lvl w:ilvl="3" w:tplc="719AA6A8" w:tentative="1">
      <w:start w:val="1"/>
      <w:numFmt w:val="bullet"/>
      <w:lvlText w:val=""/>
      <w:lvlJc w:val="left"/>
      <w:pPr>
        <w:tabs>
          <w:tab w:val="num" w:pos="2880"/>
        </w:tabs>
        <w:ind w:left="2880" w:hanging="360"/>
      </w:pPr>
      <w:rPr>
        <w:rFonts w:ascii="Times New Roman" w:hAnsi="Times New Roman" w:hint="default"/>
      </w:rPr>
    </w:lvl>
    <w:lvl w:ilvl="4" w:tplc="E4AAE874" w:tentative="1">
      <w:start w:val="1"/>
      <w:numFmt w:val="bullet"/>
      <w:lvlText w:val=""/>
      <w:lvlJc w:val="left"/>
      <w:pPr>
        <w:tabs>
          <w:tab w:val="num" w:pos="3600"/>
        </w:tabs>
        <w:ind w:left="3600" w:hanging="360"/>
      </w:pPr>
      <w:rPr>
        <w:rFonts w:ascii="Times New Roman" w:hAnsi="Times New Roman" w:hint="default"/>
      </w:rPr>
    </w:lvl>
    <w:lvl w:ilvl="5" w:tplc="318C1A3A" w:tentative="1">
      <w:start w:val="1"/>
      <w:numFmt w:val="bullet"/>
      <w:lvlText w:val=""/>
      <w:lvlJc w:val="left"/>
      <w:pPr>
        <w:tabs>
          <w:tab w:val="num" w:pos="4320"/>
        </w:tabs>
        <w:ind w:left="4320" w:hanging="360"/>
      </w:pPr>
      <w:rPr>
        <w:rFonts w:ascii="Times New Roman" w:hAnsi="Times New Roman" w:hint="default"/>
      </w:rPr>
    </w:lvl>
    <w:lvl w:ilvl="6" w:tplc="82E85C80" w:tentative="1">
      <w:start w:val="1"/>
      <w:numFmt w:val="bullet"/>
      <w:lvlText w:val=""/>
      <w:lvlJc w:val="left"/>
      <w:pPr>
        <w:tabs>
          <w:tab w:val="num" w:pos="5040"/>
        </w:tabs>
        <w:ind w:left="5040" w:hanging="360"/>
      </w:pPr>
      <w:rPr>
        <w:rFonts w:ascii="Times New Roman" w:hAnsi="Times New Roman" w:hint="default"/>
      </w:rPr>
    </w:lvl>
    <w:lvl w:ilvl="7" w:tplc="FC32D1BA" w:tentative="1">
      <w:start w:val="1"/>
      <w:numFmt w:val="bullet"/>
      <w:lvlText w:val=""/>
      <w:lvlJc w:val="left"/>
      <w:pPr>
        <w:tabs>
          <w:tab w:val="num" w:pos="5760"/>
        </w:tabs>
        <w:ind w:left="5760" w:hanging="360"/>
      </w:pPr>
      <w:rPr>
        <w:rFonts w:ascii="Times New Roman" w:hAnsi="Times New Roman" w:hint="default"/>
      </w:rPr>
    </w:lvl>
    <w:lvl w:ilvl="8" w:tplc="5BCAEE5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DE6DBC"/>
    <w:multiLevelType w:val="hybridMultilevel"/>
    <w:tmpl w:val="05E47EE4"/>
    <w:lvl w:ilvl="0" w:tplc="72FA59D6">
      <w:start w:val="1"/>
      <w:numFmt w:val="bullet"/>
      <w:lvlText w:val=""/>
      <w:lvlJc w:val="left"/>
      <w:pPr>
        <w:tabs>
          <w:tab w:val="num" w:pos="720"/>
        </w:tabs>
        <w:ind w:left="720" w:hanging="360"/>
      </w:pPr>
      <w:rPr>
        <w:rFonts w:ascii="Times New Roman" w:hAnsi="Times New Roman" w:hint="default"/>
      </w:rPr>
    </w:lvl>
    <w:lvl w:ilvl="1" w:tplc="D526AE44" w:tentative="1">
      <w:start w:val="1"/>
      <w:numFmt w:val="bullet"/>
      <w:lvlText w:val=""/>
      <w:lvlJc w:val="left"/>
      <w:pPr>
        <w:tabs>
          <w:tab w:val="num" w:pos="1440"/>
        </w:tabs>
        <w:ind w:left="1440" w:hanging="360"/>
      </w:pPr>
      <w:rPr>
        <w:rFonts w:ascii="Times New Roman" w:hAnsi="Times New Roman" w:hint="default"/>
      </w:rPr>
    </w:lvl>
    <w:lvl w:ilvl="2" w:tplc="032E3B24" w:tentative="1">
      <w:start w:val="1"/>
      <w:numFmt w:val="bullet"/>
      <w:lvlText w:val=""/>
      <w:lvlJc w:val="left"/>
      <w:pPr>
        <w:tabs>
          <w:tab w:val="num" w:pos="2160"/>
        </w:tabs>
        <w:ind w:left="2160" w:hanging="360"/>
      </w:pPr>
      <w:rPr>
        <w:rFonts w:ascii="Times New Roman" w:hAnsi="Times New Roman" w:hint="default"/>
      </w:rPr>
    </w:lvl>
    <w:lvl w:ilvl="3" w:tplc="53DA413A" w:tentative="1">
      <w:start w:val="1"/>
      <w:numFmt w:val="bullet"/>
      <w:lvlText w:val=""/>
      <w:lvlJc w:val="left"/>
      <w:pPr>
        <w:tabs>
          <w:tab w:val="num" w:pos="2880"/>
        </w:tabs>
        <w:ind w:left="2880" w:hanging="360"/>
      </w:pPr>
      <w:rPr>
        <w:rFonts w:ascii="Times New Roman" w:hAnsi="Times New Roman" w:hint="default"/>
      </w:rPr>
    </w:lvl>
    <w:lvl w:ilvl="4" w:tplc="D0363E86" w:tentative="1">
      <w:start w:val="1"/>
      <w:numFmt w:val="bullet"/>
      <w:lvlText w:val=""/>
      <w:lvlJc w:val="left"/>
      <w:pPr>
        <w:tabs>
          <w:tab w:val="num" w:pos="3600"/>
        </w:tabs>
        <w:ind w:left="3600" w:hanging="360"/>
      </w:pPr>
      <w:rPr>
        <w:rFonts w:ascii="Times New Roman" w:hAnsi="Times New Roman" w:hint="default"/>
      </w:rPr>
    </w:lvl>
    <w:lvl w:ilvl="5" w:tplc="14B23738" w:tentative="1">
      <w:start w:val="1"/>
      <w:numFmt w:val="bullet"/>
      <w:lvlText w:val=""/>
      <w:lvlJc w:val="left"/>
      <w:pPr>
        <w:tabs>
          <w:tab w:val="num" w:pos="4320"/>
        </w:tabs>
        <w:ind w:left="4320" w:hanging="360"/>
      </w:pPr>
      <w:rPr>
        <w:rFonts w:ascii="Times New Roman" w:hAnsi="Times New Roman" w:hint="default"/>
      </w:rPr>
    </w:lvl>
    <w:lvl w:ilvl="6" w:tplc="BEE61256" w:tentative="1">
      <w:start w:val="1"/>
      <w:numFmt w:val="bullet"/>
      <w:lvlText w:val=""/>
      <w:lvlJc w:val="left"/>
      <w:pPr>
        <w:tabs>
          <w:tab w:val="num" w:pos="5040"/>
        </w:tabs>
        <w:ind w:left="5040" w:hanging="360"/>
      </w:pPr>
      <w:rPr>
        <w:rFonts w:ascii="Times New Roman" w:hAnsi="Times New Roman" w:hint="default"/>
      </w:rPr>
    </w:lvl>
    <w:lvl w:ilvl="7" w:tplc="C7EA14C0" w:tentative="1">
      <w:start w:val="1"/>
      <w:numFmt w:val="bullet"/>
      <w:lvlText w:val=""/>
      <w:lvlJc w:val="left"/>
      <w:pPr>
        <w:tabs>
          <w:tab w:val="num" w:pos="5760"/>
        </w:tabs>
        <w:ind w:left="5760" w:hanging="360"/>
      </w:pPr>
      <w:rPr>
        <w:rFonts w:ascii="Times New Roman" w:hAnsi="Times New Roman" w:hint="default"/>
      </w:rPr>
    </w:lvl>
    <w:lvl w:ilvl="8" w:tplc="4C805F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4A3630"/>
    <w:multiLevelType w:val="hybridMultilevel"/>
    <w:tmpl w:val="06F8B954"/>
    <w:lvl w:ilvl="0" w:tplc="4E36070A">
      <w:start w:val="1"/>
      <w:numFmt w:val="bullet"/>
      <w:lvlText w:val=""/>
      <w:lvlJc w:val="left"/>
      <w:pPr>
        <w:tabs>
          <w:tab w:val="num" w:pos="720"/>
        </w:tabs>
        <w:ind w:left="720" w:hanging="360"/>
      </w:pPr>
      <w:rPr>
        <w:rFonts w:ascii="Times New Roman" w:hAnsi="Times New Roman" w:hint="default"/>
      </w:rPr>
    </w:lvl>
    <w:lvl w:ilvl="1" w:tplc="64D47CF2" w:tentative="1">
      <w:start w:val="1"/>
      <w:numFmt w:val="bullet"/>
      <w:lvlText w:val=""/>
      <w:lvlJc w:val="left"/>
      <w:pPr>
        <w:tabs>
          <w:tab w:val="num" w:pos="1440"/>
        </w:tabs>
        <w:ind w:left="1440" w:hanging="360"/>
      </w:pPr>
      <w:rPr>
        <w:rFonts w:ascii="Times New Roman" w:hAnsi="Times New Roman" w:hint="default"/>
      </w:rPr>
    </w:lvl>
    <w:lvl w:ilvl="2" w:tplc="D17639B2" w:tentative="1">
      <w:start w:val="1"/>
      <w:numFmt w:val="bullet"/>
      <w:lvlText w:val=""/>
      <w:lvlJc w:val="left"/>
      <w:pPr>
        <w:tabs>
          <w:tab w:val="num" w:pos="2160"/>
        </w:tabs>
        <w:ind w:left="2160" w:hanging="360"/>
      </w:pPr>
      <w:rPr>
        <w:rFonts w:ascii="Times New Roman" w:hAnsi="Times New Roman" w:hint="default"/>
      </w:rPr>
    </w:lvl>
    <w:lvl w:ilvl="3" w:tplc="C53AE582" w:tentative="1">
      <w:start w:val="1"/>
      <w:numFmt w:val="bullet"/>
      <w:lvlText w:val=""/>
      <w:lvlJc w:val="left"/>
      <w:pPr>
        <w:tabs>
          <w:tab w:val="num" w:pos="2880"/>
        </w:tabs>
        <w:ind w:left="2880" w:hanging="360"/>
      </w:pPr>
      <w:rPr>
        <w:rFonts w:ascii="Times New Roman" w:hAnsi="Times New Roman" w:hint="default"/>
      </w:rPr>
    </w:lvl>
    <w:lvl w:ilvl="4" w:tplc="5C0830BA" w:tentative="1">
      <w:start w:val="1"/>
      <w:numFmt w:val="bullet"/>
      <w:lvlText w:val=""/>
      <w:lvlJc w:val="left"/>
      <w:pPr>
        <w:tabs>
          <w:tab w:val="num" w:pos="3600"/>
        </w:tabs>
        <w:ind w:left="3600" w:hanging="360"/>
      </w:pPr>
      <w:rPr>
        <w:rFonts w:ascii="Times New Roman" w:hAnsi="Times New Roman" w:hint="default"/>
      </w:rPr>
    </w:lvl>
    <w:lvl w:ilvl="5" w:tplc="BECE85C4" w:tentative="1">
      <w:start w:val="1"/>
      <w:numFmt w:val="bullet"/>
      <w:lvlText w:val=""/>
      <w:lvlJc w:val="left"/>
      <w:pPr>
        <w:tabs>
          <w:tab w:val="num" w:pos="4320"/>
        </w:tabs>
        <w:ind w:left="4320" w:hanging="360"/>
      </w:pPr>
      <w:rPr>
        <w:rFonts w:ascii="Times New Roman" w:hAnsi="Times New Roman" w:hint="default"/>
      </w:rPr>
    </w:lvl>
    <w:lvl w:ilvl="6" w:tplc="29E23914" w:tentative="1">
      <w:start w:val="1"/>
      <w:numFmt w:val="bullet"/>
      <w:lvlText w:val=""/>
      <w:lvlJc w:val="left"/>
      <w:pPr>
        <w:tabs>
          <w:tab w:val="num" w:pos="5040"/>
        </w:tabs>
        <w:ind w:left="5040" w:hanging="360"/>
      </w:pPr>
      <w:rPr>
        <w:rFonts w:ascii="Times New Roman" w:hAnsi="Times New Roman" w:hint="default"/>
      </w:rPr>
    </w:lvl>
    <w:lvl w:ilvl="7" w:tplc="3296275A" w:tentative="1">
      <w:start w:val="1"/>
      <w:numFmt w:val="bullet"/>
      <w:lvlText w:val=""/>
      <w:lvlJc w:val="left"/>
      <w:pPr>
        <w:tabs>
          <w:tab w:val="num" w:pos="5760"/>
        </w:tabs>
        <w:ind w:left="5760" w:hanging="360"/>
      </w:pPr>
      <w:rPr>
        <w:rFonts w:ascii="Times New Roman" w:hAnsi="Times New Roman" w:hint="default"/>
      </w:rPr>
    </w:lvl>
    <w:lvl w:ilvl="8" w:tplc="EA1A65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B81DA1"/>
    <w:multiLevelType w:val="hybridMultilevel"/>
    <w:tmpl w:val="CAC0E32C"/>
    <w:lvl w:ilvl="0" w:tplc="A6AC8888">
      <w:start w:val="1"/>
      <w:numFmt w:val="bullet"/>
      <w:lvlText w:val=""/>
      <w:lvlJc w:val="left"/>
      <w:pPr>
        <w:tabs>
          <w:tab w:val="num" w:pos="720"/>
        </w:tabs>
        <w:ind w:left="720" w:hanging="360"/>
      </w:pPr>
      <w:rPr>
        <w:rFonts w:ascii="Times New Roman" w:hAnsi="Times New Roman" w:hint="default"/>
      </w:rPr>
    </w:lvl>
    <w:lvl w:ilvl="1" w:tplc="476C5CB2" w:tentative="1">
      <w:start w:val="1"/>
      <w:numFmt w:val="bullet"/>
      <w:lvlText w:val=""/>
      <w:lvlJc w:val="left"/>
      <w:pPr>
        <w:tabs>
          <w:tab w:val="num" w:pos="1440"/>
        </w:tabs>
        <w:ind w:left="1440" w:hanging="360"/>
      </w:pPr>
      <w:rPr>
        <w:rFonts w:ascii="Times New Roman" w:hAnsi="Times New Roman" w:hint="default"/>
      </w:rPr>
    </w:lvl>
    <w:lvl w:ilvl="2" w:tplc="718474E4" w:tentative="1">
      <w:start w:val="1"/>
      <w:numFmt w:val="bullet"/>
      <w:lvlText w:val=""/>
      <w:lvlJc w:val="left"/>
      <w:pPr>
        <w:tabs>
          <w:tab w:val="num" w:pos="2160"/>
        </w:tabs>
        <w:ind w:left="2160" w:hanging="360"/>
      </w:pPr>
      <w:rPr>
        <w:rFonts w:ascii="Times New Roman" w:hAnsi="Times New Roman" w:hint="default"/>
      </w:rPr>
    </w:lvl>
    <w:lvl w:ilvl="3" w:tplc="EEC6D864" w:tentative="1">
      <w:start w:val="1"/>
      <w:numFmt w:val="bullet"/>
      <w:lvlText w:val=""/>
      <w:lvlJc w:val="left"/>
      <w:pPr>
        <w:tabs>
          <w:tab w:val="num" w:pos="2880"/>
        </w:tabs>
        <w:ind w:left="2880" w:hanging="360"/>
      </w:pPr>
      <w:rPr>
        <w:rFonts w:ascii="Times New Roman" w:hAnsi="Times New Roman" w:hint="default"/>
      </w:rPr>
    </w:lvl>
    <w:lvl w:ilvl="4" w:tplc="FC2E3A30" w:tentative="1">
      <w:start w:val="1"/>
      <w:numFmt w:val="bullet"/>
      <w:lvlText w:val=""/>
      <w:lvlJc w:val="left"/>
      <w:pPr>
        <w:tabs>
          <w:tab w:val="num" w:pos="3600"/>
        </w:tabs>
        <w:ind w:left="3600" w:hanging="360"/>
      </w:pPr>
      <w:rPr>
        <w:rFonts w:ascii="Times New Roman" w:hAnsi="Times New Roman" w:hint="default"/>
      </w:rPr>
    </w:lvl>
    <w:lvl w:ilvl="5" w:tplc="8B6660CA" w:tentative="1">
      <w:start w:val="1"/>
      <w:numFmt w:val="bullet"/>
      <w:lvlText w:val=""/>
      <w:lvlJc w:val="left"/>
      <w:pPr>
        <w:tabs>
          <w:tab w:val="num" w:pos="4320"/>
        </w:tabs>
        <w:ind w:left="4320" w:hanging="360"/>
      </w:pPr>
      <w:rPr>
        <w:rFonts w:ascii="Times New Roman" w:hAnsi="Times New Roman" w:hint="default"/>
      </w:rPr>
    </w:lvl>
    <w:lvl w:ilvl="6" w:tplc="8346B612" w:tentative="1">
      <w:start w:val="1"/>
      <w:numFmt w:val="bullet"/>
      <w:lvlText w:val=""/>
      <w:lvlJc w:val="left"/>
      <w:pPr>
        <w:tabs>
          <w:tab w:val="num" w:pos="5040"/>
        </w:tabs>
        <w:ind w:left="5040" w:hanging="360"/>
      </w:pPr>
      <w:rPr>
        <w:rFonts w:ascii="Times New Roman" w:hAnsi="Times New Roman" w:hint="default"/>
      </w:rPr>
    </w:lvl>
    <w:lvl w:ilvl="7" w:tplc="62A8641C" w:tentative="1">
      <w:start w:val="1"/>
      <w:numFmt w:val="bullet"/>
      <w:lvlText w:val=""/>
      <w:lvlJc w:val="left"/>
      <w:pPr>
        <w:tabs>
          <w:tab w:val="num" w:pos="5760"/>
        </w:tabs>
        <w:ind w:left="5760" w:hanging="360"/>
      </w:pPr>
      <w:rPr>
        <w:rFonts w:ascii="Times New Roman" w:hAnsi="Times New Roman" w:hint="default"/>
      </w:rPr>
    </w:lvl>
    <w:lvl w:ilvl="8" w:tplc="F79A8FD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2915BD"/>
    <w:multiLevelType w:val="hybridMultilevel"/>
    <w:tmpl w:val="49CC7CAC"/>
    <w:lvl w:ilvl="0" w:tplc="4368657A">
      <w:start w:val="1"/>
      <w:numFmt w:val="bullet"/>
      <w:lvlText w:val=""/>
      <w:lvlJc w:val="left"/>
      <w:pPr>
        <w:tabs>
          <w:tab w:val="num" w:pos="720"/>
        </w:tabs>
        <w:ind w:left="720" w:hanging="360"/>
      </w:pPr>
      <w:rPr>
        <w:rFonts w:ascii="Times New Roman" w:hAnsi="Times New Roman" w:hint="default"/>
      </w:rPr>
    </w:lvl>
    <w:lvl w:ilvl="1" w:tplc="66BCA8BE" w:tentative="1">
      <w:start w:val="1"/>
      <w:numFmt w:val="bullet"/>
      <w:lvlText w:val=""/>
      <w:lvlJc w:val="left"/>
      <w:pPr>
        <w:tabs>
          <w:tab w:val="num" w:pos="1440"/>
        </w:tabs>
        <w:ind w:left="1440" w:hanging="360"/>
      </w:pPr>
      <w:rPr>
        <w:rFonts w:ascii="Times New Roman" w:hAnsi="Times New Roman" w:hint="default"/>
      </w:rPr>
    </w:lvl>
    <w:lvl w:ilvl="2" w:tplc="EACACFC0" w:tentative="1">
      <w:start w:val="1"/>
      <w:numFmt w:val="bullet"/>
      <w:lvlText w:val=""/>
      <w:lvlJc w:val="left"/>
      <w:pPr>
        <w:tabs>
          <w:tab w:val="num" w:pos="2160"/>
        </w:tabs>
        <w:ind w:left="2160" w:hanging="360"/>
      </w:pPr>
      <w:rPr>
        <w:rFonts w:ascii="Times New Roman" w:hAnsi="Times New Roman" w:hint="default"/>
      </w:rPr>
    </w:lvl>
    <w:lvl w:ilvl="3" w:tplc="7260320A" w:tentative="1">
      <w:start w:val="1"/>
      <w:numFmt w:val="bullet"/>
      <w:lvlText w:val=""/>
      <w:lvlJc w:val="left"/>
      <w:pPr>
        <w:tabs>
          <w:tab w:val="num" w:pos="2880"/>
        </w:tabs>
        <w:ind w:left="2880" w:hanging="360"/>
      </w:pPr>
      <w:rPr>
        <w:rFonts w:ascii="Times New Roman" w:hAnsi="Times New Roman" w:hint="default"/>
      </w:rPr>
    </w:lvl>
    <w:lvl w:ilvl="4" w:tplc="08226ADE" w:tentative="1">
      <w:start w:val="1"/>
      <w:numFmt w:val="bullet"/>
      <w:lvlText w:val=""/>
      <w:lvlJc w:val="left"/>
      <w:pPr>
        <w:tabs>
          <w:tab w:val="num" w:pos="3600"/>
        </w:tabs>
        <w:ind w:left="3600" w:hanging="360"/>
      </w:pPr>
      <w:rPr>
        <w:rFonts w:ascii="Times New Roman" w:hAnsi="Times New Roman" w:hint="default"/>
      </w:rPr>
    </w:lvl>
    <w:lvl w:ilvl="5" w:tplc="3B0A5560" w:tentative="1">
      <w:start w:val="1"/>
      <w:numFmt w:val="bullet"/>
      <w:lvlText w:val=""/>
      <w:lvlJc w:val="left"/>
      <w:pPr>
        <w:tabs>
          <w:tab w:val="num" w:pos="4320"/>
        </w:tabs>
        <w:ind w:left="4320" w:hanging="360"/>
      </w:pPr>
      <w:rPr>
        <w:rFonts w:ascii="Times New Roman" w:hAnsi="Times New Roman" w:hint="default"/>
      </w:rPr>
    </w:lvl>
    <w:lvl w:ilvl="6" w:tplc="99468110" w:tentative="1">
      <w:start w:val="1"/>
      <w:numFmt w:val="bullet"/>
      <w:lvlText w:val=""/>
      <w:lvlJc w:val="left"/>
      <w:pPr>
        <w:tabs>
          <w:tab w:val="num" w:pos="5040"/>
        </w:tabs>
        <w:ind w:left="5040" w:hanging="360"/>
      </w:pPr>
      <w:rPr>
        <w:rFonts w:ascii="Times New Roman" w:hAnsi="Times New Roman" w:hint="default"/>
      </w:rPr>
    </w:lvl>
    <w:lvl w:ilvl="7" w:tplc="C5EC8126" w:tentative="1">
      <w:start w:val="1"/>
      <w:numFmt w:val="bullet"/>
      <w:lvlText w:val=""/>
      <w:lvlJc w:val="left"/>
      <w:pPr>
        <w:tabs>
          <w:tab w:val="num" w:pos="5760"/>
        </w:tabs>
        <w:ind w:left="5760" w:hanging="360"/>
      </w:pPr>
      <w:rPr>
        <w:rFonts w:ascii="Times New Roman" w:hAnsi="Times New Roman" w:hint="default"/>
      </w:rPr>
    </w:lvl>
    <w:lvl w:ilvl="8" w:tplc="1D28EE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DB3871"/>
    <w:multiLevelType w:val="hybridMultilevel"/>
    <w:tmpl w:val="27F4389A"/>
    <w:lvl w:ilvl="0" w:tplc="B60A0E14">
      <w:start w:val="1"/>
      <w:numFmt w:val="bullet"/>
      <w:lvlText w:val=""/>
      <w:lvlJc w:val="left"/>
      <w:pPr>
        <w:tabs>
          <w:tab w:val="num" w:pos="720"/>
        </w:tabs>
        <w:ind w:left="720" w:hanging="360"/>
      </w:pPr>
      <w:rPr>
        <w:rFonts w:ascii="Times New Roman" w:hAnsi="Times New Roman" w:hint="default"/>
      </w:rPr>
    </w:lvl>
    <w:lvl w:ilvl="1" w:tplc="966AFB9A" w:tentative="1">
      <w:start w:val="1"/>
      <w:numFmt w:val="bullet"/>
      <w:lvlText w:val=""/>
      <w:lvlJc w:val="left"/>
      <w:pPr>
        <w:tabs>
          <w:tab w:val="num" w:pos="1440"/>
        </w:tabs>
        <w:ind w:left="1440" w:hanging="360"/>
      </w:pPr>
      <w:rPr>
        <w:rFonts w:ascii="Times New Roman" w:hAnsi="Times New Roman" w:hint="default"/>
      </w:rPr>
    </w:lvl>
    <w:lvl w:ilvl="2" w:tplc="F9EA3A7E" w:tentative="1">
      <w:start w:val="1"/>
      <w:numFmt w:val="bullet"/>
      <w:lvlText w:val=""/>
      <w:lvlJc w:val="left"/>
      <w:pPr>
        <w:tabs>
          <w:tab w:val="num" w:pos="2160"/>
        </w:tabs>
        <w:ind w:left="2160" w:hanging="360"/>
      </w:pPr>
      <w:rPr>
        <w:rFonts w:ascii="Times New Roman" w:hAnsi="Times New Roman" w:hint="default"/>
      </w:rPr>
    </w:lvl>
    <w:lvl w:ilvl="3" w:tplc="4E7EB016" w:tentative="1">
      <w:start w:val="1"/>
      <w:numFmt w:val="bullet"/>
      <w:lvlText w:val=""/>
      <w:lvlJc w:val="left"/>
      <w:pPr>
        <w:tabs>
          <w:tab w:val="num" w:pos="2880"/>
        </w:tabs>
        <w:ind w:left="2880" w:hanging="360"/>
      </w:pPr>
      <w:rPr>
        <w:rFonts w:ascii="Times New Roman" w:hAnsi="Times New Roman" w:hint="default"/>
      </w:rPr>
    </w:lvl>
    <w:lvl w:ilvl="4" w:tplc="DC368986" w:tentative="1">
      <w:start w:val="1"/>
      <w:numFmt w:val="bullet"/>
      <w:lvlText w:val=""/>
      <w:lvlJc w:val="left"/>
      <w:pPr>
        <w:tabs>
          <w:tab w:val="num" w:pos="3600"/>
        </w:tabs>
        <w:ind w:left="3600" w:hanging="360"/>
      </w:pPr>
      <w:rPr>
        <w:rFonts w:ascii="Times New Roman" w:hAnsi="Times New Roman" w:hint="default"/>
      </w:rPr>
    </w:lvl>
    <w:lvl w:ilvl="5" w:tplc="792022E8" w:tentative="1">
      <w:start w:val="1"/>
      <w:numFmt w:val="bullet"/>
      <w:lvlText w:val=""/>
      <w:lvlJc w:val="left"/>
      <w:pPr>
        <w:tabs>
          <w:tab w:val="num" w:pos="4320"/>
        </w:tabs>
        <w:ind w:left="4320" w:hanging="360"/>
      </w:pPr>
      <w:rPr>
        <w:rFonts w:ascii="Times New Roman" w:hAnsi="Times New Roman" w:hint="default"/>
      </w:rPr>
    </w:lvl>
    <w:lvl w:ilvl="6" w:tplc="919C8584" w:tentative="1">
      <w:start w:val="1"/>
      <w:numFmt w:val="bullet"/>
      <w:lvlText w:val=""/>
      <w:lvlJc w:val="left"/>
      <w:pPr>
        <w:tabs>
          <w:tab w:val="num" w:pos="5040"/>
        </w:tabs>
        <w:ind w:left="5040" w:hanging="360"/>
      </w:pPr>
      <w:rPr>
        <w:rFonts w:ascii="Times New Roman" w:hAnsi="Times New Roman" w:hint="default"/>
      </w:rPr>
    </w:lvl>
    <w:lvl w:ilvl="7" w:tplc="8940D98C" w:tentative="1">
      <w:start w:val="1"/>
      <w:numFmt w:val="bullet"/>
      <w:lvlText w:val=""/>
      <w:lvlJc w:val="left"/>
      <w:pPr>
        <w:tabs>
          <w:tab w:val="num" w:pos="5760"/>
        </w:tabs>
        <w:ind w:left="5760" w:hanging="360"/>
      </w:pPr>
      <w:rPr>
        <w:rFonts w:ascii="Times New Roman" w:hAnsi="Times New Roman" w:hint="default"/>
      </w:rPr>
    </w:lvl>
    <w:lvl w:ilvl="8" w:tplc="583663D0" w:tentative="1">
      <w:start w:val="1"/>
      <w:numFmt w:val="bullet"/>
      <w:lvlText w:val=""/>
      <w:lvlJc w:val="left"/>
      <w:pPr>
        <w:tabs>
          <w:tab w:val="num" w:pos="6480"/>
        </w:tabs>
        <w:ind w:left="6480" w:hanging="360"/>
      </w:pPr>
      <w:rPr>
        <w:rFonts w:ascii="Times New Roman" w:hAnsi="Times New Roman" w:hint="default"/>
      </w:rPr>
    </w:lvl>
  </w:abstractNum>
  <w:abstractNum w:abstractNumId="9">
    <w:nsid w:val="573F4AF7"/>
    <w:multiLevelType w:val="hybridMultilevel"/>
    <w:tmpl w:val="76981E78"/>
    <w:lvl w:ilvl="0" w:tplc="6994EFBE">
      <w:start w:val="1"/>
      <w:numFmt w:val="bullet"/>
      <w:lvlText w:val=""/>
      <w:lvlJc w:val="left"/>
      <w:pPr>
        <w:tabs>
          <w:tab w:val="num" w:pos="720"/>
        </w:tabs>
        <w:ind w:left="720" w:hanging="360"/>
      </w:pPr>
      <w:rPr>
        <w:rFonts w:ascii="Times New Roman" w:hAnsi="Times New Roman" w:hint="default"/>
      </w:rPr>
    </w:lvl>
    <w:lvl w:ilvl="1" w:tplc="E34A4BD2" w:tentative="1">
      <w:start w:val="1"/>
      <w:numFmt w:val="bullet"/>
      <w:lvlText w:val=""/>
      <w:lvlJc w:val="left"/>
      <w:pPr>
        <w:tabs>
          <w:tab w:val="num" w:pos="1440"/>
        </w:tabs>
        <w:ind w:left="1440" w:hanging="360"/>
      </w:pPr>
      <w:rPr>
        <w:rFonts w:ascii="Times New Roman" w:hAnsi="Times New Roman" w:hint="default"/>
      </w:rPr>
    </w:lvl>
    <w:lvl w:ilvl="2" w:tplc="4BA09E3A" w:tentative="1">
      <w:start w:val="1"/>
      <w:numFmt w:val="bullet"/>
      <w:lvlText w:val=""/>
      <w:lvlJc w:val="left"/>
      <w:pPr>
        <w:tabs>
          <w:tab w:val="num" w:pos="2160"/>
        </w:tabs>
        <w:ind w:left="2160" w:hanging="360"/>
      </w:pPr>
      <w:rPr>
        <w:rFonts w:ascii="Times New Roman" w:hAnsi="Times New Roman" w:hint="default"/>
      </w:rPr>
    </w:lvl>
    <w:lvl w:ilvl="3" w:tplc="A18E5AB6" w:tentative="1">
      <w:start w:val="1"/>
      <w:numFmt w:val="bullet"/>
      <w:lvlText w:val=""/>
      <w:lvlJc w:val="left"/>
      <w:pPr>
        <w:tabs>
          <w:tab w:val="num" w:pos="2880"/>
        </w:tabs>
        <w:ind w:left="2880" w:hanging="360"/>
      </w:pPr>
      <w:rPr>
        <w:rFonts w:ascii="Times New Roman" w:hAnsi="Times New Roman" w:hint="default"/>
      </w:rPr>
    </w:lvl>
    <w:lvl w:ilvl="4" w:tplc="8C5E815A" w:tentative="1">
      <w:start w:val="1"/>
      <w:numFmt w:val="bullet"/>
      <w:lvlText w:val=""/>
      <w:lvlJc w:val="left"/>
      <w:pPr>
        <w:tabs>
          <w:tab w:val="num" w:pos="3600"/>
        </w:tabs>
        <w:ind w:left="3600" w:hanging="360"/>
      </w:pPr>
      <w:rPr>
        <w:rFonts w:ascii="Times New Roman" w:hAnsi="Times New Roman" w:hint="default"/>
      </w:rPr>
    </w:lvl>
    <w:lvl w:ilvl="5" w:tplc="C0CE2DD6" w:tentative="1">
      <w:start w:val="1"/>
      <w:numFmt w:val="bullet"/>
      <w:lvlText w:val=""/>
      <w:lvlJc w:val="left"/>
      <w:pPr>
        <w:tabs>
          <w:tab w:val="num" w:pos="4320"/>
        </w:tabs>
        <w:ind w:left="4320" w:hanging="360"/>
      </w:pPr>
      <w:rPr>
        <w:rFonts w:ascii="Times New Roman" w:hAnsi="Times New Roman" w:hint="default"/>
      </w:rPr>
    </w:lvl>
    <w:lvl w:ilvl="6" w:tplc="AFC005E6" w:tentative="1">
      <w:start w:val="1"/>
      <w:numFmt w:val="bullet"/>
      <w:lvlText w:val=""/>
      <w:lvlJc w:val="left"/>
      <w:pPr>
        <w:tabs>
          <w:tab w:val="num" w:pos="5040"/>
        </w:tabs>
        <w:ind w:left="5040" w:hanging="360"/>
      </w:pPr>
      <w:rPr>
        <w:rFonts w:ascii="Times New Roman" w:hAnsi="Times New Roman" w:hint="default"/>
      </w:rPr>
    </w:lvl>
    <w:lvl w:ilvl="7" w:tplc="90BE2E40" w:tentative="1">
      <w:start w:val="1"/>
      <w:numFmt w:val="bullet"/>
      <w:lvlText w:val=""/>
      <w:lvlJc w:val="left"/>
      <w:pPr>
        <w:tabs>
          <w:tab w:val="num" w:pos="5760"/>
        </w:tabs>
        <w:ind w:left="5760" w:hanging="360"/>
      </w:pPr>
      <w:rPr>
        <w:rFonts w:ascii="Times New Roman" w:hAnsi="Times New Roman" w:hint="default"/>
      </w:rPr>
    </w:lvl>
    <w:lvl w:ilvl="8" w:tplc="D98A275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28F47FD"/>
    <w:multiLevelType w:val="hybridMultilevel"/>
    <w:tmpl w:val="3CB8C492"/>
    <w:lvl w:ilvl="0" w:tplc="8A6A9298">
      <w:start w:val="1"/>
      <w:numFmt w:val="bullet"/>
      <w:lvlText w:val=""/>
      <w:lvlJc w:val="left"/>
      <w:pPr>
        <w:tabs>
          <w:tab w:val="num" w:pos="720"/>
        </w:tabs>
        <w:ind w:left="720" w:hanging="360"/>
      </w:pPr>
      <w:rPr>
        <w:rFonts w:ascii="Times New Roman" w:hAnsi="Times New Roman" w:hint="default"/>
      </w:rPr>
    </w:lvl>
    <w:lvl w:ilvl="1" w:tplc="7E0887DA" w:tentative="1">
      <w:start w:val="1"/>
      <w:numFmt w:val="bullet"/>
      <w:lvlText w:val=""/>
      <w:lvlJc w:val="left"/>
      <w:pPr>
        <w:tabs>
          <w:tab w:val="num" w:pos="1440"/>
        </w:tabs>
        <w:ind w:left="1440" w:hanging="360"/>
      </w:pPr>
      <w:rPr>
        <w:rFonts w:ascii="Times New Roman" w:hAnsi="Times New Roman" w:hint="default"/>
      </w:rPr>
    </w:lvl>
    <w:lvl w:ilvl="2" w:tplc="1B82B2BA" w:tentative="1">
      <w:start w:val="1"/>
      <w:numFmt w:val="bullet"/>
      <w:lvlText w:val=""/>
      <w:lvlJc w:val="left"/>
      <w:pPr>
        <w:tabs>
          <w:tab w:val="num" w:pos="2160"/>
        </w:tabs>
        <w:ind w:left="2160" w:hanging="360"/>
      </w:pPr>
      <w:rPr>
        <w:rFonts w:ascii="Times New Roman" w:hAnsi="Times New Roman" w:hint="default"/>
      </w:rPr>
    </w:lvl>
    <w:lvl w:ilvl="3" w:tplc="35C4F7B4" w:tentative="1">
      <w:start w:val="1"/>
      <w:numFmt w:val="bullet"/>
      <w:lvlText w:val=""/>
      <w:lvlJc w:val="left"/>
      <w:pPr>
        <w:tabs>
          <w:tab w:val="num" w:pos="2880"/>
        </w:tabs>
        <w:ind w:left="2880" w:hanging="360"/>
      </w:pPr>
      <w:rPr>
        <w:rFonts w:ascii="Times New Roman" w:hAnsi="Times New Roman" w:hint="default"/>
      </w:rPr>
    </w:lvl>
    <w:lvl w:ilvl="4" w:tplc="6E285C30" w:tentative="1">
      <w:start w:val="1"/>
      <w:numFmt w:val="bullet"/>
      <w:lvlText w:val=""/>
      <w:lvlJc w:val="left"/>
      <w:pPr>
        <w:tabs>
          <w:tab w:val="num" w:pos="3600"/>
        </w:tabs>
        <w:ind w:left="3600" w:hanging="360"/>
      </w:pPr>
      <w:rPr>
        <w:rFonts w:ascii="Times New Roman" w:hAnsi="Times New Roman" w:hint="default"/>
      </w:rPr>
    </w:lvl>
    <w:lvl w:ilvl="5" w:tplc="2408CE9C" w:tentative="1">
      <w:start w:val="1"/>
      <w:numFmt w:val="bullet"/>
      <w:lvlText w:val=""/>
      <w:lvlJc w:val="left"/>
      <w:pPr>
        <w:tabs>
          <w:tab w:val="num" w:pos="4320"/>
        </w:tabs>
        <w:ind w:left="4320" w:hanging="360"/>
      </w:pPr>
      <w:rPr>
        <w:rFonts w:ascii="Times New Roman" w:hAnsi="Times New Roman" w:hint="default"/>
      </w:rPr>
    </w:lvl>
    <w:lvl w:ilvl="6" w:tplc="F0E659E6" w:tentative="1">
      <w:start w:val="1"/>
      <w:numFmt w:val="bullet"/>
      <w:lvlText w:val=""/>
      <w:lvlJc w:val="left"/>
      <w:pPr>
        <w:tabs>
          <w:tab w:val="num" w:pos="5040"/>
        </w:tabs>
        <w:ind w:left="5040" w:hanging="360"/>
      </w:pPr>
      <w:rPr>
        <w:rFonts w:ascii="Times New Roman" w:hAnsi="Times New Roman" w:hint="default"/>
      </w:rPr>
    </w:lvl>
    <w:lvl w:ilvl="7" w:tplc="2220675C" w:tentative="1">
      <w:start w:val="1"/>
      <w:numFmt w:val="bullet"/>
      <w:lvlText w:val=""/>
      <w:lvlJc w:val="left"/>
      <w:pPr>
        <w:tabs>
          <w:tab w:val="num" w:pos="5760"/>
        </w:tabs>
        <w:ind w:left="5760" w:hanging="360"/>
      </w:pPr>
      <w:rPr>
        <w:rFonts w:ascii="Times New Roman" w:hAnsi="Times New Roman" w:hint="default"/>
      </w:rPr>
    </w:lvl>
    <w:lvl w:ilvl="8" w:tplc="CDA255F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BAB58D7"/>
    <w:multiLevelType w:val="hybridMultilevel"/>
    <w:tmpl w:val="F4F644B4"/>
    <w:lvl w:ilvl="0" w:tplc="3064EC78">
      <w:start w:val="1"/>
      <w:numFmt w:val="bullet"/>
      <w:lvlText w:val=""/>
      <w:lvlJc w:val="left"/>
      <w:pPr>
        <w:tabs>
          <w:tab w:val="num" w:pos="720"/>
        </w:tabs>
        <w:ind w:left="720" w:hanging="360"/>
      </w:pPr>
      <w:rPr>
        <w:rFonts w:ascii="Times New Roman" w:hAnsi="Times New Roman" w:hint="default"/>
      </w:rPr>
    </w:lvl>
    <w:lvl w:ilvl="1" w:tplc="5EE03524" w:tentative="1">
      <w:start w:val="1"/>
      <w:numFmt w:val="bullet"/>
      <w:lvlText w:val=""/>
      <w:lvlJc w:val="left"/>
      <w:pPr>
        <w:tabs>
          <w:tab w:val="num" w:pos="1440"/>
        </w:tabs>
        <w:ind w:left="1440" w:hanging="360"/>
      </w:pPr>
      <w:rPr>
        <w:rFonts w:ascii="Times New Roman" w:hAnsi="Times New Roman" w:hint="default"/>
      </w:rPr>
    </w:lvl>
    <w:lvl w:ilvl="2" w:tplc="163EA51A" w:tentative="1">
      <w:start w:val="1"/>
      <w:numFmt w:val="bullet"/>
      <w:lvlText w:val=""/>
      <w:lvlJc w:val="left"/>
      <w:pPr>
        <w:tabs>
          <w:tab w:val="num" w:pos="2160"/>
        </w:tabs>
        <w:ind w:left="2160" w:hanging="360"/>
      </w:pPr>
      <w:rPr>
        <w:rFonts w:ascii="Times New Roman" w:hAnsi="Times New Roman" w:hint="default"/>
      </w:rPr>
    </w:lvl>
    <w:lvl w:ilvl="3" w:tplc="818A0A6E" w:tentative="1">
      <w:start w:val="1"/>
      <w:numFmt w:val="bullet"/>
      <w:lvlText w:val=""/>
      <w:lvlJc w:val="left"/>
      <w:pPr>
        <w:tabs>
          <w:tab w:val="num" w:pos="2880"/>
        </w:tabs>
        <w:ind w:left="2880" w:hanging="360"/>
      </w:pPr>
      <w:rPr>
        <w:rFonts w:ascii="Times New Roman" w:hAnsi="Times New Roman" w:hint="default"/>
      </w:rPr>
    </w:lvl>
    <w:lvl w:ilvl="4" w:tplc="6BF4CA32" w:tentative="1">
      <w:start w:val="1"/>
      <w:numFmt w:val="bullet"/>
      <w:lvlText w:val=""/>
      <w:lvlJc w:val="left"/>
      <w:pPr>
        <w:tabs>
          <w:tab w:val="num" w:pos="3600"/>
        </w:tabs>
        <w:ind w:left="3600" w:hanging="360"/>
      </w:pPr>
      <w:rPr>
        <w:rFonts w:ascii="Times New Roman" w:hAnsi="Times New Roman" w:hint="default"/>
      </w:rPr>
    </w:lvl>
    <w:lvl w:ilvl="5" w:tplc="8F042E22" w:tentative="1">
      <w:start w:val="1"/>
      <w:numFmt w:val="bullet"/>
      <w:lvlText w:val=""/>
      <w:lvlJc w:val="left"/>
      <w:pPr>
        <w:tabs>
          <w:tab w:val="num" w:pos="4320"/>
        </w:tabs>
        <w:ind w:left="4320" w:hanging="360"/>
      </w:pPr>
      <w:rPr>
        <w:rFonts w:ascii="Times New Roman" w:hAnsi="Times New Roman" w:hint="default"/>
      </w:rPr>
    </w:lvl>
    <w:lvl w:ilvl="6" w:tplc="447249C2" w:tentative="1">
      <w:start w:val="1"/>
      <w:numFmt w:val="bullet"/>
      <w:lvlText w:val=""/>
      <w:lvlJc w:val="left"/>
      <w:pPr>
        <w:tabs>
          <w:tab w:val="num" w:pos="5040"/>
        </w:tabs>
        <w:ind w:left="5040" w:hanging="360"/>
      </w:pPr>
      <w:rPr>
        <w:rFonts w:ascii="Times New Roman" w:hAnsi="Times New Roman" w:hint="default"/>
      </w:rPr>
    </w:lvl>
    <w:lvl w:ilvl="7" w:tplc="0284F48A" w:tentative="1">
      <w:start w:val="1"/>
      <w:numFmt w:val="bullet"/>
      <w:lvlText w:val=""/>
      <w:lvlJc w:val="left"/>
      <w:pPr>
        <w:tabs>
          <w:tab w:val="num" w:pos="5760"/>
        </w:tabs>
        <w:ind w:left="5760" w:hanging="360"/>
      </w:pPr>
      <w:rPr>
        <w:rFonts w:ascii="Times New Roman" w:hAnsi="Times New Roman" w:hint="default"/>
      </w:rPr>
    </w:lvl>
    <w:lvl w:ilvl="8" w:tplc="D778B9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CFF0B20"/>
    <w:multiLevelType w:val="hybridMultilevel"/>
    <w:tmpl w:val="17678D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41D4FC2"/>
    <w:multiLevelType w:val="hybridMultilevel"/>
    <w:tmpl w:val="1EF607E4"/>
    <w:lvl w:ilvl="0" w:tplc="2B328362">
      <w:start w:val="1"/>
      <w:numFmt w:val="bullet"/>
      <w:lvlText w:val=""/>
      <w:lvlJc w:val="left"/>
      <w:pPr>
        <w:tabs>
          <w:tab w:val="num" w:pos="720"/>
        </w:tabs>
        <w:ind w:left="720" w:hanging="360"/>
      </w:pPr>
      <w:rPr>
        <w:rFonts w:ascii="Times New Roman" w:hAnsi="Times New Roman" w:hint="default"/>
      </w:rPr>
    </w:lvl>
    <w:lvl w:ilvl="1" w:tplc="D67AB456" w:tentative="1">
      <w:start w:val="1"/>
      <w:numFmt w:val="bullet"/>
      <w:lvlText w:val=""/>
      <w:lvlJc w:val="left"/>
      <w:pPr>
        <w:tabs>
          <w:tab w:val="num" w:pos="1440"/>
        </w:tabs>
        <w:ind w:left="1440" w:hanging="360"/>
      </w:pPr>
      <w:rPr>
        <w:rFonts w:ascii="Times New Roman" w:hAnsi="Times New Roman" w:hint="default"/>
      </w:rPr>
    </w:lvl>
    <w:lvl w:ilvl="2" w:tplc="CA4A31D0" w:tentative="1">
      <w:start w:val="1"/>
      <w:numFmt w:val="bullet"/>
      <w:lvlText w:val=""/>
      <w:lvlJc w:val="left"/>
      <w:pPr>
        <w:tabs>
          <w:tab w:val="num" w:pos="2160"/>
        </w:tabs>
        <w:ind w:left="2160" w:hanging="360"/>
      </w:pPr>
      <w:rPr>
        <w:rFonts w:ascii="Times New Roman" w:hAnsi="Times New Roman" w:hint="default"/>
      </w:rPr>
    </w:lvl>
    <w:lvl w:ilvl="3" w:tplc="48E4DFA2" w:tentative="1">
      <w:start w:val="1"/>
      <w:numFmt w:val="bullet"/>
      <w:lvlText w:val=""/>
      <w:lvlJc w:val="left"/>
      <w:pPr>
        <w:tabs>
          <w:tab w:val="num" w:pos="2880"/>
        </w:tabs>
        <w:ind w:left="2880" w:hanging="360"/>
      </w:pPr>
      <w:rPr>
        <w:rFonts w:ascii="Times New Roman" w:hAnsi="Times New Roman" w:hint="default"/>
      </w:rPr>
    </w:lvl>
    <w:lvl w:ilvl="4" w:tplc="DF8A6CD6" w:tentative="1">
      <w:start w:val="1"/>
      <w:numFmt w:val="bullet"/>
      <w:lvlText w:val=""/>
      <w:lvlJc w:val="left"/>
      <w:pPr>
        <w:tabs>
          <w:tab w:val="num" w:pos="3600"/>
        </w:tabs>
        <w:ind w:left="3600" w:hanging="360"/>
      </w:pPr>
      <w:rPr>
        <w:rFonts w:ascii="Times New Roman" w:hAnsi="Times New Roman" w:hint="default"/>
      </w:rPr>
    </w:lvl>
    <w:lvl w:ilvl="5" w:tplc="AE6ABABE" w:tentative="1">
      <w:start w:val="1"/>
      <w:numFmt w:val="bullet"/>
      <w:lvlText w:val=""/>
      <w:lvlJc w:val="left"/>
      <w:pPr>
        <w:tabs>
          <w:tab w:val="num" w:pos="4320"/>
        </w:tabs>
        <w:ind w:left="4320" w:hanging="360"/>
      </w:pPr>
      <w:rPr>
        <w:rFonts w:ascii="Times New Roman" w:hAnsi="Times New Roman" w:hint="default"/>
      </w:rPr>
    </w:lvl>
    <w:lvl w:ilvl="6" w:tplc="7944A680" w:tentative="1">
      <w:start w:val="1"/>
      <w:numFmt w:val="bullet"/>
      <w:lvlText w:val=""/>
      <w:lvlJc w:val="left"/>
      <w:pPr>
        <w:tabs>
          <w:tab w:val="num" w:pos="5040"/>
        </w:tabs>
        <w:ind w:left="5040" w:hanging="360"/>
      </w:pPr>
      <w:rPr>
        <w:rFonts w:ascii="Times New Roman" w:hAnsi="Times New Roman" w:hint="default"/>
      </w:rPr>
    </w:lvl>
    <w:lvl w:ilvl="7" w:tplc="0D246448" w:tentative="1">
      <w:start w:val="1"/>
      <w:numFmt w:val="bullet"/>
      <w:lvlText w:val=""/>
      <w:lvlJc w:val="left"/>
      <w:pPr>
        <w:tabs>
          <w:tab w:val="num" w:pos="5760"/>
        </w:tabs>
        <w:ind w:left="5760" w:hanging="360"/>
      </w:pPr>
      <w:rPr>
        <w:rFonts w:ascii="Times New Roman" w:hAnsi="Times New Roman" w:hint="default"/>
      </w:rPr>
    </w:lvl>
    <w:lvl w:ilvl="8" w:tplc="89421A1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8"/>
  </w:num>
  <w:num w:numId="3">
    <w:abstractNumId w:val="11"/>
  </w:num>
  <w:num w:numId="4">
    <w:abstractNumId w:val="5"/>
  </w:num>
  <w:num w:numId="5">
    <w:abstractNumId w:val="3"/>
  </w:num>
  <w:num w:numId="6">
    <w:abstractNumId w:val="13"/>
  </w:num>
  <w:num w:numId="7">
    <w:abstractNumId w:val="2"/>
  </w:num>
  <w:num w:numId="8">
    <w:abstractNumId w:val="9"/>
  </w:num>
  <w:num w:numId="9">
    <w:abstractNumId w:val="6"/>
  </w:num>
  <w:num w:numId="10">
    <w:abstractNumId w:val="7"/>
  </w:num>
  <w:num w:numId="11">
    <w:abstractNumId w:val="4"/>
  </w:num>
  <w:num w:numId="12">
    <w:abstractNumId w:val="1"/>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595E"/>
    <w:rsid w:val="00002BB2"/>
    <w:rsid w:val="00047D03"/>
    <w:rsid w:val="00084889"/>
    <w:rsid w:val="00161754"/>
    <w:rsid w:val="00175739"/>
    <w:rsid w:val="00184063"/>
    <w:rsid w:val="002535F0"/>
    <w:rsid w:val="002B2D75"/>
    <w:rsid w:val="00301C42"/>
    <w:rsid w:val="003E4B6A"/>
    <w:rsid w:val="003F595E"/>
    <w:rsid w:val="00411CD9"/>
    <w:rsid w:val="00414939"/>
    <w:rsid w:val="004D3F85"/>
    <w:rsid w:val="004E0060"/>
    <w:rsid w:val="004E09A7"/>
    <w:rsid w:val="004E11C0"/>
    <w:rsid w:val="00532A52"/>
    <w:rsid w:val="005471C2"/>
    <w:rsid w:val="00591031"/>
    <w:rsid w:val="006051EE"/>
    <w:rsid w:val="006E205A"/>
    <w:rsid w:val="007A1824"/>
    <w:rsid w:val="007E2BCF"/>
    <w:rsid w:val="008258D7"/>
    <w:rsid w:val="00841B3B"/>
    <w:rsid w:val="008D329D"/>
    <w:rsid w:val="0092342C"/>
    <w:rsid w:val="0097285F"/>
    <w:rsid w:val="00995BD8"/>
    <w:rsid w:val="00A14768"/>
    <w:rsid w:val="00A67FAD"/>
    <w:rsid w:val="00A74D8D"/>
    <w:rsid w:val="00AA753C"/>
    <w:rsid w:val="00AF529A"/>
    <w:rsid w:val="00BB5139"/>
    <w:rsid w:val="00BF69F0"/>
    <w:rsid w:val="00D97E50"/>
    <w:rsid w:val="00DC0D61"/>
    <w:rsid w:val="00DE64C7"/>
    <w:rsid w:val="00E517EC"/>
    <w:rsid w:val="00EC6D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5E"/>
    <w:rPr>
      <w:rFonts w:ascii="Tahoma" w:hAnsi="Tahoma" w:cs="Tahoma"/>
      <w:sz w:val="16"/>
      <w:szCs w:val="16"/>
    </w:rPr>
  </w:style>
  <w:style w:type="paragraph" w:styleId="NoSpacing">
    <w:name w:val="No Spacing"/>
    <w:link w:val="NoSpacingChar"/>
    <w:uiPriority w:val="1"/>
    <w:qFormat/>
    <w:rsid w:val="00995BD8"/>
    <w:pPr>
      <w:spacing w:after="0" w:line="240" w:lineRule="auto"/>
    </w:pPr>
    <w:rPr>
      <w:rFonts w:eastAsiaTheme="minorEastAsia"/>
    </w:rPr>
  </w:style>
  <w:style w:type="character" w:customStyle="1" w:styleId="NoSpacingChar">
    <w:name w:val="No Spacing Char"/>
    <w:basedOn w:val="DefaultParagraphFont"/>
    <w:link w:val="NoSpacing"/>
    <w:uiPriority w:val="1"/>
    <w:rsid w:val="00995BD8"/>
    <w:rPr>
      <w:rFonts w:eastAsiaTheme="minorEastAsia"/>
    </w:rPr>
  </w:style>
  <w:style w:type="paragraph" w:styleId="Header">
    <w:name w:val="header"/>
    <w:basedOn w:val="Normal"/>
    <w:link w:val="HeaderChar"/>
    <w:uiPriority w:val="99"/>
    <w:semiHidden/>
    <w:unhideWhenUsed/>
    <w:rsid w:val="00A67FA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67FAD"/>
  </w:style>
  <w:style w:type="paragraph" w:styleId="Footer">
    <w:name w:val="footer"/>
    <w:basedOn w:val="Normal"/>
    <w:link w:val="FooterChar"/>
    <w:uiPriority w:val="99"/>
    <w:unhideWhenUsed/>
    <w:rsid w:val="00A67F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7FAD"/>
  </w:style>
  <w:style w:type="paragraph" w:styleId="ListParagraph">
    <w:name w:val="List Paragraph"/>
    <w:basedOn w:val="Normal"/>
    <w:uiPriority w:val="34"/>
    <w:qFormat/>
    <w:rsid w:val="007E2BCF"/>
    <w:pPr>
      <w:ind w:left="720"/>
      <w:contextualSpacing/>
    </w:pPr>
  </w:style>
  <w:style w:type="paragraph" w:customStyle="1" w:styleId="Default">
    <w:name w:val="Default"/>
    <w:rsid w:val="004D3F85"/>
    <w:pPr>
      <w:autoSpaceDE w:val="0"/>
      <w:autoSpaceDN w:val="0"/>
      <w:adjustRightInd w:val="0"/>
      <w:spacing w:after="0" w:line="240" w:lineRule="auto"/>
    </w:pPr>
    <w:rPr>
      <w:rFonts w:ascii="ITC Franklin Gothic" w:hAnsi="ITC Franklin Gothic" w:cs="ITC Franklin Gothic"/>
      <w:color w:val="000000"/>
      <w:sz w:val="24"/>
      <w:szCs w:val="24"/>
    </w:rPr>
  </w:style>
  <w:style w:type="paragraph" w:customStyle="1" w:styleId="Pa143">
    <w:name w:val="Pa1+43"/>
    <w:basedOn w:val="Default"/>
    <w:next w:val="Default"/>
    <w:uiPriority w:val="99"/>
    <w:rsid w:val="004D3F85"/>
    <w:pPr>
      <w:spacing w:line="200" w:lineRule="atLeast"/>
    </w:pPr>
    <w:rPr>
      <w:rFonts w:cstheme="minorBidi"/>
      <w:color w:val="auto"/>
    </w:rPr>
  </w:style>
  <w:style w:type="character" w:customStyle="1" w:styleId="A234">
    <w:name w:val="A2+34"/>
    <w:uiPriority w:val="99"/>
    <w:rsid w:val="004D3F85"/>
    <w:rPr>
      <w:rFonts w:ascii="Minion" w:hAnsi="Minion" w:cs="Minion"/>
      <w:color w:val="000000"/>
      <w:sz w:val="13"/>
      <w:szCs w:val="13"/>
    </w:rPr>
  </w:style>
  <w:style w:type="paragraph" w:customStyle="1" w:styleId="Pa343">
    <w:name w:val="Pa3+43"/>
    <w:basedOn w:val="Default"/>
    <w:next w:val="Default"/>
    <w:uiPriority w:val="99"/>
    <w:rsid w:val="004D3F85"/>
    <w:pPr>
      <w:spacing w:line="200"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36206561">
      <w:bodyDiv w:val="1"/>
      <w:marLeft w:val="0"/>
      <w:marRight w:val="0"/>
      <w:marTop w:val="0"/>
      <w:marBottom w:val="0"/>
      <w:divBdr>
        <w:top w:val="none" w:sz="0" w:space="0" w:color="auto"/>
        <w:left w:val="none" w:sz="0" w:space="0" w:color="auto"/>
        <w:bottom w:val="none" w:sz="0" w:space="0" w:color="auto"/>
        <w:right w:val="none" w:sz="0" w:space="0" w:color="auto"/>
      </w:divBdr>
    </w:div>
    <w:div w:id="95566169">
      <w:bodyDiv w:val="1"/>
      <w:marLeft w:val="0"/>
      <w:marRight w:val="0"/>
      <w:marTop w:val="0"/>
      <w:marBottom w:val="0"/>
      <w:divBdr>
        <w:top w:val="none" w:sz="0" w:space="0" w:color="auto"/>
        <w:left w:val="none" w:sz="0" w:space="0" w:color="auto"/>
        <w:bottom w:val="none" w:sz="0" w:space="0" w:color="auto"/>
        <w:right w:val="none" w:sz="0" w:space="0" w:color="auto"/>
      </w:divBdr>
    </w:div>
    <w:div w:id="448596890">
      <w:bodyDiv w:val="1"/>
      <w:marLeft w:val="0"/>
      <w:marRight w:val="0"/>
      <w:marTop w:val="0"/>
      <w:marBottom w:val="0"/>
      <w:divBdr>
        <w:top w:val="none" w:sz="0" w:space="0" w:color="auto"/>
        <w:left w:val="none" w:sz="0" w:space="0" w:color="auto"/>
        <w:bottom w:val="none" w:sz="0" w:space="0" w:color="auto"/>
        <w:right w:val="none" w:sz="0" w:space="0" w:color="auto"/>
      </w:divBdr>
    </w:div>
    <w:div w:id="555705023">
      <w:bodyDiv w:val="1"/>
      <w:marLeft w:val="0"/>
      <w:marRight w:val="0"/>
      <w:marTop w:val="0"/>
      <w:marBottom w:val="0"/>
      <w:divBdr>
        <w:top w:val="none" w:sz="0" w:space="0" w:color="auto"/>
        <w:left w:val="none" w:sz="0" w:space="0" w:color="auto"/>
        <w:bottom w:val="none" w:sz="0" w:space="0" w:color="auto"/>
        <w:right w:val="none" w:sz="0" w:space="0" w:color="auto"/>
      </w:divBdr>
      <w:divsChild>
        <w:div w:id="1535726640">
          <w:marLeft w:val="432"/>
          <w:marRight w:val="0"/>
          <w:marTop w:val="125"/>
          <w:marBottom w:val="0"/>
          <w:divBdr>
            <w:top w:val="none" w:sz="0" w:space="0" w:color="auto"/>
            <w:left w:val="none" w:sz="0" w:space="0" w:color="auto"/>
            <w:bottom w:val="none" w:sz="0" w:space="0" w:color="auto"/>
            <w:right w:val="none" w:sz="0" w:space="0" w:color="auto"/>
          </w:divBdr>
        </w:div>
        <w:div w:id="1305046688">
          <w:marLeft w:val="432"/>
          <w:marRight w:val="0"/>
          <w:marTop w:val="125"/>
          <w:marBottom w:val="0"/>
          <w:divBdr>
            <w:top w:val="none" w:sz="0" w:space="0" w:color="auto"/>
            <w:left w:val="none" w:sz="0" w:space="0" w:color="auto"/>
            <w:bottom w:val="none" w:sz="0" w:space="0" w:color="auto"/>
            <w:right w:val="none" w:sz="0" w:space="0" w:color="auto"/>
          </w:divBdr>
        </w:div>
      </w:divsChild>
    </w:div>
    <w:div w:id="680743313">
      <w:bodyDiv w:val="1"/>
      <w:marLeft w:val="0"/>
      <w:marRight w:val="0"/>
      <w:marTop w:val="0"/>
      <w:marBottom w:val="0"/>
      <w:divBdr>
        <w:top w:val="none" w:sz="0" w:space="0" w:color="auto"/>
        <w:left w:val="none" w:sz="0" w:space="0" w:color="auto"/>
        <w:bottom w:val="none" w:sz="0" w:space="0" w:color="auto"/>
        <w:right w:val="none" w:sz="0" w:space="0" w:color="auto"/>
      </w:divBdr>
    </w:div>
    <w:div w:id="899368888">
      <w:bodyDiv w:val="1"/>
      <w:marLeft w:val="0"/>
      <w:marRight w:val="0"/>
      <w:marTop w:val="0"/>
      <w:marBottom w:val="0"/>
      <w:divBdr>
        <w:top w:val="none" w:sz="0" w:space="0" w:color="auto"/>
        <w:left w:val="none" w:sz="0" w:space="0" w:color="auto"/>
        <w:bottom w:val="none" w:sz="0" w:space="0" w:color="auto"/>
        <w:right w:val="none" w:sz="0" w:space="0" w:color="auto"/>
      </w:divBdr>
      <w:divsChild>
        <w:div w:id="468479732">
          <w:marLeft w:val="432"/>
          <w:marRight w:val="0"/>
          <w:marTop w:val="125"/>
          <w:marBottom w:val="0"/>
          <w:divBdr>
            <w:top w:val="none" w:sz="0" w:space="0" w:color="auto"/>
            <w:left w:val="none" w:sz="0" w:space="0" w:color="auto"/>
            <w:bottom w:val="none" w:sz="0" w:space="0" w:color="auto"/>
            <w:right w:val="none" w:sz="0" w:space="0" w:color="auto"/>
          </w:divBdr>
        </w:div>
      </w:divsChild>
    </w:div>
    <w:div w:id="1023433728">
      <w:bodyDiv w:val="1"/>
      <w:marLeft w:val="0"/>
      <w:marRight w:val="0"/>
      <w:marTop w:val="0"/>
      <w:marBottom w:val="0"/>
      <w:divBdr>
        <w:top w:val="none" w:sz="0" w:space="0" w:color="auto"/>
        <w:left w:val="none" w:sz="0" w:space="0" w:color="auto"/>
        <w:bottom w:val="none" w:sz="0" w:space="0" w:color="auto"/>
        <w:right w:val="none" w:sz="0" w:space="0" w:color="auto"/>
      </w:divBdr>
      <w:divsChild>
        <w:div w:id="1006010219">
          <w:marLeft w:val="432"/>
          <w:marRight w:val="0"/>
          <w:marTop w:val="125"/>
          <w:marBottom w:val="0"/>
          <w:divBdr>
            <w:top w:val="none" w:sz="0" w:space="0" w:color="auto"/>
            <w:left w:val="none" w:sz="0" w:space="0" w:color="auto"/>
            <w:bottom w:val="none" w:sz="0" w:space="0" w:color="auto"/>
            <w:right w:val="none" w:sz="0" w:space="0" w:color="auto"/>
          </w:divBdr>
        </w:div>
        <w:div w:id="1640837785">
          <w:marLeft w:val="432"/>
          <w:marRight w:val="0"/>
          <w:marTop w:val="125"/>
          <w:marBottom w:val="0"/>
          <w:divBdr>
            <w:top w:val="none" w:sz="0" w:space="0" w:color="auto"/>
            <w:left w:val="none" w:sz="0" w:space="0" w:color="auto"/>
            <w:bottom w:val="none" w:sz="0" w:space="0" w:color="auto"/>
            <w:right w:val="none" w:sz="0" w:space="0" w:color="auto"/>
          </w:divBdr>
        </w:div>
        <w:div w:id="934170808">
          <w:marLeft w:val="432"/>
          <w:marRight w:val="0"/>
          <w:marTop w:val="125"/>
          <w:marBottom w:val="0"/>
          <w:divBdr>
            <w:top w:val="none" w:sz="0" w:space="0" w:color="auto"/>
            <w:left w:val="none" w:sz="0" w:space="0" w:color="auto"/>
            <w:bottom w:val="none" w:sz="0" w:space="0" w:color="auto"/>
            <w:right w:val="none" w:sz="0" w:space="0" w:color="auto"/>
          </w:divBdr>
        </w:div>
      </w:divsChild>
    </w:div>
    <w:div w:id="1025910809">
      <w:bodyDiv w:val="1"/>
      <w:marLeft w:val="0"/>
      <w:marRight w:val="0"/>
      <w:marTop w:val="0"/>
      <w:marBottom w:val="0"/>
      <w:divBdr>
        <w:top w:val="none" w:sz="0" w:space="0" w:color="auto"/>
        <w:left w:val="none" w:sz="0" w:space="0" w:color="auto"/>
        <w:bottom w:val="none" w:sz="0" w:space="0" w:color="auto"/>
        <w:right w:val="none" w:sz="0" w:space="0" w:color="auto"/>
      </w:divBdr>
      <w:divsChild>
        <w:div w:id="1947346458">
          <w:marLeft w:val="432"/>
          <w:marRight w:val="0"/>
          <w:marTop w:val="106"/>
          <w:marBottom w:val="0"/>
          <w:divBdr>
            <w:top w:val="none" w:sz="0" w:space="0" w:color="auto"/>
            <w:left w:val="none" w:sz="0" w:space="0" w:color="auto"/>
            <w:bottom w:val="none" w:sz="0" w:space="0" w:color="auto"/>
            <w:right w:val="none" w:sz="0" w:space="0" w:color="auto"/>
          </w:divBdr>
        </w:div>
        <w:div w:id="1068458442">
          <w:marLeft w:val="432"/>
          <w:marRight w:val="0"/>
          <w:marTop w:val="106"/>
          <w:marBottom w:val="0"/>
          <w:divBdr>
            <w:top w:val="none" w:sz="0" w:space="0" w:color="auto"/>
            <w:left w:val="none" w:sz="0" w:space="0" w:color="auto"/>
            <w:bottom w:val="none" w:sz="0" w:space="0" w:color="auto"/>
            <w:right w:val="none" w:sz="0" w:space="0" w:color="auto"/>
          </w:divBdr>
        </w:div>
        <w:div w:id="616107840">
          <w:marLeft w:val="432"/>
          <w:marRight w:val="0"/>
          <w:marTop w:val="106"/>
          <w:marBottom w:val="0"/>
          <w:divBdr>
            <w:top w:val="none" w:sz="0" w:space="0" w:color="auto"/>
            <w:left w:val="none" w:sz="0" w:space="0" w:color="auto"/>
            <w:bottom w:val="none" w:sz="0" w:space="0" w:color="auto"/>
            <w:right w:val="none" w:sz="0" w:space="0" w:color="auto"/>
          </w:divBdr>
        </w:div>
        <w:div w:id="240528559">
          <w:marLeft w:val="432"/>
          <w:marRight w:val="0"/>
          <w:marTop w:val="106"/>
          <w:marBottom w:val="0"/>
          <w:divBdr>
            <w:top w:val="none" w:sz="0" w:space="0" w:color="auto"/>
            <w:left w:val="none" w:sz="0" w:space="0" w:color="auto"/>
            <w:bottom w:val="none" w:sz="0" w:space="0" w:color="auto"/>
            <w:right w:val="none" w:sz="0" w:space="0" w:color="auto"/>
          </w:divBdr>
        </w:div>
        <w:div w:id="1122262093">
          <w:marLeft w:val="432"/>
          <w:marRight w:val="0"/>
          <w:marTop w:val="106"/>
          <w:marBottom w:val="0"/>
          <w:divBdr>
            <w:top w:val="none" w:sz="0" w:space="0" w:color="auto"/>
            <w:left w:val="none" w:sz="0" w:space="0" w:color="auto"/>
            <w:bottom w:val="none" w:sz="0" w:space="0" w:color="auto"/>
            <w:right w:val="none" w:sz="0" w:space="0" w:color="auto"/>
          </w:divBdr>
        </w:div>
        <w:div w:id="725564626">
          <w:marLeft w:val="432"/>
          <w:marRight w:val="0"/>
          <w:marTop w:val="106"/>
          <w:marBottom w:val="0"/>
          <w:divBdr>
            <w:top w:val="none" w:sz="0" w:space="0" w:color="auto"/>
            <w:left w:val="none" w:sz="0" w:space="0" w:color="auto"/>
            <w:bottom w:val="none" w:sz="0" w:space="0" w:color="auto"/>
            <w:right w:val="none" w:sz="0" w:space="0" w:color="auto"/>
          </w:divBdr>
        </w:div>
        <w:div w:id="1407537763">
          <w:marLeft w:val="432"/>
          <w:marRight w:val="0"/>
          <w:marTop w:val="106"/>
          <w:marBottom w:val="0"/>
          <w:divBdr>
            <w:top w:val="none" w:sz="0" w:space="0" w:color="auto"/>
            <w:left w:val="none" w:sz="0" w:space="0" w:color="auto"/>
            <w:bottom w:val="none" w:sz="0" w:space="0" w:color="auto"/>
            <w:right w:val="none" w:sz="0" w:space="0" w:color="auto"/>
          </w:divBdr>
        </w:div>
        <w:div w:id="1111172112">
          <w:marLeft w:val="432"/>
          <w:marRight w:val="0"/>
          <w:marTop w:val="106"/>
          <w:marBottom w:val="0"/>
          <w:divBdr>
            <w:top w:val="none" w:sz="0" w:space="0" w:color="auto"/>
            <w:left w:val="none" w:sz="0" w:space="0" w:color="auto"/>
            <w:bottom w:val="none" w:sz="0" w:space="0" w:color="auto"/>
            <w:right w:val="none" w:sz="0" w:space="0" w:color="auto"/>
          </w:divBdr>
        </w:div>
        <w:div w:id="478109645">
          <w:marLeft w:val="432"/>
          <w:marRight w:val="0"/>
          <w:marTop w:val="106"/>
          <w:marBottom w:val="0"/>
          <w:divBdr>
            <w:top w:val="none" w:sz="0" w:space="0" w:color="auto"/>
            <w:left w:val="none" w:sz="0" w:space="0" w:color="auto"/>
            <w:bottom w:val="none" w:sz="0" w:space="0" w:color="auto"/>
            <w:right w:val="none" w:sz="0" w:space="0" w:color="auto"/>
          </w:divBdr>
        </w:div>
        <w:div w:id="1464811111">
          <w:marLeft w:val="432"/>
          <w:marRight w:val="0"/>
          <w:marTop w:val="106"/>
          <w:marBottom w:val="0"/>
          <w:divBdr>
            <w:top w:val="none" w:sz="0" w:space="0" w:color="auto"/>
            <w:left w:val="none" w:sz="0" w:space="0" w:color="auto"/>
            <w:bottom w:val="none" w:sz="0" w:space="0" w:color="auto"/>
            <w:right w:val="none" w:sz="0" w:space="0" w:color="auto"/>
          </w:divBdr>
        </w:div>
        <w:div w:id="246619798">
          <w:marLeft w:val="432"/>
          <w:marRight w:val="0"/>
          <w:marTop w:val="106"/>
          <w:marBottom w:val="0"/>
          <w:divBdr>
            <w:top w:val="none" w:sz="0" w:space="0" w:color="auto"/>
            <w:left w:val="none" w:sz="0" w:space="0" w:color="auto"/>
            <w:bottom w:val="none" w:sz="0" w:space="0" w:color="auto"/>
            <w:right w:val="none" w:sz="0" w:space="0" w:color="auto"/>
          </w:divBdr>
        </w:div>
        <w:div w:id="1780567804">
          <w:marLeft w:val="432"/>
          <w:marRight w:val="0"/>
          <w:marTop w:val="106"/>
          <w:marBottom w:val="0"/>
          <w:divBdr>
            <w:top w:val="none" w:sz="0" w:space="0" w:color="auto"/>
            <w:left w:val="none" w:sz="0" w:space="0" w:color="auto"/>
            <w:bottom w:val="none" w:sz="0" w:space="0" w:color="auto"/>
            <w:right w:val="none" w:sz="0" w:space="0" w:color="auto"/>
          </w:divBdr>
        </w:div>
      </w:divsChild>
    </w:div>
    <w:div w:id="1033572872">
      <w:bodyDiv w:val="1"/>
      <w:marLeft w:val="0"/>
      <w:marRight w:val="0"/>
      <w:marTop w:val="0"/>
      <w:marBottom w:val="0"/>
      <w:divBdr>
        <w:top w:val="none" w:sz="0" w:space="0" w:color="auto"/>
        <w:left w:val="none" w:sz="0" w:space="0" w:color="auto"/>
        <w:bottom w:val="none" w:sz="0" w:space="0" w:color="auto"/>
        <w:right w:val="none" w:sz="0" w:space="0" w:color="auto"/>
      </w:divBdr>
      <w:divsChild>
        <w:div w:id="2122143096">
          <w:marLeft w:val="432"/>
          <w:marRight w:val="0"/>
          <w:marTop w:val="125"/>
          <w:marBottom w:val="0"/>
          <w:divBdr>
            <w:top w:val="none" w:sz="0" w:space="0" w:color="auto"/>
            <w:left w:val="none" w:sz="0" w:space="0" w:color="auto"/>
            <w:bottom w:val="none" w:sz="0" w:space="0" w:color="auto"/>
            <w:right w:val="none" w:sz="0" w:space="0" w:color="auto"/>
          </w:divBdr>
        </w:div>
        <w:div w:id="2039500442">
          <w:marLeft w:val="432"/>
          <w:marRight w:val="0"/>
          <w:marTop w:val="125"/>
          <w:marBottom w:val="0"/>
          <w:divBdr>
            <w:top w:val="none" w:sz="0" w:space="0" w:color="auto"/>
            <w:left w:val="none" w:sz="0" w:space="0" w:color="auto"/>
            <w:bottom w:val="none" w:sz="0" w:space="0" w:color="auto"/>
            <w:right w:val="none" w:sz="0" w:space="0" w:color="auto"/>
          </w:divBdr>
        </w:div>
        <w:div w:id="404837864">
          <w:marLeft w:val="432"/>
          <w:marRight w:val="0"/>
          <w:marTop w:val="125"/>
          <w:marBottom w:val="0"/>
          <w:divBdr>
            <w:top w:val="none" w:sz="0" w:space="0" w:color="auto"/>
            <w:left w:val="none" w:sz="0" w:space="0" w:color="auto"/>
            <w:bottom w:val="none" w:sz="0" w:space="0" w:color="auto"/>
            <w:right w:val="none" w:sz="0" w:space="0" w:color="auto"/>
          </w:divBdr>
        </w:div>
      </w:divsChild>
    </w:div>
    <w:div w:id="1073888758">
      <w:bodyDiv w:val="1"/>
      <w:marLeft w:val="0"/>
      <w:marRight w:val="0"/>
      <w:marTop w:val="0"/>
      <w:marBottom w:val="0"/>
      <w:divBdr>
        <w:top w:val="none" w:sz="0" w:space="0" w:color="auto"/>
        <w:left w:val="none" w:sz="0" w:space="0" w:color="auto"/>
        <w:bottom w:val="none" w:sz="0" w:space="0" w:color="auto"/>
        <w:right w:val="none" w:sz="0" w:space="0" w:color="auto"/>
      </w:divBdr>
    </w:div>
    <w:div w:id="1182283232">
      <w:bodyDiv w:val="1"/>
      <w:marLeft w:val="0"/>
      <w:marRight w:val="0"/>
      <w:marTop w:val="0"/>
      <w:marBottom w:val="0"/>
      <w:divBdr>
        <w:top w:val="none" w:sz="0" w:space="0" w:color="auto"/>
        <w:left w:val="none" w:sz="0" w:space="0" w:color="auto"/>
        <w:bottom w:val="none" w:sz="0" w:space="0" w:color="auto"/>
        <w:right w:val="none" w:sz="0" w:space="0" w:color="auto"/>
      </w:divBdr>
      <w:divsChild>
        <w:div w:id="1991909543">
          <w:marLeft w:val="432"/>
          <w:marRight w:val="0"/>
          <w:marTop w:val="125"/>
          <w:marBottom w:val="0"/>
          <w:divBdr>
            <w:top w:val="none" w:sz="0" w:space="0" w:color="auto"/>
            <w:left w:val="none" w:sz="0" w:space="0" w:color="auto"/>
            <w:bottom w:val="none" w:sz="0" w:space="0" w:color="auto"/>
            <w:right w:val="none" w:sz="0" w:space="0" w:color="auto"/>
          </w:divBdr>
        </w:div>
        <w:div w:id="1024210331">
          <w:marLeft w:val="432"/>
          <w:marRight w:val="0"/>
          <w:marTop w:val="125"/>
          <w:marBottom w:val="0"/>
          <w:divBdr>
            <w:top w:val="none" w:sz="0" w:space="0" w:color="auto"/>
            <w:left w:val="none" w:sz="0" w:space="0" w:color="auto"/>
            <w:bottom w:val="none" w:sz="0" w:space="0" w:color="auto"/>
            <w:right w:val="none" w:sz="0" w:space="0" w:color="auto"/>
          </w:divBdr>
        </w:div>
        <w:div w:id="522983704">
          <w:marLeft w:val="432"/>
          <w:marRight w:val="0"/>
          <w:marTop w:val="125"/>
          <w:marBottom w:val="0"/>
          <w:divBdr>
            <w:top w:val="none" w:sz="0" w:space="0" w:color="auto"/>
            <w:left w:val="none" w:sz="0" w:space="0" w:color="auto"/>
            <w:bottom w:val="none" w:sz="0" w:space="0" w:color="auto"/>
            <w:right w:val="none" w:sz="0" w:space="0" w:color="auto"/>
          </w:divBdr>
        </w:div>
      </w:divsChild>
    </w:div>
    <w:div w:id="1271888078">
      <w:bodyDiv w:val="1"/>
      <w:marLeft w:val="0"/>
      <w:marRight w:val="0"/>
      <w:marTop w:val="0"/>
      <w:marBottom w:val="0"/>
      <w:divBdr>
        <w:top w:val="none" w:sz="0" w:space="0" w:color="auto"/>
        <w:left w:val="none" w:sz="0" w:space="0" w:color="auto"/>
        <w:bottom w:val="none" w:sz="0" w:space="0" w:color="auto"/>
        <w:right w:val="none" w:sz="0" w:space="0" w:color="auto"/>
      </w:divBdr>
    </w:div>
    <w:div w:id="1282153751">
      <w:bodyDiv w:val="1"/>
      <w:marLeft w:val="0"/>
      <w:marRight w:val="0"/>
      <w:marTop w:val="0"/>
      <w:marBottom w:val="0"/>
      <w:divBdr>
        <w:top w:val="none" w:sz="0" w:space="0" w:color="auto"/>
        <w:left w:val="none" w:sz="0" w:space="0" w:color="auto"/>
        <w:bottom w:val="none" w:sz="0" w:space="0" w:color="auto"/>
        <w:right w:val="none" w:sz="0" w:space="0" w:color="auto"/>
      </w:divBdr>
      <w:divsChild>
        <w:div w:id="1070348994">
          <w:marLeft w:val="432"/>
          <w:marRight w:val="0"/>
          <w:marTop w:val="154"/>
          <w:marBottom w:val="0"/>
          <w:divBdr>
            <w:top w:val="none" w:sz="0" w:space="0" w:color="auto"/>
            <w:left w:val="none" w:sz="0" w:space="0" w:color="auto"/>
            <w:bottom w:val="none" w:sz="0" w:space="0" w:color="auto"/>
            <w:right w:val="none" w:sz="0" w:space="0" w:color="auto"/>
          </w:divBdr>
        </w:div>
      </w:divsChild>
    </w:div>
    <w:div w:id="1384980808">
      <w:bodyDiv w:val="1"/>
      <w:marLeft w:val="0"/>
      <w:marRight w:val="0"/>
      <w:marTop w:val="0"/>
      <w:marBottom w:val="0"/>
      <w:divBdr>
        <w:top w:val="none" w:sz="0" w:space="0" w:color="auto"/>
        <w:left w:val="none" w:sz="0" w:space="0" w:color="auto"/>
        <w:bottom w:val="none" w:sz="0" w:space="0" w:color="auto"/>
        <w:right w:val="none" w:sz="0" w:space="0" w:color="auto"/>
      </w:divBdr>
      <w:divsChild>
        <w:div w:id="303509441">
          <w:marLeft w:val="432"/>
          <w:marRight w:val="0"/>
          <w:marTop w:val="125"/>
          <w:marBottom w:val="0"/>
          <w:divBdr>
            <w:top w:val="none" w:sz="0" w:space="0" w:color="auto"/>
            <w:left w:val="none" w:sz="0" w:space="0" w:color="auto"/>
            <w:bottom w:val="none" w:sz="0" w:space="0" w:color="auto"/>
            <w:right w:val="none" w:sz="0" w:space="0" w:color="auto"/>
          </w:divBdr>
        </w:div>
        <w:div w:id="239564577">
          <w:marLeft w:val="432"/>
          <w:marRight w:val="0"/>
          <w:marTop w:val="125"/>
          <w:marBottom w:val="0"/>
          <w:divBdr>
            <w:top w:val="none" w:sz="0" w:space="0" w:color="auto"/>
            <w:left w:val="none" w:sz="0" w:space="0" w:color="auto"/>
            <w:bottom w:val="none" w:sz="0" w:space="0" w:color="auto"/>
            <w:right w:val="none" w:sz="0" w:space="0" w:color="auto"/>
          </w:divBdr>
        </w:div>
      </w:divsChild>
    </w:div>
    <w:div w:id="1782602680">
      <w:bodyDiv w:val="1"/>
      <w:marLeft w:val="0"/>
      <w:marRight w:val="0"/>
      <w:marTop w:val="0"/>
      <w:marBottom w:val="0"/>
      <w:divBdr>
        <w:top w:val="none" w:sz="0" w:space="0" w:color="auto"/>
        <w:left w:val="none" w:sz="0" w:space="0" w:color="auto"/>
        <w:bottom w:val="none" w:sz="0" w:space="0" w:color="auto"/>
        <w:right w:val="none" w:sz="0" w:space="0" w:color="auto"/>
      </w:divBdr>
      <w:divsChild>
        <w:div w:id="1054113411">
          <w:marLeft w:val="432"/>
          <w:marRight w:val="0"/>
          <w:marTop w:val="125"/>
          <w:marBottom w:val="0"/>
          <w:divBdr>
            <w:top w:val="none" w:sz="0" w:space="0" w:color="auto"/>
            <w:left w:val="none" w:sz="0" w:space="0" w:color="auto"/>
            <w:bottom w:val="none" w:sz="0" w:space="0" w:color="auto"/>
            <w:right w:val="none" w:sz="0" w:space="0" w:color="auto"/>
          </w:divBdr>
        </w:div>
        <w:div w:id="541330783">
          <w:marLeft w:val="432"/>
          <w:marRight w:val="0"/>
          <w:marTop w:val="125"/>
          <w:marBottom w:val="0"/>
          <w:divBdr>
            <w:top w:val="none" w:sz="0" w:space="0" w:color="auto"/>
            <w:left w:val="none" w:sz="0" w:space="0" w:color="auto"/>
            <w:bottom w:val="none" w:sz="0" w:space="0" w:color="auto"/>
            <w:right w:val="none" w:sz="0" w:space="0" w:color="auto"/>
          </w:divBdr>
        </w:div>
        <w:div w:id="1879706208">
          <w:marLeft w:val="432"/>
          <w:marRight w:val="0"/>
          <w:marTop w:val="125"/>
          <w:marBottom w:val="0"/>
          <w:divBdr>
            <w:top w:val="none" w:sz="0" w:space="0" w:color="auto"/>
            <w:left w:val="none" w:sz="0" w:space="0" w:color="auto"/>
            <w:bottom w:val="none" w:sz="0" w:space="0" w:color="auto"/>
            <w:right w:val="none" w:sz="0" w:space="0" w:color="auto"/>
          </w:divBdr>
        </w:div>
        <w:div w:id="219901318">
          <w:marLeft w:val="432"/>
          <w:marRight w:val="0"/>
          <w:marTop w:val="125"/>
          <w:marBottom w:val="0"/>
          <w:divBdr>
            <w:top w:val="none" w:sz="0" w:space="0" w:color="auto"/>
            <w:left w:val="none" w:sz="0" w:space="0" w:color="auto"/>
            <w:bottom w:val="none" w:sz="0" w:space="0" w:color="auto"/>
            <w:right w:val="none" w:sz="0" w:space="0" w:color="auto"/>
          </w:divBdr>
        </w:div>
        <w:div w:id="1602107074">
          <w:marLeft w:val="432"/>
          <w:marRight w:val="0"/>
          <w:marTop w:val="125"/>
          <w:marBottom w:val="0"/>
          <w:divBdr>
            <w:top w:val="none" w:sz="0" w:space="0" w:color="auto"/>
            <w:left w:val="none" w:sz="0" w:space="0" w:color="auto"/>
            <w:bottom w:val="none" w:sz="0" w:space="0" w:color="auto"/>
            <w:right w:val="none" w:sz="0" w:space="0" w:color="auto"/>
          </w:divBdr>
        </w:div>
        <w:div w:id="1438870955">
          <w:marLeft w:val="432"/>
          <w:marRight w:val="0"/>
          <w:marTop w:val="125"/>
          <w:marBottom w:val="0"/>
          <w:divBdr>
            <w:top w:val="none" w:sz="0" w:space="0" w:color="auto"/>
            <w:left w:val="none" w:sz="0" w:space="0" w:color="auto"/>
            <w:bottom w:val="none" w:sz="0" w:space="0" w:color="auto"/>
            <w:right w:val="none" w:sz="0" w:space="0" w:color="auto"/>
          </w:divBdr>
        </w:div>
      </w:divsChild>
    </w:div>
    <w:div w:id="1863662636">
      <w:bodyDiv w:val="1"/>
      <w:marLeft w:val="0"/>
      <w:marRight w:val="0"/>
      <w:marTop w:val="0"/>
      <w:marBottom w:val="0"/>
      <w:divBdr>
        <w:top w:val="none" w:sz="0" w:space="0" w:color="auto"/>
        <w:left w:val="none" w:sz="0" w:space="0" w:color="auto"/>
        <w:bottom w:val="none" w:sz="0" w:space="0" w:color="auto"/>
        <w:right w:val="none" w:sz="0" w:space="0" w:color="auto"/>
      </w:divBdr>
    </w:div>
    <w:div w:id="1871721348">
      <w:bodyDiv w:val="1"/>
      <w:marLeft w:val="0"/>
      <w:marRight w:val="0"/>
      <w:marTop w:val="0"/>
      <w:marBottom w:val="0"/>
      <w:divBdr>
        <w:top w:val="none" w:sz="0" w:space="0" w:color="auto"/>
        <w:left w:val="none" w:sz="0" w:space="0" w:color="auto"/>
        <w:bottom w:val="none" w:sz="0" w:space="0" w:color="auto"/>
        <w:right w:val="none" w:sz="0" w:space="0" w:color="auto"/>
      </w:divBdr>
      <w:divsChild>
        <w:div w:id="1484348605">
          <w:marLeft w:val="432"/>
          <w:marRight w:val="0"/>
          <w:marTop w:val="125"/>
          <w:marBottom w:val="0"/>
          <w:divBdr>
            <w:top w:val="none" w:sz="0" w:space="0" w:color="auto"/>
            <w:left w:val="none" w:sz="0" w:space="0" w:color="auto"/>
            <w:bottom w:val="none" w:sz="0" w:space="0" w:color="auto"/>
            <w:right w:val="none" w:sz="0" w:space="0" w:color="auto"/>
          </w:divBdr>
        </w:div>
      </w:divsChild>
    </w:div>
    <w:div w:id="1989170566">
      <w:bodyDiv w:val="1"/>
      <w:marLeft w:val="0"/>
      <w:marRight w:val="0"/>
      <w:marTop w:val="0"/>
      <w:marBottom w:val="0"/>
      <w:divBdr>
        <w:top w:val="none" w:sz="0" w:space="0" w:color="auto"/>
        <w:left w:val="none" w:sz="0" w:space="0" w:color="auto"/>
        <w:bottom w:val="none" w:sz="0" w:space="0" w:color="auto"/>
        <w:right w:val="none" w:sz="0" w:space="0" w:color="auto"/>
      </w:divBdr>
      <w:divsChild>
        <w:div w:id="1263488724">
          <w:marLeft w:val="432"/>
          <w:marRight w:val="0"/>
          <w:marTop w:val="125"/>
          <w:marBottom w:val="0"/>
          <w:divBdr>
            <w:top w:val="none" w:sz="0" w:space="0" w:color="auto"/>
            <w:left w:val="none" w:sz="0" w:space="0" w:color="auto"/>
            <w:bottom w:val="none" w:sz="0" w:space="0" w:color="auto"/>
            <w:right w:val="none" w:sz="0" w:space="0" w:color="auto"/>
          </w:divBdr>
        </w:div>
        <w:div w:id="844831873">
          <w:marLeft w:val="432"/>
          <w:marRight w:val="0"/>
          <w:marTop w:val="125"/>
          <w:marBottom w:val="0"/>
          <w:divBdr>
            <w:top w:val="none" w:sz="0" w:space="0" w:color="auto"/>
            <w:left w:val="none" w:sz="0" w:space="0" w:color="auto"/>
            <w:bottom w:val="none" w:sz="0" w:space="0" w:color="auto"/>
            <w:right w:val="none" w:sz="0" w:space="0" w:color="auto"/>
          </w:divBdr>
        </w:div>
        <w:div w:id="34698349">
          <w:marLeft w:val="432"/>
          <w:marRight w:val="0"/>
          <w:marTop w:val="125"/>
          <w:marBottom w:val="0"/>
          <w:divBdr>
            <w:top w:val="none" w:sz="0" w:space="0" w:color="auto"/>
            <w:left w:val="none" w:sz="0" w:space="0" w:color="auto"/>
            <w:bottom w:val="none" w:sz="0" w:space="0" w:color="auto"/>
            <w:right w:val="none" w:sz="0" w:space="0" w:color="auto"/>
          </w:divBdr>
        </w:div>
        <w:div w:id="851576612">
          <w:marLeft w:val="432"/>
          <w:marRight w:val="0"/>
          <w:marTop w:val="125"/>
          <w:marBottom w:val="0"/>
          <w:divBdr>
            <w:top w:val="none" w:sz="0" w:space="0" w:color="auto"/>
            <w:left w:val="none" w:sz="0" w:space="0" w:color="auto"/>
            <w:bottom w:val="none" w:sz="0" w:space="0" w:color="auto"/>
            <w:right w:val="none" w:sz="0" w:space="0" w:color="auto"/>
          </w:divBdr>
        </w:div>
      </w:divsChild>
    </w:div>
    <w:div w:id="21385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lastModifiedBy>hp</cp:lastModifiedBy>
  <cp:revision>21</cp:revision>
  <dcterms:created xsi:type="dcterms:W3CDTF">2017-09-23T19:19:00Z</dcterms:created>
  <dcterms:modified xsi:type="dcterms:W3CDTF">2017-09-26T18:04:00Z</dcterms:modified>
</cp:coreProperties>
</file>