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A1" w:rsidRPr="00C77503" w:rsidRDefault="00EA043D" w:rsidP="00C77503">
      <w:pPr>
        <w:bidi w:val="0"/>
        <w:spacing w:after="0"/>
        <w:ind w:left="-284" w:right="-105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Epilepsy: Its</w:t>
      </w:r>
      <w:r w:rsidR="00D914EE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chronic neurological disorder characterized by recurrent unprovoked seizure which is due to hypersynchronous neuronal discharge at one part </w:t>
      </w:r>
      <w:r w:rsidR="003F56FB" w:rsidRPr="00C77503">
        <w:rPr>
          <w:rFonts w:asciiTheme="majorBidi" w:hAnsiTheme="majorBidi" w:cstheme="majorBidi"/>
          <w:sz w:val="24"/>
          <w:szCs w:val="24"/>
          <w:lang w:bidi="ar-IQ"/>
        </w:rPr>
        <w:t>or more at the brain.</w:t>
      </w:r>
    </w:p>
    <w:p w:rsidR="003F56FB" w:rsidRPr="00C77503" w:rsidRDefault="003F56FB" w:rsidP="00C77503">
      <w:pPr>
        <w:pStyle w:val="a3"/>
        <w:numPr>
          <w:ilvl w:val="0"/>
          <w:numId w:val="1"/>
        </w:numPr>
        <w:bidi w:val="0"/>
        <w:spacing w:after="0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Epilepsy </w:t>
      </w:r>
      <w:r w:rsidR="00EC47EE" w:rsidRPr="00C77503">
        <w:rPr>
          <w:rFonts w:asciiTheme="majorBidi" w:hAnsiTheme="majorBidi" w:cstheme="majorBidi"/>
          <w:sz w:val="24"/>
          <w:szCs w:val="24"/>
          <w:lang w:bidi="ar-IQ"/>
        </w:rPr>
        <w:t>comes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from Greek word "Epilepsis" </w:t>
      </w:r>
      <w:r w:rsidR="00602E9B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(to take a firm grip on), it also called sacred disease because people thought that the epileptic seizure </w:t>
      </w:r>
      <w:r w:rsidR="00FF09FD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were a form of attack by demons, </w:t>
      </w:r>
      <w:r w:rsidR="00EC47EE" w:rsidRPr="00C77503">
        <w:rPr>
          <w:rFonts w:asciiTheme="majorBidi" w:hAnsiTheme="majorBidi" w:cstheme="majorBidi"/>
          <w:sz w:val="24"/>
          <w:szCs w:val="24"/>
          <w:lang w:bidi="ar-IQ"/>
        </w:rPr>
        <w:t>so</w:t>
      </w:r>
      <w:r w:rsidR="00FF09FD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called Morbus Comitalis.</w:t>
      </w:r>
    </w:p>
    <w:p w:rsidR="00FF09FD" w:rsidRPr="00C77503" w:rsidRDefault="00FF09FD" w:rsidP="00C77503">
      <w:pPr>
        <w:pStyle w:val="a3"/>
        <w:numPr>
          <w:ilvl w:val="0"/>
          <w:numId w:val="1"/>
        </w:numPr>
        <w:bidi w:val="0"/>
        <w:spacing w:after="0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Seizure is specific for epilepsy but convulsion </w:t>
      </w:r>
      <w:r w:rsidR="00906F1D" w:rsidRPr="00C77503">
        <w:rPr>
          <w:rFonts w:asciiTheme="majorBidi" w:hAnsiTheme="majorBidi" w:cstheme="majorBidi"/>
          <w:sz w:val="24"/>
          <w:szCs w:val="24"/>
          <w:lang w:bidi="ar-IQ"/>
        </w:rPr>
        <w:t>and fit may not due to epilepsy (May due to metabolic conditions).</w:t>
      </w:r>
    </w:p>
    <w:p w:rsidR="00906F1D" w:rsidRPr="00C77503" w:rsidRDefault="00C1522A" w:rsidP="00C77503">
      <w:pPr>
        <w:bidi w:val="0"/>
        <w:spacing w:after="0" w:line="240" w:lineRule="auto"/>
        <w:ind w:left="-284" w:right="-908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Types of epilepsy:-</w:t>
      </w:r>
    </w:p>
    <w:p w:rsidR="00C1522A" w:rsidRPr="00C77503" w:rsidRDefault="00C1522A" w:rsidP="00C77503">
      <w:pPr>
        <w:pStyle w:val="a3"/>
        <w:numPr>
          <w:ilvl w:val="0"/>
          <w:numId w:val="2"/>
        </w:numPr>
        <w:bidi w:val="0"/>
        <w:spacing w:after="0" w:line="240" w:lineRule="auto"/>
        <w:ind w:left="-284" w:right="-908" w:firstLine="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Generalized:</w:t>
      </w:r>
      <w:r w:rsidR="00862B15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C1522A" w:rsidRPr="00C77503" w:rsidRDefault="00C1522A" w:rsidP="00C77503">
      <w:pPr>
        <w:pStyle w:val="a3"/>
        <w:numPr>
          <w:ilvl w:val="0"/>
          <w:numId w:val="3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Absence seizure.</w:t>
      </w:r>
    </w:p>
    <w:p w:rsidR="00C1522A" w:rsidRPr="00C77503" w:rsidRDefault="00C1522A" w:rsidP="00C77503">
      <w:pPr>
        <w:pStyle w:val="a3"/>
        <w:numPr>
          <w:ilvl w:val="0"/>
          <w:numId w:val="3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Tonic clonic seizure.</w:t>
      </w:r>
    </w:p>
    <w:p w:rsidR="00C1522A" w:rsidRPr="00C77503" w:rsidRDefault="008C7617" w:rsidP="00C77503">
      <w:pPr>
        <w:pStyle w:val="a3"/>
        <w:numPr>
          <w:ilvl w:val="0"/>
          <w:numId w:val="3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Myoclonic seizure.</w:t>
      </w:r>
    </w:p>
    <w:p w:rsidR="008C7617" w:rsidRPr="00C77503" w:rsidRDefault="008C7617" w:rsidP="00C77503">
      <w:pPr>
        <w:pStyle w:val="a3"/>
        <w:numPr>
          <w:ilvl w:val="0"/>
          <w:numId w:val="3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Atonic seizure.</w:t>
      </w:r>
    </w:p>
    <w:p w:rsidR="008C7617" w:rsidRPr="00C77503" w:rsidRDefault="008C7617" w:rsidP="00C77503">
      <w:pPr>
        <w:pStyle w:val="a3"/>
        <w:numPr>
          <w:ilvl w:val="0"/>
          <w:numId w:val="3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Febrile seizure.</w:t>
      </w:r>
    </w:p>
    <w:p w:rsidR="008C7617" w:rsidRPr="00C77503" w:rsidRDefault="00862B15" w:rsidP="00C77503">
      <w:pPr>
        <w:pStyle w:val="a3"/>
        <w:numPr>
          <w:ilvl w:val="0"/>
          <w:numId w:val="2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Localized</w:t>
      </w:r>
      <w:r w:rsidR="00DF07E8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DF07E8" w:rsidRPr="00C77503" w:rsidRDefault="00DF07E8" w:rsidP="00C77503">
      <w:pPr>
        <w:pStyle w:val="a3"/>
        <w:numPr>
          <w:ilvl w:val="0"/>
          <w:numId w:val="4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Simple partial seizure.</w:t>
      </w:r>
    </w:p>
    <w:p w:rsidR="00DF07E8" w:rsidRPr="00C77503" w:rsidRDefault="00DF07E8" w:rsidP="00C77503">
      <w:pPr>
        <w:pStyle w:val="a3"/>
        <w:numPr>
          <w:ilvl w:val="0"/>
          <w:numId w:val="4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Complex partial seizure.</w:t>
      </w:r>
    </w:p>
    <w:p w:rsidR="00DF07E8" w:rsidRPr="00C77503" w:rsidRDefault="00DF07E8" w:rsidP="00C77503">
      <w:pPr>
        <w:pStyle w:val="a3"/>
        <w:numPr>
          <w:ilvl w:val="0"/>
          <w:numId w:val="2"/>
        </w:numPr>
        <w:bidi w:val="0"/>
        <w:spacing w:line="240" w:lineRule="auto"/>
        <w:ind w:left="-284" w:right="-908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Status epilepticus:-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recurrent attack of seizure without rest.</w:t>
      </w:r>
    </w:p>
    <w:p w:rsidR="00A54F73" w:rsidRPr="00C77503" w:rsidRDefault="00A54F73" w:rsidP="00C77503">
      <w:pPr>
        <w:bidi w:val="0"/>
        <w:spacing w:after="0" w:line="240" w:lineRule="auto"/>
        <w:ind w:left="-284" w:right="-908"/>
        <w:jc w:val="both"/>
        <w:rPr>
          <w:sz w:val="24"/>
          <w:szCs w:val="24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Pathophsiology:</w:t>
      </w:r>
    </w:p>
    <w:p w:rsidR="00A54F73" w:rsidRPr="00C77503" w:rsidRDefault="00A54F73" w:rsidP="00C77503">
      <w:pPr>
        <w:pStyle w:val="a3"/>
        <w:numPr>
          <w:ilvl w:val="0"/>
          <w:numId w:val="7"/>
        </w:numPr>
        <w:bidi w:val="0"/>
        <w:spacing w:after="0" w:line="240" w:lineRule="auto"/>
        <w:ind w:left="-284" w:right="-908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sz w:val="24"/>
          <w:szCs w:val="24"/>
        </w:rPr>
        <w:t>Mutations</w:t>
      </w:r>
      <w:r w:rsidR="00897280" w:rsidRPr="00C77503">
        <w:rPr>
          <w:rFonts w:asciiTheme="majorBidi" w:eastAsia="Times New Roman" w:hAnsiTheme="majorBidi" w:cstheme="majorBidi"/>
          <w:sz w:val="24"/>
          <w:szCs w:val="24"/>
        </w:rPr>
        <w:t xml:space="preserve"> of the genes which code for sodium channel proteins; these defective sodium channels stay open for too long thus making the neuron hyper-excitable.</w:t>
      </w:r>
    </w:p>
    <w:p w:rsidR="00A54F73" w:rsidRPr="00C77503" w:rsidRDefault="00897280" w:rsidP="00C77503">
      <w:pPr>
        <w:pStyle w:val="a3"/>
        <w:numPr>
          <w:ilvl w:val="0"/>
          <w:numId w:val="7"/>
        </w:numPr>
        <w:bidi w:val="0"/>
        <w:spacing w:after="0" w:line="240" w:lineRule="auto"/>
        <w:ind w:left="-284" w:right="-908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Glutamate, an excitatory neurotransmitter, may thereby be released from these neurons in large </w:t>
      </w:r>
      <w:r w:rsidR="00862B15" w:rsidRPr="00C77503">
        <w:rPr>
          <w:rFonts w:asciiTheme="majorBidi" w:eastAsia="Times New Roman" w:hAnsiTheme="majorBidi" w:cstheme="majorBidi"/>
          <w:sz w:val="24"/>
          <w:szCs w:val="24"/>
        </w:rPr>
        <w:t>amounts, which— by</w:t>
      </w:r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binding with nearby glumtam</w:t>
      </w:r>
      <w:r w:rsidR="00A54F73" w:rsidRPr="00C77503">
        <w:rPr>
          <w:rFonts w:asciiTheme="majorBidi" w:eastAsia="Times New Roman" w:hAnsiTheme="majorBidi" w:cstheme="majorBidi"/>
          <w:sz w:val="24"/>
          <w:szCs w:val="24"/>
        </w:rPr>
        <w:t>e</w:t>
      </w:r>
      <w:r w:rsidRPr="00C77503">
        <w:rPr>
          <w:rFonts w:asciiTheme="majorBidi" w:eastAsia="Times New Roman" w:hAnsiTheme="majorBidi" w:cstheme="majorBidi"/>
          <w:sz w:val="24"/>
          <w:szCs w:val="24"/>
        </w:rPr>
        <w:t>nergic neurons—triggers excessive C</w:t>
      </w:r>
      <w:r w:rsidR="00EE49D8" w:rsidRPr="00C77503">
        <w:rPr>
          <w:rFonts w:asciiTheme="majorBidi" w:eastAsia="Times New Roman" w:hAnsiTheme="majorBidi" w:cstheme="majorBidi"/>
          <w:sz w:val="24"/>
          <w:szCs w:val="24"/>
        </w:rPr>
        <w:t>a</w:t>
      </w:r>
      <w:r w:rsidRPr="00C77503">
        <w:rPr>
          <w:rFonts w:asciiTheme="majorBidi" w:eastAsia="Times New Roman" w:hAnsiTheme="majorBidi" w:cstheme="majorBidi"/>
          <w:sz w:val="24"/>
          <w:szCs w:val="24"/>
          <w:vertAlign w:val="superscript"/>
        </w:rPr>
        <w:t>+</w:t>
      </w:r>
      <w:r w:rsidR="00EE49D8" w:rsidRPr="00C77503">
        <w:rPr>
          <w:rFonts w:asciiTheme="majorBidi" w:eastAsia="Times New Roman" w:hAnsiTheme="majorBidi" w:cstheme="majorBidi"/>
          <w:sz w:val="24"/>
          <w:szCs w:val="24"/>
          <w:vertAlign w:val="superscript"/>
        </w:rPr>
        <w:t>2</w:t>
      </w:r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release in these post-synaptic cells. Such excessive calcium release can be neurotoxic to the affected cell. </w:t>
      </w:r>
    </w:p>
    <w:p w:rsidR="00A54F73" w:rsidRPr="00C77503" w:rsidRDefault="00A54F73" w:rsidP="00C77503">
      <w:pPr>
        <w:pStyle w:val="a3"/>
        <w:numPr>
          <w:ilvl w:val="0"/>
          <w:numId w:val="7"/>
        </w:numPr>
        <w:bidi w:val="0"/>
        <w:spacing w:after="0" w:line="240" w:lineRule="auto"/>
        <w:ind w:left="-284" w:right="-908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sz w:val="24"/>
          <w:szCs w:val="24"/>
        </w:rPr>
        <w:t>Ineffective</w:t>
      </w:r>
      <w:r w:rsidR="00897280" w:rsidRPr="00C77503">
        <w:rPr>
          <w:rFonts w:asciiTheme="majorBidi" w:eastAsia="Times New Roman" w:hAnsiTheme="majorBidi" w:cstheme="majorBidi"/>
          <w:sz w:val="24"/>
          <w:szCs w:val="24"/>
        </w:rPr>
        <w:t xml:space="preserve"> GABA action. </w:t>
      </w:r>
    </w:p>
    <w:p w:rsidR="00A54F73" w:rsidRPr="00C77503" w:rsidRDefault="00897280" w:rsidP="00C77503">
      <w:pPr>
        <w:pStyle w:val="a3"/>
        <w:numPr>
          <w:ilvl w:val="0"/>
          <w:numId w:val="7"/>
        </w:numPr>
        <w:shd w:val="clear" w:color="auto" w:fill="F8FCFF"/>
        <w:bidi w:val="0"/>
        <w:spacing w:before="100" w:beforeAutospacing="1" w:after="0" w:line="240" w:lineRule="auto"/>
        <w:ind w:left="-284" w:right="-908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sz w:val="24"/>
          <w:szCs w:val="24"/>
        </w:rPr>
        <w:t>Epilepsy-related mutations in some non-</w:t>
      </w:r>
      <w:r w:rsidR="00862B15" w:rsidRPr="00C77503">
        <w:rPr>
          <w:rFonts w:asciiTheme="majorBidi" w:eastAsia="Times New Roman" w:hAnsiTheme="majorBidi" w:cstheme="majorBidi"/>
          <w:sz w:val="24"/>
          <w:szCs w:val="24"/>
        </w:rPr>
        <w:t>ion channel</w:t>
      </w:r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genes have also been identified</w:t>
      </w:r>
      <w:r w:rsidR="00A54F73" w:rsidRPr="00C77503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54F73" w:rsidRPr="00C77503" w:rsidRDefault="00A54F73" w:rsidP="00C77503">
      <w:pPr>
        <w:pStyle w:val="a3"/>
        <w:numPr>
          <w:ilvl w:val="0"/>
          <w:numId w:val="7"/>
        </w:numPr>
        <w:shd w:val="clear" w:color="auto" w:fill="F8FCFF"/>
        <w:bidi w:val="0"/>
        <w:spacing w:before="100" w:beforeAutospacing="1" w:after="0" w:line="240" w:lineRule="auto"/>
        <w:ind w:left="-284" w:right="-908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sz w:val="24"/>
          <w:szCs w:val="24"/>
        </w:rPr>
        <w:t>Decrease</w:t>
      </w:r>
      <w:r w:rsidR="00897280" w:rsidRPr="00C77503">
        <w:rPr>
          <w:rFonts w:asciiTheme="majorBidi" w:eastAsia="Times New Roman" w:hAnsiTheme="majorBidi" w:cstheme="majorBidi"/>
          <w:sz w:val="24"/>
          <w:szCs w:val="24"/>
        </w:rPr>
        <w:t xml:space="preserve"> in seizure "threshold." </w:t>
      </w:r>
    </w:p>
    <w:p w:rsidR="000844DD" w:rsidRPr="00C77503" w:rsidRDefault="00897280" w:rsidP="00C77503">
      <w:pPr>
        <w:shd w:val="clear" w:color="auto" w:fill="F8FCFF"/>
        <w:bidi w:val="0"/>
        <w:spacing w:after="0" w:line="240" w:lineRule="auto"/>
        <w:ind w:left="-284" w:right="-908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eastAsia="Times New Roman" w:hAnsiTheme="majorBidi" w:cstheme="majorBidi"/>
          <w:sz w:val="24"/>
          <w:szCs w:val="24"/>
        </w:rPr>
        <w:t>Other causes of epilepsy are brain lesions, where there is scar tissue or another abnormal mass of tissue in an area of the brain.</w:t>
      </w:r>
      <w:r w:rsidR="00003718" w:rsidRPr="00C77503">
        <w:rPr>
          <w:rFonts w:asciiTheme="majorBidi" w:eastAsia="Times New Roman" w:hAnsiTheme="majorBidi" w:cstheme="majorBidi"/>
          <w:sz w:val="24"/>
          <w:szCs w:val="24"/>
        </w:rPr>
        <w:t>so the final mechanism of seizure are</w:t>
      </w:r>
      <w:r w:rsidR="00862B15" w:rsidRPr="00C77503">
        <w:rPr>
          <w:rFonts w:asciiTheme="majorBidi" w:eastAsia="Times New Roman" w:hAnsiTheme="majorBidi" w:cstheme="majorBidi"/>
          <w:sz w:val="24"/>
          <w:szCs w:val="24"/>
        </w:rPr>
        <w:t>:</w:t>
      </w:r>
      <w:r w:rsidR="00862B15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↓</w:t>
      </w:r>
      <w:r w:rsidR="00003718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GABA (↓ the inhibitory)</w:t>
      </w:r>
      <w:r w:rsidR="00862B15" w:rsidRPr="00C77503">
        <w:rPr>
          <w:rFonts w:asciiTheme="majorBidi" w:hAnsiTheme="majorBidi" w:cstheme="majorBidi"/>
          <w:sz w:val="24"/>
          <w:szCs w:val="24"/>
          <w:lang w:bidi="ar-IQ"/>
        </w:rPr>
        <w:t>, ↑</w:t>
      </w:r>
      <w:r w:rsidR="006C075C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Glutamate and aspartate </w:t>
      </w:r>
      <w:r w:rsidR="00003718" w:rsidRPr="00C77503">
        <w:rPr>
          <w:rFonts w:asciiTheme="majorBidi" w:hAnsiTheme="majorBidi" w:cstheme="majorBidi"/>
          <w:sz w:val="24"/>
          <w:szCs w:val="24"/>
          <w:lang w:bidi="ar-IQ"/>
        </w:rPr>
        <w:t>(↑ the excitatory)</w:t>
      </w:r>
      <w:r w:rsidR="00862B15" w:rsidRPr="00C77503">
        <w:rPr>
          <w:rFonts w:asciiTheme="majorBidi" w:hAnsiTheme="majorBidi" w:cstheme="majorBidi"/>
          <w:sz w:val="24"/>
          <w:szCs w:val="24"/>
          <w:lang w:bidi="ar-IQ"/>
        </w:rPr>
        <w:t>, ↓</w:t>
      </w:r>
      <w:r w:rsidR="00003718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Seizure threshold and m</w:t>
      </w:r>
      <w:r w:rsidR="000844DD" w:rsidRPr="00C77503">
        <w:rPr>
          <w:rFonts w:asciiTheme="majorBidi" w:hAnsiTheme="majorBidi" w:cstheme="majorBidi"/>
          <w:sz w:val="24"/>
          <w:szCs w:val="24"/>
          <w:lang w:bidi="ar-IQ"/>
        </w:rPr>
        <w:t>embrane depolarization by electrical or chemical stimuli.</w:t>
      </w:r>
    </w:p>
    <w:p w:rsidR="000844DD" w:rsidRPr="00C77503" w:rsidRDefault="001D13A2" w:rsidP="00C77503">
      <w:pPr>
        <w:bidi w:val="0"/>
        <w:spacing w:line="240" w:lineRule="auto"/>
        <w:ind w:left="-284" w:right="-105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Drug of epilepsy treatment:-</w:t>
      </w:r>
    </w:p>
    <w:p w:rsidR="00974271" w:rsidRPr="00C77503" w:rsidRDefault="00974271" w:rsidP="00C77503">
      <w:pPr>
        <w:pStyle w:val="a3"/>
        <w:numPr>
          <w:ilvl w:val="0"/>
          <w:numId w:val="5"/>
        </w:numPr>
        <w:bidi w:val="0"/>
        <w:spacing w:line="240" w:lineRule="auto"/>
        <w:ind w:left="-284" w:right="-1050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General drug therapy:-</w:t>
      </w:r>
    </w:p>
    <w:p w:rsidR="00974271" w:rsidRPr="00C77503" w:rsidRDefault="00974271" w:rsidP="00C77503">
      <w:pPr>
        <w:pStyle w:val="a3"/>
        <w:numPr>
          <w:ilvl w:val="0"/>
          <w:numId w:val="1"/>
        </w:numPr>
        <w:bidi w:val="0"/>
        <w:spacing w:line="240" w:lineRule="auto"/>
        <w:ind w:left="-284" w:right="-1050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Start with </w:t>
      </w:r>
      <w:r w:rsidR="00517E97" w:rsidRPr="00C77503">
        <w:rPr>
          <w:rFonts w:asciiTheme="majorBidi" w:hAnsiTheme="majorBidi" w:cstheme="majorBidi"/>
          <w:sz w:val="24"/>
          <w:szCs w:val="24"/>
          <w:lang w:bidi="ar-IQ"/>
        </w:rPr>
        <w:t>single non – toxic drug.</w:t>
      </w:r>
    </w:p>
    <w:p w:rsidR="00517E97" w:rsidRPr="00C77503" w:rsidRDefault="00517E97" w:rsidP="00C77503">
      <w:pPr>
        <w:pStyle w:val="a3"/>
        <w:numPr>
          <w:ilvl w:val="0"/>
          <w:numId w:val="1"/>
        </w:numPr>
        <w:bidi w:val="0"/>
        <w:spacing w:line="240" w:lineRule="auto"/>
        <w:ind w:left="-284" w:right="-1050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The dosage adjusted.</w:t>
      </w:r>
    </w:p>
    <w:p w:rsidR="00517E97" w:rsidRPr="00C77503" w:rsidRDefault="00517E97" w:rsidP="00C77503">
      <w:pPr>
        <w:pStyle w:val="a3"/>
        <w:numPr>
          <w:ilvl w:val="0"/>
          <w:numId w:val="1"/>
        </w:numPr>
        <w:bidi w:val="0"/>
        <w:spacing w:line="240" w:lineRule="auto"/>
        <w:ind w:left="-284" w:right="-1050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If first drug failed, substituted by another.</w:t>
      </w:r>
    </w:p>
    <w:p w:rsidR="00517E97" w:rsidRPr="00C77503" w:rsidRDefault="00517E97" w:rsidP="00C77503">
      <w:pPr>
        <w:pStyle w:val="a3"/>
        <w:numPr>
          <w:ilvl w:val="0"/>
          <w:numId w:val="1"/>
        </w:numPr>
        <w:bidi w:val="0"/>
        <w:spacing w:line="240" w:lineRule="auto"/>
        <w:ind w:left="-284" w:right="-1050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Avoid abrupt </w:t>
      </w:r>
      <w:r w:rsidR="00AB3D4C" w:rsidRPr="00C77503">
        <w:rPr>
          <w:rFonts w:asciiTheme="majorBidi" w:hAnsiTheme="majorBidi" w:cstheme="majorBidi"/>
          <w:sz w:val="24"/>
          <w:szCs w:val="24"/>
          <w:lang w:bidi="ar-IQ"/>
        </w:rPr>
        <w:t>withdrawal.</w:t>
      </w:r>
    </w:p>
    <w:p w:rsidR="00607542" w:rsidRPr="00C77503" w:rsidRDefault="00607542" w:rsidP="00C77503">
      <w:pPr>
        <w:pStyle w:val="a3"/>
        <w:numPr>
          <w:ilvl w:val="0"/>
          <w:numId w:val="1"/>
        </w:numPr>
        <w:bidi w:val="0"/>
        <w:spacing w:line="240" w:lineRule="auto"/>
        <w:ind w:left="-284" w:right="-1050" w:firstLine="0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F528DA">
          <w:headerReference w:type="default" r:id="rId8"/>
          <w:footerReference w:type="default" r:id="rId9"/>
          <w:pgSz w:w="11906" w:h="16838"/>
          <w:pgMar w:top="1440" w:right="1800" w:bottom="1440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AB3D4C" w:rsidRPr="00C77503" w:rsidRDefault="00AB3D4C" w:rsidP="00C77503">
      <w:pPr>
        <w:pStyle w:val="a3"/>
        <w:numPr>
          <w:ilvl w:val="0"/>
          <w:numId w:val="1"/>
        </w:numPr>
        <w:bidi w:val="0"/>
        <w:spacing w:line="240" w:lineRule="auto"/>
        <w:ind w:left="-284" w:right="-1050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Drug should be </w:t>
      </w:r>
      <w:r w:rsidR="00003718" w:rsidRPr="00C77503">
        <w:rPr>
          <w:rFonts w:asciiTheme="majorBidi" w:hAnsiTheme="majorBidi" w:cstheme="majorBidi"/>
          <w:sz w:val="24"/>
          <w:szCs w:val="24"/>
          <w:lang w:bidi="ar-IQ"/>
        </w:rPr>
        <w:t>continuing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for 2 -3 years from last seizure.</w:t>
      </w:r>
    </w:p>
    <w:p w:rsidR="00365553" w:rsidRPr="00C77503" w:rsidRDefault="00365553" w:rsidP="00C77503">
      <w:pPr>
        <w:pStyle w:val="a3"/>
        <w:bidi w:val="0"/>
        <w:spacing w:line="240" w:lineRule="auto"/>
        <w:ind w:left="-284" w:right="-105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365553" w:rsidRPr="00C77503" w:rsidSect="00607542">
          <w:type w:val="continuous"/>
          <w:pgSz w:w="11906" w:h="16838"/>
          <w:pgMar w:top="1440" w:right="1800" w:bottom="1440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8D0ADC" w:rsidRPr="00C77503" w:rsidRDefault="008D0ADC" w:rsidP="00C77503">
      <w:pPr>
        <w:pStyle w:val="a3"/>
        <w:bidi w:val="0"/>
        <w:spacing w:line="240" w:lineRule="auto"/>
        <w:ind w:left="-284" w:right="-105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8D0ADC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AB3D4C" w:rsidRPr="00C77503" w:rsidRDefault="00A466AB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P</w:t>
      </w:r>
      <w:r w:rsidR="00AB3D4C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he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nytoin</w:t>
      </w:r>
    </w:p>
    <w:p w:rsidR="00A466AB" w:rsidRPr="00C77503" w:rsidRDefault="00A466AB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</w:p>
    <w:p w:rsidR="00A466AB" w:rsidRPr="00C77503" w:rsidRDefault="00A466AB" w:rsidP="00C77503">
      <w:pPr>
        <w:pStyle w:val="a3"/>
        <w:numPr>
          <w:ilvl w:val="0"/>
          <w:numId w:val="18"/>
        </w:numPr>
        <w:bidi w:val="0"/>
        <w:spacing w:after="0"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voltage – gated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A466AB" w:rsidRPr="00C77503" w:rsidRDefault="004B18B4" w:rsidP="00C77503">
      <w:pPr>
        <w:pStyle w:val="a3"/>
        <w:numPr>
          <w:ilvl w:val="0"/>
          <w:numId w:val="18"/>
        </w:numPr>
        <w:bidi w:val="0"/>
        <w:spacing w:after="0"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voltage – dependent Ca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4B18B4" w:rsidRPr="00C77503" w:rsidRDefault="004B18B4" w:rsidP="00C77503">
      <w:pPr>
        <w:pStyle w:val="a3"/>
        <w:numPr>
          <w:ilvl w:val="0"/>
          <w:numId w:val="18"/>
        </w:numPr>
        <w:bidi w:val="0"/>
        <w:spacing w:after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Interfere with monoaminergic neurotransmitter release.</w:t>
      </w:r>
    </w:p>
    <w:p w:rsidR="00DA2562" w:rsidRDefault="004B18B4" w:rsidP="00862B15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Indication</w:t>
      </w:r>
      <w:r w:rsidR="00A60A5A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s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DA2562" w:rsidRPr="00C77503" w:rsidRDefault="00DA2562" w:rsidP="00DA2562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All types of epilepsy except absence attack (Petit mal).</w:t>
      </w:r>
    </w:p>
    <w:p w:rsidR="00DA2562" w:rsidRPr="00C77503" w:rsidRDefault="00DA2562" w:rsidP="00DA2562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Digitalis induced tachycardia.</w:t>
      </w:r>
    </w:p>
    <w:p w:rsidR="00DA2562" w:rsidRPr="00C77503" w:rsidRDefault="00DA2562" w:rsidP="00DA2562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Peripheral neuropathy.</w:t>
      </w:r>
    </w:p>
    <w:p w:rsidR="00DA2562" w:rsidRPr="00C77503" w:rsidRDefault="00DA2562" w:rsidP="00DA2562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S.E.:-</w:t>
      </w:r>
    </w:p>
    <w:p w:rsidR="00607542" w:rsidRPr="00C77503" w:rsidRDefault="00607542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103AE8" w:rsidRPr="00C77503" w:rsidRDefault="00103AE8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DNA (Dizziness, Nystagmus, Ataxia).</w:t>
      </w:r>
    </w:p>
    <w:p w:rsidR="00103AE8" w:rsidRPr="00C77503" w:rsidRDefault="00103AE8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Gingival hyperplasia.</w:t>
      </w:r>
    </w:p>
    <w:p w:rsidR="00103AE8" w:rsidRPr="00C77503" w:rsidRDefault="005B5587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Enzyme inducer.</w:t>
      </w:r>
    </w:p>
    <w:p w:rsidR="005B5587" w:rsidRPr="00C77503" w:rsidRDefault="005B5587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Megaloblastic anemia.</w:t>
      </w:r>
    </w:p>
    <w:p w:rsidR="005B5587" w:rsidRPr="00C77503" w:rsidRDefault="005B5587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↓ ADH.</w:t>
      </w:r>
    </w:p>
    <w:p w:rsidR="005B5587" w:rsidRPr="00C77503" w:rsidRDefault="005B5587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↓ Insulin, so lead to hyperglycemia.</w:t>
      </w:r>
    </w:p>
    <w:p w:rsidR="005B5587" w:rsidRPr="00C77503" w:rsidRDefault="0052691C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Coarsening of face.</w:t>
      </w:r>
    </w:p>
    <w:p w:rsidR="0052691C" w:rsidRPr="00C77503" w:rsidRDefault="0052691C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Hirsutism and hallucination.</w:t>
      </w:r>
    </w:p>
    <w:p w:rsidR="0052691C" w:rsidRPr="00C77503" w:rsidRDefault="0052691C" w:rsidP="00F444B7">
      <w:pPr>
        <w:pStyle w:val="a3"/>
        <w:numPr>
          <w:ilvl w:val="0"/>
          <w:numId w:val="18"/>
        </w:numPr>
        <w:bidi w:val="0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Teratogenic.</w:t>
      </w:r>
    </w:p>
    <w:p w:rsidR="00607542" w:rsidRPr="00C77503" w:rsidRDefault="00607542" w:rsidP="00F528DA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365553" w:rsidRPr="00C77503" w:rsidRDefault="00365553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</w:rPr>
        <w:lastRenderedPageBreak/>
        <w:t>Fosphenytoin</w:t>
      </w:r>
    </w:p>
    <w:p w:rsidR="00365553" w:rsidRPr="00C77503" w:rsidRDefault="00365553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Is a prodrug and is rapidly converted to </w:t>
      </w:r>
      <w:r w:rsidRPr="00C77503">
        <w:rPr>
          <w:rFonts w:asciiTheme="majorBidi" w:hAnsiTheme="majorBidi" w:cstheme="majorBidi"/>
          <w:sz w:val="24"/>
          <w:szCs w:val="24"/>
        </w:rPr>
        <w:t xml:space="preserve">phenytoin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in the blood.</w:t>
      </w:r>
      <w:r w:rsidR="00607542" w:rsidRPr="00C77503">
        <w:rPr>
          <w:rFonts w:asciiTheme="majorBidi" w:hAnsiTheme="majorBidi" w:cstheme="majorBidi"/>
          <w:sz w:val="24"/>
          <w:szCs w:val="24"/>
        </w:rPr>
        <w:t xml:space="preserve"> </w:t>
      </w:r>
      <w:r w:rsidRPr="00C77503">
        <w:rPr>
          <w:rFonts w:asciiTheme="majorBidi" w:hAnsiTheme="majorBidi" w:cstheme="majorBidi"/>
          <w:sz w:val="24"/>
          <w:szCs w:val="24"/>
        </w:rPr>
        <w:t xml:space="preserve"> Fosphenytoin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may also be administered intramuscularly (IM). </w:t>
      </w:r>
    </w:p>
    <w:p w:rsidR="0052691C" w:rsidRPr="00C77503" w:rsidRDefault="0052691C" w:rsidP="00C77503">
      <w:pPr>
        <w:bidi w:val="0"/>
        <w:spacing w:line="240" w:lineRule="auto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Carbamazepin</w:t>
      </w:r>
    </w:p>
    <w:p w:rsidR="0052691C" w:rsidRPr="00C77503" w:rsidRDefault="0052691C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</w:p>
    <w:p w:rsidR="00607542" w:rsidRPr="00C77503" w:rsidRDefault="00607542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52691C" w:rsidRPr="00C77503" w:rsidRDefault="00A60A5A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Block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channels.</w:t>
      </w:r>
    </w:p>
    <w:p w:rsidR="00A60A5A" w:rsidRPr="00C77503" w:rsidRDefault="00A60A5A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repetitive action potential.</w:t>
      </w:r>
    </w:p>
    <w:p w:rsidR="00A60A5A" w:rsidRPr="00C77503" w:rsidRDefault="00A60A5A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Stabilize the inactive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862B15" w:rsidRPr="00C77503" w:rsidRDefault="00862B15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862B15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A60A5A" w:rsidRPr="00C77503" w:rsidRDefault="00A60A5A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Indications:-</w:t>
      </w:r>
    </w:p>
    <w:p w:rsidR="00A60A5A" w:rsidRPr="00C77503" w:rsidRDefault="00C20AAC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All types of epilepsy except absence attack.</w:t>
      </w:r>
    </w:p>
    <w:p w:rsidR="00862B15" w:rsidRPr="00C77503" w:rsidRDefault="00862B15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862B15" w:rsidRPr="00C77503" w:rsidSect="00862B15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C20AAC" w:rsidRPr="00C77503" w:rsidRDefault="008740BB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Trigeminal neurolagia.</w:t>
      </w:r>
    </w:p>
    <w:p w:rsidR="008740BB" w:rsidRPr="00C77503" w:rsidRDefault="008740BB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Manic depressive psychosis.</w:t>
      </w:r>
    </w:p>
    <w:p w:rsidR="008740BB" w:rsidRPr="00C77503" w:rsidRDefault="008740BB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Diabetes neuropathy.</w:t>
      </w:r>
    </w:p>
    <w:p w:rsidR="008740BB" w:rsidRPr="00C77503" w:rsidRDefault="00EE49D8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Nephrogenic </w:t>
      </w:r>
      <w:r w:rsidR="008740BB" w:rsidRPr="00C77503">
        <w:rPr>
          <w:rFonts w:asciiTheme="majorBidi" w:hAnsiTheme="majorBidi" w:cstheme="majorBidi"/>
          <w:sz w:val="24"/>
          <w:szCs w:val="24"/>
          <w:lang w:bidi="ar-IQ"/>
        </w:rPr>
        <w:t>Diabetes insipidus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(NDI)</w:t>
      </w:r>
      <w:r w:rsidR="008740BB" w:rsidRPr="00C77503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07542" w:rsidRPr="00C77503" w:rsidRDefault="00607542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DA1861" w:rsidRPr="00C77503" w:rsidRDefault="00DA1861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S.E.:-</w:t>
      </w:r>
    </w:p>
    <w:p w:rsidR="00607542" w:rsidRPr="00C77503" w:rsidRDefault="00607542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DA1861" w:rsidRPr="00C77503" w:rsidRDefault="00DA1861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DNA.</w:t>
      </w:r>
    </w:p>
    <w:p w:rsidR="00DA1861" w:rsidRPr="00C77503" w:rsidRDefault="00DA1861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Enzyme inducer.</w:t>
      </w:r>
    </w:p>
    <w:p w:rsidR="00DA1861" w:rsidRPr="00C77503" w:rsidRDefault="00DA1861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Aplastic anemia due to epoxide metabolite.</w:t>
      </w:r>
    </w:p>
    <w:p w:rsidR="00DA1861" w:rsidRPr="00C77503" w:rsidRDefault="00DA1861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↑</w:t>
      </w:r>
      <w:r w:rsidR="006B16F4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ADH and hyponatremia.</w:t>
      </w:r>
    </w:p>
    <w:p w:rsidR="006B16F4" w:rsidRPr="00C77503" w:rsidRDefault="006B16F4" w:rsidP="00C77503">
      <w:pPr>
        <w:pStyle w:val="a3"/>
        <w:numPr>
          <w:ilvl w:val="0"/>
          <w:numId w:val="19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Osteomalacia due to ↓ vit. D.</w:t>
      </w:r>
    </w:p>
    <w:p w:rsidR="00607542" w:rsidRPr="00C77503" w:rsidRDefault="00607542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6B16F4" w:rsidRPr="00C77503" w:rsidRDefault="00D45EEB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Oxcarbamazepin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similar to 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carbamazepin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but it different by:-</w:t>
      </w:r>
    </w:p>
    <w:p w:rsidR="00607542" w:rsidRPr="00C77503" w:rsidRDefault="00607542" w:rsidP="00C77503">
      <w:pPr>
        <w:pStyle w:val="a3"/>
        <w:numPr>
          <w:ilvl w:val="0"/>
          <w:numId w:val="20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D45EEB" w:rsidRPr="00C77503" w:rsidRDefault="00D45EEB" w:rsidP="00C77503">
      <w:pPr>
        <w:pStyle w:val="a3"/>
        <w:numPr>
          <w:ilvl w:val="0"/>
          <w:numId w:val="20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Less potent.</w:t>
      </w:r>
    </w:p>
    <w:p w:rsidR="00D45EEB" w:rsidRPr="00C77503" w:rsidRDefault="00D45EEB" w:rsidP="00C77503">
      <w:pPr>
        <w:pStyle w:val="a3"/>
        <w:numPr>
          <w:ilvl w:val="0"/>
          <w:numId w:val="20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Less S.E.</w:t>
      </w:r>
    </w:p>
    <w:p w:rsidR="00D45EEB" w:rsidRPr="00C77503" w:rsidRDefault="00D45EEB" w:rsidP="00C77503">
      <w:pPr>
        <w:pStyle w:val="a3"/>
        <w:numPr>
          <w:ilvl w:val="0"/>
          <w:numId w:val="20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Don’t form epoxide.</w:t>
      </w:r>
    </w:p>
    <w:p w:rsidR="00D45EEB" w:rsidRPr="00C77503" w:rsidRDefault="00D45EEB" w:rsidP="00C77503">
      <w:pPr>
        <w:pStyle w:val="a3"/>
        <w:numPr>
          <w:ilvl w:val="0"/>
          <w:numId w:val="20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Less enzyme inducer.</w:t>
      </w:r>
    </w:p>
    <w:p w:rsidR="00607542" w:rsidRPr="00C77503" w:rsidRDefault="00607542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D45EEB" w:rsidRPr="00C77503" w:rsidRDefault="00D45EEB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Ethosuximide</w:t>
      </w:r>
    </w:p>
    <w:p w:rsidR="00D45EEB" w:rsidRPr="00C77503" w:rsidRDefault="00D45EEB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</w:p>
    <w:p w:rsidR="00D45EEB" w:rsidRPr="00C77503" w:rsidRDefault="00D45EEB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T – type Ca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D45EEB" w:rsidRPr="00C77503" w:rsidRDefault="00D45EEB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↓ Abnormal electrical propagation.</w:t>
      </w:r>
    </w:p>
    <w:p w:rsidR="00D45EEB" w:rsidRPr="00C77503" w:rsidRDefault="00D45EEB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Indications</w:t>
      </w:r>
      <w:r w:rsidR="0068597C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: -</w:t>
      </w:r>
      <w:r w:rsidR="00DE23BB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only for absence attack.</w:t>
      </w:r>
    </w:p>
    <w:p w:rsidR="00DE23BB" w:rsidRPr="00C77503" w:rsidRDefault="00DE23BB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S.E.:-</w:t>
      </w:r>
    </w:p>
    <w:p w:rsidR="00607542" w:rsidRPr="00C77503" w:rsidRDefault="00607542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DE23BB" w:rsidRPr="00C77503" w:rsidRDefault="00DE23BB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u w:val="single"/>
          <w:lang w:bidi="ar-IQ"/>
        </w:rPr>
        <w:lastRenderedPageBreak/>
        <w:t>Enzyme inhibitor.</w:t>
      </w:r>
    </w:p>
    <w:p w:rsidR="00DE23BB" w:rsidRPr="00C77503" w:rsidRDefault="00DE23BB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Steven – Johnson syndrome.</w:t>
      </w:r>
    </w:p>
    <w:p w:rsidR="00DE23BB" w:rsidRPr="00C77503" w:rsidRDefault="00DE23BB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Urticaria.</w:t>
      </w:r>
    </w:p>
    <w:p w:rsidR="00DE23BB" w:rsidRPr="00C77503" w:rsidRDefault="00EC1B3A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Aplastic anemia.</w:t>
      </w:r>
    </w:p>
    <w:p w:rsidR="00EC1B3A" w:rsidRPr="00C77503" w:rsidRDefault="00EC1B3A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SLE (Systemic Lupus Erythromabsus).</w:t>
      </w:r>
    </w:p>
    <w:p w:rsidR="00EC1B3A" w:rsidRPr="00C77503" w:rsidRDefault="0030697B" w:rsidP="00C77503">
      <w:pPr>
        <w:pStyle w:val="a3"/>
        <w:numPr>
          <w:ilvl w:val="0"/>
          <w:numId w:val="21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DNA.</w:t>
      </w:r>
    </w:p>
    <w:p w:rsidR="00607542" w:rsidRPr="00C77503" w:rsidRDefault="00607542" w:rsidP="00C77503">
      <w:pPr>
        <w:bidi w:val="0"/>
        <w:spacing w:line="240" w:lineRule="auto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30697B" w:rsidRPr="00C77503" w:rsidRDefault="0030697B" w:rsidP="00C77503">
      <w:pPr>
        <w:bidi w:val="0"/>
        <w:spacing w:line="240" w:lineRule="auto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Phenobarbital</w:t>
      </w:r>
    </w:p>
    <w:p w:rsidR="0030697B" w:rsidRPr="00C77503" w:rsidRDefault="0030697B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</w:p>
    <w:p w:rsidR="0030697B" w:rsidRPr="00C77503" w:rsidRDefault="0030697B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↑ GABA effect.</w:t>
      </w:r>
    </w:p>
    <w:p w:rsidR="0030697B" w:rsidRPr="00C77503" w:rsidRDefault="0030697B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Membrane stabilization.</w:t>
      </w:r>
    </w:p>
    <w:p w:rsidR="0030697B" w:rsidRPr="00C77503" w:rsidRDefault="0030697B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Indications:-</w:t>
      </w:r>
    </w:p>
    <w:p w:rsidR="00607542" w:rsidRPr="00C77503" w:rsidRDefault="00607542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30697B" w:rsidRPr="00C77503" w:rsidRDefault="0030697B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All types of epilepsy except absence attack.</w:t>
      </w:r>
    </w:p>
    <w:p w:rsidR="0030697B" w:rsidRPr="00C77503" w:rsidRDefault="00406811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Prophylaxis of febrile convulsion.</w:t>
      </w:r>
    </w:p>
    <w:p w:rsidR="00406811" w:rsidRPr="00C77503" w:rsidRDefault="00406811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Status epilepticus.</w:t>
      </w:r>
    </w:p>
    <w:p w:rsidR="00406811" w:rsidRPr="00C77503" w:rsidRDefault="00406811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Sedative, anxiolytic.</w:t>
      </w:r>
    </w:p>
    <w:p w:rsidR="00406811" w:rsidRPr="00C77503" w:rsidRDefault="00D64C33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Hemolytic jundace…</w:t>
      </w:r>
      <w:r w:rsidR="00EE49D8" w:rsidRPr="00C77503">
        <w:rPr>
          <w:rFonts w:asciiTheme="majorBidi" w:hAnsiTheme="majorBidi" w:cstheme="majorBidi"/>
          <w:sz w:val="24"/>
          <w:szCs w:val="24"/>
          <w:lang w:bidi="ar-IQ"/>
        </w:rPr>
        <w:t>Why</w:t>
      </w:r>
    </w:p>
    <w:p w:rsidR="00607542" w:rsidRPr="00C77503" w:rsidRDefault="00607542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D64C33" w:rsidRPr="00C77503" w:rsidRDefault="00D64C33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S.E.:-</w:t>
      </w:r>
    </w:p>
    <w:p w:rsidR="00607542" w:rsidRPr="00C77503" w:rsidRDefault="00607542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D64C33" w:rsidRPr="00C77503" w:rsidRDefault="00D64C33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DNA.</w:t>
      </w:r>
    </w:p>
    <w:p w:rsidR="00D64C33" w:rsidRPr="00C77503" w:rsidRDefault="00D64C33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Enzyme inducer.</w:t>
      </w:r>
    </w:p>
    <w:p w:rsidR="00D64C33" w:rsidRPr="00C77503" w:rsidRDefault="00D64C33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Morbiliform rash.</w:t>
      </w:r>
    </w:p>
    <w:p w:rsidR="00D64C33" w:rsidRPr="00C77503" w:rsidRDefault="00471C6E" w:rsidP="00C77503">
      <w:pPr>
        <w:pStyle w:val="a3"/>
        <w:numPr>
          <w:ilvl w:val="0"/>
          <w:numId w:val="22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Hyperalgesia</w:t>
      </w:r>
      <w:r w:rsidR="00EE49D8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so not used as analgesic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07542" w:rsidRPr="00C77503" w:rsidRDefault="00607542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471C6E" w:rsidRPr="00C77503" w:rsidRDefault="00471C6E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Primidon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structurally related to 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phenobarbiton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, but cause less S.E.</w:t>
      </w:r>
    </w:p>
    <w:p w:rsidR="00D30931" w:rsidRPr="00C77503" w:rsidRDefault="00D30931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Benzodiazepine:-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used for all types of epilepsy</w:t>
      </w:r>
    </w:p>
    <w:p w:rsidR="00D30931" w:rsidRPr="00C77503" w:rsidRDefault="00D30931" w:rsidP="00C77503">
      <w:pPr>
        <w:pStyle w:val="a3"/>
        <w:numPr>
          <w:ilvl w:val="0"/>
          <w:numId w:val="23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Diazepam 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→ used for status epilepticus.</w:t>
      </w:r>
    </w:p>
    <w:p w:rsidR="00D30931" w:rsidRPr="00C77503" w:rsidRDefault="000B4ABB" w:rsidP="00C77503">
      <w:pPr>
        <w:pStyle w:val="a3"/>
        <w:numPr>
          <w:ilvl w:val="0"/>
          <w:numId w:val="23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Lorazepam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→ used for all types of epilepsy.</w:t>
      </w:r>
    </w:p>
    <w:p w:rsidR="000B4ABB" w:rsidRPr="00C77503" w:rsidRDefault="000B4ABB" w:rsidP="00C77503">
      <w:pPr>
        <w:pStyle w:val="a3"/>
        <w:numPr>
          <w:ilvl w:val="0"/>
          <w:numId w:val="23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Clonazepan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→ used for </w:t>
      </w:r>
      <w:r w:rsidR="00207C50" w:rsidRPr="00C77503">
        <w:rPr>
          <w:rFonts w:asciiTheme="majorBidi" w:hAnsiTheme="majorBidi" w:cstheme="majorBidi"/>
          <w:sz w:val="24"/>
          <w:szCs w:val="24"/>
          <w:lang w:bidi="ar-IQ"/>
        </w:rPr>
        <w:t>absence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seizure.</w:t>
      </w:r>
    </w:p>
    <w:p w:rsidR="000B4ABB" w:rsidRPr="00C77503" w:rsidRDefault="00207C50" w:rsidP="00C77503">
      <w:pPr>
        <w:pStyle w:val="a3"/>
        <w:numPr>
          <w:ilvl w:val="0"/>
          <w:numId w:val="23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Clorazepate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→ used for partial seizure.</w:t>
      </w:r>
    </w:p>
    <w:p w:rsidR="00207C50" w:rsidRPr="00C77503" w:rsidRDefault="00207C50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Valproic acid</w:t>
      </w:r>
    </w:p>
    <w:p w:rsidR="00207C50" w:rsidRPr="00C77503" w:rsidRDefault="00207C50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</w:p>
    <w:p w:rsidR="00607542" w:rsidRPr="00C77503" w:rsidRDefault="00607542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207C50" w:rsidRPr="00C77503" w:rsidRDefault="00207C50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Block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channels.</w:t>
      </w:r>
    </w:p>
    <w:p w:rsidR="00207C50" w:rsidRPr="00C77503" w:rsidRDefault="00207C50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↑ GABA effect, ↑ K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conductance.</w:t>
      </w:r>
    </w:p>
    <w:p w:rsidR="00207C50" w:rsidRPr="00C77503" w:rsidRDefault="00967CA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Block GABA transaminase (enzyme destroys GABA).</w:t>
      </w:r>
    </w:p>
    <w:p w:rsidR="00967CA5" w:rsidRPr="00C77503" w:rsidRDefault="00967CA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↑ GABA synthesis.</w:t>
      </w:r>
    </w:p>
    <w:p w:rsidR="00607542" w:rsidRPr="00C77503" w:rsidRDefault="00607542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967CA5" w:rsidRPr="00C77503" w:rsidRDefault="00967CA5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Indications:-</w:t>
      </w:r>
    </w:p>
    <w:p w:rsidR="00607542" w:rsidRPr="00C77503" w:rsidRDefault="00607542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967CA5" w:rsidRPr="00C77503" w:rsidRDefault="00967CA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All types of epilepsy.</w:t>
      </w:r>
    </w:p>
    <w:p w:rsidR="00967CA5" w:rsidRPr="00C77503" w:rsidRDefault="00967CA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Manic depressive psychosis.</w:t>
      </w:r>
    </w:p>
    <w:p w:rsidR="00967CA5" w:rsidRPr="00C77503" w:rsidRDefault="00967CA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Migraine prophylaxis.</w:t>
      </w:r>
    </w:p>
    <w:p w:rsidR="00967CA5" w:rsidRPr="00C77503" w:rsidRDefault="00967CA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Hiccup.</w:t>
      </w:r>
    </w:p>
    <w:p w:rsidR="00967CA5" w:rsidRPr="00C77503" w:rsidRDefault="00967CA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Lennox – Gastauts </w:t>
      </w:r>
      <w:r w:rsidR="006005FA" w:rsidRPr="00C77503">
        <w:rPr>
          <w:rFonts w:asciiTheme="majorBidi" w:hAnsiTheme="majorBidi" w:cstheme="majorBidi"/>
          <w:sz w:val="24"/>
          <w:szCs w:val="24"/>
          <w:lang w:bidi="ar-IQ"/>
        </w:rPr>
        <w:t>syndrome.</w:t>
      </w:r>
    </w:p>
    <w:p w:rsidR="006005FA" w:rsidRPr="00C77503" w:rsidRDefault="006005FA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Reduction of HIV infection, because valproic acid blocks viral histon deacetylase I enzyme  needed for HIV infection.</w:t>
      </w:r>
    </w:p>
    <w:p w:rsidR="00607542" w:rsidRPr="00C77503" w:rsidRDefault="00607542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D84E34" w:rsidRPr="00C77503" w:rsidRDefault="00D84E34" w:rsidP="00C77503">
      <w:pPr>
        <w:pStyle w:val="a3"/>
        <w:bidi w:val="0"/>
        <w:spacing w:line="240" w:lineRule="auto"/>
        <w:ind w:left="436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S.E.:-</w:t>
      </w:r>
    </w:p>
    <w:p w:rsidR="00607542" w:rsidRPr="00C77503" w:rsidRDefault="00607542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D84E34" w:rsidRPr="00C77503" w:rsidRDefault="00D84E34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DNA.</w:t>
      </w:r>
    </w:p>
    <w:p w:rsidR="00D84E34" w:rsidRPr="00C77503" w:rsidRDefault="00D84E34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u w:val="single"/>
          <w:lang w:bidi="ar-IQ"/>
        </w:rPr>
        <w:t>Enzyme inhibitor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D84E34" w:rsidRPr="00C77503" w:rsidRDefault="00D84E34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Hepatotoxicity.</w:t>
      </w:r>
    </w:p>
    <w:p w:rsidR="00D84E34" w:rsidRPr="00C77503" w:rsidRDefault="00462F8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Alopecia.</w:t>
      </w:r>
    </w:p>
    <w:p w:rsidR="00462F85" w:rsidRPr="00C77503" w:rsidRDefault="00462F8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Thrombocytopenia and inhibit platelet aggregation.</w:t>
      </w:r>
    </w:p>
    <w:p w:rsidR="00462F85" w:rsidRPr="00C77503" w:rsidRDefault="00462F85" w:rsidP="00C77503">
      <w:pPr>
        <w:pStyle w:val="a3"/>
        <w:numPr>
          <w:ilvl w:val="0"/>
          <w:numId w:val="24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Bleeding tendency.</w:t>
      </w:r>
    </w:p>
    <w:p w:rsidR="00607542" w:rsidRPr="00C77503" w:rsidRDefault="00607542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FD50AE" w:rsidRPr="00C77503" w:rsidRDefault="00FD50AE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</w:rPr>
        <w:lastRenderedPageBreak/>
        <w:t>Divalproex sodium</w:t>
      </w:r>
      <w:r w:rsidRPr="00C77503">
        <w:rPr>
          <w:rFonts w:asciiTheme="majorBidi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is a combination of </w:t>
      </w:r>
      <w:r w:rsidRPr="00C77503">
        <w:rPr>
          <w:rFonts w:asciiTheme="majorBidi" w:hAnsiTheme="majorBidi" w:cstheme="majorBidi"/>
          <w:sz w:val="24"/>
          <w:szCs w:val="24"/>
        </w:rPr>
        <w:t xml:space="preserve">sodium valproate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and </w:t>
      </w:r>
      <w:r w:rsidRPr="00C77503">
        <w:rPr>
          <w:rFonts w:asciiTheme="majorBidi" w:hAnsiTheme="majorBidi" w:cstheme="majorBidi"/>
          <w:sz w:val="24"/>
          <w:szCs w:val="24"/>
        </w:rPr>
        <w:t xml:space="preserve">valproic acid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that is converted to </w:t>
      </w:r>
      <w:r w:rsidR="00862B15" w:rsidRPr="00C77503">
        <w:rPr>
          <w:rFonts w:asciiTheme="majorBidi" w:hAnsiTheme="majorBidi" w:cstheme="majorBidi"/>
          <w:sz w:val="24"/>
          <w:szCs w:val="24"/>
        </w:rPr>
        <w:t xml:space="preserve">valproate </w:t>
      </w:r>
      <w:r w:rsidR="00862B15" w:rsidRPr="00C77503">
        <w:rPr>
          <w:rFonts w:asciiTheme="majorBidi" w:eastAsia="MyriadPro-Regular" w:hAnsiTheme="majorBidi" w:cstheme="majorBidi"/>
          <w:sz w:val="24"/>
          <w:szCs w:val="24"/>
        </w:rPr>
        <w:t>when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 it reaches the gastrointestinal tract. It was developed to improve gastrointestinal tolerance of </w:t>
      </w:r>
      <w:r w:rsidRPr="00C77503">
        <w:rPr>
          <w:rFonts w:asciiTheme="majorBidi" w:hAnsiTheme="majorBidi" w:cstheme="majorBidi"/>
          <w:sz w:val="24"/>
          <w:szCs w:val="24"/>
        </w:rPr>
        <w:t>valproic acid</w:t>
      </w:r>
    </w:p>
    <w:p w:rsidR="00FD50AE" w:rsidRPr="00C77503" w:rsidRDefault="00FD50AE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FD50AE" w:rsidRPr="00C77503" w:rsidRDefault="00FD50AE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</w:rPr>
        <w:t xml:space="preserve">Vigabatrin </w:t>
      </w:r>
    </w:p>
    <w:p w:rsidR="00FD50AE" w:rsidRPr="00C77503" w:rsidRDefault="00FD50AE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>Acts as an irreversible inhibitor of γ-aminobutyric acid transaminase (GABA-T). GABA-T is the enzyme</w:t>
      </w:r>
    </w:p>
    <w:p w:rsidR="00FD50AE" w:rsidRPr="00C77503" w:rsidRDefault="00FD50AE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responsible for metabolism of GABA. </w:t>
      </w:r>
    </w:p>
    <w:p w:rsidR="00FD50AE" w:rsidRPr="00C77503" w:rsidRDefault="00FD50AE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lastRenderedPageBreak/>
        <w:t xml:space="preserve">Adverse effects: visual field loss </w:t>
      </w:r>
    </w:p>
    <w:p w:rsidR="00FD50AE" w:rsidRPr="00C77503" w:rsidRDefault="00FD50AE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462F85" w:rsidRPr="00C77503" w:rsidRDefault="0004177E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Fellpamate</w:t>
      </w:r>
    </w:p>
    <w:p w:rsidR="0004177E" w:rsidRPr="00C77503" w:rsidRDefault="0004177E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</w:p>
    <w:p w:rsidR="00607542" w:rsidRPr="00C77503" w:rsidRDefault="00607542" w:rsidP="00C77503">
      <w:pPr>
        <w:pStyle w:val="a3"/>
        <w:numPr>
          <w:ilvl w:val="0"/>
          <w:numId w:val="14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04177E" w:rsidRPr="00C77503" w:rsidRDefault="0004177E" w:rsidP="00C77503">
      <w:pPr>
        <w:pStyle w:val="a3"/>
        <w:numPr>
          <w:ilvl w:val="0"/>
          <w:numId w:val="14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Block voltage dependant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04177E" w:rsidRPr="00C77503" w:rsidRDefault="0004177E" w:rsidP="00C77503">
      <w:pPr>
        <w:pStyle w:val="a3"/>
        <w:numPr>
          <w:ilvl w:val="0"/>
          <w:numId w:val="14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NMDA glutamate receptor.</w:t>
      </w:r>
    </w:p>
    <w:p w:rsidR="0004177E" w:rsidRPr="00C77503" w:rsidRDefault="001B7F78" w:rsidP="00C77503">
      <w:pPr>
        <w:pStyle w:val="a3"/>
        <w:numPr>
          <w:ilvl w:val="0"/>
          <w:numId w:val="14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Prevent glutamate receptor stimulation.</w:t>
      </w:r>
    </w:p>
    <w:p w:rsidR="001B7F78" w:rsidRPr="00C77503" w:rsidRDefault="001B7F78" w:rsidP="00C77503">
      <w:pPr>
        <w:pStyle w:val="a3"/>
        <w:numPr>
          <w:ilvl w:val="0"/>
          <w:numId w:val="14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Ca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607542" w:rsidRPr="00C77503" w:rsidRDefault="00607542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1B7F78" w:rsidRPr="00C77503" w:rsidRDefault="001B7F78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Uses: -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refractory epilepsy.</w:t>
      </w:r>
    </w:p>
    <w:p w:rsidR="00B414D2" w:rsidRPr="00C77503" w:rsidRDefault="001B7F78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S.E.:-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414D2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A</w:t>
      </w:r>
      <w:r w:rsidR="00CB2418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plastic anemia</w:t>
      </w:r>
      <w:r w:rsidR="00CB2418"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due to toxic metabolite that bind bone marrow </w:t>
      </w:r>
      <w:r w:rsidR="00B414D2" w:rsidRPr="00C77503">
        <w:rPr>
          <w:rFonts w:asciiTheme="majorBidi" w:hAnsiTheme="majorBidi" w:cstheme="majorBidi"/>
          <w:sz w:val="24"/>
          <w:szCs w:val="24"/>
          <w:lang w:bidi="ar-IQ"/>
        </w:rPr>
        <w:t>and liver DNA, so only used for refractory epilepsy.</w:t>
      </w:r>
    </w:p>
    <w:p w:rsidR="00B414D2" w:rsidRPr="00C77503" w:rsidRDefault="002F187F" w:rsidP="00C77503">
      <w:p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Gapapentin:</w:t>
      </w:r>
      <w:r w:rsidR="002431CA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its GABA analogue.</w:t>
      </w:r>
    </w:p>
    <w:p w:rsidR="002F187F" w:rsidRPr="00C77503" w:rsidRDefault="002F187F" w:rsidP="00C77503">
      <w:pPr>
        <w:pStyle w:val="a3"/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</w:p>
    <w:p w:rsidR="002F187F" w:rsidRPr="00C77503" w:rsidRDefault="002F187F" w:rsidP="00C77503">
      <w:pPr>
        <w:pStyle w:val="a3"/>
        <w:numPr>
          <w:ilvl w:val="0"/>
          <w:numId w:val="25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Ca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2F187F" w:rsidRPr="00C77503" w:rsidRDefault="002F187F" w:rsidP="00C77503">
      <w:pPr>
        <w:pStyle w:val="a3"/>
        <w:numPr>
          <w:ilvl w:val="0"/>
          <w:numId w:val="25"/>
        </w:numPr>
        <w:bidi w:val="0"/>
        <w:spacing w:line="240" w:lineRule="auto"/>
        <w:ind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Open Cl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-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2F187F" w:rsidRPr="00C77503" w:rsidRDefault="002F7CC4" w:rsidP="00C77503">
      <w:p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I</w:t>
      </w:r>
      <w:r w:rsidR="002F187F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ndication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s:-</w:t>
      </w:r>
    </w:p>
    <w:p w:rsidR="00607542" w:rsidRPr="00C77503" w:rsidRDefault="00607542" w:rsidP="00C77503">
      <w:pPr>
        <w:pStyle w:val="a3"/>
        <w:numPr>
          <w:ilvl w:val="0"/>
          <w:numId w:val="10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2F7CC4" w:rsidRPr="00C77503" w:rsidRDefault="002F7CC4" w:rsidP="00C77503">
      <w:pPr>
        <w:pStyle w:val="a3"/>
        <w:numPr>
          <w:ilvl w:val="0"/>
          <w:numId w:val="10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All types of epilepsy.</w:t>
      </w:r>
    </w:p>
    <w:p w:rsidR="002F7CC4" w:rsidRPr="00C77503" w:rsidRDefault="002F7CC4" w:rsidP="00C77503">
      <w:pPr>
        <w:pStyle w:val="a3"/>
        <w:numPr>
          <w:ilvl w:val="0"/>
          <w:numId w:val="10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Mood stabilizer agent in maniac depressive psychosis.</w:t>
      </w:r>
    </w:p>
    <w:p w:rsidR="002F7CC4" w:rsidRPr="00C77503" w:rsidRDefault="002F7CC4" w:rsidP="00C77503">
      <w:pPr>
        <w:pStyle w:val="a3"/>
        <w:numPr>
          <w:ilvl w:val="0"/>
          <w:numId w:val="10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Neuropathic pain.</w:t>
      </w:r>
    </w:p>
    <w:p w:rsidR="002F7CC4" w:rsidRPr="00C77503" w:rsidRDefault="00AC5463" w:rsidP="00C77503">
      <w:pPr>
        <w:pStyle w:val="a3"/>
        <w:numPr>
          <w:ilvl w:val="0"/>
          <w:numId w:val="10"/>
        </w:numPr>
        <w:bidi w:val="0"/>
        <w:spacing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Postherpetic pain.</w:t>
      </w:r>
    </w:p>
    <w:p w:rsidR="00607542" w:rsidRPr="00C77503" w:rsidRDefault="00607542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Bold" w:hAnsiTheme="majorBidi" w:cstheme="majorBidi"/>
          <w:b/>
          <w:bCs/>
          <w:sz w:val="24"/>
          <w:szCs w:val="24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365553" w:rsidRPr="00C77503" w:rsidRDefault="00365553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Bold" w:hAnsiTheme="majorBidi" w:cstheme="majorBidi"/>
          <w:b/>
          <w:bCs/>
          <w:sz w:val="24"/>
          <w:szCs w:val="24"/>
        </w:rPr>
      </w:pPr>
      <w:r w:rsidRPr="00C77503">
        <w:rPr>
          <w:rFonts w:asciiTheme="majorBidi" w:eastAsia="MyriadPro-Bold" w:hAnsiTheme="majorBidi" w:cstheme="majorBidi"/>
          <w:b/>
          <w:bCs/>
          <w:sz w:val="24"/>
          <w:szCs w:val="24"/>
        </w:rPr>
        <w:lastRenderedPageBreak/>
        <w:t>Pregabalin</w:t>
      </w:r>
    </w:p>
    <w:p w:rsidR="007620EF" w:rsidRPr="00C77503" w:rsidRDefault="00365553" w:rsidP="00C77503">
      <w:pPr>
        <w:pStyle w:val="a3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>Binds to the subunit of voltage-gated calcium channels in the CNS,</w:t>
      </w:r>
    </w:p>
    <w:p w:rsidR="007620EF" w:rsidRPr="00C77503" w:rsidRDefault="002431CA" w:rsidP="00C77503">
      <w:pPr>
        <w:pStyle w:val="a3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>Inhibiting</w:t>
      </w:r>
      <w:r w:rsidR="00365553" w:rsidRPr="00C77503">
        <w:rPr>
          <w:rFonts w:asciiTheme="majorBidi" w:eastAsia="MyriadPro-Regular" w:hAnsiTheme="majorBidi" w:cstheme="majorBidi"/>
          <w:sz w:val="24"/>
          <w:szCs w:val="24"/>
        </w:rPr>
        <w:t xml:space="preserve"> excitatory neurotransmitter release.</w:t>
      </w:r>
    </w:p>
    <w:p w:rsidR="00365553" w:rsidRPr="00C77503" w:rsidRDefault="00365553" w:rsidP="00C77503">
      <w:pPr>
        <w:pStyle w:val="a3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>effect</w:t>
      </w:r>
      <w:r w:rsidR="007620EF" w:rsidRPr="00C77503">
        <w:rPr>
          <w:rFonts w:asciiTheme="majorBidi" w:eastAsia="MyriadPro-Regular" w:hAnsiTheme="majorBidi" w:cstheme="majorBidi"/>
          <w:sz w:val="24"/>
          <w:szCs w:val="24"/>
        </w:rPr>
        <w:t xml:space="preserve">ive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="007620EF" w:rsidRPr="00C77503">
        <w:rPr>
          <w:rFonts w:asciiTheme="majorBidi" w:eastAsia="MyriadPro-Regular" w:hAnsiTheme="majorBidi" w:cstheme="majorBidi"/>
          <w:sz w:val="24"/>
          <w:szCs w:val="24"/>
        </w:rPr>
        <w:t>i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n partial onset seizures, neuropathic pain associated with diabetic peripheral neuropathy, postherpetic neuralgia, and fi bromyalgia. </w:t>
      </w:r>
    </w:p>
    <w:p w:rsidR="00365553" w:rsidRPr="00C77503" w:rsidRDefault="007620EF" w:rsidP="00C77503">
      <w:pPr>
        <w:pStyle w:val="a3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S.E </w:t>
      </w:r>
      <w:r w:rsidR="00365553" w:rsidRPr="00C77503">
        <w:rPr>
          <w:rFonts w:asciiTheme="majorBidi" w:eastAsia="MyriadPro-Regular" w:hAnsiTheme="majorBidi" w:cstheme="majorBidi"/>
          <w:sz w:val="24"/>
          <w:szCs w:val="24"/>
        </w:rPr>
        <w:t>Drowsiness,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="00365553" w:rsidRPr="00C77503">
        <w:rPr>
          <w:rFonts w:asciiTheme="majorBidi" w:eastAsia="MyriadPro-Regular" w:hAnsiTheme="majorBidi" w:cstheme="majorBidi"/>
          <w:sz w:val="24"/>
          <w:szCs w:val="24"/>
        </w:rPr>
        <w:t xml:space="preserve">blurred vision, weight gain, and peripheral edema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.</w:t>
      </w:r>
    </w:p>
    <w:p w:rsidR="007620EF" w:rsidRPr="00C77503" w:rsidRDefault="00DF6DE6" w:rsidP="00C77503">
      <w:pPr>
        <w:autoSpaceDE w:val="0"/>
        <w:autoSpaceDN w:val="0"/>
        <w:bidi w:val="0"/>
        <w:adjustRightInd w:val="0"/>
        <w:spacing w:after="0" w:line="240" w:lineRule="auto"/>
        <w:ind w:left="-284" w:right="41"/>
        <w:jc w:val="both"/>
        <w:rPr>
          <w:rFonts w:asciiTheme="majorBidi" w:eastAsia="MyriadPro-Bold" w:hAnsiTheme="majorBidi" w:cstheme="majorBidi"/>
          <w:b/>
          <w:bCs/>
          <w:sz w:val="24"/>
          <w:szCs w:val="24"/>
        </w:rPr>
      </w:pPr>
      <w:r w:rsidRPr="00C77503">
        <w:rPr>
          <w:rFonts w:asciiTheme="majorBidi" w:eastAsia="MyriadPro-Bold" w:hAnsiTheme="majorBidi" w:cstheme="majorBidi"/>
          <w:b/>
          <w:bCs/>
          <w:sz w:val="24"/>
          <w:szCs w:val="24"/>
        </w:rPr>
        <w:t>Rufi</w:t>
      </w:r>
      <w:r w:rsidR="007620EF" w:rsidRPr="00C77503">
        <w:rPr>
          <w:rFonts w:asciiTheme="majorBidi" w:eastAsia="MyriadPro-Bold" w:hAnsiTheme="majorBidi" w:cstheme="majorBidi"/>
          <w:b/>
          <w:bCs/>
          <w:sz w:val="24"/>
          <w:szCs w:val="24"/>
        </w:rPr>
        <w:t>namide</w:t>
      </w:r>
    </w:p>
    <w:p w:rsidR="007620EF" w:rsidRPr="00C77503" w:rsidRDefault="002431CA" w:rsidP="00C77503">
      <w:pPr>
        <w:pStyle w:val="a3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-426" w:right="41" w:firstLine="0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Bold" w:hAnsiTheme="majorBidi" w:cstheme="majorBidi"/>
          <w:sz w:val="24"/>
          <w:szCs w:val="24"/>
        </w:rPr>
        <w:t>Block the</w:t>
      </w:r>
      <w:r w:rsidR="007620EF" w:rsidRPr="00C77503">
        <w:rPr>
          <w:rFonts w:asciiTheme="majorBidi" w:eastAsia="MyriadPro-Regular" w:hAnsiTheme="majorBidi" w:cstheme="majorBidi"/>
          <w:sz w:val="24"/>
          <w:szCs w:val="24"/>
        </w:rPr>
        <w:t xml:space="preserve"> sodium channels. </w:t>
      </w:r>
    </w:p>
    <w:p w:rsidR="007620EF" w:rsidRPr="00C77503" w:rsidRDefault="007620EF" w:rsidP="00C77503">
      <w:pPr>
        <w:pStyle w:val="a3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-426" w:right="41" w:firstLine="0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treatment of seizures associated with Lennox-Gastaut syndrome </w:t>
      </w:r>
    </w:p>
    <w:p w:rsidR="007620EF" w:rsidRPr="00C77503" w:rsidRDefault="007620EF" w:rsidP="00C77503">
      <w:pPr>
        <w:pStyle w:val="a3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-426" w:right="41" w:firstLine="0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>weak inhibitor of CYP2E1 and a weak inducer of CYP3A4</w:t>
      </w:r>
    </w:p>
    <w:p w:rsidR="007620EF" w:rsidRPr="00C77503" w:rsidRDefault="007620EF" w:rsidP="00C77503">
      <w:pPr>
        <w:pStyle w:val="a3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-426" w:right="41" w:firstLine="0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Food increases absorption  of </w:t>
      </w:r>
      <w:r w:rsidRPr="00C77503">
        <w:rPr>
          <w:rFonts w:asciiTheme="majorBidi" w:eastAsia="MyriadPro-Bold" w:hAnsiTheme="majorBidi" w:cstheme="majorBidi"/>
          <w:sz w:val="24"/>
          <w:szCs w:val="24"/>
        </w:rPr>
        <w:t xml:space="preserve">rufinamide </w:t>
      </w:r>
    </w:p>
    <w:p w:rsidR="007620EF" w:rsidRPr="00C77503" w:rsidRDefault="007620EF" w:rsidP="00C77503">
      <w:pPr>
        <w:pStyle w:val="a3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-426" w:right="41" w:firstLine="0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>affected by other antiseizure medications.</w:t>
      </w:r>
    </w:p>
    <w:p w:rsidR="007620EF" w:rsidRPr="00C77503" w:rsidRDefault="007620EF" w:rsidP="00C77503">
      <w:pPr>
        <w:pStyle w:val="a3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-426" w:right="41" w:firstLine="0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It is induced by </w:t>
      </w:r>
      <w:r w:rsidRPr="00C77503">
        <w:rPr>
          <w:rFonts w:asciiTheme="majorBidi" w:eastAsia="MyriadPro-Bold" w:hAnsiTheme="majorBidi" w:cstheme="majorBidi"/>
          <w:sz w:val="24"/>
          <w:szCs w:val="24"/>
        </w:rPr>
        <w:t xml:space="preserve">carbamazepine and phenytoin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and inhibited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when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 given with </w:t>
      </w:r>
      <w:r w:rsidRPr="00C77503">
        <w:rPr>
          <w:rFonts w:asciiTheme="majorBidi" w:eastAsia="MyriadPro-Bold" w:hAnsiTheme="majorBidi" w:cstheme="majorBidi"/>
          <w:sz w:val="24"/>
          <w:szCs w:val="24"/>
        </w:rPr>
        <w:t xml:space="preserve">valproate. </w:t>
      </w:r>
    </w:p>
    <w:p w:rsidR="007620EF" w:rsidRPr="00C77503" w:rsidRDefault="007620EF" w:rsidP="00C77503">
      <w:pPr>
        <w:pStyle w:val="a3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-426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Adverse effects include the potential for shortened QT intervals. </w:t>
      </w:r>
    </w:p>
    <w:p w:rsidR="00AC5463" w:rsidRPr="00C77503" w:rsidRDefault="00AC5463" w:rsidP="00C77503">
      <w:pPr>
        <w:pStyle w:val="a3"/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Tiagabine</w:t>
      </w:r>
      <w:r w:rsidR="008D0ADC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FD50AE" w:rsidRPr="00C77503" w:rsidRDefault="00AC5463" w:rsidP="00C77503">
      <w:pPr>
        <w:pStyle w:val="a3"/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Mechanism:-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Block GABA re – uptake.</w:t>
      </w:r>
      <w:r w:rsidR="00AC6941" w:rsidRPr="00C77503">
        <w:rPr>
          <w:rFonts w:asciiTheme="majorBidi" w:hAnsiTheme="majorBidi" w:cstheme="majorBidi"/>
          <w:sz w:val="24"/>
          <w:szCs w:val="24"/>
          <w:lang w:bidi="ar-IQ"/>
        </w:rPr>
        <w:t>↑ GABA inhibitory effect.</w:t>
      </w:r>
    </w:p>
    <w:p w:rsidR="00AC6941" w:rsidRPr="00C77503" w:rsidRDefault="00AC6941" w:rsidP="00C77503">
      <w:pPr>
        <w:pStyle w:val="a3"/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Used for all types of epilepsy.</w:t>
      </w:r>
    </w:p>
    <w:p w:rsidR="00AC6941" w:rsidRPr="00C77503" w:rsidRDefault="00B03B97" w:rsidP="00C77503">
      <w:pPr>
        <w:tabs>
          <w:tab w:val="right" w:pos="284"/>
        </w:tabs>
        <w:bidi w:val="0"/>
        <w:spacing w:after="0" w:line="240" w:lineRule="auto"/>
        <w:ind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Lomatrigen</w:t>
      </w:r>
    </w:p>
    <w:p w:rsidR="00B03B97" w:rsidRPr="00C77503" w:rsidRDefault="00383D31" w:rsidP="00C77503">
      <w:pPr>
        <w:pStyle w:val="a3"/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</w:t>
      </w:r>
      <w:r w:rsidR="00B03B97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echanism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:-</w:t>
      </w:r>
    </w:p>
    <w:p w:rsidR="00383D31" w:rsidRPr="00C77503" w:rsidRDefault="00383D31" w:rsidP="00C77503">
      <w:pPr>
        <w:pStyle w:val="a3"/>
        <w:numPr>
          <w:ilvl w:val="0"/>
          <w:numId w:val="11"/>
        </w:numPr>
        <w:bidi w:val="0"/>
        <w:spacing w:after="0" w:line="240" w:lineRule="auto"/>
        <w:ind w:left="-426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 (voltage dependent).</w:t>
      </w:r>
    </w:p>
    <w:p w:rsidR="00383D31" w:rsidRPr="00C77503" w:rsidRDefault="00383D31" w:rsidP="00C77503">
      <w:pPr>
        <w:pStyle w:val="a3"/>
        <w:numPr>
          <w:ilvl w:val="0"/>
          <w:numId w:val="11"/>
        </w:numPr>
        <w:bidi w:val="0"/>
        <w:spacing w:after="0" w:line="240" w:lineRule="auto"/>
        <w:ind w:left="-426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Ca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 (voltage dependent).</w:t>
      </w:r>
    </w:p>
    <w:p w:rsidR="00383D31" w:rsidRPr="00C77503" w:rsidRDefault="00FB35CF" w:rsidP="00C77503">
      <w:pPr>
        <w:pStyle w:val="a3"/>
        <w:numPr>
          <w:ilvl w:val="0"/>
          <w:numId w:val="11"/>
        </w:numPr>
        <w:bidi w:val="0"/>
        <w:spacing w:after="0" w:line="240" w:lineRule="auto"/>
        <w:ind w:left="-426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glutamate receptor.</w:t>
      </w:r>
    </w:p>
    <w:p w:rsidR="00FB35CF" w:rsidRPr="00C77503" w:rsidRDefault="00FB35CF" w:rsidP="00C77503">
      <w:pPr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Used for all types of epilepsy</w:t>
      </w:r>
      <w:r w:rsidR="00A2459D" w:rsidRPr="00C77503">
        <w:rPr>
          <w:rFonts w:asciiTheme="majorBidi" w:hAnsiTheme="majorBidi" w:cstheme="majorBidi"/>
          <w:sz w:val="24"/>
          <w:szCs w:val="24"/>
          <w:lang w:bidi="ar-IQ"/>
        </w:rPr>
        <w:t>, ((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not used in children &lt; 6 years</w:t>
      </w:r>
      <w:r w:rsidR="00A2459D" w:rsidRPr="00C77503">
        <w:rPr>
          <w:rFonts w:asciiTheme="majorBidi" w:hAnsiTheme="majorBidi" w:cstheme="majorBidi"/>
          <w:sz w:val="24"/>
          <w:szCs w:val="24"/>
          <w:lang w:bidi="ar-IQ"/>
        </w:rPr>
        <w:t>)) due to high serious S.E.</w:t>
      </w:r>
    </w:p>
    <w:p w:rsidR="007A5F4C" w:rsidRPr="00C77503" w:rsidRDefault="005E1936" w:rsidP="00C77503">
      <w:pPr>
        <w:pStyle w:val="a3"/>
        <w:bidi w:val="0"/>
        <w:spacing w:after="0" w:line="240" w:lineRule="auto"/>
        <w:ind w:left="0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Levetiracetam:</w:t>
      </w:r>
      <w:r w:rsidR="007A5F4C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-</w:t>
      </w:r>
    </w:p>
    <w:p w:rsidR="00B414D2" w:rsidRPr="00C77503" w:rsidRDefault="007A5F4C" w:rsidP="00C77503">
      <w:pPr>
        <w:pStyle w:val="a3"/>
        <w:numPr>
          <w:ilvl w:val="0"/>
          <w:numId w:val="12"/>
        </w:numPr>
        <w:bidi w:val="0"/>
        <w:spacing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Unknown mechanism.</w:t>
      </w:r>
    </w:p>
    <w:p w:rsidR="00DF6DE6" w:rsidRPr="00C77503" w:rsidRDefault="007A5F4C" w:rsidP="00C77503">
      <w:pPr>
        <w:pStyle w:val="a3"/>
        <w:numPr>
          <w:ilvl w:val="0"/>
          <w:numId w:val="12"/>
        </w:numPr>
        <w:bidi w:val="0"/>
        <w:spacing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Used as adjunctive therapy for epilepsy</w:t>
      </w:r>
    </w:p>
    <w:p w:rsidR="007A5F4C" w:rsidRPr="00C77503" w:rsidRDefault="007A5F4C" w:rsidP="00C77503">
      <w:pPr>
        <w:pStyle w:val="a3"/>
        <w:bidi w:val="0"/>
        <w:spacing w:line="240" w:lineRule="auto"/>
        <w:ind w:left="-142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7A5F4C" w:rsidRPr="00C77503" w:rsidRDefault="007A5F4C" w:rsidP="00C77503">
      <w:pPr>
        <w:pStyle w:val="a3"/>
        <w:tabs>
          <w:tab w:val="right" w:pos="284"/>
        </w:tabs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Topiramate</w:t>
      </w:r>
    </w:p>
    <w:p w:rsidR="007A5F4C" w:rsidRPr="00C77503" w:rsidRDefault="00775EC5" w:rsidP="00C77503">
      <w:pPr>
        <w:pStyle w:val="a3"/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M</w:t>
      </w:r>
      <w:r w:rsidR="007A5F4C"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echanism</w:t>
      </w: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:-</w:t>
      </w:r>
    </w:p>
    <w:p w:rsidR="00607542" w:rsidRPr="00C77503" w:rsidRDefault="00607542" w:rsidP="00C77503">
      <w:pPr>
        <w:pStyle w:val="a3"/>
        <w:numPr>
          <w:ilvl w:val="0"/>
          <w:numId w:val="13"/>
        </w:numPr>
        <w:bidi w:val="0"/>
        <w:spacing w:after="0" w:line="240" w:lineRule="auto"/>
        <w:ind w:left="-142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775EC5" w:rsidRPr="00C77503" w:rsidRDefault="00775EC5" w:rsidP="00C77503">
      <w:pPr>
        <w:pStyle w:val="a3"/>
        <w:numPr>
          <w:ilvl w:val="0"/>
          <w:numId w:val="13"/>
        </w:numPr>
        <w:bidi w:val="0"/>
        <w:spacing w:after="0" w:line="240" w:lineRule="auto"/>
        <w:ind w:left="-142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Block voltage dependant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channel.</w:t>
      </w:r>
    </w:p>
    <w:p w:rsidR="00775EC5" w:rsidRPr="00C77503" w:rsidRDefault="00775EC5" w:rsidP="00C77503">
      <w:pPr>
        <w:pStyle w:val="a3"/>
        <w:numPr>
          <w:ilvl w:val="0"/>
          <w:numId w:val="13"/>
        </w:numPr>
        <w:bidi w:val="0"/>
        <w:spacing w:after="0" w:line="240" w:lineRule="auto"/>
        <w:ind w:left="-142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↑ Cl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-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channel opening.</w:t>
      </w:r>
    </w:p>
    <w:p w:rsidR="00775EC5" w:rsidRPr="00C77503" w:rsidRDefault="00775EC5" w:rsidP="00C77503">
      <w:pPr>
        <w:pStyle w:val="a3"/>
        <w:numPr>
          <w:ilvl w:val="0"/>
          <w:numId w:val="13"/>
        </w:numPr>
        <w:bidi w:val="0"/>
        <w:spacing w:after="0" w:line="240" w:lineRule="auto"/>
        <w:ind w:left="-142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Block L – type Ca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chan</w:t>
      </w:r>
      <w:r w:rsidR="00DA2472" w:rsidRPr="00C77503">
        <w:rPr>
          <w:rFonts w:asciiTheme="majorBidi" w:hAnsiTheme="majorBidi" w:cstheme="majorBidi"/>
          <w:sz w:val="24"/>
          <w:szCs w:val="24"/>
          <w:lang w:bidi="ar-IQ"/>
        </w:rPr>
        <w:t>nel.</w:t>
      </w:r>
    </w:p>
    <w:p w:rsidR="00DA2472" w:rsidRPr="00C77503" w:rsidRDefault="00DA2472" w:rsidP="00C77503">
      <w:pPr>
        <w:pStyle w:val="a3"/>
        <w:numPr>
          <w:ilvl w:val="0"/>
          <w:numId w:val="13"/>
        </w:numPr>
        <w:bidi w:val="0"/>
        <w:spacing w:after="0" w:line="240" w:lineRule="auto"/>
        <w:ind w:left="-142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↑ GABA effect.</w:t>
      </w:r>
    </w:p>
    <w:p w:rsidR="00607542" w:rsidRPr="00C77503" w:rsidRDefault="00607542" w:rsidP="00C77503">
      <w:pPr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DA2472" w:rsidRPr="00C77503" w:rsidRDefault="00DA2472" w:rsidP="00C77503">
      <w:pPr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Indications:-</w:t>
      </w:r>
    </w:p>
    <w:p w:rsidR="00DA2472" w:rsidRPr="00C77503" w:rsidRDefault="00DA2472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All types of epilepsy.</w:t>
      </w:r>
    </w:p>
    <w:p w:rsidR="00DA2472" w:rsidRPr="00C77503" w:rsidRDefault="00DA2472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Refractory epilepsy.</w:t>
      </w:r>
    </w:p>
    <w:p w:rsidR="00DA2472" w:rsidRPr="00C77503" w:rsidRDefault="00DA2472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t>S.E.:-</w:t>
      </w:r>
    </w:p>
    <w:p w:rsidR="00607542" w:rsidRPr="00C77503" w:rsidRDefault="00607542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DA2472" w:rsidRPr="00C77503" w:rsidRDefault="00DA2472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↑ IOP.</w:t>
      </w:r>
    </w:p>
    <w:p w:rsidR="00DA2472" w:rsidRPr="00C77503" w:rsidRDefault="00DE02C8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Enzyme inducer.</w:t>
      </w:r>
    </w:p>
    <w:p w:rsidR="00DE02C8" w:rsidRPr="00C77503" w:rsidRDefault="00DE02C8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DNA.</w:t>
      </w:r>
    </w:p>
    <w:p w:rsidR="00DE02C8" w:rsidRPr="00C77503" w:rsidRDefault="00DE02C8" w:rsidP="00C77503">
      <w:pPr>
        <w:pStyle w:val="a3"/>
        <w:numPr>
          <w:ilvl w:val="0"/>
          <w:numId w:val="15"/>
        </w:numPr>
        <w:bidi w:val="0"/>
        <w:spacing w:after="0" w:line="240" w:lineRule="auto"/>
        <w:ind w:left="-142" w:right="41" w:firstLine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Renal stone.</w:t>
      </w:r>
    </w:p>
    <w:p w:rsidR="00607542" w:rsidRPr="00C77503" w:rsidRDefault="00607542" w:rsidP="00C77503">
      <w:pPr>
        <w:pStyle w:val="a3"/>
        <w:tabs>
          <w:tab w:val="right" w:pos="284"/>
        </w:tabs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DE02C8" w:rsidRPr="00C77503" w:rsidRDefault="00DE02C8" w:rsidP="00C77503">
      <w:pPr>
        <w:pStyle w:val="a3"/>
        <w:tabs>
          <w:tab w:val="right" w:pos="284"/>
        </w:tabs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Zonisamide</w:t>
      </w:r>
    </w:p>
    <w:p w:rsidR="00607542" w:rsidRPr="00C77503" w:rsidRDefault="00607542" w:rsidP="00C77503">
      <w:pPr>
        <w:pStyle w:val="a3"/>
        <w:numPr>
          <w:ilvl w:val="0"/>
          <w:numId w:val="16"/>
        </w:numPr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DE02C8" w:rsidRPr="00C77503" w:rsidRDefault="00DE02C8" w:rsidP="00C77503">
      <w:pPr>
        <w:pStyle w:val="a3"/>
        <w:numPr>
          <w:ilvl w:val="0"/>
          <w:numId w:val="16"/>
        </w:numPr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Sulfonamide der</w:t>
      </w:r>
      <w:r w:rsidR="0002259D" w:rsidRPr="00C77503">
        <w:rPr>
          <w:rFonts w:asciiTheme="majorBidi" w:hAnsiTheme="majorBidi" w:cstheme="majorBidi"/>
          <w:sz w:val="24"/>
          <w:szCs w:val="24"/>
          <w:lang w:bidi="ar-IQ"/>
        </w:rPr>
        <w:t>ivative.</w:t>
      </w:r>
    </w:p>
    <w:p w:rsidR="0002259D" w:rsidRPr="00C77503" w:rsidRDefault="0002259D" w:rsidP="00C77503">
      <w:pPr>
        <w:pStyle w:val="a3"/>
        <w:numPr>
          <w:ilvl w:val="0"/>
          <w:numId w:val="16"/>
        </w:numPr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t>Block Na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and Ca</w:t>
      </w:r>
      <w:r w:rsidRPr="00C77503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T – type channel.</w:t>
      </w:r>
    </w:p>
    <w:p w:rsidR="0002259D" w:rsidRPr="00C77503" w:rsidRDefault="0002259D" w:rsidP="00C77503">
      <w:pPr>
        <w:pStyle w:val="a3"/>
        <w:numPr>
          <w:ilvl w:val="0"/>
          <w:numId w:val="16"/>
        </w:numPr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↑ GABA effect.</w:t>
      </w:r>
    </w:p>
    <w:p w:rsidR="00607542" w:rsidRPr="00C77503" w:rsidRDefault="00607542" w:rsidP="00C77503">
      <w:pPr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02259D" w:rsidRPr="00C77503" w:rsidRDefault="0002259D" w:rsidP="00C77503">
      <w:pPr>
        <w:bidi w:val="0"/>
        <w:spacing w:after="0" w:line="240" w:lineRule="auto"/>
        <w:ind w:left="-284" w:right="41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S.E.:</w:t>
      </w:r>
    </w:p>
    <w:p w:rsidR="00607542" w:rsidRPr="00C77503" w:rsidRDefault="00607542" w:rsidP="00C77503">
      <w:pPr>
        <w:pStyle w:val="a3"/>
        <w:numPr>
          <w:ilvl w:val="0"/>
          <w:numId w:val="17"/>
        </w:numPr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02259D" w:rsidRPr="00C77503" w:rsidRDefault="00205513" w:rsidP="00C77503">
      <w:pPr>
        <w:pStyle w:val="a3"/>
        <w:numPr>
          <w:ilvl w:val="0"/>
          <w:numId w:val="17"/>
        </w:numPr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>O</w:t>
      </w:r>
      <w:r w:rsidR="0002259D" w:rsidRPr="00C77503">
        <w:rPr>
          <w:rFonts w:asciiTheme="majorBidi" w:hAnsiTheme="majorBidi" w:cstheme="majorBidi"/>
          <w:sz w:val="24"/>
          <w:szCs w:val="24"/>
          <w:lang w:bidi="ar-IQ"/>
        </w:rPr>
        <w:t>lig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>hodrosis.</w:t>
      </w:r>
    </w:p>
    <w:p w:rsidR="002431CA" w:rsidRPr="00C77503" w:rsidRDefault="002431CA" w:rsidP="00C77503">
      <w:pPr>
        <w:pStyle w:val="a3"/>
        <w:bidi w:val="0"/>
        <w:spacing w:after="0" w:line="240" w:lineRule="auto"/>
        <w:ind w:left="0" w:right="41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205513" w:rsidRPr="00C77503" w:rsidRDefault="000359F2" w:rsidP="00C77503">
      <w:pPr>
        <w:pStyle w:val="a3"/>
        <w:numPr>
          <w:ilvl w:val="0"/>
          <w:numId w:val="17"/>
        </w:numPr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C77503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 </w:t>
      </w:r>
      <w:r w:rsidR="00205513" w:rsidRPr="00C77503">
        <w:rPr>
          <w:rFonts w:asciiTheme="majorBidi" w:hAnsiTheme="majorBidi" w:cstheme="majorBidi"/>
          <w:sz w:val="24"/>
          <w:szCs w:val="24"/>
          <w:lang w:bidi="ar-IQ"/>
        </w:rPr>
        <w:t>Renal stone.</w:t>
      </w:r>
    </w:p>
    <w:p w:rsidR="00607542" w:rsidRPr="00C77503" w:rsidRDefault="00607542" w:rsidP="00C77503">
      <w:pPr>
        <w:pStyle w:val="a3"/>
        <w:bidi w:val="0"/>
        <w:spacing w:after="0" w:line="240" w:lineRule="auto"/>
        <w:ind w:left="0" w:right="41" w:hanging="142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607542" w:rsidRPr="00C77503" w:rsidSect="00607542">
          <w:type w:val="continuous"/>
          <w:pgSz w:w="11906" w:h="16838"/>
          <w:pgMar w:top="1440" w:right="1800" w:bottom="1440" w:left="156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bidi/>
          <w:rtlGutter/>
          <w:docGrid w:linePitch="360"/>
        </w:sectPr>
      </w:pPr>
    </w:p>
    <w:p w:rsidR="001E62E6" w:rsidRPr="00C77503" w:rsidRDefault="001E62E6" w:rsidP="00C77503">
      <w:pPr>
        <w:autoSpaceDE w:val="0"/>
        <w:autoSpaceDN w:val="0"/>
        <w:bidi w:val="0"/>
        <w:adjustRightInd w:val="0"/>
        <w:spacing w:after="0" w:line="240" w:lineRule="auto"/>
        <w:ind w:left="-426" w:right="-668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Bold" w:hAnsiTheme="majorBidi" w:cstheme="majorBidi"/>
          <w:b/>
          <w:bCs/>
          <w:sz w:val="24"/>
          <w:szCs w:val="24"/>
        </w:rPr>
        <w:lastRenderedPageBreak/>
        <w:t>Lacosamide</w:t>
      </w:r>
      <w:r w:rsidR="002431CA" w:rsidRPr="00C77503">
        <w:rPr>
          <w:rFonts w:asciiTheme="majorBidi" w:eastAsia="MyriadPro-Bold" w:hAnsiTheme="majorBidi" w:cstheme="majorBidi"/>
          <w:b/>
          <w:bCs/>
          <w:sz w:val="24"/>
          <w:szCs w:val="24"/>
        </w:rPr>
        <w:t>:</w:t>
      </w:r>
      <w:r w:rsidR="00825151">
        <w:rPr>
          <w:rFonts w:asciiTheme="majorBidi" w:eastAsia="MyriadPro-Bold" w:hAnsiTheme="majorBidi" w:cstheme="majorBidi"/>
          <w:b/>
          <w:bCs/>
          <w:sz w:val="24"/>
          <w:szCs w:val="24"/>
        </w:rPr>
        <w:t xml:space="preserve"> </w:t>
      </w:r>
      <w:r w:rsidR="00825151" w:rsidRPr="00825151">
        <w:rPr>
          <w:rFonts w:asciiTheme="majorBidi" w:eastAsia="MyriadPro-Bold" w:hAnsiTheme="majorBidi" w:cstheme="majorBidi"/>
          <w:sz w:val="24"/>
          <w:szCs w:val="24"/>
        </w:rPr>
        <w:t>inhibit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voltage-gated sodium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channels, resulting in stabilization of hyperexcitable neuronal membranes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and inhibition of repetitive neuronal firing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>,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 binds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to collapsin response mediator protein-2 (CRMP-2), a phosphoprotein</w:t>
      </w:r>
    </w:p>
    <w:p w:rsidR="001E62E6" w:rsidRPr="00C77503" w:rsidRDefault="001E62E6" w:rsidP="00C77503">
      <w:pPr>
        <w:autoSpaceDE w:val="0"/>
        <w:autoSpaceDN w:val="0"/>
        <w:bidi w:val="0"/>
        <w:adjustRightInd w:val="0"/>
        <w:spacing w:after="0" w:line="240" w:lineRule="auto"/>
        <w:ind w:left="-426" w:right="-668"/>
        <w:jc w:val="both"/>
        <w:rPr>
          <w:rFonts w:asciiTheme="majorBidi" w:eastAsia="MyriadPro-Regular" w:hAnsiTheme="majorBidi" w:cstheme="majorBidi"/>
          <w:sz w:val="24"/>
          <w:szCs w:val="24"/>
        </w:rPr>
      </w:pPr>
      <w:r w:rsidRPr="00C77503">
        <w:rPr>
          <w:rFonts w:asciiTheme="majorBidi" w:eastAsia="MyriadPro-Regular" w:hAnsiTheme="majorBidi" w:cstheme="majorBidi"/>
          <w:sz w:val="24"/>
          <w:szCs w:val="24"/>
        </w:rPr>
        <w:t>mainly expressed in the nervous system and involved in neuronal differentiation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and control of axonal outgrowth. The role of CRMP-2 binding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in seizure control is unknown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>,</w:t>
      </w:r>
      <w:r w:rsidRPr="00C77503">
        <w:rPr>
          <w:rFonts w:asciiTheme="majorBidi" w:eastAsia="MyriadPro-Bold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is approved for adjunctive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treatment of partial seizures. In clinical trials, the drug caused euphoria</w:t>
      </w:r>
      <w:r w:rsidR="002431CA" w:rsidRPr="00C77503">
        <w:rPr>
          <w:rFonts w:asciiTheme="majorBidi" w:eastAsia="MyriadPro-Regular" w:hAnsiTheme="majorBidi" w:cstheme="majorBidi"/>
          <w:sz w:val="24"/>
          <w:szCs w:val="24"/>
        </w:rPr>
        <w:t xml:space="preserve">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 xml:space="preserve">similar to that produced by </w:t>
      </w:r>
      <w:r w:rsidRPr="00C77503">
        <w:rPr>
          <w:rFonts w:asciiTheme="majorBidi" w:eastAsia="MyriadPro-Bold" w:hAnsiTheme="majorBidi" w:cstheme="majorBidi"/>
          <w:sz w:val="24"/>
          <w:szCs w:val="24"/>
        </w:rPr>
        <w:t xml:space="preserve">alprazolam </w:t>
      </w:r>
      <w:r w:rsidRPr="00C77503">
        <w:rPr>
          <w:rFonts w:asciiTheme="majorBidi" w:eastAsia="MyriadPro-Regular" w:hAnsiTheme="majorBidi" w:cstheme="majorBidi"/>
          <w:sz w:val="24"/>
          <w:szCs w:val="24"/>
        </w:rPr>
        <w:t>and is labeled as a controlled</w:t>
      </w:r>
    </w:p>
    <w:p w:rsidR="001E62E6" w:rsidRPr="00C77503" w:rsidRDefault="001E62E6" w:rsidP="002431CA">
      <w:pPr>
        <w:pStyle w:val="a3"/>
        <w:bidi w:val="0"/>
        <w:ind w:left="0" w:right="-668" w:hanging="142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A06AAA" w:rsidRDefault="009506ED" w:rsidP="009506ED">
      <w:pPr>
        <w:bidi w:val="0"/>
        <w:ind w:left="-426" w:right="-105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9506ED">
        <w:rPr>
          <w:rFonts w:asciiTheme="majorBidi" w:hAnsiTheme="majorBidi" w:cstheme="majorBidi"/>
          <w:b/>
          <w:bCs/>
          <w:sz w:val="24"/>
          <w:szCs w:val="24"/>
          <w:lang w:bidi="ar-IQ"/>
        </w:rPr>
        <w:t>Retiagabine</w:t>
      </w:r>
      <w:r>
        <w:rPr>
          <w:rFonts w:asciiTheme="majorBidi" w:hAnsiTheme="majorBidi" w:cstheme="majorBidi"/>
          <w:sz w:val="24"/>
          <w:szCs w:val="24"/>
          <w:lang w:bidi="ar-IQ"/>
        </w:rPr>
        <w:t>:</w:t>
      </w:r>
      <w:r w:rsidRPr="00C77503">
        <w:rPr>
          <w:rFonts w:asciiTheme="majorBidi" w:hAnsiTheme="majorBidi" w:cstheme="majorBidi"/>
          <w:sz w:val="24"/>
          <w:szCs w:val="24"/>
          <w:lang w:bidi="ar-IQ"/>
        </w:rPr>
        <w:t xml:space="preserve"> is a novel AED in clinical trials that acts on a specific type of voltage-dependent K+ channel (M-channel)</w:t>
      </w:r>
      <w:r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9506ED" w:rsidRDefault="00686815" w:rsidP="00825151">
      <w:pPr>
        <w:bidi w:val="0"/>
        <w:spacing w:after="0" w:line="240" w:lineRule="auto"/>
        <w:ind w:left="-426" w:right="-1050"/>
        <w:jc w:val="both"/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</w:pPr>
      <w:r w:rsidRPr="00825151">
        <w:rPr>
          <w:rFonts w:asciiTheme="majorBidi" w:hAnsiTheme="majorBidi" w:cstheme="majorBidi"/>
          <w:b/>
          <w:bCs/>
          <w:color w:val="252525"/>
          <w:sz w:val="23"/>
          <w:szCs w:val="23"/>
          <w:shd w:val="clear" w:color="auto" w:fill="FFFFFF"/>
        </w:rPr>
        <w:t>Perampanel</w:t>
      </w:r>
      <w:r w:rsidRPr="00825151">
        <w:rPr>
          <w:rStyle w:val="apple-converted-space"/>
          <w:rFonts w:asciiTheme="majorBidi" w:hAnsiTheme="majorBidi" w:cstheme="majorBidi"/>
          <w:color w:val="25252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 xml:space="preserve">: </w:t>
      </w:r>
      <w:r w:rsidRPr="00686815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is an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sz w:val="24"/>
          <w:szCs w:val="24"/>
          <w:shd w:val="clear" w:color="auto" w:fill="FFFFFF"/>
        </w:rPr>
        <w:t>antiepileptic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sz w:val="24"/>
          <w:szCs w:val="24"/>
          <w:shd w:val="clear" w:color="auto" w:fill="FFFFFF"/>
        </w:rPr>
        <w:t>drug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 xml:space="preserve"> that acts as a selective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sz w:val="24"/>
          <w:szCs w:val="24"/>
          <w:shd w:val="clear" w:color="auto" w:fill="FFFFFF"/>
        </w:rPr>
        <w:t>non-competitive antagonist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of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sz w:val="24"/>
          <w:szCs w:val="24"/>
          <w:shd w:val="clear" w:color="auto" w:fill="FFFFFF"/>
        </w:rPr>
        <w:t>AMPA receptors</w:t>
      </w:r>
      <w:r w:rsidRPr="00686815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, the major subtype of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sz w:val="24"/>
          <w:szCs w:val="24"/>
          <w:shd w:val="clear" w:color="auto" w:fill="FFFFFF"/>
        </w:rPr>
        <w:t>ionotropic glutamate receptors</w:t>
      </w:r>
      <w:r w:rsidRPr="00686815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. Perampanel has a prolonged terminal half-life in humans of approximately 105 hours. The drug is 95% bound to plasma protein. Its primary route of metabolism is by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sz w:val="24"/>
          <w:szCs w:val="24"/>
          <w:shd w:val="clear" w:color="auto" w:fill="FFFFFF"/>
        </w:rPr>
        <w:t>CYP3A4</w:t>
      </w:r>
      <w:r w:rsidRPr="00686815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. It does not induce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sz w:val="24"/>
          <w:szCs w:val="24"/>
          <w:shd w:val="clear" w:color="auto" w:fill="FFFFFF"/>
        </w:rPr>
        <w:t>P450</w:t>
      </w:r>
      <w:r w:rsidRPr="00686815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686815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 xml:space="preserve">enzymes. About 70% of the dose is excreted in the feces and 30% in the urine; less than 2% of the dose is excreted unchanged into the urine. </w:t>
      </w:r>
      <w:r w:rsidR="00825151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 xml:space="preserve"> </w:t>
      </w:r>
    </w:p>
    <w:p w:rsidR="00825151" w:rsidRDefault="00825151" w:rsidP="00825151">
      <w:pPr>
        <w:bidi w:val="0"/>
        <w:spacing w:after="0" w:line="240" w:lineRule="auto"/>
        <w:ind w:left="-426" w:right="-105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25151" w:rsidRDefault="00825151" w:rsidP="0026508F">
      <w:pPr>
        <w:pStyle w:val="a8"/>
        <w:shd w:val="clear" w:color="auto" w:fill="FFFFFF"/>
        <w:spacing w:before="0" w:beforeAutospacing="0" w:after="0" w:afterAutospacing="0"/>
        <w:ind w:left="-426" w:right="-952"/>
        <w:jc w:val="both"/>
        <w:rPr>
          <w:rFonts w:asciiTheme="majorBidi" w:hAnsiTheme="majorBidi" w:cstheme="majorBidi"/>
          <w:lang w:bidi="ar-IQ"/>
        </w:rPr>
      </w:pPr>
      <w:r w:rsidRPr="008773BC">
        <w:rPr>
          <w:rFonts w:asciiTheme="majorBidi" w:hAnsiTheme="majorBidi" w:cstheme="majorBidi"/>
          <w:b/>
          <w:bCs/>
        </w:rPr>
        <w:t>Seletracetam</w:t>
      </w:r>
      <w:r w:rsidRPr="008773BC">
        <w:rPr>
          <w:rFonts w:asciiTheme="majorBidi" w:hAnsiTheme="majorBidi" w:cstheme="majorBidi"/>
        </w:rPr>
        <w:t xml:space="preserve"> : anti-epileptic effects are due to its high affinity binding to synaptic vesicle glycoprotein 2A (SV2A)</w:t>
      </w:r>
      <w:r>
        <w:rPr>
          <w:rFonts w:asciiTheme="majorBidi" w:hAnsiTheme="majorBidi" w:cstheme="majorBidi"/>
        </w:rPr>
        <w:t xml:space="preserve"> </w:t>
      </w:r>
      <w:r w:rsidRPr="008773BC">
        <w:rPr>
          <w:rFonts w:asciiTheme="majorBidi" w:hAnsiTheme="majorBidi" w:cstheme="majorBidi"/>
        </w:rPr>
        <w:t>part of a calcium ion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regulator. The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SV2A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 xml:space="preserve">protein assists with the coordination of synaptic vesicle exocytosis 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which induces neurotransmitter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release in the presence of an influx in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Ca</w:t>
      </w:r>
      <w:r w:rsidRPr="008773BC">
        <w:rPr>
          <w:rFonts w:asciiTheme="majorBidi" w:hAnsiTheme="majorBidi" w:cstheme="majorBidi"/>
          <w:vertAlign w:val="superscript"/>
        </w:rPr>
        <w:t>2+</w:t>
      </w:r>
      <w:r w:rsidRPr="008773BC">
        <w:rPr>
          <w:rFonts w:asciiTheme="majorBidi" w:hAnsiTheme="majorBidi" w:cstheme="majorBidi"/>
        </w:rPr>
        <w:t>.</w:t>
      </w:r>
      <w:bookmarkStart w:id="0" w:name="_GoBack"/>
      <w:bookmarkEnd w:id="0"/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It is thought that seletracetam binds to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N-type Ca</w:t>
      </w:r>
      <w:r w:rsidRPr="008773BC">
        <w:rPr>
          <w:rFonts w:asciiTheme="majorBidi" w:hAnsiTheme="majorBidi" w:cstheme="majorBidi"/>
          <w:vertAlign w:val="superscript"/>
        </w:rPr>
        <w:t>2+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channels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and inhibits their ability to allow calcium ions to enter the cell,</w:t>
      </w:r>
      <w:r w:rsidRPr="008773BC">
        <w:rPr>
          <w:rFonts w:asciiTheme="majorBidi" w:hAnsiTheme="majorBidi" w:cstheme="majorBidi"/>
          <w:vertAlign w:val="superscript"/>
        </w:rPr>
        <w:t xml:space="preserve"> </w:t>
      </w:r>
      <w:r w:rsidRPr="008773BC">
        <w:rPr>
          <w:rFonts w:asciiTheme="majorBidi" w:hAnsiTheme="majorBidi" w:cstheme="majorBidi"/>
        </w:rPr>
        <w:t>although the drug does not bind to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T-type channels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that mediate low-voltage activated Ca</w:t>
      </w:r>
      <w:r w:rsidRPr="008773BC">
        <w:rPr>
          <w:rFonts w:asciiTheme="majorBidi" w:hAnsiTheme="majorBidi" w:cstheme="majorBidi"/>
          <w:vertAlign w:val="superscript"/>
        </w:rPr>
        <w:t>2+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currents.</w:t>
      </w:r>
      <w:r w:rsidRPr="008773BC">
        <w:rPr>
          <w:rFonts w:asciiTheme="majorBidi" w:hAnsiTheme="majorBidi" w:cstheme="majorBidi"/>
          <w:vertAlign w:val="superscript"/>
        </w:rPr>
        <w:t xml:space="preserve"> </w:t>
      </w:r>
      <w:hyperlink r:id="rId10" w:anchor="cite_note-Rigo-15" w:history="1"/>
      <w:r w:rsidRPr="008773BC">
        <w:rPr>
          <w:rFonts w:asciiTheme="majorBidi" w:hAnsiTheme="majorBidi" w:cstheme="majorBidi"/>
        </w:rPr>
        <w:t xml:space="preserve"> The dual effect of seletracetam is an overall decrease in the amount of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Ca</w:t>
      </w:r>
      <w:r w:rsidRPr="008773BC">
        <w:rPr>
          <w:rFonts w:asciiTheme="majorBidi" w:hAnsiTheme="majorBidi" w:cstheme="majorBidi"/>
          <w:vertAlign w:val="superscript"/>
        </w:rPr>
        <w:t>2+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influx in the cell during an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action potential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due to binding at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N-type channels, which prevents over-excitation of the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neuron, as well as a decrease in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neurotransmitter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 xml:space="preserve">release as a product of cellular excitation due to the </w:t>
      </w:r>
      <w:r w:rsidRPr="008773BC">
        <w:rPr>
          <w:rFonts w:asciiTheme="majorBidi" w:hAnsiTheme="majorBidi" w:cstheme="majorBidi"/>
        </w:rPr>
        <w:lastRenderedPageBreak/>
        <w:t>interaction of the drug with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SV2A, which reduces the spread of excitation to nearby cells.</w:t>
      </w:r>
      <w:hyperlink r:id="rId11" w:anchor="cite_note-Custer-6" w:history="1"/>
      <w:r w:rsidRPr="008773BC">
        <w:rPr>
          <w:rFonts w:asciiTheme="majorBidi" w:hAnsiTheme="majorBidi" w:cstheme="majorBidi"/>
          <w:vertAlign w:val="superscript"/>
        </w:rPr>
        <w:t xml:space="preserve"> </w:t>
      </w:r>
      <w:r w:rsidRPr="008773BC">
        <w:rPr>
          <w:rFonts w:asciiTheme="majorBidi" w:hAnsiTheme="majorBidi" w:cstheme="majorBidi"/>
        </w:rPr>
        <w:t xml:space="preserve"> Compared to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levetiracetam, which binds at the same site,</w:t>
      </w:r>
      <w:hyperlink r:id="rId12" w:anchor="cite_note-Bialer-11" w:history="1"/>
      <w:r w:rsidRPr="008773BC">
        <w:rPr>
          <w:rFonts w:asciiTheme="majorBidi" w:hAnsiTheme="majorBidi" w:cstheme="majorBidi"/>
          <w:vertAlign w:val="superscript"/>
        </w:rPr>
        <w:t xml:space="preserve"> 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seletracetam binds to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>SV2A</w:t>
      </w:r>
      <w:r w:rsidRPr="008773BC">
        <w:rPr>
          <w:rStyle w:val="apple-converted-space"/>
          <w:rFonts w:asciiTheme="majorBidi" w:hAnsiTheme="majorBidi" w:cstheme="majorBidi"/>
        </w:rPr>
        <w:t> </w:t>
      </w:r>
      <w:r w:rsidRPr="008773BC">
        <w:rPr>
          <w:rFonts w:asciiTheme="majorBidi" w:hAnsiTheme="majorBidi" w:cstheme="majorBidi"/>
        </w:rPr>
        <w:t xml:space="preserve">with ten times higher affinity. </w:t>
      </w:r>
    </w:p>
    <w:p w:rsidR="00825151" w:rsidRPr="008773BC" w:rsidRDefault="00825151" w:rsidP="00825151">
      <w:pPr>
        <w:pStyle w:val="a8"/>
        <w:shd w:val="clear" w:color="auto" w:fill="FFFFFF"/>
        <w:spacing w:before="0" w:beforeAutospacing="0" w:after="0" w:afterAutospacing="0"/>
        <w:ind w:left="-426" w:right="-952"/>
        <w:jc w:val="both"/>
        <w:rPr>
          <w:rFonts w:asciiTheme="majorBidi" w:hAnsiTheme="majorBidi" w:cstheme="majorBidi"/>
          <w:lang w:bidi="ar-IQ"/>
        </w:rPr>
      </w:pPr>
    </w:p>
    <w:p w:rsidR="00825151" w:rsidRPr="008773BC" w:rsidRDefault="00825151" w:rsidP="00825151">
      <w:pPr>
        <w:bidi w:val="0"/>
        <w:spacing w:after="0"/>
        <w:ind w:left="-426" w:right="-105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773B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Licarbazepine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is a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voltage-gated sodium channel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blocker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with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anticonvulsant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mood-stabilizing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effects that is related tooxcarbazepine. It is an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active metabolite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8773BC">
        <w:rPr>
          <w:rFonts w:asciiTheme="majorBidi" w:hAnsiTheme="majorBidi" w:cstheme="majorBidi"/>
          <w:sz w:val="24"/>
          <w:szCs w:val="24"/>
          <w:shd w:val="clear" w:color="auto" w:fill="FFFFFF"/>
        </w:rPr>
        <w:t>oxcarbazepine.</w:t>
      </w:r>
      <w:r w:rsidRPr="008773BC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</w:p>
    <w:p w:rsidR="00825151" w:rsidRPr="00686815" w:rsidRDefault="00825151" w:rsidP="00825151">
      <w:pPr>
        <w:bidi w:val="0"/>
        <w:spacing w:after="0" w:line="240" w:lineRule="auto"/>
        <w:ind w:left="-426" w:right="-105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86815" w:rsidRPr="00686815" w:rsidRDefault="00686815" w:rsidP="00686815">
      <w:pPr>
        <w:pStyle w:val="2"/>
        <w:shd w:val="clear" w:color="auto" w:fill="FFFFFF"/>
        <w:spacing w:before="240" w:beforeAutospacing="0" w:after="0" w:afterAutospacing="0"/>
        <w:ind w:left="-426"/>
        <w:rPr>
          <w:rFonts w:asciiTheme="majorBidi" w:hAnsiTheme="majorBidi" w:cstheme="majorBidi"/>
          <w:color w:val="000000"/>
          <w:sz w:val="24"/>
          <w:szCs w:val="24"/>
        </w:rPr>
      </w:pPr>
      <w:r w:rsidRPr="00686815">
        <w:rPr>
          <w:rStyle w:val="mw-headline"/>
          <w:rFonts w:asciiTheme="majorBidi" w:hAnsiTheme="majorBidi" w:cstheme="majorBidi"/>
          <w:color w:val="000000"/>
          <w:sz w:val="24"/>
          <w:szCs w:val="24"/>
        </w:rPr>
        <w:t>Use in pregnancy</w:t>
      </w:r>
    </w:p>
    <w:p w:rsidR="00686815" w:rsidRPr="00686815" w:rsidRDefault="00686815" w:rsidP="00686815">
      <w:pPr>
        <w:pStyle w:val="a8"/>
        <w:shd w:val="clear" w:color="auto" w:fill="FFFFFF"/>
        <w:spacing w:before="0" w:beforeAutospacing="0" w:after="0" w:afterAutospacing="0"/>
        <w:ind w:left="-426" w:right="-952"/>
        <w:jc w:val="both"/>
        <w:rPr>
          <w:rFonts w:asciiTheme="majorBidi" w:hAnsiTheme="majorBidi" w:cstheme="majorBidi"/>
        </w:rPr>
      </w:pPr>
      <w:r w:rsidRPr="00686815">
        <w:rPr>
          <w:rFonts w:asciiTheme="majorBidi" w:hAnsiTheme="majorBidi" w:cstheme="majorBidi"/>
        </w:rPr>
        <w:t>During pregnancy, the metabolism of several anticonvulsants is affected. There may be an increase in the clearance and resultant decrease in the blood concentration of lamotrigine, phenytoin, and to a lesser extent carbamazepine, and possibly decreases the level of levetiracetam and the active oxcarbazepine metabolite, the monohydroxy derivative.</w:t>
      </w:r>
      <w:hyperlink r:id="rId13" w:anchor="cite_note-Harden-67" w:history="1"/>
      <w:r w:rsidRPr="00686815">
        <w:rPr>
          <w:rFonts w:asciiTheme="majorBidi" w:hAnsiTheme="majorBidi" w:cstheme="majorBidi"/>
          <w:vertAlign w:val="superscript"/>
        </w:rPr>
        <w:t xml:space="preserve"> 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Therefore, these drugs should be monitored during use in pregnancy.</w:t>
      </w:r>
      <w:hyperlink r:id="rId14" w:anchor="cite_note-Harden-67" w:history="1"/>
      <w:r w:rsidRPr="00686815">
        <w:rPr>
          <w:rFonts w:asciiTheme="majorBidi" w:hAnsiTheme="majorBidi" w:cstheme="majorBidi"/>
          <w:vertAlign w:val="superscript"/>
        </w:rPr>
        <w:t xml:space="preserve"> </w:t>
      </w:r>
    </w:p>
    <w:p w:rsidR="00686815" w:rsidRPr="00686815" w:rsidRDefault="00686815" w:rsidP="004960CE">
      <w:pPr>
        <w:pStyle w:val="a8"/>
        <w:shd w:val="clear" w:color="auto" w:fill="FFFFFF"/>
        <w:spacing w:before="0" w:beforeAutospacing="0" w:after="0" w:afterAutospacing="0"/>
        <w:ind w:left="-426" w:right="-952"/>
        <w:jc w:val="both"/>
        <w:rPr>
          <w:rFonts w:asciiTheme="majorBidi" w:hAnsiTheme="majorBidi" w:cstheme="majorBidi"/>
        </w:rPr>
      </w:pPr>
      <w:r w:rsidRPr="00686815">
        <w:rPr>
          <w:rFonts w:asciiTheme="majorBidi" w:hAnsiTheme="majorBidi" w:cstheme="majorBidi"/>
        </w:rPr>
        <w:t>Valproic acid, and its derivatives such as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sodium valproate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and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divalproex sodium, causes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cognitive deficit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in the child, with an increased dose causing decreased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intelligence quotient.</w:t>
      </w:r>
      <w:hyperlink r:id="rId15" w:anchor="cite_note-BromleyWeston2014-68" w:history="1"/>
      <w:r w:rsidRPr="00686815">
        <w:rPr>
          <w:rFonts w:asciiTheme="majorBidi" w:hAnsiTheme="majorBidi" w:cstheme="majorBidi"/>
          <w:vertAlign w:val="superscript"/>
        </w:rPr>
        <w:t xml:space="preserve"> 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On the other hand, evidence is conflicting for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carbamazepine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regarding any increased risk of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congenital physical anomalies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or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neurodevelopmental disorders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by intrauterine.</w:t>
      </w:r>
      <w:hyperlink r:id="rId16" w:anchor="cite_note-Harden-67" w:history="1"/>
      <w:r w:rsidRPr="00686815">
        <w:rPr>
          <w:rFonts w:asciiTheme="majorBidi" w:hAnsiTheme="majorBidi" w:cstheme="majorBidi"/>
          <w:vertAlign w:val="superscript"/>
        </w:rPr>
        <w:t xml:space="preserve"> 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On the other hand, valproate, phenobarbital, phenytoin, and carbamazepine probably are not transferred into breast milk in clinically important amounts.</w:t>
      </w:r>
      <w:hyperlink r:id="rId17" w:anchor="cite_note-Harden-67" w:history="1"/>
      <w:r w:rsidRPr="00686815"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86815">
        <w:rPr>
          <w:rFonts w:asciiTheme="majorBidi" w:hAnsiTheme="majorBidi" w:cstheme="majorBidi"/>
        </w:rPr>
        <w:t>In animal models, several anticonvulsant drugs have been demonstrated to induce neuronal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apoptosis</w:t>
      </w:r>
      <w:r w:rsidRPr="00686815">
        <w:rPr>
          <w:rStyle w:val="apple-converted-space"/>
          <w:rFonts w:asciiTheme="majorBidi" w:hAnsiTheme="majorBidi" w:cstheme="majorBidi"/>
        </w:rPr>
        <w:t> </w:t>
      </w:r>
      <w:r w:rsidRPr="00686815">
        <w:rPr>
          <w:rFonts w:asciiTheme="majorBidi" w:hAnsiTheme="majorBidi" w:cstheme="majorBidi"/>
        </w:rPr>
        <w:t>in the developing brain</w:t>
      </w:r>
    </w:p>
    <w:p w:rsidR="00607542" w:rsidRPr="00C77503" w:rsidRDefault="00607542" w:rsidP="00686815">
      <w:pPr>
        <w:bidi w:val="0"/>
        <w:spacing w:after="0"/>
        <w:ind w:left="-284" w:right="-1050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607542" w:rsidRPr="00C77503" w:rsidRDefault="00607542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  <w:sectPr w:rsidR="00607542" w:rsidRPr="00C77503" w:rsidSect="008F7809">
          <w:type w:val="continuous"/>
          <w:pgSz w:w="11906" w:h="16838"/>
          <w:pgMar w:top="1440" w:right="1800" w:bottom="1440" w:left="1276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B07D3A" w:rsidRPr="00C77503" w:rsidRDefault="00B07D3A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Other treatment</w:t>
      </w:r>
      <w:r w:rsidR="00EE49D8"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t>s</w:t>
      </w:r>
    </w:p>
    <w:p w:rsidR="00B07D3A" w:rsidRPr="00C77503" w:rsidRDefault="00C07343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8" w:tooltip="Ketogenic diet" w:history="1">
        <w:r w:rsidR="00B07D3A" w:rsidRPr="00C77503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Ketogenic diet</w:t>
        </w:r>
      </w:hyperlink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- a high </w:t>
      </w:r>
      <w:hyperlink r:id="rId19" w:tooltip="Fat" w:history="1">
        <w:r w:rsidR="00B07D3A" w:rsidRPr="00C77503">
          <w:rPr>
            <w:rFonts w:asciiTheme="majorBidi" w:eastAsia="Times New Roman" w:hAnsiTheme="majorBidi" w:cstheme="majorBidi"/>
            <w:sz w:val="24"/>
            <w:szCs w:val="24"/>
          </w:rPr>
          <w:t>fat</w:t>
        </w:r>
      </w:hyperlink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, low </w:t>
      </w:r>
      <w:hyperlink r:id="rId20" w:tooltip="Carbohydrate" w:history="1">
        <w:r w:rsidR="00B07D3A" w:rsidRPr="00C77503">
          <w:rPr>
            <w:rFonts w:asciiTheme="majorBidi" w:eastAsia="Times New Roman" w:hAnsiTheme="majorBidi" w:cstheme="majorBidi"/>
            <w:sz w:val="24"/>
            <w:szCs w:val="24"/>
          </w:rPr>
          <w:t>carbohydrate</w:t>
        </w:r>
      </w:hyperlink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 diet developed in the 1920s, largely forgotten with the advent of effective </w:t>
      </w:r>
      <w:hyperlink r:id="rId21" w:tooltip="Anticonvulsants" w:history="1">
        <w:r w:rsidR="00B07D3A" w:rsidRPr="00C77503">
          <w:rPr>
            <w:rFonts w:asciiTheme="majorBidi" w:eastAsia="Times New Roman" w:hAnsiTheme="majorBidi" w:cstheme="majorBidi"/>
            <w:sz w:val="24"/>
            <w:szCs w:val="24"/>
          </w:rPr>
          <w:t>anticonvulsants</w:t>
        </w:r>
      </w:hyperlink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, and resurrected in the 1990s. The mechanism of action is unknown. It is used mainly in the treatment of children with severe, </w:t>
      </w:r>
      <w:r w:rsidR="008F7809" w:rsidRPr="00C77503">
        <w:rPr>
          <w:rFonts w:asciiTheme="majorBidi" w:eastAsia="Times New Roman" w:hAnsiTheme="majorBidi" w:cstheme="majorBidi"/>
          <w:sz w:val="24"/>
          <w:szCs w:val="24"/>
        </w:rPr>
        <w:t>medically intractable</w:t>
      </w:r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 epilepsies.</w:t>
      </w:r>
    </w:p>
    <w:p w:rsidR="000359F2" w:rsidRPr="00C77503" w:rsidRDefault="00B07D3A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t>Electrical stimulation</w:t>
      </w:r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B07D3A" w:rsidRPr="00C77503" w:rsidRDefault="00C07343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2" w:tooltip="Vagus nerve stimulation" w:history="1">
        <w:r w:rsidR="00B07D3A" w:rsidRPr="00C77503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Vagus nerve stimulation</w:t>
        </w:r>
      </w:hyperlink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0359F2" w:rsidRPr="00C77503" w:rsidRDefault="00C07343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3" w:tooltip="Deep brain stimulation" w:history="1">
        <w:r w:rsidR="00B07D3A" w:rsidRPr="00C77503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Deep brain stimulation</w:t>
        </w:r>
      </w:hyperlink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EE49D8" w:rsidRPr="00C77503" w:rsidRDefault="00B07D3A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t>Noninvasive surgery</w:t>
      </w:r>
    </w:p>
    <w:p w:rsidR="00B07D3A" w:rsidRPr="00C77503" w:rsidRDefault="00EE49D8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07D3A"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t>Avoidance therapy</w:t>
      </w:r>
      <w:r w:rsidR="00B07D3A" w:rsidRPr="00C7750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0359F2" w:rsidRPr="00C77503" w:rsidRDefault="00B07D3A" w:rsidP="008F7809">
      <w:pPr>
        <w:pStyle w:val="a3"/>
        <w:numPr>
          <w:ilvl w:val="0"/>
          <w:numId w:val="6"/>
        </w:numPr>
        <w:shd w:val="clear" w:color="auto" w:fill="F8FCFF"/>
        <w:bidi w:val="0"/>
        <w:spacing w:before="100" w:beforeAutospacing="1" w:after="100" w:afterAutospacing="1" w:line="240" w:lineRule="auto"/>
        <w:ind w:left="-426" w:right="-1050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Warning </w:t>
      </w:r>
      <w:r w:rsidR="004960CE" w:rsidRPr="00C77503">
        <w:rPr>
          <w:rFonts w:asciiTheme="majorBidi" w:eastAsia="Times New Roman" w:hAnsiTheme="majorBidi" w:cstheme="majorBidi"/>
          <w:b/>
          <w:bCs/>
          <w:sz w:val="24"/>
          <w:szCs w:val="24"/>
        </w:rPr>
        <w:t>systems</w:t>
      </w:r>
      <w:r w:rsidR="004960CE" w:rsidRPr="00C77503">
        <w:rPr>
          <w:rFonts w:asciiTheme="majorBidi" w:eastAsia="Times New Roman" w:hAnsiTheme="majorBidi" w:cstheme="majorBidi"/>
          <w:sz w:val="24"/>
          <w:szCs w:val="24"/>
        </w:rPr>
        <w:t>-,</w:t>
      </w:r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960CE" w:rsidRPr="00C77503">
        <w:rPr>
          <w:rFonts w:asciiTheme="majorBidi" w:eastAsia="Times New Roman" w:hAnsiTheme="majorBidi" w:cstheme="majorBidi"/>
          <w:sz w:val="24"/>
          <w:szCs w:val="24"/>
        </w:rPr>
        <w:t>a</w:t>
      </w:r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24" w:tooltip="Seizure response dog" w:history="1">
        <w:r w:rsidRPr="00C77503">
          <w:rPr>
            <w:rFonts w:asciiTheme="majorBidi" w:eastAsia="Times New Roman" w:hAnsiTheme="majorBidi" w:cstheme="majorBidi"/>
            <w:sz w:val="24"/>
            <w:szCs w:val="24"/>
          </w:rPr>
          <w:t>seizure response dog</w:t>
        </w:r>
      </w:hyperlink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is a form of </w:t>
      </w:r>
      <w:hyperlink r:id="rId25" w:tooltip="Service dog" w:history="1">
        <w:r w:rsidRPr="00C77503">
          <w:rPr>
            <w:rFonts w:asciiTheme="majorBidi" w:eastAsia="Times New Roman" w:hAnsiTheme="majorBidi" w:cstheme="majorBidi"/>
            <w:sz w:val="24"/>
            <w:szCs w:val="24"/>
          </w:rPr>
          <w:t>service dog</w:t>
        </w:r>
      </w:hyperlink>
      <w:r w:rsidRPr="00C77503">
        <w:rPr>
          <w:rFonts w:asciiTheme="majorBidi" w:eastAsia="Times New Roman" w:hAnsiTheme="majorBidi" w:cstheme="majorBidi"/>
          <w:sz w:val="24"/>
          <w:szCs w:val="24"/>
        </w:rPr>
        <w:t xml:space="preserve"> that is trained to summon help or ensure personal safety when a seizure occurs. </w:t>
      </w:r>
    </w:p>
    <w:sectPr w:rsidR="000359F2" w:rsidRPr="00C77503" w:rsidSect="008F7809">
      <w:type w:val="continuous"/>
      <w:pgSz w:w="11906" w:h="16838"/>
      <w:pgMar w:top="1440" w:right="1800" w:bottom="1440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77" w:rsidRDefault="00E10977" w:rsidP="0004177E">
      <w:pPr>
        <w:spacing w:after="0" w:line="240" w:lineRule="auto"/>
      </w:pPr>
      <w:r>
        <w:separator/>
      </w:r>
    </w:p>
  </w:endnote>
  <w:endnote w:type="continuationSeparator" w:id="0">
    <w:p w:rsidR="00E10977" w:rsidRDefault="00E10977" w:rsidP="0004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0495"/>
      <w:docPartObj>
        <w:docPartGallery w:val="Page Numbers (Bottom of Page)"/>
        <w:docPartUnique/>
      </w:docPartObj>
    </w:sdtPr>
    <w:sdtContent>
      <w:p w:rsidR="00686815" w:rsidRDefault="00C07343" w:rsidP="00DF6DE6">
        <w:pPr>
          <w:pStyle w:val="a6"/>
          <w:bidi w:val="0"/>
          <w:jc w:val="center"/>
        </w:pPr>
        <w:r>
          <w:fldChar w:fldCharType="begin"/>
        </w:r>
        <w:r w:rsidR="00DA2562">
          <w:instrText xml:space="preserve"> PAGE   \* MERGEFORMAT </w:instrText>
        </w:r>
        <w:r>
          <w:fldChar w:fldCharType="separate"/>
        </w:r>
        <w:r w:rsidR="00EA04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815" w:rsidRDefault="006868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77" w:rsidRDefault="00E10977" w:rsidP="0004177E">
      <w:pPr>
        <w:spacing w:after="0" w:line="240" w:lineRule="auto"/>
      </w:pPr>
      <w:r>
        <w:separator/>
      </w:r>
    </w:p>
  </w:footnote>
  <w:footnote w:type="continuationSeparator" w:id="0">
    <w:p w:rsidR="00E10977" w:rsidRDefault="00E10977" w:rsidP="0004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15" w:rsidRDefault="00C07343" w:rsidP="00C77503">
    <w:pPr>
      <w:tabs>
        <w:tab w:val="center" w:pos="4320"/>
      </w:tabs>
      <w:bidi w:val="0"/>
      <w:ind w:left="-284" w:right="-908"/>
      <w:rPr>
        <w:lang w:bidi="ar-IQ"/>
      </w:rPr>
    </w:pPr>
    <w:r w:rsidRPr="00C07343">
      <w:rPr>
        <w:rFonts w:asciiTheme="majorBidi" w:hAnsiTheme="majorBidi" w:cstheme="majorBidi"/>
        <w:b/>
        <w:bCs/>
        <w:sz w:val="44"/>
        <w:szCs w:val="44"/>
        <w:lang w:bidi="ar-IQ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526.35pt;height:51.3pt">
          <v:shadow color="#868686"/>
          <v:textpath style="font-family:&quot;Arial Black&quot;;v-text-kern:t" trim="t" fitpath="t" string="Antiepileptic drugs"/>
        </v:shape>
      </w:pict>
    </w:r>
    <w:r w:rsidR="00686815" w:rsidRPr="00C77503">
      <w:rPr>
        <w:rFonts w:asciiTheme="majorHAnsi" w:hAnsiTheme="majorHAnsi" w:cs="Tahoma"/>
        <w:b/>
        <w:bCs/>
        <w:sz w:val="24"/>
        <w:szCs w:val="24"/>
        <w:lang w:val="en-GB"/>
      </w:rPr>
      <w:t xml:space="preserve">  </w:t>
    </w:r>
    <w:r w:rsidRPr="00C07343">
      <w:rPr>
        <w:rFonts w:asciiTheme="majorHAnsi" w:hAnsiTheme="majorHAnsi" w:cs="Tahoma"/>
        <w:b/>
        <w:bCs/>
        <w:sz w:val="18"/>
        <w:szCs w:val="18"/>
        <w:lang w:val="en-GB"/>
      </w:rPr>
      <w:pict>
        <v:shape id="_x0000_i1026" type="#_x0000_t136" style="width:139.85pt;height:17.4pt">
          <v:shadow color="#868686"/>
          <v:textpath style="font-family:&quot;Arial Black&quot;;font-size:12pt;v-text-kern:t" trim="t" fitpath="t" string="Hayder M. Alkuraish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431"/>
    <w:multiLevelType w:val="hybridMultilevel"/>
    <w:tmpl w:val="9B8A7EB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C5192A"/>
    <w:multiLevelType w:val="hybridMultilevel"/>
    <w:tmpl w:val="2BE8B2E6"/>
    <w:lvl w:ilvl="0" w:tplc="C308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A3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76E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C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AC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45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03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8D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9B7325"/>
    <w:multiLevelType w:val="hybridMultilevel"/>
    <w:tmpl w:val="47D0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D23C7"/>
    <w:multiLevelType w:val="hybridMultilevel"/>
    <w:tmpl w:val="B344B400"/>
    <w:lvl w:ilvl="0" w:tplc="114E4C8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A1FF8"/>
    <w:multiLevelType w:val="hybridMultilevel"/>
    <w:tmpl w:val="38A2F47A"/>
    <w:lvl w:ilvl="0" w:tplc="AD8A1A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B1DBE"/>
    <w:multiLevelType w:val="hybridMultilevel"/>
    <w:tmpl w:val="75BAE4D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C003E66"/>
    <w:multiLevelType w:val="hybridMultilevel"/>
    <w:tmpl w:val="3BC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83A26"/>
    <w:multiLevelType w:val="hybridMultilevel"/>
    <w:tmpl w:val="E996C20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F120CB8"/>
    <w:multiLevelType w:val="hybridMultilevel"/>
    <w:tmpl w:val="E32E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3587"/>
    <w:multiLevelType w:val="hybridMultilevel"/>
    <w:tmpl w:val="5E20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1196E"/>
    <w:multiLevelType w:val="hybridMultilevel"/>
    <w:tmpl w:val="91829B3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2663B95"/>
    <w:multiLevelType w:val="hybridMultilevel"/>
    <w:tmpl w:val="19F05450"/>
    <w:lvl w:ilvl="0" w:tplc="9434F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01F7F"/>
    <w:multiLevelType w:val="hybridMultilevel"/>
    <w:tmpl w:val="28D83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25608C"/>
    <w:multiLevelType w:val="hybridMultilevel"/>
    <w:tmpl w:val="2EE6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8112D"/>
    <w:multiLevelType w:val="hybridMultilevel"/>
    <w:tmpl w:val="37A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33E07"/>
    <w:multiLevelType w:val="hybridMultilevel"/>
    <w:tmpl w:val="2C0E8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47E4868"/>
    <w:multiLevelType w:val="hybridMultilevel"/>
    <w:tmpl w:val="E36E6ED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7F26225"/>
    <w:multiLevelType w:val="hybridMultilevel"/>
    <w:tmpl w:val="D35616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867E6E"/>
    <w:multiLevelType w:val="hybridMultilevel"/>
    <w:tmpl w:val="B44438E8"/>
    <w:lvl w:ilvl="0" w:tplc="A6EC1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13D47"/>
    <w:multiLevelType w:val="hybridMultilevel"/>
    <w:tmpl w:val="1C507FC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C0A2CAA"/>
    <w:multiLevelType w:val="hybridMultilevel"/>
    <w:tmpl w:val="67C6B14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D135E75"/>
    <w:multiLevelType w:val="hybridMultilevel"/>
    <w:tmpl w:val="023C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D29BE"/>
    <w:multiLevelType w:val="hybridMultilevel"/>
    <w:tmpl w:val="4E98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F29A5"/>
    <w:multiLevelType w:val="hybridMultilevel"/>
    <w:tmpl w:val="A2B4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E82B23"/>
    <w:multiLevelType w:val="hybridMultilevel"/>
    <w:tmpl w:val="32F6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C1739"/>
    <w:multiLevelType w:val="hybridMultilevel"/>
    <w:tmpl w:val="27A6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1"/>
  </w:num>
  <w:num w:numId="5">
    <w:abstractNumId w:val="17"/>
  </w:num>
  <w:num w:numId="6">
    <w:abstractNumId w:val="8"/>
  </w:num>
  <w:num w:numId="7">
    <w:abstractNumId w:val="15"/>
  </w:num>
  <w:num w:numId="8">
    <w:abstractNumId w:val="23"/>
  </w:num>
  <w:num w:numId="9">
    <w:abstractNumId w:val="16"/>
  </w:num>
  <w:num w:numId="10">
    <w:abstractNumId w:val="6"/>
  </w:num>
  <w:num w:numId="11">
    <w:abstractNumId w:val="25"/>
  </w:num>
  <w:num w:numId="12">
    <w:abstractNumId w:val="24"/>
  </w:num>
  <w:num w:numId="13">
    <w:abstractNumId w:val="9"/>
  </w:num>
  <w:num w:numId="14">
    <w:abstractNumId w:val="14"/>
  </w:num>
  <w:num w:numId="15">
    <w:abstractNumId w:val="20"/>
  </w:num>
  <w:num w:numId="16">
    <w:abstractNumId w:val="2"/>
  </w:num>
  <w:num w:numId="17">
    <w:abstractNumId w:val="13"/>
  </w:num>
  <w:num w:numId="18">
    <w:abstractNumId w:val="5"/>
  </w:num>
  <w:num w:numId="19">
    <w:abstractNumId w:val="19"/>
  </w:num>
  <w:num w:numId="20">
    <w:abstractNumId w:val="12"/>
  </w:num>
  <w:num w:numId="21">
    <w:abstractNumId w:val="7"/>
  </w:num>
  <w:num w:numId="22">
    <w:abstractNumId w:val="10"/>
  </w:num>
  <w:num w:numId="23">
    <w:abstractNumId w:val="21"/>
  </w:num>
  <w:num w:numId="24">
    <w:abstractNumId w:val="0"/>
  </w:num>
  <w:num w:numId="25">
    <w:abstractNumId w:val="22"/>
  </w:num>
  <w:num w:numId="26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C3BA1"/>
    <w:rsid w:val="00003718"/>
    <w:rsid w:val="0002259D"/>
    <w:rsid w:val="00031B6F"/>
    <w:rsid w:val="000359F2"/>
    <w:rsid w:val="0004177E"/>
    <w:rsid w:val="00083260"/>
    <w:rsid w:val="000844DD"/>
    <w:rsid w:val="000B4ABB"/>
    <w:rsid w:val="000C1A7B"/>
    <w:rsid w:val="000C3BA1"/>
    <w:rsid w:val="00103AE8"/>
    <w:rsid w:val="00155486"/>
    <w:rsid w:val="0016548D"/>
    <w:rsid w:val="00170E6B"/>
    <w:rsid w:val="0017684D"/>
    <w:rsid w:val="001B7F78"/>
    <w:rsid w:val="001D13A2"/>
    <w:rsid w:val="001E62E6"/>
    <w:rsid w:val="001F3214"/>
    <w:rsid w:val="001F70B3"/>
    <w:rsid w:val="00202455"/>
    <w:rsid w:val="00205513"/>
    <w:rsid w:val="00207C50"/>
    <w:rsid w:val="00214DC0"/>
    <w:rsid w:val="0024172D"/>
    <w:rsid w:val="002431CA"/>
    <w:rsid w:val="00244042"/>
    <w:rsid w:val="00260F07"/>
    <w:rsid w:val="0026508F"/>
    <w:rsid w:val="00265B30"/>
    <w:rsid w:val="00287D60"/>
    <w:rsid w:val="002F187F"/>
    <w:rsid w:val="002F3B67"/>
    <w:rsid w:val="002F5F90"/>
    <w:rsid w:val="002F7CC4"/>
    <w:rsid w:val="0030697B"/>
    <w:rsid w:val="00307C43"/>
    <w:rsid w:val="0032063E"/>
    <w:rsid w:val="00360B25"/>
    <w:rsid w:val="00365553"/>
    <w:rsid w:val="00377982"/>
    <w:rsid w:val="00383D31"/>
    <w:rsid w:val="00386847"/>
    <w:rsid w:val="00395CD0"/>
    <w:rsid w:val="00397629"/>
    <w:rsid w:val="003B4A6A"/>
    <w:rsid w:val="003F13DF"/>
    <w:rsid w:val="003F56FB"/>
    <w:rsid w:val="00406811"/>
    <w:rsid w:val="0042405B"/>
    <w:rsid w:val="00424FE7"/>
    <w:rsid w:val="00436C57"/>
    <w:rsid w:val="00462F85"/>
    <w:rsid w:val="00464F79"/>
    <w:rsid w:val="00471C6E"/>
    <w:rsid w:val="004747FF"/>
    <w:rsid w:val="0047688C"/>
    <w:rsid w:val="004960CE"/>
    <w:rsid w:val="004A72B2"/>
    <w:rsid w:val="004B18B4"/>
    <w:rsid w:val="004F2758"/>
    <w:rsid w:val="004F352D"/>
    <w:rsid w:val="004F3C9E"/>
    <w:rsid w:val="00517E97"/>
    <w:rsid w:val="0052691C"/>
    <w:rsid w:val="00553383"/>
    <w:rsid w:val="00573518"/>
    <w:rsid w:val="005845FF"/>
    <w:rsid w:val="00597D41"/>
    <w:rsid w:val="005A5A6C"/>
    <w:rsid w:val="005A6BFA"/>
    <w:rsid w:val="005B5587"/>
    <w:rsid w:val="005E149B"/>
    <w:rsid w:val="005E1936"/>
    <w:rsid w:val="005E58AB"/>
    <w:rsid w:val="005F61F8"/>
    <w:rsid w:val="006005FA"/>
    <w:rsid w:val="00602E9B"/>
    <w:rsid w:val="00607542"/>
    <w:rsid w:val="0062063F"/>
    <w:rsid w:val="0062126B"/>
    <w:rsid w:val="0068597C"/>
    <w:rsid w:val="00686815"/>
    <w:rsid w:val="006A1312"/>
    <w:rsid w:val="006A289D"/>
    <w:rsid w:val="006B16F4"/>
    <w:rsid w:val="006C075C"/>
    <w:rsid w:val="006D6275"/>
    <w:rsid w:val="006E4B44"/>
    <w:rsid w:val="006E6E19"/>
    <w:rsid w:val="006E7F03"/>
    <w:rsid w:val="00724AAC"/>
    <w:rsid w:val="007620EF"/>
    <w:rsid w:val="00775EC5"/>
    <w:rsid w:val="007838A6"/>
    <w:rsid w:val="00793208"/>
    <w:rsid w:val="007A5F4C"/>
    <w:rsid w:val="007B7387"/>
    <w:rsid w:val="007D0ED1"/>
    <w:rsid w:val="00825151"/>
    <w:rsid w:val="00846936"/>
    <w:rsid w:val="00862B15"/>
    <w:rsid w:val="0086369F"/>
    <w:rsid w:val="008717F7"/>
    <w:rsid w:val="008740BB"/>
    <w:rsid w:val="008773BC"/>
    <w:rsid w:val="00885232"/>
    <w:rsid w:val="00894837"/>
    <w:rsid w:val="00897280"/>
    <w:rsid w:val="008C7617"/>
    <w:rsid w:val="008D0ADC"/>
    <w:rsid w:val="008E23D6"/>
    <w:rsid w:val="008F6300"/>
    <w:rsid w:val="008F7809"/>
    <w:rsid w:val="00906F1D"/>
    <w:rsid w:val="009506ED"/>
    <w:rsid w:val="00960E6F"/>
    <w:rsid w:val="00967CA5"/>
    <w:rsid w:val="00974271"/>
    <w:rsid w:val="009C2DF1"/>
    <w:rsid w:val="009D35A0"/>
    <w:rsid w:val="009E5E88"/>
    <w:rsid w:val="009F0A8F"/>
    <w:rsid w:val="00A06AAA"/>
    <w:rsid w:val="00A10619"/>
    <w:rsid w:val="00A20313"/>
    <w:rsid w:val="00A2459D"/>
    <w:rsid w:val="00A374D5"/>
    <w:rsid w:val="00A466AB"/>
    <w:rsid w:val="00A54F73"/>
    <w:rsid w:val="00A60A5A"/>
    <w:rsid w:val="00A60C23"/>
    <w:rsid w:val="00A85DEA"/>
    <w:rsid w:val="00AB3D4C"/>
    <w:rsid w:val="00AB7F6C"/>
    <w:rsid w:val="00AC5463"/>
    <w:rsid w:val="00AC6941"/>
    <w:rsid w:val="00B03B97"/>
    <w:rsid w:val="00B07D3A"/>
    <w:rsid w:val="00B414D2"/>
    <w:rsid w:val="00B60FAB"/>
    <w:rsid w:val="00B64812"/>
    <w:rsid w:val="00B972CD"/>
    <w:rsid w:val="00C05555"/>
    <w:rsid w:val="00C07343"/>
    <w:rsid w:val="00C1522A"/>
    <w:rsid w:val="00C20AAC"/>
    <w:rsid w:val="00C566F0"/>
    <w:rsid w:val="00C74302"/>
    <w:rsid w:val="00C77503"/>
    <w:rsid w:val="00C85F53"/>
    <w:rsid w:val="00CA03B7"/>
    <w:rsid w:val="00CA1534"/>
    <w:rsid w:val="00CB2418"/>
    <w:rsid w:val="00D078BF"/>
    <w:rsid w:val="00D15CA8"/>
    <w:rsid w:val="00D30931"/>
    <w:rsid w:val="00D45EEB"/>
    <w:rsid w:val="00D64C33"/>
    <w:rsid w:val="00D84E34"/>
    <w:rsid w:val="00D914EE"/>
    <w:rsid w:val="00D93B0F"/>
    <w:rsid w:val="00DA1861"/>
    <w:rsid w:val="00DA2472"/>
    <w:rsid w:val="00DA2562"/>
    <w:rsid w:val="00DB7042"/>
    <w:rsid w:val="00DE02C8"/>
    <w:rsid w:val="00DE23BB"/>
    <w:rsid w:val="00DF07E8"/>
    <w:rsid w:val="00DF5FAC"/>
    <w:rsid w:val="00DF6DE6"/>
    <w:rsid w:val="00E10977"/>
    <w:rsid w:val="00E235E5"/>
    <w:rsid w:val="00E2468C"/>
    <w:rsid w:val="00E26A8C"/>
    <w:rsid w:val="00E30F1E"/>
    <w:rsid w:val="00E51386"/>
    <w:rsid w:val="00E65793"/>
    <w:rsid w:val="00E81770"/>
    <w:rsid w:val="00EA043D"/>
    <w:rsid w:val="00EC1B3A"/>
    <w:rsid w:val="00EC47EE"/>
    <w:rsid w:val="00EE49D8"/>
    <w:rsid w:val="00EF40FE"/>
    <w:rsid w:val="00F304C7"/>
    <w:rsid w:val="00F444B7"/>
    <w:rsid w:val="00F50EE9"/>
    <w:rsid w:val="00F528DA"/>
    <w:rsid w:val="00F61991"/>
    <w:rsid w:val="00F82125"/>
    <w:rsid w:val="00F8224D"/>
    <w:rsid w:val="00F92FD0"/>
    <w:rsid w:val="00FB35CF"/>
    <w:rsid w:val="00FC4E1D"/>
    <w:rsid w:val="00FD50AE"/>
    <w:rsid w:val="00FD7B81"/>
    <w:rsid w:val="00FF09FD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25"/>
    <w:pPr>
      <w:bidi/>
    </w:pPr>
  </w:style>
  <w:style w:type="paragraph" w:styleId="2">
    <w:name w:val="heading 2"/>
    <w:basedOn w:val="a"/>
    <w:link w:val="2Char"/>
    <w:uiPriority w:val="9"/>
    <w:qFormat/>
    <w:rsid w:val="0068681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73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41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04177E"/>
  </w:style>
  <w:style w:type="paragraph" w:styleId="a6">
    <w:name w:val="footer"/>
    <w:basedOn w:val="a"/>
    <w:link w:val="Char1"/>
    <w:uiPriority w:val="99"/>
    <w:unhideWhenUsed/>
    <w:rsid w:val="00041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04177E"/>
  </w:style>
  <w:style w:type="character" w:styleId="Hyperlink">
    <w:name w:val="Hyperlink"/>
    <w:basedOn w:val="a0"/>
    <w:uiPriority w:val="99"/>
    <w:semiHidden/>
    <w:unhideWhenUsed/>
    <w:rsid w:val="00397629"/>
    <w:rPr>
      <w:color w:val="0000FF"/>
      <w:u w:val="single"/>
    </w:rPr>
  </w:style>
  <w:style w:type="table" w:styleId="a7">
    <w:name w:val="Table Grid"/>
    <w:basedOn w:val="a1"/>
    <w:uiPriority w:val="59"/>
    <w:rsid w:val="00EE4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EE49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2Char">
    <w:name w:val="عنوان 2 Char"/>
    <w:basedOn w:val="a0"/>
    <w:link w:val="2"/>
    <w:uiPriority w:val="9"/>
    <w:rsid w:val="00686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686815"/>
  </w:style>
  <w:style w:type="character" w:customStyle="1" w:styleId="mw-editsection">
    <w:name w:val="mw-editsection"/>
    <w:basedOn w:val="a0"/>
    <w:rsid w:val="00686815"/>
  </w:style>
  <w:style w:type="character" w:customStyle="1" w:styleId="mw-editsection-bracket">
    <w:name w:val="mw-editsection-bracket"/>
    <w:basedOn w:val="a0"/>
    <w:rsid w:val="00686815"/>
  </w:style>
  <w:style w:type="paragraph" w:styleId="a8">
    <w:name w:val="Normal (Web)"/>
    <w:basedOn w:val="a"/>
    <w:uiPriority w:val="99"/>
    <w:unhideWhenUsed/>
    <w:rsid w:val="006868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n.wikipedia.org/wiki/Anticonvulsant" TargetMode="External"/><Relationship Id="rId18" Type="http://schemas.openxmlformats.org/officeDocument/2006/relationships/hyperlink" Target="http://en.wikipedia.org/wiki/Ketogenic_di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Anticonvulsa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Seletracetam" TargetMode="External"/><Relationship Id="rId17" Type="http://schemas.openxmlformats.org/officeDocument/2006/relationships/hyperlink" Target="http://en.wikipedia.org/wiki/Anticonvulsant" TargetMode="External"/><Relationship Id="rId25" Type="http://schemas.openxmlformats.org/officeDocument/2006/relationships/hyperlink" Target="http://en.wikipedia.org/wiki/Service_d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Anticonvulsant" TargetMode="External"/><Relationship Id="rId20" Type="http://schemas.openxmlformats.org/officeDocument/2006/relationships/hyperlink" Target="http://en.wikipedia.org/wiki/Carbohydr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Seletracetam" TargetMode="External"/><Relationship Id="rId24" Type="http://schemas.openxmlformats.org/officeDocument/2006/relationships/hyperlink" Target="http://en.wikipedia.org/wiki/Seizure_response_d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Anticonvulsant" TargetMode="External"/><Relationship Id="rId23" Type="http://schemas.openxmlformats.org/officeDocument/2006/relationships/hyperlink" Target="http://en.wikipedia.org/wiki/Deep_brain_stimulatio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en.wikipedia.org/wiki/Seletracetam" TargetMode="External"/><Relationship Id="rId19" Type="http://schemas.openxmlformats.org/officeDocument/2006/relationships/hyperlink" Target="http://en.wikipedia.org/wiki/F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n.wikipedia.org/wiki/Anticonvulsant" TargetMode="External"/><Relationship Id="rId22" Type="http://schemas.openxmlformats.org/officeDocument/2006/relationships/hyperlink" Target="http://en.wikipedia.org/wiki/Vagus_nerve_stimula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FC3B-CD29-4206-ABE0-FE8299D0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</dc:creator>
  <cp:keywords/>
  <dc:description/>
  <cp:lastModifiedBy>acer</cp:lastModifiedBy>
  <cp:revision>51</cp:revision>
  <dcterms:created xsi:type="dcterms:W3CDTF">2007-12-05T14:18:00Z</dcterms:created>
  <dcterms:modified xsi:type="dcterms:W3CDTF">2017-04-27T20:38:00Z</dcterms:modified>
</cp:coreProperties>
</file>