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94AD0" w:rsidRDefault="002E18C1" w:rsidP="00EF284D">
      <w:pPr>
        <w:pBdr>
          <w:bottom w:val="single" w:sz="4" w:space="1" w:color="auto"/>
        </w:pBdr>
        <w:rPr>
          <w:sz w:val="32"/>
          <w:szCs w:val="32"/>
        </w:rPr>
      </w:pPr>
      <w:r w:rsidRPr="002E18C1">
        <w:rPr>
          <w:rFonts w:asciiTheme="majorBidi" w:eastAsia="Times New Roman" w:hAnsiTheme="majorBidi" w:cstheme="majorBidi"/>
          <w:color w:val="FF0000"/>
          <w:sz w:val="28"/>
          <w:szCs w:val="28"/>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5.25pt;height:67.5pt" fillcolor="#b2b2b2" strokecolor="#33c" strokeweight="1pt">
            <v:fill opacity=".5"/>
            <v:shadow on="t" color="#99f" offset="3pt"/>
            <v:textpath style="font-family:&quot;Arial Black&quot;;v-text-kern:t" trim="t" fitpath="t" string="Pharmacology"/>
          </v:shape>
        </w:pict>
      </w:r>
      <w:r w:rsidR="00294AD0">
        <w:rPr>
          <w:rFonts w:ascii="Times New Roman" w:eastAsia="Times New Roman" w:hAnsi="Times New Roman" w:cs="Times New Roman"/>
          <w:sz w:val="36"/>
          <w:szCs w:val="36"/>
        </w:rPr>
        <w:t xml:space="preserve">                        </w:t>
      </w:r>
      <w:r w:rsidR="00294AD0" w:rsidRPr="00EF284D">
        <w:rPr>
          <w:rFonts w:ascii="Times New Roman" w:eastAsia="Times New Roman" w:hAnsi="Times New Roman" w:cs="Times New Roman"/>
          <w:b/>
          <w:bCs/>
          <w:sz w:val="40"/>
          <w:szCs w:val="40"/>
        </w:rPr>
        <w:t>Autonomic Ner</w:t>
      </w:r>
      <w:bookmarkStart w:id="0" w:name="P012025"/>
      <w:bookmarkEnd w:id="0"/>
      <w:r w:rsidR="00294AD0" w:rsidRPr="00EF284D">
        <w:rPr>
          <w:rFonts w:ascii="Times New Roman" w:eastAsia="Times New Roman" w:hAnsi="Times New Roman" w:cs="Times New Roman"/>
          <w:b/>
          <w:bCs/>
          <w:sz w:val="40"/>
          <w:szCs w:val="40"/>
        </w:rPr>
        <w:t>vous System</w:t>
      </w:r>
      <w:r w:rsidR="00294AD0" w:rsidRPr="002563FF">
        <w:rPr>
          <w:rFonts w:ascii="Times New Roman" w:eastAsia="Times New Roman" w:hAnsi="Times New Roman" w:cs="Times New Roman"/>
          <w:sz w:val="40"/>
          <w:szCs w:val="40"/>
        </w:rPr>
        <w:t xml:space="preserve">                    </w:t>
      </w:r>
      <w:proofErr w:type="spellStart"/>
      <w:r w:rsidR="00294AD0" w:rsidRPr="00294AD0">
        <w:rPr>
          <w:rFonts w:ascii="Times New Roman" w:eastAsia="Times New Roman" w:hAnsi="Times New Roman" w:cs="Times New Roman"/>
        </w:rPr>
        <w:t>Dr.hayder</w:t>
      </w:r>
      <w:proofErr w:type="spellEnd"/>
      <w:r w:rsidR="00294AD0" w:rsidRPr="00294AD0">
        <w:rPr>
          <w:rFonts w:ascii="Times New Roman" w:eastAsia="Times New Roman" w:hAnsi="Times New Roman" w:cs="Times New Roman"/>
        </w:rPr>
        <w:t xml:space="preserve"> al-</w:t>
      </w:r>
      <w:proofErr w:type="spellStart"/>
      <w:r w:rsidR="00294AD0" w:rsidRPr="00294AD0">
        <w:rPr>
          <w:rFonts w:ascii="Times New Roman" w:eastAsia="Times New Roman" w:hAnsi="Times New Roman" w:cs="Times New Roman"/>
        </w:rPr>
        <w:t>kuraishy</w:t>
      </w:r>
      <w:proofErr w:type="spellEnd"/>
      <w:r w:rsidR="00294AD0">
        <w:rPr>
          <w:rFonts w:ascii="Times New Roman" w:eastAsia="Times New Roman" w:hAnsi="Times New Roman" w:cs="Times New Roman"/>
        </w:rPr>
        <w:t xml:space="preserve">                                                                                                             Lec.1</w:t>
      </w:r>
    </w:p>
    <w:p w:rsidR="00294AD0" w:rsidRDefault="00294AD0" w:rsidP="00294AD0">
      <w:pPr>
        <w:jc w:val="both"/>
        <w:rPr>
          <w:rFonts w:ascii="Times New Roman" w:eastAsia="Times New Roman" w:hAnsi="Times New Roman" w:cs="Times New Roman"/>
          <w:sz w:val="24"/>
          <w:szCs w:val="24"/>
        </w:rPr>
      </w:pPr>
      <w:r w:rsidRPr="00294AD0">
        <w:rPr>
          <w:rFonts w:ascii="Times New Roman" w:eastAsia="Times New Roman" w:hAnsi="Times New Roman" w:cs="Times New Roman"/>
          <w:sz w:val="24"/>
          <w:szCs w:val="24"/>
        </w:rPr>
        <w:t xml:space="preserve">The autonomic nervous system consists of three main anatomical divisions: </w:t>
      </w:r>
      <w:r w:rsidRPr="00294AD0">
        <w:rPr>
          <w:rFonts w:ascii="Times New Roman" w:eastAsia="Times New Roman" w:hAnsi="Times New Roman" w:cs="Times New Roman"/>
          <w:i/>
          <w:iCs/>
          <w:sz w:val="24"/>
          <w:szCs w:val="24"/>
        </w:rPr>
        <w:t>sympathetic</w:t>
      </w:r>
      <w:r w:rsidRPr="00294AD0">
        <w:rPr>
          <w:rFonts w:ascii="Times New Roman" w:eastAsia="Times New Roman" w:hAnsi="Times New Roman" w:cs="Times New Roman"/>
          <w:sz w:val="24"/>
          <w:szCs w:val="24"/>
        </w:rPr>
        <w:t xml:space="preserve">, </w:t>
      </w:r>
      <w:r w:rsidRPr="00294AD0">
        <w:rPr>
          <w:rFonts w:ascii="Times New Roman" w:eastAsia="Times New Roman" w:hAnsi="Times New Roman" w:cs="Times New Roman"/>
          <w:i/>
          <w:iCs/>
          <w:sz w:val="24"/>
          <w:szCs w:val="24"/>
        </w:rPr>
        <w:t>parasympathetic</w:t>
      </w:r>
      <w:r w:rsidRPr="00294AD0">
        <w:rPr>
          <w:rFonts w:ascii="Times New Roman" w:eastAsia="Times New Roman" w:hAnsi="Times New Roman" w:cs="Times New Roman"/>
          <w:sz w:val="24"/>
          <w:szCs w:val="24"/>
        </w:rPr>
        <w:t xml:space="preserve"> and </w:t>
      </w:r>
      <w:r w:rsidRPr="00294AD0">
        <w:rPr>
          <w:rFonts w:ascii="Times New Roman" w:eastAsia="Times New Roman" w:hAnsi="Times New Roman" w:cs="Times New Roman"/>
          <w:i/>
          <w:iCs/>
          <w:sz w:val="24"/>
          <w:szCs w:val="24"/>
        </w:rPr>
        <w:t>enteric</w:t>
      </w:r>
      <w:r w:rsidRPr="00294AD0">
        <w:rPr>
          <w:rFonts w:ascii="Times New Roman" w:eastAsia="Times New Roman" w:hAnsi="Times New Roman" w:cs="Times New Roman"/>
          <w:sz w:val="24"/>
          <w:szCs w:val="24"/>
        </w:rPr>
        <w:t xml:space="preserve"> nervous systems. The sympathetic and parasympathetic systems provide a link between the central nervous system and peripheral organs. The enteric nervous system comprises the intrinsic nerve plexuses of the gastrointestinal tract, which are closely interconnected with the sympathetic and parasympathetic systems</w:t>
      </w:r>
      <w:r w:rsidRPr="00951A23">
        <w:rPr>
          <w:rFonts w:ascii="Times New Roman" w:eastAsia="Times New Roman" w:hAnsi="Times New Roman" w:cs="Times New Roman"/>
          <w:sz w:val="24"/>
          <w:szCs w:val="24"/>
        </w:rPr>
        <w:t>.</w:t>
      </w:r>
    </w:p>
    <w:p w:rsidR="00294AD0" w:rsidRPr="00951A23" w:rsidRDefault="00294AD0" w:rsidP="009F006E">
      <w:pPr>
        <w:spacing w:after="0" w:line="240" w:lineRule="auto"/>
        <w:jc w:val="both"/>
        <w:rPr>
          <w:rFonts w:ascii="Times New Roman" w:eastAsia="Times New Roman" w:hAnsi="Times New Roman" w:cs="Times New Roman"/>
          <w:sz w:val="24"/>
          <w:szCs w:val="24"/>
        </w:rPr>
      </w:pPr>
      <w:r w:rsidRPr="00951A23">
        <w:rPr>
          <w:rFonts w:ascii="Times New Roman" w:eastAsia="Times New Roman" w:hAnsi="Times New Roman" w:cs="Times New Roman"/>
          <w:sz w:val="24"/>
          <w:szCs w:val="24"/>
        </w:rPr>
        <w:t xml:space="preserve">The main </w:t>
      </w:r>
      <w:r w:rsidR="009F006E">
        <w:rPr>
          <w:rFonts w:ascii="Times New Roman" w:eastAsia="Times New Roman" w:hAnsi="Times New Roman" w:cs="Times New Roman"/>
          <w:sz w:val="24"/>
          <w:szCs w:val="24"/>
        </w:rPr>
        <w:t>actions of ANS</w:t>
      </w:r>
      <w:r w:rsidRPr="00951A23">
        <w:rPr>
          <w:rFonts w:ascii="Times New Roman" w:eastAsia="Times New Roman" w:hAnsi="Times New Roman" w:cs="Times New Roman"/>
          <w:sz w:val="24"/>
          <w:szCs w:val="24"/>
        </w:rPr>
        <w:t xml:space="preserve"> are: </w:t>
      </w:r>
    </w:p>
    <w:p w:rsidR="00294AD0" w:rsidRPr="00951A23" w:rsidRDefault="009F006E" w:rsidP="00294AD0">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51A23">
        <w:rPr>
          <w:rFonts w:ascii="Times New Roman" w:eastAsia="Times New Roman" w:hAnsi="Times New Roman" w:cs="Times New Roman"/>
          <w:sz w:val="24"/>
          <w:szCs w:val="24"/>
        </w:rPr>
        <w:t xml:space="preserve">Contraction and relaxation of vascular and visceral smooth muscle </w:t>
      </w:r>
    </w:p>
    <w:p w:rsidR="00294AD0" w:rsidRPr="00951A23" w:rsidRDefault="009F006E" w:rsidP="00294AD0">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51A23">
        <w:rPr>
          <w:rFonts w:ascii="Times New Roman" w:eastAsia="Times New Roman" w:hAnsi="Times New Roman" w:cs="Times New Roman"/>
          <w:sz w:val="24"/>
          <w:szCs w:val="24"/>
        </w:rPr>
        <w:t xml:space="preserve">All exocrine and certain endocrine secretions </w:t>
      </w:r>
    </w:p>
    <w:p w:rsidR="00294AD0" w:rsidRPr="00951A23" w:rsidRDefault="009F006E" w:rsidP="00294AD0">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51A23">
        <w:rPr>
          <w:rFonts w:ascii="Times New Roman" w:eastAsia="Times New Roman" w:hAnsi="Times New Roman" w:cs="Times New Roman"/>
          <w:sz w:val="24"/>
          <w:szCs w:val="24"/>
        </w:rPr>
        <w:t>The heart</w:t>
      </w:r>
      <w:r w:rsidR="00153F91">
        <w:rPr>
          <w:rFonts w:ascii="Times New Roman" w:eastAsia="Times New Roman" w:hAnsi="Times New Roman" w:cs="Times New Roman"/>
          <w:sz w:val="24"/>
          <w:szCs w:val="24"/>
        </w:rPr>
        <w:t xml:space="preserve"> </w:t>
      </w:r>
      <w:r w:rsidRPr="00951A23">
        <w:rPr>
          <w:rFonts w:ascii="Times New Roman" w:eastAsia="Times New Roman" w:hAnsi="Times New Roman" w:cs="Times New Roman"/>
          <w:sz w:val="24"/>
          <w:szCs w:val="24"/>
        </w:rPr>
        <w:t xml:space="preserve">beat </w:t>
      </w:r>
    </w:p>
    <w:p w:rsidR="00294AD0" w:rsidRPr="00951A23" w:rsidRDefault="00294AD0" w:rsidP="00294AD0">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51A23">
        <w:rPr>
          <w:rFonts w:ascii="Times New Roman" w:eastAsia="Times New Roman" w:hAnsi="Times New Roman" w:cs="Times New Roman"/>
          <w:sz w:val="24"/>
          <w:szCs w:val="24"/>
        </w:rPr>
        <w:t xml:space="preserve">Energy metabolism, particularly in liver and skeletal muscle. </w:t>
      </w:r>
    </w:p>
    <w:p w:rsidR="00294AD0" w:rsidRDefault="00294AD0" w:rsidP="009F006E">
      <w:pPr>
        <w:jc w:val="both"/>
        <w:rPr>
          <w:rFonts w:ascii="Times New Roman" w:eastAsia="Times New Roman" w:hAnsi="Times New Roman" w:cs="Times New Roman"/>
          <w:sz w:val="24"/>
          <w:szCs w:val="24"/>
        </w:rPr>
      </w:pPr>
      <w:r w:rsidRPr="00951A23">
        <w:rPr>
          <w:rFonts w:ascii="Times New Roman" w:eastAsia="Times New Roman" w:hAnsi="Times New Roman" w:cs="Times New Roman"/>
          <w:sz w:val="24"/>
          <w:szCs w:val="24"/>
        </w:rPr>
        <w:t xml:space="preserve">A degree of autonomic control also affects many other systems, including the kidney, immune system and </w:t>
      </w:r>
      <w:proofErr w:type="spellStart"/>
      <w:r w:rsidRPr="00951A23">
        <w:rPr>
          <w:rFonts w:ascii="Times New Roman" w:eastAsia="Times New Roman" w:hAnsi="Times New Roman" w:cs="Times New Roman"/>
          <w:sz w:val="24"/>
          <w:szCs w:val="24"/>
        </w:rPr>
        <w:t>somatosensory</w:t>
      </w:r>
      <w:proofErr w:type="spellEnd"/>
      <w:r w:rsidRPr="00951A23">
        <w:rPr>
          <w:rFonts w:ascii="Times New Roman" w:eastAsia="Times New Roman" w:hAnsi="Times New Roman" w:cs="Times New Roman"/>
          <w:sz w:val="24"/>
          <w:szCs w:val="24"/>
        </w:rPr>
        <w:t xml:space="preserve"> system. The autonomic efferent pathway consists of two neurons arranged in series, whereas in the somatic motor system a single motor neuron connects the central nervous system to the s</w:t>
      </w:r>
      <w:r>
        <w:rPr>
          <w:rFonts w:ascii="Times New Roman" w:eastAsia="Times New Roman" w:hAnsi="Times New Roman" w:cs="Times New Roman"/>
          <w:sz w:val="24"/>
          <w:szCs w:val="24"/>
        </w:rPr>
        <w:t xml:space="preserve">keletal muscle </w:t>
      </w:r>
      <w:r w:rsidR="0095769B">
        <w:rPr>
          <w:rFonts w:ascii="Times New Roman" w:eastAsia="Times New Roman" w:hAnsi="Times New Roman" w:cs="Times New Roman"/>
          <w:sz w:val="24"/>
          <w:szCs w:val="24"/>
        </w:rPr>
        <w:t xml:space="preserve">fiber. </w:t>
      </w:r>
      <w:r w:rsidRPr="00951A23">
        <w:rPr>
          <w:rFonts w:ascii="Times New Roman" w:eastAsia="Times New Roman" w:hAnsi="Times New Roman" w:cs="Times New Roman"/>
          <w:sz w:val="24"/>
          <w:szCs w:val="24"/>
        </w:rPr>
        <w:t xml:space="preserve">The two neurons in the autonomic pathway are known, respectively, as </w:t>
      </w:r>
      <w:proofErr w:type="spellStart"/>
      <w:r w:rsidRPr="00951A23">
        <w:rPr>
          <w:rFonts w:ascii="Times New Roman" w:eastAsia="Times New Roman" w:hAnsi="Times New Roman" w:cs="Times New Roman"/>
          <w:i/>
          <w:iCs/>
          <w:sz w:val="24"/>
          <w:szCs w:val="24"/>
        </w:rPr>
        <w:t>preganglionic</w:t>
      </w:r>
      <w:proofErr w:type="spellEnd"/>
      <w:r w:rsidRPr="00951A23">
        <w:rPr>
          <w:rFonts w:ascii="Times New Roman" w:eastAsia="Times New Roman" w:hAnsi="Times New Roman" w:cs="Times New Roman"/>
          <w:sz w:val="24"/>
          <w:szCs w:val="24"/>
        </w:rPr>
        <w:t xml:space="preserve"> and </w:t>
      </w:r>
      <w:r w:rsidRPr="00951A23">
        <w:rPr>
          <w:rFonts w:ascii="Times New Roman" w:eastAsia="Times New Roman" w:hAnsi="Times New Roman" w:cs="Times New Roman"/>
          <w:i/>
          <w:iCs/>
          <w:sz w:val="24"/>
          <w:szCs w:val="24"/>
        </w:rPr>
        <w:t>postganglionic</w:t>
      </w:r>
      <w:r w:rsidRPr="00951A23">
        <w:rPr>
          <w:rFonts w:ascii="Times New Roman" w:eastAsia="Times New Roman" w:hAnsi="Times New Roman" w:cs="Times New Roman"/>
          <w:sz w:val="24"/>
          <w:szCs w:val="24"/>
        </w:rPr>
        <w:t xml:space="preserve">. </w:t>
      </w:r>
    </w:p>
    <w:p w:rsidR="00294AD0" w:rsidRDefault="00294AD0" w:rsidP="00294AD0">
      <w:pPr>
        <w:rPr>
          <w:rFonts w:ascii="Times New Roman" w:eastAsia="Times New Roman" w:hAnsi="Times New Roman" w:cs="Times New Roman"/>
          <w:sz w:val="24"/>
          <w:szCs w:val="24"/>
        </w:rPr>
      </w:pPr>
      <w:r w:rsidRPr="00294AD0">
        <w:rPr>
          <w:rFonts w:ascii="Times New Roman" w:eastAsia="Times New Roman" w:hAnsi="Times New Roman" w:cs="Times New Roman"/>
          <w:noProof/>
          <w:sz w:val="24"/>
          <w:szCs w:val="24"/>
        </w:rPr>
        <w:drawing>
          <wp:inline distT="0" distB="0" distL="0" distR="0">
            <wp:extent cx="5476875" cy="23145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476875" cy="2314575"/>
                    </a:xfrm>
                    <a:prstGeom prst="rect">
                      <a:avLst/>
                    </a:prstGeom>
                    <a:noFill/>
                    <a:ln w="9525">
                      <a:noFill/>
                      <a:miter lim="800000"/>
                      <a:headEnd/>
                      <a:tailEnd/>
                    </a:ln>
                  </pic:spPr>
                </pic:pic>
              </a:graphicData>
            </a:graphic>
          </wp:inline>
        </w:drawing>
      </w:r>
    </w:p>
    <w:p w:rsidR="00294AD0" w:rsidRDefault="00294AD0" w:rsidP="00294AD0">
      <w:pPr>
        <w:jc w:val="both"/>
        <w:rPr>
          <w:rFonts w:ascii="Times New Roman" w:eastAsia="Times New Roman" w:hAnsi="Times New Roman" w:cs="Times New Roman"/>
          <w:sz w:val="24"/>
          <w:szCs w:val="24"/>
        </w:rPr>
      </w:pPr>
      <w:r w:rsidRPr="00951A23">
        <w:rPr>
          <w:rFonts w:ascii="Times New Roman" w:eastAsia="Times New Roman" w:hAnsi="Times New Roman" w:cs="Times New Roman"/>
          <w:sz w:val="24"/>
          <w:szCs w:val="24"/>
        </w:rPr>
        <w:lastRenderedPageBreak/>
        <w:t xml:space="preserve">The only exception to the two-neuron arrangement is the </w:t>
      </w:r>
      <w:proofErr w:type="spellStart"/>
      <w:r w:rsidRPr="00951A23">
        <w:rPr>
          <w:rFonts w:ascii="Times New Roman" w:eastAsia="Times New Roman" w:hAnsi="Times New Roman" w:cs="Times New Roman"/>
          <w:sz w:val="24"/>
          <w:szCs w:val="24"/>
        </w:rPr>
        <w:t>innervation</w:t>
      </w:r>
      <w:proofErr w:type="spellEnd"/>
      <w:r w:rsidRPr="00951A23">
        <w:rPr>
          <w:rFonts w:ascii="Times New Roman" w:eastAsia="Times New Roman" w:hAnsi="Times New Roman" w:cs="Times New Roman"/>
          <w:sz w:val="24"/>
          <w:szCs w:val="24"/>
        </w:rPr>
        <w:t xml:space="preserve"> of the adrenal medulla. The catecholamine-secreting cells of the adrenal medulla are, in effect, modified postganglionic sympathetic neurons, and the nerves supplying the gland are equivalent to </w:t>
      </w:r>
      <w:proofErr w:type="spellStart"/>
      <w:r w:rsidRPr="00951A23">
        <w:rPr>
          <w:rFonts w:ascii="Times New Roman" w:eastAsia="Times New Roman" w:hAnsi="Times New Roman" w:cs="Times New Roman"/>
          <w:sz w:val="24"/>
          <w:szCs w:val="24"/>
        </w:rPr>
        <w:t>preganglionic</w:t>
      </w:r>
      <w:proofErr w:type="spellEnd"/>
      <w:r w:rsidRPr="00951A23">
        <w:rPr>
          <w:rFonts w:ascii="Times New Roman" w:eastAsia="Times New Roman" w:hAnsi="Times New Roman" w:cs="Times New Roman"/>
          <w:sz w:val="24"/>
          <w:szCs w:val="24"/>
        </w:rPr>
        <w:t xml:space="preserve"> </w:t>
      </w:r>
      <w:proofErr w:type="spellStart"/>
      <w:r w:rsidRPr="00951A23">
        <w:rPr>
          <w:rFonts w:ascii="Times New Roman" w:eastAsia="Times New Roman" w:hAnsi="Times New Roman" w:cs="Times New Roman"/>
          <w:sz w:val="24"/>
          <w:szCs w:val="24"/>
        </w:rPr>
        <w:t>fibres</w:t>
      </w:r>
      <w:proofErr w:type="spellEnd"/>
      <w:r w:rsidRPr="00951A23">
        <w:rPr>
          <w:rFonts w:ascii="Times New Roman" w:eastAsia="Times New Roman" w:hAnsi="Times New Roman" w:cs="Times New Roman"/>
          <w:sz w:val="24"/>
          <w:szCs w:val="24"/>
        </w:rPr>
        <w:t>.</w:t>
      </w:r>
      <w:r w:rsidRPr="00294AD0">
        <w:rPr>
          <w:rFonts w:ascii="Times New Roman" w:eastAsia="Times New Roman" w:hAnsi="Times New Roman" w:cs="Times New Roman"/>
          <w:sz w:val="24"/>
          <w:szCs w:val="24"/>
        </w:rPr>
        <w:t xml:space="preserve"> </w:t>
      </w:r>
    </w:p>
    <w:tbl>
      <w:tblPr>
        <w:tblW w:w="5000" w:type="pct"/>
        <w:tblCellSpacing w:w="0" w:type="dxa"/>
        <w:tblCellMar>
          <w:left w:w="0" w:type="dxa"/>
          <w:right w:w="0" w:type="dxa"/>
        </w:tblCellMar>
        <w:tblLook w:val="04A0"/>
      </w:tblPr>
      <w:tblGrid>
        <w:gridCol w:w="8455"/>
      </w:tblGrid>
      <w:tr w:rsidR="00294AD0" w:rsidRPr="00951A23" w:rsidTr="00CB5908">
        <w:trPr>
          <w:tblCellSpacing w:w="0" w:type="dxa"/>
        </w:trPr>
        <w:tc>
          <w:tcPr>
            <w:tcW w:w="5000" w:type="pct"/>
            <w:shd w:val="clear" w:color="auto" w:fill="FFFFFF"/>
            <w:vAlign w:val="center"/>
            <w:hideMark/>
          </w:tcPr>
          <w:p w:rsidR="00294AD0" w:rsidRPr="00951A23" w:rsidRDefault="00294AD0" w:rsidP="009F00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enteric nervous system </w:t>
            </w:r>
            <w:r w:rsidRPr="00951A23">
              <w:rPr>
                <w:rFonts w:ascii="Times New Roman" w:eastAsia="Times New Roman" w:hAnsi="Times New Roman" w:cs="Times New Roman"/>
                <w:sz w:val="24"/>
                <w:szCs w:val="24"/>
              </w:rPr>
              <w:t xml:space="preserve">consists of the neurons whose cell bodies lie in the intramural plexuses in the wall of the </w:t>
            </w:r>
            <w:r w:rsidR="0095769B" w:rsidRPr="00951A23">
              <w:rPr>
                <w:rFonts w:ascii="Times New Roman" w:eastAsia="Times New Roman" w:hAnsi="Times New Roman" w:cs="Times New Roman"/>
                <w:sz w:val="24"/>
                <w:szCs w:val="24"/>
              </w:rPr>
              <w:t>intestine</w:t>
            </w:r>
            <w:r w:rsidR="0095769B">
              <w:rPr>
                <w:rFonts w:ascii="Times New Roman" w:eastAsia="Times New Roman" w:hAnsi="Times New Roman" w:cs="Times New Roman"/>
                <w:sz w:val="24"/>
                <w:szCs w:val="24"/>
              </w:rPr>
              <w:t>.</w:t>
            </w:r>
            <w:r w:rsidR="0095769B" w:rsidRPr="00951A23">
              <w:rPr>
                <w:rFonts w:ascii="Times New Roman" w:eastAsia="Times New Roman" w:hAnsi="Times New Roman" w:cs="Times New Roman"/>
                <w:sz w:val="24"/>
                <w:szCs w:val="24"/>
              </w:rPr>
              <w:t xml:space="preserve"> Some</w:t>
            </w:r>
            <w:r w:rsidRPr="00951A23">
              <w:rPr>
                <w:rFonts w:ascii="Times New Roman" w:eastAsia="Times New Roman" w:hAnsi="Times New Roman" w:cs="Times New Roman"/>
                <w:sz w:val="24"/>
                <w:szCs w:val="24"/>
              </w:rPr>
              <w:t xml:space="preserve"> enteric neurons function as mechanoreceptors or </w:t>
            </w:r>
            <w:proofErr w:type="spellStart"/>
            <w:r w:rsidRPr="00951A23">
              <w:rPr>
                <w:rFonts w:ascii="Times New Roman" w:eastAsia="Times New Roman" w:hAnsi="Times New Roman" w:cs="Times New Roman"/>
                <w:sz w:val="24"/>
                <w:szCs w:val="24"/>
              </w:rPr>
              <w:t>chemoreceptors</w:t>
            </w:r>
            <w:proofErr w:type="spellEnd"/>
            <w:r w:rsidRPr="00951A23">
              <w:rPr>
                <w:rFonts w:ascii="Times New Roman" w:eastAsia="Times New Roman" w:hAnsi="Times New Roman" w:cs="Times New Roman"/>
                <w:sz w:val="24"/>
                <w:szCs w:val="24"/>
              </w:rPr>
              <w:t xml:space="preserve">, providing local reflex pathways that can control gastrointestinal function without external inputs. The enteric nervous system is pharmacologically more complex than the sympathetic or parasympathetic systems, involving many </w:t>
            </w:r>
            <w:proofErr w:type="spellStart"/>
            <w:r w:rsidRPr="00951A23">
              <w:rPr>
                <w:rFonts w:ascii="Times New Roman" w:eastAsia="Times New Roman" w:hAnsi="Times New Roman" w:cs="Times New Roman"/>
                <w:sz w:val="24"/>
                <w:szCs w:val="24"/>
              </w:rPr>
              <w:t>neuropeptide</w:t>
            </w:r>
            <w:proofErr w:type="spellEnd"/>
            <w:r w:rsidRPr="00951A23">
              <w:rPr>
                <w:rFonts w:ascii="Times New Roman" w:eastAsia="Times New Roman" w:hAnsi="Times New Roman" w:cs="Times New Roman"/>
                <w:sz w:val="24"/>
                <w:szCs w:val="24"/>
              </w:rPr>
              <w:t xml:space="preserve"> and other transmitters (such as 5-hydroxytryptamine, nitric oxide and ATP). </w:t>
            </w:r>
          </w:p>
        </w:tc>
      </w:tr>
    </w:tbl>
    <w:p w:rsidR="00294AD0" w:rsidRPr="00951A23" w:rsidRDefault="00294AD0" w:rsidP="00294AD0">
      <w:pPr>
        <w:spacing w:after="0" w:line="240" w:lineRule="auto"/>
        <w:jc w:val="both"/>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176"/>
        <w:gridCol w:w="5722"/>
        <w:gridCol w:w="2557"/>
      </w:tblGrid>
      <w:tr w:rsidR="00294AD0" w:rsidRPr="00951A23" w:rsidTr="00294AD0">
        <w:trPr>
          <w:tblCellSpacing w:w="0" w:type="dxa"/>
        </w:trPr>
        <w:tc>
          <w:tcPr>
            <w:tcW w:w="5000" w:type="pct"/>
            <w:gridSpan w:val="3"/>
            <w:shd w:val="clear" w:color="auto" w:fill="FFFFFF"/>
            <w:vAlign w:val="center"/>
            <w:hideMark/>
          </w:tcPr>
          <w:p w:rsidR="00294AD0" w:rsidRPr="00951A23" w:rsidRDefault="00294AD0" w:rsidP="00FA7201">
            <w:pPr>
              <w:spacing w:after="0" w:line="240" w:lineRule="auto"/>
              <w:jc w:val="both"/>
              <w:rPr>
                <w:rFonts w:ascii="Times New Roman" w:eastAsia="Times New Roman" w:hAnsi="Times New Roman" w:cs="Times New Roman"/>
                <w:sz w:val="24"/>
                <w:szCs w:val="24"/>
              </w:rPr>
            </w:pPr>
            <w:bookmarkStart w:id="1" w:name="P012015"/>
            <w:bookmarkEnd w:id="1"/>
            <w:r w:rsidRPr="00951A23">
              <w:rPr>
                <w:rFonts w:ascii="Times New Roman" w:eastAsia="Times New Roman" w:hAnsi="Times New Roman" w:cs="Times New Roman"/>
                <w:sz w:val="24"/>
                <w:szCs w:val="24"/>
              </w:rPr>
              <w:t xml:space="preserve">In some places (e.g. in the visceral smooth muscle of the gut and bladder, and in the heart), the sympathetic and the parasympathetic systems produce opposite effects, but there are others where only one division of the autonomic system operates. The </w:t>
            </w:r>
            <w:r w:rsidRPr="00951A23">
              <w:rPr>
                <w:rFonts w:ascii="Times New Roman" w:eastAsia="Times New Roman" w:hAnsi="Times New Roman" w:cs="Times New Roman"/>
                <w:i/>
                <w:iCs/>
                <w:sz w:val="24"/>
                <w:szCs w:val="24"/>
              </w:rPr>
              <w:t>sweat glands</w:t>
            </w:r>
            <w:r w:rsidRPr="00951A23">
              <w:rPr>
                <w:rFonts w:ascii="Times New Roman" w:eastAsia="Times New Roman" w:hAnsi="Times New Roman" w:cs="Times New Roman"/>
                <w:sz w:val="24"/>
                <w:szCs w:val="24"/>
              </w:rPr>
              <w:t xml:space="preserve"> and most </w:t>
            </w:r>
            <w:r w:rsidRPr="00951A23">
              <w:rPr>
                <w:rFonts w:ascii="Times New Roman" w:eastAsia="Times New Roman" w:hAnsi="Times New Roman" w:cs="Times New Roman"/>
                <w:i/>
                <w:iCs/>
                <w:sz w:val="24"/>
                <w:szCs w:val="24"/>
              </w:rPr>
              <w:t>blood vessels</w:t>
            </w:r>
            <w:r w:rsidRPr="00951A23">
              <w:rPr>
                <w:rFonts w:ascii="Times New Roman" w:eastAsia="Times New Roman" w:hAnsi="Times New Roman" w:cs="Times New Roman"/>
                <w:sz w:val="24"/>
                <w:szCs w:val="24"/>
              </w:rPr>
              <w:t xml:space="preserve">, for example, have only a sympathetic </w:t>
            </w:r>
            <w:proofErr w:type="spellStart"/>
            <w:r w:rsidRPr="00951A23">
              <w:rPr>
                <w:rFonts w:ascii="Times New Roman" w:eastAsia="Times New Roman" w:hAnsi="Times New Roman" w:cs="Times New Roman"/>
                <w:sz w:val="24"/>
                <w:szCs w:val="24"/>
              </w:rPr>
              <w:t>innervation</w:t>
            </w:r>
            <w:proofErr w:type="spellEnd"/>
            <w:r w:rsidRPr="00951A23">
              <w:rPr>
                <w:rFonts w:ascii="Times New Roman" w:eastAsia="Times New Roman" w:hAnsi="Times New Roman" w:cs="Times New Roman"/>
                <w:sz w:val="24"/>
                <w:szCs w:val="24"/>
              </w:rPr>
              <w:t xml:space="preserve">, whereas the </w:t>
            </w:r>
            <w:proofErr w:type="spellStart"/>
            <w:r w:rsidRPr="00951A23">
              <w:rPr>
                <w:rFonts w:ascii="Times New Roman" w:eastAsia="Times New Roman" w:hAnsi="Times New Roman" w:cs="Times New Roman"/>
                <w:i/>
                <w:iCs/>
                <w:sz w:val="24"/>
                <w:szCs w:val="24"/>
              </w:rPr>
              <w:t>ciliary</w:t>
            </w:r>
            <w:proofErr w:type="spellEnd"/>
            <w:r w:rsidRPr="00951A23">
              <w:rPr>
                <w:rFonts w:ascii="Times New Roman" w:eastAsia="Times New Roman" w:hAnsi="Times New Roman" w:cs="Times New Roman"/>
                <w:i/>
                <w:iCs/>
                <w:sz w:val="24"/>
                <w:szCs w:val="24"/>
              </w:rPr>
              <w:t xml:space="preserve"> muscle</w:t>
            </w:r>
            <w:r w:rsidRPr="00951A23">
              <w:rPr>
                <w:rFonts w:ascii="Times New Roman" w:eastAsia="Times New Roman" w:hAnsi="Times New Roman" w:cs="Times New Roman"/>
                <w:sz w:val="24"/>
                <w:szCs w:val="24"/>
              </w:rPr>
              <w:t xml:space="preserve"> of the eye has only a parasympathetic </w:t>
            </w:r>
            <w:proofErr w:type="spellStart"/>
            <w:r w:rsidRPr="00951A23">
              <w:rPr>
                <w:rFonts w:ascii="Times New Roman" w:eastAsia="Times New Roman" w:hAnsi="Times New Roman" w:cs="Times New Roman"/>
                <w:sz w:val="24"/>
                <w:szCs w:val="24"/>
              </w:rPr>
              <w:t>innervation</w:t>
            </w:r>
            <w:proofErr w:type="spellEnd"/>
            <w:r w:rsidRPr="00951A23">
              <w:rPr>
                <w:rFonts w:ascii="Times New Roman" w:eastAsia="Times New Roman" w:hAnsi="Times New Roman" w:cs="Times New Roman"/>
                <w:sz w:val="24"/>
                <w:szCs w:val="24"/>
              </w:rPr>
              <w:t xml:space="preserve">. </w:t>
            </w:r>
            <w:r w:rsidRPr="00951A23">
              <w:rPr>
                <w:rFonts w:ascii="Times New Roman" w:eastAsia="Times New Roman" w:hAnsi="Times New Roman" w:cs="Times New Roman"/>
                <w:i/>
                <w:iCs/>
                <w:sz w:val="24"/>
                <w:szCs w:val="24"/>
              </w:rPr>
              <w:t>Bronchial smooth muscle</w:t>
            </w:r>
            <w:r w:rsidRPr="00951A23">
              <w:rPr>
                <w:rFonts w:ascii="Times New Roman" w:eastAsia="Times New Roman" w:hAnsi="Times New Roman" w:cs="Times New Roman"/>
                <w:sz w:val="24"/>
                <w:szCs w:val="24"/>
              </w:rPr>
              <w:t xml:space="preserve"> has only a parasympathetic (constrictor) </w:t>
            </w:r>
            <w:proofErr w:type="spellStart"/>
            <w:r w:rsidRPr="00951A23">
              <w:rPr>
                <w:rFonts w:ascii="Times New Roman" w:eastAsia="Times New Roman" w:hAnsi="Times New Roman" w:cs="Times New Roman"/>
                <w:sz w:val="24"/>
                <w:szCs w:val="24"/>
              </w:rPr>
              <w:t>innervation</w:t>
            </w:r>
            <w:proofErr w:type="spellEnd"/>
            <w:r w:rsidRPr="00951A23">
              <w:rPr>
                <w:rFonts w:ascii="Times New Roman" w:eastAsia="Times New Roman" w:hAnsi="Times New Roman" w:cs="Times New Roman"/>
                <w:sz w:val="24"/>
                <w:szCs w:val="24"/>
              </w:rPr>
              <w:t xml:space="preserve"> (although its tone is highly sensitive to circulating adrenaline-acting probably to inhibit the constrictor </w:t>
            </w:r>
            <w:proofErr w:type="spellStart"/>
            <w:r w:rsidRPr="00951A23">
              <w:rPr>
                <w:rFonts w:ascii="Times New Roman" w:eastAsia="Times New Roman" w:hAnsi="Times New Roman" w:cs="Times New Roman"/>
                <w:sz w:val="24"/>
                <w:szCs w:val="24"/>
              </w:rPr>
              <w:t>innervation</w:t>
            </w:r>
            <w:proofErr w:type="spellEnd"/>
            <w:r w:rsidRPr="00951A23">
              <w:rPr>
                <w:rFonts w:ascii="Times New Roman" w:eastAsia="Times New Roman" w:hAnsi="Times New Roman" w:cs="Times New Roman"/>
                <w:sz w:val="24"/>
                <w:szCs w:val="24"/>
              </w:rPr>
              <w:t xml:space="preserve"> rather than on the smooth muscle directly). </w:t>
            </w:r>
            <w:r w:rsidRPr="00951A23">
              <w:rPr>
                <w:rFonts w:ascii="Times New Roman" w:eastAsia="Times New Roman" w:hAnsi="Times New Roman" w:cs="Times New Roman"/>
                <w:i/>
                <w:iCs/>
                <w:sz w:val="24"/>
                <w:szCs w:val="24"/>
              </w:rPr>
              <w:t>Resistance arteries</w:t>
            </w:r>
            <w:r>
              <w:rPr>
                <w:rFonts w:ascii="Times New Roman" w:eastAsia="Times New Roman" w:hAnsi="Times New Roman" w:cs="Times New Roman"/>
                <w:sz w:val="24"/>
                <w:szCs w:val="24"/>
              </w:rPr>
              <w:t xml:space="preserve"> </w:t>
            </w:r>
            <w:r w:rsidRPr="00951A23">
              <w:rPr>
                <w:rFonts w:ascii="Times New Roman" w:eastAsia="Times New Roman" w:hAnsi="Times New Roman" w:cs="Times New Roman"/>
                <w:sz w:val="24"/>
                <w:szCs w:val="24"/>
              </w:rPr>
              <w:t xml:space="preserve">have a sympathetic vasoconstrictor </w:t>
            </w:r>
            <w:proofErr w:type="spellStart"/>
            <w:r w:rsidRPr="00951A23">
              <w:rPr>
                <w:rFonts w:ascii="Times New Roman" w:eastAsia="Times New Roman" w:hAnsi="Times New Roman" w:cs="Times New Roman"/>
                <w:sz w:val="24"/>
                <w:szCs w:val="24"/>
              </w:rPr>
              <w:t>innervation</w:t>
            </w:r>
            <w:proofErr w:type="spellEnd"/>
            <w:r w:rsidRPr="00951A23">
              <w:rPr>
                <w:rFonts w:ascii="Times New Roman" w:eastAsia="Times New Roman" w:hAnsi="Times New Roman" w:cs="Times New Roman"/>
                <w:sz w:val="24"/>
                <w:szCs w:val="24"/>
              </w:rPr>
              <w:t xml:space="preserve"> but no parasympathetic </w:t>
            </w:r>
            <w:proofErr w:type="spellStart"/>
            <w:r w:rsidRPr="00951A23">
              <w:rPr>
                <w:rFonts w:ascii="Times New Roman" w:eastAsia="Times New Roman" w:hAnsi="Times New Roman" w:cs="Times New Roman"/>
                <w:sz w:val="24"/>
                <w:szCs w:val="24"/>
              </w:rPr>
              <w:t>innervation</w:t>
            </w:r>
            <w:proofErr w:type="spellEnd"/>
            <w:r w:rsidRPr="00951A23">
              <w:rPr>
                <w:rFonts w:ascii="Times New Roman" w:eastAsia="Times New Roman" w:hAnsi="Times New Roman" w:cs="Times New Roman"/>
                <w:sz w:val="24"/>
                <w:szCs w:val="24"/>
              </w:rPr>
              <w:t>; instead, the constrictor tone is opposed by a background release of nitric oxide from th</w:t>
            </w:r>
            <w:r>
              <w:rPr>
                <w:rFonts w:ascii="Times New Roman" w:eastAsia="Times New Roman" w:hAnsi="Times New Roman" w:cs="Times New Roman"/>
                <w:sz w:val="24"/>
                <w:szCs w:val="24"/>
              </w:rPr>
              <w:t xml:space="preserve">e endothelial </w:t>
            </w:r>
            <w:r w:rsidR="00FA7201">
              <w:rPr>
                <w:rFonts w:ascii="Times New Roman" w:eastAsia="Times New Roman" w:hAnsi="Times New Roman" w:cs="Times New Roman"/>
                <w:sz w:val="24"/>
                <w:szCs w:val="24"/>
              </w:rPr>
              <w:t xml:space="preserve">cells. </w:t>
            </w:r>
            <w:r w:rsidRPr="00951A23">
              <w:rPr>
                <w:rFonts w:ascii="Times New Roman" w:eastAsia="Times New Roman" w:hAnsi="Times New Roman" w:cs="Times New Roman"/>
                <w:sz w:val="24"/>
                <w:szCs w:val="24"/>
              </w:rPr>
              <w:t xml:space="preserve">There are other examples, such as the </w:t>
            </w:r>
            <w:r w:rsidRPr="00951A23">
              <w:rPr>
                <w:rFonts w:ascii="Times New Roman" w:eastAsia="Times New Roman" w:hAnsi="Times New Roman" w:cs="Times New Roman"/>
                <w:i/>
                <w:iCs/>
                <w:sz w:val="24"/>
                <w:szCs w:val="24"/>
              </w:rPr>
              <w:t>salivary glands</w:t>
            </w:r>
            <w:r w:rsidRPr="00951A23">
              <w:rPr>
                <w:rFonts w:ascii="Times New Roman" w:eastAsia="Times New Roman" w:hAnsi="Times New Roman" w:cs="Times New Roman"/>
                <w:sz w:val="24"/>
                <w:szCs w:val="24"/>
              </w:rPr>
              <w:t xml:space="preserve">, where the two systems produce similar, rather than opposing, effects. </w:t>
            </w:r>
          </w:p>
        </w:tc>
      </w:tr>
      <w:tr w:rsidR="00294AD0" w:rsidRPr="00951A23" w:rsidTr="00294AD0">
        <w:tblPrEx>
          <w:tblCellMar>
            <w:top w:w="15" w:type="dxa"/>
            <w:left w:w="15" w:type="dxa"/>
            <w:bottom w:w="15" w:type="dxa"/>
            <w:right w:w="15" w:type="dxa"/>
          </w:tblCellMar>
        </w:tblPrEx>
        <w:trPr>
          <w:gridBefore w:val="1"/>
          <w:gridAfter w:val="1"/>
          <w:wBefore w:w="104" w:type="pct"/>
          <w:wAfter w:w="1512" w:type="pct"/>
          <w:tblCellSpacing w:w="0" w:type="dxa"/>
        </w:trPr>
        <w:tc>
          <w:tcPr>
            <w:tcW w:w="3384" w:type="pct"/>
            <w:vAlign w:val="center"/>
            <w:hideMark/>
          </w:tcPr>
          <w:p w:rsidR="00294AD0" w:rsidRPr="00951A23" w:rsidRDefault="00294AD0" w:rsidP="00CB5908">
            <w:pPr>
              <w:spacing w:after="0" w:line="240" w:lineRule="auto"/>
              <w:rPr>
                <w:rFonts w:ascii="Times New Roman" w:eastAsia="Times New Roman" w:hAnsi="Times New Roman" w:cs="Times New Roman"/>
                <w:sz w:val="24"/>
                <w:szCs w:val="24"/>
              </w:rPr>
            </w:pPr>
            <w:r w:rsidRPr="00951A23">
              <w:rPr>
                <w:rFonts w:ascii="Times New Roman" w:eastAsia="Times New Roman" w:hAnsi="Times New Roman" w:cs="Times New Roman"/>
                <w:sz w:val="24"/>
                <w:szCs w:val="24"/>
              </w:rPr>
              <w:t>The main effects of the autonomic nervous system</w:t>
            </w:r>
          </w:p>
        </w:tc>
      </w:tr>
    </w:tbl>
    <w:p w:rsidR="00294AD0" w:rsidRPr="00951A23" w:rsidRDefault="00294AD0" w:rsidP="00294AD0">
      <w:pPr>
        <w:spacing w:after="0" w:line="240" w:lineRule="auto"/>
        <w:rPr>
          <w:rFonts w:ascii="Times New Roman" w:eastAsia="Times New Roman" w:hAnsi="Times New Roman" w:cs="Times New Roman"/>
          <w:vanish/>
          <w:sz w:val="24"/>
          <w:szCs w:val="24"/>
        </w:rPr>
      </w:pPr>
    </w:p>
    <w:tbl>
      <w:tblPr>
        <w:tblStyle w:val="TableGrid"/>
        <w:tblW w:w="0" w:type="auto"/>
        <w:tblLook w:val="04A0"/>
      </w:tblPr>
      <w:tblGrid>
        <w:gridCol w:w="1574"/>
        <w:gridCol w:w="2361"/>
        <w:gridCol w:w="1480"/>
        <w:gridCol w:w="1742"/>
        <w:gridCol w:w="1514"/>
      </w:tblGrid>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2" w:name="T012001.50"/>
            <w:bookmarkEnd w:id="2"/>
            <w:r w:rsidRPr="009F006E">
              <w:rPr>
                <w:rFonts w:asciiTheme="majorBidi" w:eastAsia="Times New Roman" w:hAnsiTheme="majorBidi" w:cstheme="majorBidi"/>
                <w:b/>
                <w:bCs/>
                <w:sz w:val="20"/>
                <w:szCs w:val="20"/>
              </w:rPr>
              <w:t>Organ</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b/>
                <w:bCs/>
                <w:sz w:val="20"/>
                <w:szCs w:val="20"/>
              </w:rPr>
              <w:t>Sympathetic effect</w:t>
            </w:r>
          </w:p>
        </w:tc>
        <w:tc>
          <w:tcPr>
            <w:tcW w:w="0" w:type="auto"/>
            <w:hideMark/>
          </w:tcPr>
          <w:p w:rsidR="00294AD0" w:rsidRPr="009F006E" w:rsidRDefault="00294AD0" w:rsidP="00CB5908">
            <w:pPr>
              <w:rPr>
                <w:rFonts w:asciiTheme="majorBidi" w:eastAsia="Times New Roman" w:hAnsiTheme="majorBidi" w:cstheme="majorBidi"/>
                <w:sz w:val="20"/>
                <w:szCs w:val="20"/>
              </w:rPr>
            </w:pPr>
            <w:proofErr w:type="spellStart"/>
            <w:r w:rsidRPr="009F006E">
              <w:rPr>
                <w:rFonts w:asciiTheme="majorBidi" w:eastAsia="Times New Roman" w:hAnsiTheme="majorBidi" w:cstheme="majorBidi"/>
                <w:b/>
                <w:bCs/>
                <w:sz w:val="20"/>
                <w:szCs w:val="20"/>
              </w:rPr>
              <w:t>Adrenoceptor</w:t>
            </w:r>
            <w:proofErr w:type="spellEnd"/>
            <w:r w:rsidRPr="009F006E">
              <w:rPr>
                <w:rFonts w:asciiTheme="majorBidi" w:eastAsia="Times New Roman" w:hAnsiTheme="majorBidi" w:cstheme="majorBidi"/>
                <w:b/>
                <w:bCs/>
                <w:sz w:val="20"/>
                <w:szCs w:val="20"/>
              </w:rPr>
              <w:t xml:space="preserve"> </w:t>
            </w:r>
            <w:proofErr w:type="spellStart"/>
            <w:r w:rsidRPr="009F006E">
              <w:rPr>
                <w:rFonts w:asciiTheme="majorBidi" w:eastAsia="Times New Roman" w:hAnsiTheme="majorBidi" w:cstheme="majorBidi"/>
                <w:b/>
                <w:bCs/>
                <w:sz w:val="20"/>
                <w:szCs w:val="20"/>
              </w:rPr>
              <w:t>type</w:t>
            </w:r>
            <w:r w:rsidRPr="009F006E">
              <w:rPr>
                <w:rFonts w:asciiTheme="majorBidi" w:eastAsia="Times New Roman" w:hAnsiTheme="majorBidi" w:cstheme="majorBidi"/>
                <w:b/>
                <w:bCs/>
                <w:sz w:val="20"/>
                <w:szCs w:val="20"/>
                <w:vertAlign w:val="superscript"/>
              </w:rPr>
              <w:t>a</w:t>
            </w:r>
            <w:proofErr w:type="spellEnd"/>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b/>
                <w:bCs/>
                <w:sz w:val="20"/>
                <w:szCs w:val="20"/>
              </w:rPr>
              <w:t>Parasympathetic effect</w:t>
            </w:r>
          </w:p>
        </w:tc>
        <w:tc>
          <w:tcPr>
            <w:tcW w:w="0" w:type="auto"/>
            <w:hideMark/>
          </w:tcPr>
          <w:p w:rsidR="00294AD0" w:rsidRPr="009F006E" w:rsidRDefault="00294AD0" w:rsidP="00CB5908">
            <w:pPr>
              <w:rPr>
                <w:rFonts w:asciiTheme="majorBidi" w:eastAsia="Times New Roman" w:hAnsiTheme="majorBidi" w:cstheme="majorBidi"/>
                <w:sz w:val="20"/>
                <w:szCs w:val="20"/>
              </w:rPr>
            </w:pPr>
            <w:proofErr w:type="spellStart"/>
            <w:r w:rsidRPr="009F006E">
              <w:rPr>
                <w:rFonts w:asciiTheme="majorBidi" w:eastAsia="Times New Roman" w:hAnsiTheme="majorBidi" w:cstheme="majorBidi"/>
                <w:b/>
                <w:bCs/>
                <w:sz w:val="20"/>
                <w:szCs w:val="20"/>
              </w:rPr>
              <w:t>Cholinoceptor</w:t>
            </w:r>
            <w:proofErr w:type="spellEnd"/>
            <w:r w:rsidRPr="009F006E">
              <w:rPr>
                <w:rFonts w:asciiTheme="majorBidi" w:eastAsia="Times New Roman" w:hAnsiTheme="majorBidi" w:cstheme="majorBidi"/>
                <w:b/>
                <w:bCs/>
                <w:sz w:val="20"/>
                <w:szCs w:val="20"/>
              </w:rPr>
              <w:t xml:space="preserve"> </w:t>
            </w:r>
            <w:proofErr w:type="spellStart"/>
            <w:r w:rsidRPr="009F006E">
              <w:rPr>
                <w:rFonts w:asciiTheme="majorBidi" w:eastAsia="Times New Roman" w:hAnsiTheme="majorBidi" w:cstheme="majorBidi"/>
                <w:b/>
                <w:bCs/>
                <w:sz w:val="20"/>
                <w:szCs w:val="20"/>
              </w:rPr>
              <w:t>type</w:t>
            </w:r>
            <w:r w:rsidRPr="009F006E">
              <w:rPr>
                <w:rFonts w:asciiTheme="majorBidi" w:eastAsia="Times New Roman" w:hAnsiTheme="majorBidi" w:cstheme="majorBidi"/>
                <w:b/>
                <w:bCs/>
                <w:sz w:val="20"/>
                <w:szCs w:val="20"/>
                <w:vertAlign w:val="superscript"/>
              </w:rPr>
              <w:t>a</w:t>
            </w:r>
            <w:proofErr w:type="spellEnd"/>
          </w:p>
        </w:tc>
      </w:tr>
      <w:tr w:rsidR="00294AD0" w:rsidRPr="009F006E" w:rsidTr="00294AD0">
        <w:tc>
          <w:tcPr>
            <w:tcW w:w="0" w:type="auto"/>
            <w:gridSpan w:val="5"/>
            <w:hideMark/>
          </w:tcPr>
          <w:p w:rsidR="00294AD0" w:rsidRPr="009F006E" w:rsidRDefault="00294AD0" w:rsidP="00CB5908">
            <w:pPr>
              <w:rPr>
                <w:rFonts w:asciiTheme="majorBidi" w:eastAsia="Times New Roman" w:hAnsiTheme="majorBidi" w:cstheme="majorBidi"/>
                <w:sz w:val="20"/>
                <w:szCs w:val="20"/>
              </w:rPr>
            </w:pPr>
            <w:bookmarkStart w:id="3" w:name="T012001.100"/>
            <w:bookmarkEnd w:id="3"/>
            <w:r w:rsidRPr="009F006E">
              <w:rPr>
                <w:rFonts w:asciiTheme="majorBidi" w:eastAsia="Times New Roman" w:hAnsiTheme="majorBidi" w:cstheme="majorBidi"/>
                <w:b/>
                <w:bCs/>
                <w:sz w:val="20"/>
                <w:szCs w:val="20"/>
              </w:rPr>
              <w:t>Heart</w:t>
            </w:r>
          </w:p>
        </w:tc>
      </w:tr>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4" w:name="T012001.150"/>
            <w:bookmarkEnd w:id="4"/>
            <w:proofErr w:type="spellStart"/>
            <w:r w:rsidRPr="009F006E">
              <w:rPr>
                <w:rFonts w:asciiTheme="majorBidi" w:eastAsia="Times New Roman" w:hAnsiTheme="majorBidi" w:cstheme="majorBidi"/>
                <w:sz w:val="20"/>
                <w:szCs w:val="20"/>
              </w:rPr>
              <w:t>Sinoatrial</w:t>
            </w:r>
            <w:proofErr w:type="spellEnd"/>
            <w:r w:rsidRPr="009F006E">
              <w:rPr>
                <w:rFonts w:asciiTheme="majorBidi" w:eastAsia="Times New Roman" w:hAnsiTheme="majorBidi" w:cstheme="majorBidi"/>
                <w:sz w:val="20"/>
                <w:szCs w:val="20"/>
              </w:rPr>
              <w:t xml:space="preserve"> node</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Rate ↑</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β</w:t>
            </w:r>
            <w:r w:rsidRPr="009F006E">
              <w:rPr>
                <w:rFonts w:asciiTheme="majorBidi" w:eastAsia="Times New Roman" w:hAnsiTheme="majorBidi" w:cstheme="majorBidi"/>
                <w:sz w:val="20"/>
                <w:szCs w:val="20"/>
                <w:vertAlign w:val="subscript"/>
              </w:rPr>
              <w:t>1</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Rate ↓</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M</w:t>
            </w:r>
            <w:r w:rsidRPr="009F006E">
              <w:rPr>
                <w:rFonts w:asciiTheme="majorBidi" w:eastAsia="Times New Roman" w:hAnsiTheme="majorBidi" w:cstheme="majorBidi"/>
                <w:sz w:val="20"/>
                <w:szCs w:val="20"/>
                <w:vertAlign w:val="subscript"/>
              </w:rPr>
              <w:t>2</w:t>
            </w:r>
          </w:p>
        </w:tc>
      </w:tr>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5" w:name="T012001.200"/>
            <w:bookmarkEnd w:id="5"/>
            <w:proofErr w:type="spellStart"/>
            <w:r w:rsidRPr="009F006E">
              <w:rPr>
                <w:rFonts w:asciiTheme="majorBidi" w:eastAsia="Times New Roman" w:hAnsiTheme="majorBidi" w:cstheme="majorBidi"/>
                <w:sz w:val="20"/>
                <w:szCs w:val="20"/>
              </w:rPr>
              <w:t>Atrial</w:t>
            </w:r>
            <w:proofErr w:type="spellEnd"/>
            <w:r w:rsidRPr="009F006E">
              <w:rPr>
                <w:rFonts w:asciiTheme="majorBidi" w:eastAsia="Times New Roman" w:hAnsiTheme="majorBidi" w:cstheme="majorBidi"/>
                <w:sz w:val="20"/>
                <w:szCs w:val="20"/>
              </w:rPr>
              <w:t xml:space="preserve"> muscle</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Force ↑</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β</w:t>
            </w:r>
            <w:r w:rsidRPr="009F006E">
              <w:rPr>
                <w:rFonts w:asciiTheme="majorBidi" w:eastAsia="Times New Roman" w:hAnsiTheme="majorBidi" w:cstheme="majorBidi"/>
                <w:sz w:val="20"/>
                <w:szCs w:val="20"/>
                <w:vertAlign w:val="subscript"/>
              </w:rPr>
              <w:t>1</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Force ↓</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M</w:t>
            </w:r>
            <w:r w:rsidRPr="009F006E">
              <w:rPr>
                <w:rFonts w:asciiTheme="majorBidi" w:eastAsia="Times New Roman" w:hAnsiTheme="majorBidi" w:cstheme="majorBidi"/>
                <w:sz w:val="20"/>
                <w:szCs w:val="20"/>
                <w:vertAlign w:val="subscript"/>
              </w:rPr>
              <w:t>2</w:t>
            </w:r>
          </w:p>
        </w:tc>
      </w:tr>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6" w:name="T012001.250"/>
            <w:bookmarkEnd w:id="6"/>
            <w:proofErr w:type="spellStart"/>
            <w:r w:rsidRPr="009F006E">
              <w:rPr>
                <w:rFonts w:asciiTheme="majorBidi" w:eastAsia="Times New Roman" w:hAnsiTheme="majorBidi" w:cstheme="majorBidi"/>
                <w:sz w:val="20"/>
                <w:szCs w:val="20"/>
              </w:rPr>
              <w:t>Atrioventricular</w:t>
            </w:r>
            <w:proofErr w:type="spellEnd"/>
            <w:r w:rsidRPr="009F006E">
              <w:rPr>
                <w:rFonts w:asciiTheme="majorBidi" w:eastAsia="Times New Roman" w:hAnsiTheme="majorBidi" w:cstheme="majorBidi"/>
                <w:sz w:val="20"/>
                <w:szCs w:val="20"/>
              </w:rPr>
              <w:t xml:space="preserve"> node</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Automaticity ↑</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β</w:t>
            </w:r>
            <w:r w:rsidRPr="009F006E">
              <w:rPr>
                <w:rFonts w:asciiTheme="majorBidi" w:eastAsia="Times New Roman" w:hAnsiTheme="majorBidi" w:cstheme="majorBidi"/>
                <w:sz w:val="20"/>
                <w:szCs w:val="20"/>
                <w:vertAlign w:val="subscript"/>
              </w:rPr>
              <w:t>1</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Conduction velocity ↓</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M</w:t>
            </w:r>
            <w:r w:rsidRPr="009F006E">
              <w:rPr>
                <w:rFonts w:asciiTheme="majorBidi" w:eastAsia="Times New Roman" w:hAnsiTheme="majorBidi" w:cstheme="majorBidi"/>
                <w:sz w:val="20"/>
                <w:szCs w:val="20"/>
                <w:vertAlign w:val="subscript"/>
              </w:rPr>
              <w:t>2</w:t>
            </w:r>
          </w:p>
        </w:tc>
      </w:tr>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7" w:name="T012001.300"/>
            <w:bookmarkEnd w:id="7"/>
            <w:r w:rsidRPr="009F006E">
              <w:rPr>
                <w:rFonts w:asciiTheme="majorBidi" w:eastAsia="Times New Roman" w:hAnsiTheme="majorBidi" w:cstheme="majorBidi"/>
                <w:sz w:val="20"/>
                <w:szCs w:val="20"/>
              </w:rPr>
              <w:t> </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 </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 </w:t>
            </w:r>
          </w:p>
        </w:tc>
        <w:tc>
          <w:tcPr>
            <w:tcW w:w="0" w:type="auto"/>
            <w:hideMark/>
          </w:tcPr>
          <w:p w:rsidR="00294AD0" w:rsidRPr="009F006E" w:rsidRDefault="00294AD0" w:rsidP="00CB5908">
            <w:pPr>
              <w:rPr>
                <w:rFonts w:asciiTheme="majorBidi" w:eastAsia="Times New Roman" w:hAnsiTheme="majorBidi" w:cstheme="majorBidi"/>
                <w:sz w:val="20"/>
                <w:szCs w:val="20"/>
              </w:rPr>
            </w:pPr>
            <w:proofErr w:type="spellStart"/>
            <w:r w:rsidRPr="009F006E">
              <w:rPr>
                <w:rFonts w:asciiTheme="majorBidi" w:eastAsia="Times New Roman" w:hAnsiTheme="majorBidi" w:cstheme="majorBidi"/>
                <w:sz w:val="20"/>
                <w:szCs w:val="20"/>
              </w:rPr>
              <w:t>Atrioventricular</w:t>
            </w:r>
            <w:proofErr w:type="spellEnd"/>
            <w:r w:rsidRPr="009F006E">
              <w:rPr>
                <w:rFonts w:asciiTheme="majorBidi" w:eastAsia="Times New Roman" w:hAnsiTheme="majorBidi" w:cstheme="majorBidi"/>
                <w:sz w:val="20"/>
                <w:szCs w:val="20"/>
              </w:rPr>
              <w:t xml:space="preserve"> block</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M</w:t>
            </w:r>
            <w:r w:rsidRPr="009F006E">
              <w:rPr>
                <w:rFonts w:asciiTheme="majorBidi" w:eastAsia="Times New Roman" w:hAnsiTheme="majorBidi" w:cstheme="majorBidi"/>
                <w:sz w:val="20"/>
                <w:szCs w:val="20"/>
                <w:vertAlign w:val="subscript"/>
              </w:rPr>
              <w:t>2</w:t>
            </w:r>
          </w:p>
        </w:tc>
      </w:tr>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8" w:name="T012001.350"/>
            <w:bookmarkEnd w:id="8"/>
            <w:r w:rsidRPr="009F006E">
              <w:rPr>
                <w:rFonts w:asciiTheme="majorBidi" w:eastAsia="Times New Roman" w:hAnsiTheme="majorBidi" w:cstheme="majorBidi"/>
                <w:sz w:val="20"/>
                <w:szCs w:val="20"/>
              </w:rPr>
              <w:t>Ventricular muscle</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Automaticity ↑</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β</w:t>
            </w:r>
            <w:r w:rsidRPr="009F006E">
              <w:rPr>
                <w:rFonts w:asciiTheme="majorBidi" w:eastAsia="Times New Roman" w:hAnsiTheme="majorBidi" w:cstheme="majorBidi"/>
                <w:sz w:val="20"/>
                <w:szCs w:val="20"/>
                <w:vertAlign w:val="subscript"/>
              </w:rPr>
              <w:t>1</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No effect</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M</w:t>
            </w:r>
            <w:r w:rsidRPr="009F006E">
              <w:rPr>
                <w:rFonts w:asciiTheme="majorBidi" w:eastAsia="Times New Roman" w:hAnsiTheme="majorBidi" w:cstheme="majorBidi"/>
                <w:sz w:val="20"/>
                <w:szCs w:val="20"/>
                <w:vertAlign w:val="subscript"/>
              </w:rPr>
              <w:t>2</w:t>
            </w:r>
          </w:p>
        </w:tc>
      </w:tr>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9" w:name="T012001.400"/>
            <w:bookmarkEnd w:id="9"/>
            <w:r w:rsidRPr="009F006E">
              <w:rPr>
                <w:rFonts w:asciiTheme="majorBidi" w:eastAsia="Times New Roman" w:hAnsiTheme="majorBidi" w:cstheme="majorBidi"/>
                <w:sz w:val="20"/>
                <w:szCs w:val="20"/>
              </w:rPr>
              <w:t> </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Force ↑</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 </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 </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 </w:t>
            </w:r>
          </w:p>
        </w:tc>
      </w:tr>
      <w:tr w:rsidR="00294AD0" w:rsidRPr="009F006E" w:rsidTr="00294AD0">
        <w:tc>
          <w:tcPr>
            <w:tcW w:w="0" w:type="auto"/>
            <w:gridSpan w:val="5"/>
            <w:hideMark/>
          </w:tcPr>
          <w:p w:rsidR="00294AD0" w:rsidRPr="009F006E" w:rsidRDefault="00294AD0" w:rsidP="00CB5908">
            <w:pPr>
              <w:rPr>
                <w:rFonts w:asciiTheme="majorBidi" w:eastAsia="Times New Roman" w:hAnsiTheme="majorBidi" w:cstheme="majorBidi"/>
                <w:sz w:val="20"/>
                <w:szCs w:val="20"/>
              </w:rPr>
            </w:pPr>
            <w:bookmarkStart w:id="10" w:name="T012001.450"/>
            <w:bookmarkEnd w:id="10"/>
            <w:r w:rsidRPr="009F006E">
              <w:rPr>
                <w:rFonts w:asciiTheme="majorBidi" w:eastAsia="Times New Roman" w:hAnsiTheme="majorBidi" w:cstheme="majorBidi"/>
                <w:b/>
                <w:bCs/>
                <w:sz w:val="20"/>
                <w:szCs w:val="20"/>
              </w:rPr>
              <w:t>Blood vessels</w:t>
            </w:r>
          </w:p>
        </w:tc>
      </w:tr>
      <w:tr w:rsidR="00294AD0" w:rsidRPr="009F006E" w:rsidTr="00294AD0">
        <w:tc>
          <w:tcPr>
            <w:tcW w:w="0" w:type="auto"/>
            <w:gridSpan w:val="5"/>
            <w:hideMark/>
          </w:tcPr>
          <w:p w:rsidR="00294AD0" w:rsidRPr="009F006E" w:rsidRDefault="00294AD0" w:rsidP="00CB5908">
            <w:pPr>
              <w:rPr>
                <w:rFonts w:asciiTheme="majorBidi" w:eastAsia="Times New Roman" w:hAnsiTheme="majorBidi" w:cstheme="majorBidi"/>
                <w:sz w:val="20"/>
                <w:szCs w:val="20"/>
              </w:rPr>
            </w:pPr>
            <w:bookmarkStart w:id="11" w:name="T012001.500"/>
            <w:bookmarkEnd w:id="11"/>
            <w:r w:rsidRPr="009F006E">
              <w:rPr>
                <w:rFonts w:asciiTheme="majorBidi" w:eastAsia="Times New Roman" w:hAnsiTheme="majorBidi" w:cstheme="majorBidi"/>
                <w:sz w:val="20"/>
                <w:szCs w:val="20"/>
              </w:rPr>
              <w:t>Arterioles</w:t>
            </w:r>
          </w:p>
        </w:tc>
      </w:tr>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12" w:name="T012001.550"/>
            <w:bookmarkEnd w:id="12"/>
            <w:r w:rsidRPr="009F006E">
              <w:rPr>
                <w:rFonts w:asciiTheme="majorBidi" w:eastAsia="Times New Roman" w:hAnsiTheme="majorBidi" w:cstheme="majorBidi"/>
                <w:sz w:val="20"/>
                <w:szCs w:val="20"/>
              </w:rPr>
              <w:t>  Coronary</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Constriction</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α</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No effect</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w:t>
            </w:r>
          </w:p>
        </w:tc>
      </w:tr>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13" w:name="T012001.600"/>
            <w:bookmarkEnd w:id="13"/>
            <w:r w:rsidRPr="009F006E">
              <w:rPr>
                <w:rFonts w:asciiTheme="majorBidi" w:eastAsia="Times New Roman" w:hAnsiTheme="majorBidi" w:cstheme="majorBidi"/>
                <w:sz w:val="20"/>
                <w:szCs w:val="20"/>
              </w:rPr>
              <w:t>  Muscle</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Dilatation</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β</w:t>
            </w:r>
            <w:r w:rsidRPr="009F006E">
              <w:rPr>
                <w:rFonts w:asciiTheme="majorBidi" w:eastAsia="Times New Roman" w:hAnsiTheme="majorBidi" w:cstheme="majorBidi"/>
                <w:sz w:val="20"/>
                <w:szCs w:val="20"/>
                <w:vertAlign w:val="subscript"/>
              </w:rPr>
              <w:t>2</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No effect</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w:t>
            </w:r>
          </w:p>
        </w:tc>
      </w:tr>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14" w:name="T012001.650"/>
            <w:bookmarkEnd w:id="14"/>
            <w:r w:rsidRPr="009F006E">
              <w:rPr>
                <w:rFonts w:asciiTheme="majorBidi" w:eastAsia="Times New Roman" w:hAnsiTheme="majorBidi" w:cstheme="majorBidi"/>
                <w:sz w:val="20"/>
                <w:szCs w:val="20"/>
              </w:rPr>
              <w:t>  Viscera, skin, brain</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Constriction</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α</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No effect</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w:t>
            </w:r>
          </w:p>
        </w:tc>
      </w:tr>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15" w:name="T012001.700"/>
            <w:bookmarkEnd w:id="15"/>
            <w:r w:rsidRPr="009F006E">
              <w:rPr>
                <w:rFonts w:asciiTheme="majorBidi" w:eastAsia="Times New Roman" w:hAnsiTheme="majorBidi" w:cstheme="majorBidi"/>
                <w:sz w:val="20"/>
                <w:szCs w:val="20"/>
              </w:rPr>
              <w:t>  Erectile tissue</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Constriction</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α</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Dilatation</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M</w:t>
            </w:r>
            <w:r w:rsidRPr="009F006E">
              <w:rPr>
                <w:rFonts w:asciiTheme="majorBidi" w:eastAsia="Times New Roman" w:hAnsiTheme="majorBidi" w:cstheme="majorBidi"/>
                <w:sz w:val="20"/>
                <w:szCs w:val="20"/>
                <w:vertAlign w:val="subscript"/>
              </w:rPr>
              <w:t>3</w:t>
            </w:r>
            <w:r w:rsidRPr="009F006E">
              <w:rPr>
                <w:rFonts w:asciiTheme="majorBidi" w:eastAsia="Times New Roman" w:hAnsiTheme="majorBidi" w:cstheme="majorBidi"/>
                <w:sz w:val="20"/>
                <w:szCs w:val="20"/>
                <w:vertAlign w:val="superscript"/>
              </w:rPr>
              <w:t>b</w:t>
            </w:r>
          </w:p>
        </w:tc>
      </w:tr>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16" w:name="T012001.750"/>
            <w:bookmarkEnd w:id="16"/>
            <w:r w:rsidRPr="009F006E">
              <w:rPr>
                <w:rFonts w:asciiTheme="majorBidi" w:eastAsia="Times New Roman" w:hAnsiTheme="majorBidi" w:cstheme="majorBidi"/>
                <w:sz w:val="20"/>
                <w:szCs w:val="20"/>
              </w:rPr>
              <w:t>  Salivary gland</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Constriction</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α</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Dilatation</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M</w:t>
            </w:r>
            <w:r w:rsidRPr="009F006E">
              <w:rPr>
                <w:rFonts w:asciiTheme="majorBidi" w:eastAsia="Times New Roman" w:hAnsiTheme="majorBidi" w:cstheme="majorBidi"/>
                <w:sz w:val="20"/>
                <w:szCs w:val="20"/>
                <w:vertAlign w:val="subscript"/>
              </w:rPr>
              <w:t>3</w:t>
            </w:r>
            <w:r w:rsidRPr="009F006E">
              <w:rPr>
                <w:rFonts w:asciiTheme="majorBidi" w:eastAsia="Times New Roman" w:hAnsiTheme="majorBidi" w:cstheme="majorBidi"/>
                <w:sz w:val="20"/>
                <w:szCs w:val="20"/>
                <w:vertAlign w:val="superscript"/>
              </w:rPr>
              <w:t>b</w:t>
            </w:r>
          </w:p>
        </w:tc>
      </w:tr>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17" w:name="T012001.800"/>
            <w:bookmarkEnd w:id="17"/>
            <w:r w:rsidRPr="009F006E">
              <w:rPr>
                <w:rFonts w:asciiTheme="majorBidi" w:eastAsia="Times New Roman" w:hAnsiTheme="majorBidi" w:cstheme="majorBidi"/>
                <w:sz w:val="20"/>
                <w:szCs w:val="20"/>
              </w:rPr>
              <w:t>Veins</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Constriction</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α</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No effect</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w:t>
            </w:r>
          </w:p>
        </w:tc>
      </w:tr>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18" w:name="T012001.850"/>
            <w:bookmarkEnd w:id="18"/>
            <w:r w:rsidRPr="009F006E">
              <w:rPr>
                <w:rFonts w:asciiTheme="majorBidi" w:eastAsia="Times New Roman" w:hAnsiTheme="majorBidi" w:cstheme="majorBidi"/>
                <w:sz w:val="20"/>
                <w:szCs w:val="20"/>
              </w:rPr>
              <w:t> </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Dilatation</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β</w:t>
            </w:r>
            <w:r w:rsidRPr="009F006E">
              <w:rPr>
                <w:rFonts w:asciiTheme="majorBidi" w:eastAsia="Times New Roman" w:hAnsiTheme="majorBidi" w:cstheme="majorBidi"/>
                <w:sz w:val="20"/>
                <w:szCs w:val="20"/>
                <w:vertAlign w:val="subscript"/>
              </w:rPr>
              <w:t>2</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No effect</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w:t>
            </w:r>
          </w:p>
        </w:tc>
      </w:tr>
      <w:tr w:rsidR="00294AD0" w:rsidRPr="009F006E" w:rsidTr="00294AD0">
        <w:tc>
          <w:tcPr>
            <w:tcW w:w="0" w:type="auto"/>
            <w:gridSpan w:val="5"/>
            <w:hideMark/>
          </w:tcPr>
          <w:p w:rsidR="00294AD0" w:rsidRPr="009F006E" w:rsidRDefault="00294AD0" w:rsidP="00CB5908">
            <w:pPr>
              <w:rPr>
                <w:rFonts w:asciiTheme="majorBidi" w:eastAsia="Times New Roman" w:hAnsiTheme="majorBidi" w:cstheme="majorBidi"/>
                <w:sz w:val="20"/>
                <w:szCs w:val="20"/>
              </w:rPr>
            </w:pPr>
            <w:bookmarkStart w:id="19" w:name="T012001.900"/>
            <w:bookmarkEnd w:id="19"/>
            <w:r w:rsidRPr="009F006E">
              <w:rPr>
                <w:rFonts w:asciiTheme="majorBidi" w:eastAsia="Times New Roman" w:hAnsiTheme="majorBidi" w:cstheme="majorBidi"/>
                <w:b/>
                <w:bCs/>
                <w:sz w:val="20"/>
                <w:szCs w:val="20"/>
              </w:rPr>
              <w:t>Viscera</w:t>
            </w:r>
          </w:p>
        </w:tc>
      </w:tr>
      <w:tr w:rsidR="00294AD0" w:rsidRPr="009F006E" w:rsidTr="00294AD0">
        <w:tc>
          <w:tcPr>
            <w:tcW w:w="0" w:type="auto"/>
            <w:gridSpan w:val="5"/>
            <w:hideMark/>
          </w:tcPr>
          <w:p w:rsidR="00294AD0" w:rsidRPr="009F006E" w:rsidRDefault="00294AD0" w:rsidP="00CB5908">
            <w:pPr>
              <w:rPr>
                <w:rFonts w:asciiTheme="majorBidi" w:eastAsia="Times New Roman" w:hAnsiTheme="majorBidi" w:cstheme="majorBidi"/>
                <w:sz w:val="20"/>
                <w:szCs w:val="20"/>
              </w:rPr>
            </w:pPr>
            <w:bookmarkStart w:id="20" w:name="T012001.950"/>
            <w:bookmarkEnd w:id="20"/>
            <w:r w:rsidRPr="009F006E">
              <w:rPr>
                <w:rFonts w:asciiTheme="majorBidi" w:eastAsia="Times New Roman" w:hAnsiTheme="majorBidi" w:cstheme="majorBidi"/>
                <w:sz w:val="20"/>
                <w:szCs w:val="20"/>
              </w:rPr>
              <w:t>Bronchi</w:t>
            </w:r>
          </w:p>
        </w:tc>
      </w:tr>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21" w:name="T012001.1000"/>
            <w:bookmarkEnd w:id="21"/>
            <w:r w:rsidRPr="009F006E">
              <w:rPr>
                <w:rFonts w:asciiTheme="majorBidi" w:eastAsia="Times New Roman" w:hAnsiTheme="majorBidi" w:cstheme="majorBidi"/>
                <w:sz w:val="20"/>
                <w:szCs w:val="20"/>
              </w:rPr>
              <w:lastRenderedPageBreak/>
              <w:t>  Smooth muscle</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 xml:space="preserve">No sympathetic </w:t>
            </w:r>
            <w:proofErr w:type="spellStart"/>
            <w:r w:rsidRPr="009F006E">
              <w:rPr>
                <w:rFonts w:asciiTheme="majorBidi" w:eastAsia="Times New Roman" w:hAnsiTheme="majorBidi" w:cstheme="majorBidi"/>
                <w:sz w:val="20"/>
                <w:szCs w:val="20"/>
              </w:rPr>
              <w:t>innervation</w:t>
            </w:r>
            <w:proofErr w:type="spellEnd"/>
            <w:r w:rsidRPr="009F006E">
              <w:rPr>
                <w:rFonts w:asciiTheme="majorBidi" w:eastAsia="Times New Roman" w:hAnsiTheme="majorBidi" w:cstheme="majorBidi"/>
                <w:sz w:val="20"/>
                <w:szCs w:val="20"/>
              </w:rPr>
              <w:t>, but dilated by circulating adrenaline (epinephrine)</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β</w:t>
            </w:r>
            <w:r w:rsidRPr="009F006E">
              <w:rPr>
                <w:rFonts w:asciiTheme="majorBidi" w:eastAsia="Times New Roman" w:hAnsiTheme="majorBidi" w:cstheme="majorBidi"/>
                <w:sz w:val="20"/>
                <w:szCs w:val="20"/>
                <w:vertAlign w:val="subscript"/>
              </w:rPr>
              <w:t>2</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Constriction</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M</w:t>
            </w:r>
            <w:r w:rsidRPr="009F006E">
              <w:rPr>
                <w:rFonts w:asciiTheme="majorBidi" w:eastAsia="Times New Roman" w:hAnsiTheme="majorBidi" w:cstheme="majorBidi"/>
                <w:sz w:val="20"/>
                <w:szCs w:val="20"/>
                <w:vertAlign w:val="subscript"/>
              </w:rPr>
              <w:t>3</w:t>
            </w:r>
          </w:p>
        </w:tc>
      </w:tr>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22" w:name="T012001.1050"/>
            <w:bookmarkEnd w:id="22"/>
            <w:r w:rsidRPr="009F006E">
              <w:rPr>
                <w:rFonts w:asciiTheme="majorBidi" w:eastAsia="Times New Roman" w:hAnsiTheme="majorBidi" w:cstheme="majorBidi"/>
                <w:sz w:val="20"/>
                <w:szCs w:val="20"/>
              </w:rPr>
              <w:t>  Glands</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No effect</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Secretion</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M</w:t>
            </w:r>
            <w:r w:rsidRPr="009F006E">
              <w:rPr>
                <w:rFonts w:asciiTheme="majorBidi" w:eastAsia="Times New Roman" w:hAnsiTheme="majorBidi" w:cstheme="majorBidi"/>
                <w:sz w:val="20"/>
                <w:szCs w:val="20"/>
                <w:vertAlign w:val="subscript"/>
              </w:rPr>
              <w:t>3</w:t>
            </w:r>
          </w:p>
        </w:tc>
      </w:tr>
      <w:tr w:rsidR="00294AD0" w:rsidRPr="009F006E" w:rsidTr="00294AD0">
        <w:tc>
          <w:tcPr>
            <w:tcW w:w="0" w:type="auto"/>
            <w:gridSpan w:val="5"/>
            <w:hideMark/>
          </w:tcPr>
          <w:p w:rsidR="00294AD0" w:rsidRPr="009F006E" w:rsidRDefault="00294AD0" w:rsidP="00CB5908">
            <w:pPr>
              <w:rPr>
                <w:rFonts w:asciiTheme="majorBidi" w:eastAsia="Times New Roman" w:hAnsiTheme="majorBidi" w:cstheme="majorBidi"/>
                <w:sz w:val="20"/>
                <w:szCs w:val="20"/>
              </w:rPr>
            </w:pPr>
            <w:bookmarkStart w:id="23" w:name="T012001.1100"/>
            <w:bookmarkEnd w:id="23"/>
            <w:r w:rsidRPr="009F006E">
              <w:rPr>
                <w:rFonts w:asciiTheme="majorBidi" w:eastAsia="Times New Roman" w:hAnsiTheme="majorBidi" w:cstheme="majorBidi"/>
                <w:sz w:val="20"/>
                <w:szCs w:val="20"/>
              </w:rPr>
              <w:t>Gastrointestinal tract</w:t>
            </w:r>
          </w:p>
        </w:tc>
      </w:tr>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24" w:name="T012001.1150"/>
            <w:bookmarkEnd w:id="24"/>
            <w:r w:rsidRPr="009F006E">
              <w:rPr>
                <w:rFonts w:asciiTheme="majorBidi" w:eastAsia="Times New Roman" w:hAnsiTheme="majorBidi" w:cstheme="majorBidi"/>
                <w:sz w:val="20"/>
                <w:szCs w:val="20"/>
              </w:rPr>
              <w:t>  Smooth muscle</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Motility ↓</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α</w:t>
            </w:r>
            <w:r w:rsidRPr="009F006E">
              <w:rPr>
                <w:rFonts w:asciiTheme="majorBidi" w:eastAsia="Times New Roman" w:hAnsiTheme="majorBidi" w:cstheme="majorBidi"/>
                <w:sz w:val="20"/>
                <w:szCs w:val="20"/>
                <w:vertAlign w:val="subscript"/>
              </w:rPr>
              <w:t>1</w:t>
            </w:r>
            <w:r w:rsidRPr="009F006E">
              <w:rPr>
                <w:rFonts w:asciiTheme="majorBidi" w:eastAsia="Times New Roman" w:hAnsiTheme="majorBidi" w:cstheme="majorBidi"/>
                <w:sz w:val="20"/>
                <w:szCs w:val="20"/>
              </w:rPr>
              <w:t>, α</w:t>
            </w:r>
            <w:r w:rsidRPr="009F006E">
              <w:rPr>
                <w:rFonts w:asciiTheme="majorBidi" w:eastAsia="Times New Roman" w:hAnsiTheme="majorBidi" w:cstheme="majorBidi"/>
                <w:sz w:val="20"/>
                <w:szCs w:val="20"/>
                <w:vertAlign w:val="subscript"/>
              </w:rPr>
              <w:t>2</w:t>
            </w:r>
            <w:r w:rsidRPr="009F006E">
              <w:rPr>
                <w:rFonts w:asciiTheme="majorBidi" w:eastAsia="Times New Roman" w:hAnsiTheme="majorBidi" w:cstheme="majorBidi"/>
                <w:sz w:val="20"/>
                <w:szCs w:val="20"/>
              </w:rPr>
              <w:t>, β</w:t>
            </w:r>
            <w:r w:rsidRPr="009F006E">
              <w:rPr>
                <w:rFonts w:asciiTheme="majorBidi" w:eastAsia="Times New Roman" w:hAnsiTheme="majorBidi" w:cstheme="majorBidi"/>
                <w:sz w:val="20"/>
                <w:szCs w:val="20"/>
                <w:vertAlign w:val="subscript"/>
              </w:rPr>
              <w:t>2</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Motility ↑</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M</w:t>
            </w:r>
            <w:r w:rsidRPr="009F006E">
              <w:rPr>
                <w:rFonts w:asciiTheme="majorBidi" w:eastAsia="Times New Roman" w:hAnsiTheme="majorBidi" w:cstheme="majorBidi"/>
                <w:sz w:val="20"/>
                <w:szCs w:val="20"/>
                <w:vertAlign w:val="subscript"/>
              </w:rPr>
              <w:t>3</w:t>
            </w:r>
          </w:p>
        </w:tc>
      </w:tr>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25" w:name="T012001.1200"/>
            <w:bookmarkEnd w:id="25"/>
            <w:r w:rsidRPr="009F006E">
              <w:rPr>
                <w:rFonts w:asciiTheme="majorBidi" w:eastAsia="Times New Roman" w:hAnsiTheme="majorBidi" w:cstheme="majorBidi"/>
                <w:sz w:val="20"/>
                <w:szCs w:val="20"/>
              </w:rPr>
              <w:t>  Sphincters</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Constriction</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α</w:t>
            </w:r>
            <w:r w:rsidRPr="009F006E">
              <w:rPr>
                <w:rFonts w:asciiTheme="majorBidi" w:eastAsia="Times New Roman" w:hAnsiTheme="majorBidi" w:cstheme="majorBidi"/>
                <w:sz w:val="20"/>
                <w:szCs w:val="20"/>
                <w:vertAlign w:val="subscript"/>
              </w:rPr>
              <w:t>2</w:t>
            </w:r>
            <w:r w:rsidRPr="009F006E">
              <w:rPr>
                <w:rFonts w:asciiTheme="majorBidi" w:eastAsia="Times New Roman" w:hAnsiTheme="majorBidi" w:cstheme="majorBidi"/>
                <w:sz w:val="20"/>
                <w:szCs w:val="20"/>
              </w:rPr>
              <w:t>, β</w:t>
            </w:r>
            <w:r w:rsidRPr="009F006E">
              <w:rPr>
                <w:rFonts w:asciiTheme="majorBidi" w:eastAsia="Times New Roman" w:hAnsiTheme="majorBidi" w:cstheme="majorBidi"/>
                <w:sz w:val="20"/>
                <w:szCs w:val="20"/>
                <w:vertAlign w:val="subscript"/>
              </w:rPr>
              <w:t>2</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Dilatation</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M</w:t>
            </w:r>
            <w:r w:rsidRPr="009F006E">
              <w:rPr>
                <w:rFonts w:asciiTheme="majorBidi" w:eastAsia="Times New Roman" w:hAnsiTheme="majorBidi" w:cstheme="majorBidi"/>
                <w:sz w:val="20"/>
                <w:szCs w:val="20"/>
                <w:vertAlign w:val="subscript"/>
              </w:rPr>
              <w:t>3</w:t>
            </w:r>
          </w:p>
        </w:tc>
      </w:tr>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26" w:name="T012001.1250"/>
            <w:bookmarkEnd w:id="26"/>
            <w:r w:rsidRPr="009F006E">
              <w:rPr>
                <w:rFonts w:asciiTheme="majorBidi" w:eastAsia="Times New Roman" w:hAnsiTheme="majorBidi" w:cstheme="majorBidi"/>
                <w:sz w:val="20"/>
                <w:szCs w:val="20"/>
              </w:rPr>
              <w:t>  Glands</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No effect</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Secretion</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M</w:t>
            </w:r>
            <w:r w:rsidRPr="009F006E">
              <w:rPr>
                <w:rFonts w:asciiTheme="majorBidi" w:eastAsia="Times New Roman" w:hAnsiTheme="majorBidi" w:cstheme="majorBidi"/>
                <w:sz w:val="20"/>
                <w:szCs w:val="20"/>
                <w:vertAlign w:val="subscript"/>
              </w:rPr>
              <w:t>3</w:t>
            </w:r>
          </w:p>
        </w:tc>
      </w:tr>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27" w:name="T012001.1300"/>
            <w:bookmarkEnd w:id="27"/>
            <w:r w:rsidRPr="009F006E">
              <w:rPr>
                <w:rFonts w:asciiTheme="majorBidi" w:eastAsia="Times New Roman" w:hAnsiTheme="majorBidi" w:cstheme="majorBidi"/>
                <w:sz w:val="20"/>
                <w:szCs w:val="20"/>
              </w:rPr>
              <w:t> </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 </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 </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Gastric acid secretion</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M</w:t>
            </w:r>
            <w:r w:rsidRPr="009F006E">
              <w:rPr>
                <w:rFonts w:asciiTheme="majorBidi" w:eastAsia="Times New Roman" w:hAnsiTheme="majorBidi" w:cstheme="majorBidi"/>
                <w:sz w:val="20"/>
                <w:szCs w:val="20"/>
                <w:vertAlign w:val="subscript"/>
              </w:rPr>
              <w:t>1</w:t>
            </w:r>
          </w:p>
        </w:tc>
      </w:tr>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28" w:name="T012001.1350"/>
            <w:bookmarkEnd w:id="28"/>
            <w:r w:rsidRPr="009F006E">
              <w:rPr>
                <w:rFonts w:asciiTheme="majorBidi" w:eastAsia="Times New Roman" w:hAnsiTheme="majorBidi" w:cstheme="majorBidi"/>
                <w:sz w:val="20"/>
                <w:szCs w:val="20"/>
              </w:rPr>
              <w:t>Bladder</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Relaxation</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β</w:t>
            </w:r>
            <w:r w:rsidRPr="009F006E">
              <w:rPr>
                <w:rFonts w:asciiTheme="majorBidi" w:eastAsia="Times New Roman" w:hAnsiTheme="majorBidi" w:cstheme="majorBidi"/>
                <w:sz w:val="20"/>
                <w:szCs w:val="20"/>
                <w:vertAlign w:val="subscript"/>
              </w:rPr>
              <w:t>2</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Contraction</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M</w:t>
            </w:r>
            <w:r w:rsidRPr="009F006E">
              <w:rPr>
                <w:rFonts w:asciiTheme="majorBidi" w:eastAsia="Times New Roman" w:hAnsiTheme="majorBidi" w:cstheme="majorBidi"/>
                <w:sz w:val="20"/>
                <w:szCs w:val="20"/>
                <w:vertAlign w:val="subscript"/>
              </w:rPr>
              <w:t>3</w:t>
            </w:r>
          </w:p>
        </w:tc>
      </w:tr>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29" w:name="T012001.1400"/>
            <w:bookmarkEnd w:id="29"/>
            <w:r w:rsidRPr="009F006E">
              <w:rPr>
                <w:rFonts w:asciiTheme="majorBidi" w:eastAsia="Times New Roman" w:hAnsiTheme="majorBidi" w:cstheme="majorBidi"/>
                <w:sz w:val="20"/>
                <w:szCs w:val="20"/>
              </w:rPr>
              <w:t> </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Sphincter contraction</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α</w:t>
            </w:r>
            <w:r w:rsidRPr="009F006E">
              <w:rPr>
                <w:rFonts w:asciiTheme="majorBidi" w:eastAsia="Times New Roman" w:hAnsiTheme="majorBidi" w:cstheme="majorBidi"/>
                <w:sz w:val="20"/>
                <w:szCs w:val="20"/>
                <w:vertAlign w:val="subscript"/>
              </w:rPr>
              <w:t>1</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Sphincter relaxation</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M</w:t>
            </w:r>
            <w:r w:rsidRPr="009F006E">
              <w:rPr>
                <w:rFonts w:asciiTheme="majorBidi" w:eastAsia="Times New Roman" w:hAnsiTheme="majorBidi" w:cstheme="majorBidi"/>
                <w:sz w:val="20"/>
                <w:szCs w:val="20"/>
                <w:vertAlign w:val="subscript"/>
              </w:rPr>
              <w:t>3</w:t>
            </w:r>
          </w:p>
        </w:tc>
      </w:tr>
      <w:tr w:rsidR="00294AD0" w:rsidRPr="009F006E" w:rsidTr="00294AD0">
        <w:tc>
          <w:tcPr>
            <w:tcW w:w="0" w:type="auto"/>
            <w:gridSpan w:val="5"/>
            <w:hideMark/>
          </w:tcPr>
          <w:p w:rsidR="00294AD0" w:rsidRPr="009F006E" w:rsidRDefault="00294AD0" w:rsidP="00CB5908">
            <w:pPr>
              <w:rPr>
                <w:rFonts w:asciiTheme="majorBidi" w:eastAsia="Times New Roman" w:hAnsiTheme="majorBidi" w:cstheme="majorBidi"/>
                <w:sz w:val="20"/>
                <w:szCs w:val="20"/>
              </w:rPr>
            </w:pPr>
            <w:bookmarkStart w:id="30" w:name="T012001.1450"/>
            <w:bookmarkEnd w:id="30"/>
            <w:r w:rsidRPr="009F006E">
              <w:rPr>
                <w:rFonts w:asciiTheme="majorBidi" w:eastAsia="Times New Roman" w:hAnsiTheme="majorBidi" w:cstheme="majorBidi"/>
                <w:sz w:val="20"/>
                <w:szCs w:val="20"/>
              </w:rPr>
              <w:t>Uterus</w:t>
            </w:r>
          </w:p>
        </w:tc>
      </w:tr>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31" w:name="T012001.1500"/>
            <w:bookmarkEnd w:id="31"/>
            <w:r w:rsidRPr="009F006E">
              <w:rPr>
                <w:rFonts w:asciiTheme="majorBidi" w:eastAsia="Times New Roman" w:hAnsiTheme="majorBidi" w:cstheme="majorBidi"/>
                <w:sz w:val="20"/>
                <w:szCs w:val="20"/>
              </w:rPr>
              <w:t>  Pregnant</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Contraction</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α</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Variable</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w:t>
            </w:r>
          </w:p>
        </w:tc>
      </w:tr>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32" w:name="T012001.1550"/>
            <w:bookmarkEnd w:id="32"/>
            <w:r w:rsidRPr="009F006E">
              <w:rPr>
                <w:rFonts w:asciiTheme="majorBidi" w:eastAsia="Times New Roman" w:hAnsiTheme="majorBidi" w:cstheme="majorBidi"/>
                <w:sz w:val="20"/>
                <w:szCs w:val="20"/>
              </w:rPr>
              <w:t>  Non-pregnant</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Relaxation</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β</w:t>
            </w:r>
            <w:r w:rsidRPr="009F006E">
              <w:rPr>
                <w:rFonts w:asciiTheme="majorBidi" w:eastAsia="Times New Roman" w:hAnsiTheme="majorBidi" w:cstheme="majorBidi"/>
                <w:sz w:val="20"/>
                <w:szCs w:val="20"/>
                <w:vertAlign w:val="subscript"/>
              </w:rPr>
              <w:t>2</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 </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 </w:t>
            </w:r>
          </w:p>
        </w:tc>
      </w:tr>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33" w:name="T012001.1600"/>
            <w:bookmarkEnd w:id="33"/>
            <w:r w:rsidRPr="009F006E">
              <w:rPr>
                <w:rFonts w:asciiTheme="majorBidi" w:eastAsia="Times New Roman" w:hAnsiTheme="majorBidi" w:cstheme="majorBidi"/>
                <w:sz w:val="20"/>
                <w:szCs w:val="20"/>
              </w:rPr>
              <w:t>Male sex organs</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Ejaculation</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α</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Erection</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M</w:t>
            </w:r>
            <w:r w:rsidRPr="009F006E">
              <w:rPr>
                <w:rFonts w:asciiTheme="majorBidi" w:eastAsia="Times New Roman" w:hAnsiTheme="majorBidi" w:cstheme="majorBidi"/>
                <w:sz w:val="20"/>
                <w:szCs w:val="20"/>
                <w:vertAlign w:val="subscript"/>
              </w:rPr>
              <w:t>3</w:t>
            </w:r>
            <w:r w:rsidRPr="009F006E">
              <w:rPr>
                <w:rFonts w:asciiTheme="majorBidi" w:eastAsia="Times New Roman" w:hAnsiTheme="majorBidi" w:cstheme="majorBidi"/>
                <w:sz w:val="20"/>
                <w:szCs w:val="20"/>
                <w:vertAlign w:val="superscript"/>
              </w:rPr>
              <w:t>b</w:t>
            </w:r>
          </w:p>
        </w:tc>
      </w:tr>
      <w:tr w:rsidR="00294AD0" w:rsidRPr="009F006E" w:rsidTr="00294AD0">
        <w:tc>
          <w:tcPr>
            <w:tcW w:w="0" w:type="auto"/>
            <w:gridSpan w:val="5"/>
            <w:hideMark/>
          </w:tcPr>
          <w:p w:rsidR="00294AD0" w:rsidRPr="009F006E" w:rsidRDefault="00294AD0" w:rsidP="00CB5908">
            <w:pPr>
              <w:rPr>
                <w:rFonts w:asciiTheme="majorBidi" w:eastAsia="Times New Roman" w:hAnsiTheme="majorBidi" w:cstheme="majorBidi"/>
                <w:sz w:val="20"/>
                <w:szCs w:val="20"/>
              </w:rPr>
            </w:pPr>
            <w:bookmarkStart w:id="34" w:name="T012001.1650"/>
            <w:bookmarkEnd w:id="34"/>
            <w:r w:rsidRPr="009F006E">
              <w:rPr>
                <w:rFonts w:asciiTheme="majorBidi" w:eastAsia="Times New Roman" w:hAnsiTheme="majorBidi" w:cstheme="majorBidi"/>
                <w:b/>
                <w:bCs/>
                <w:sz w:val="20"/>
                <w:szCs w:val="20"/>
              </w:rPr>
              <w:t>Eye</w:t>
            </w:r>
          </w:p>
        </w:tc>
      </w:tr>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35" w:name="T012001.1700"/>
            <w:bookmarkEnd w:id="35"/>
            <w:r w:rsidRPr="009F006E">
              <w:rPr>
                <w:rFonts w:asciiTheme="majorBidi" w:eastAsia="Times New Roman" w:hAnsiTheme="majorBidi" w:cstheme="majorBidi"/>
                <w:sz w:val="20"/>
                <w:szCs w:val="20"/>
              </w:rPr>
              <w:t>Pupil</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Dilatation</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α</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Constriction</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M</w:t>
            </w:r>
            <w:r w:rsidRPr="009F006E">
              <w:rPr>
                <w:rFonts w:asciiTheme="majorBidi" w:eastAsia="Times New Roman" w:hAnsiTheme="majorBidi" w:cstheme="majorBidi"/>
                <w:sz w:val="20"/>
                <w:szCs w:val="20"/>
                <w:vertAlign w:val="subscript"/>
              </w:rPr>
              <w:t>3</w:t>
            </w:r>
          </w:p>
        </w:tc>
      </w:tr>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36" w:name="T012001.1750"/>
            <w:bookmarkEnd w:id="36"/>
            <w:proofErr w:type="spellStart"/>
            <w:r w:rsidRPr="009F006E">
              <w:rPr>
                <w:rFonts w:asciiTheme="majorBidi" w:eastAsia="Times New Roman" w:hAnsiTheme="majorBidi" w:cstheme="majorBidi"/>
                <w:sz w:val="20"/>
                <w:szCs w:val="20"/>
              </w:rPr>
              <w:t>Ciliary</w:t>
            </w:r>
            <w:proofErr w:type="spellEnd"/>
            <w:r w:rsidRPr="009F006E">
              <w:rPr>
                <w:rFonts w:asciiTheme="majorBidi" w:eastAsia="Times New Roman" w:hAnsiTheme="majorBidi" w:cstheme="majorBidi"/>
                <w:sz w:val="20"/>
                <w:szCs w:val="20"/>
              </w:rPr>
              <w:t xml:space="preserve"> muscle</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Relaxation (slight)</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β</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Contraction</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M</w:t>
            </w:r>
            <w:r w:rsidRPr="009F006E">
              <w:rPr>
                <w:rFonts w:asciiTheme="majorBidi" w:eastAsia="Times New Roman" w:hAnsiTheme="majorBidi" w:cstheme="majorBidi"/>
                <w:sz w:val="20"/>
                <w:szCs w:val="20"/>
                <w:vertAlign w:val="subscript"/>
              </w:rPr>
              <w:t>3</w:t>
            </w:r>
          </w:p>
        </w:tc>
      </w:tr>
      <w:tr w:rsidR="00294AD0" w:rsidRPr="009F006E" w:rsidTr="00294AD0">
        <w:tc>
          <w:tcPr>
            <w:tcW w:w="0" w:type="auto"/>
            <w:gridSpan w:val="5"/>
            <w:hideMark/>
          </w:tcPr>
          <w:p w:rsidR="00294AD0" w:rsidRPr="009F006E" w:rsidRDefault="00294AD0" w:rsidP="00CB5908">
            <w:pPr>
              <w:rPr>
                <w:rFonts w:asciiTheme="majorBidi" w:eastAsia="Times New Roman" w:hAnsiTheme="majorBidi" w:cstheme="majorBidi"/>
                <w:sz w:val="20"/>
                <w:szCs w:val="20"/>
              </w:rPr>
            </w:pPr>
            <w:bookmarkStart w:id="37" w:name="T012001.1800"/>
            <w:bookmarkEnd w:id="37"/>
            <w:r w:rsidRPr="009F006E">
              <w:rPr>
                <w:rFonts w:asciiTheme="majorBidi" w:eastAsia="Times New Roman" w:hAnsiTheme="majorBidi" w:cstheme="majorBidi"/>
                <w:b/>
                <w:bCs/>
                <w:sz w:val="20"/>
                <w:szCs w:val="20"/>
              </w:rPr>
              <w:t>Skin</w:t>
            </w:r>
          </w:p>
        </w:tc>
      </w:tr>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38" w:name="T012001.1850"/>
            <w:bookmarkEnd w:id="38"/>
            <w:r w:rsidRPr="009F006E">
              <w:rPr>
                <w:rFonts w:asciiTheme="majorBidi" w:eastAsia="Times New Roman" w:hAnsiTheme="majorBidi" w:cstheme="majorBidi"/>
                <w:sz w:val="20"/>
                <w:szCs w:val="20"/>
              </w:rPr>
              <w:t>Sweat glands</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Secretion (mainly cholinergic via M</w:t>
            </w:r>
            <w:r w:rsidRPr="009F006E">
              <w:rPr>
                <w:rFonts w:asciiTheme="majorBidi" w:eastAsia="Times New Roman" w:hAnsiTheme="majorBidi" w:cstheme="majorBidi"/>
                <w:sz w:val="20"/>
                <w:szCs w:val="20"/>
                <w:vertAlign w:val="subscript"/>
              </w:rPr>
              <w:t>3</w:t>
            </w:r>
            <w:r w:rsidRPr="009F006E">
              <w:rPr>
                <w:rFonts w:asciiTheme="majorBidi" w:eastAsia="Times New Roman" w:hAnsiTheme="majorBidi" w:cstheme="majorBidi"/>
                <w:sz w:val="20"/>
                <w:szCs w:val="20"/>
              </w:rPr>
              <w:t xml:space="preserve"> receptors)</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No effect</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w:t>
            </w:r>
          </w:p>
        </w:tc>
      </w:tr>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39" w:name="T012001.1900"/>
            <w:bookmarkEnd w:id="39"/>
            <w:proofErr w:type="spellStart"/>
            <w:r w:rsidRPr="009F006E">
              <w:rPr>
                <w:rFonts w:asciiTheme="majorBidi" w:eastAsia="Times New Roman" w:hAnsiTheme="majorBidi" w:cstheme="majorBidi"/>
                <w:sz w:val="20"/>
                <w:szCs w:val="20"/>
              </w:rPr>
              <w:t>Pilomotor</w:t>
            </w:r>
            <w:proofErr w:type="spellEnd"/>
          </w:p>
        </w:tc>
        <w:tc>
          <w:tcPr>
            <w:tcW w:w="0" w:type="auto"/>
            <w:hideMark/>
          </w:tcPr>
          <w:p w:rsidR="00294AD0" w:rsidRPr="009F006E" w:rsidRDefault="00294AD0" w:rsidP="00CB5908">
            <w:pPr>
              <w:rPr>
                <w:rFonts w:asciiTheme="majorBidi" w:eastAsia="Times New Roman" w:hAnsiTheme="majorBidi" w:cstheme="majorBidi"/>
                <w:sz w:val="20"/>
                <w:szCs w:val="20"/>
              </w:rPr>
            </w:pPr>
            <w:proofErr w:type="spellStart"/>
            <w:r w:rsidRPr="009F006E">
              <w:rPr>
                <w:rFonts w:asciiTheme="majorBidi" w:eastAsia="Times New Roman" w:hAnsiTheme="majorBidi" w:cstheme="majorBidi"/>
                <w:sz w:val="20"/>
                <w:szCs w:val="20"/>
              </w:rPr>
              <w:t>Piloerection</w:t>
            </w:r>
            <w:proofErr w:type="spellEnd"/>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α</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No effect</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w:t>
            </w:r>
          </w:p>
        </w:tc>
      </w:tr>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40" w:name="T012001.1950"/>
            <w:bookmarkEnd w:id="40"/>
            <w:r w:rsidRPr="009F006E">
              <w:rPr>
                <w:rFonts w:asciiTheme="majorBidi" w:eastAsia="Times New Roman" w:hAnsiTheme="majorBidi" w:cstheme="majorBidi"/>
                <w:sz w:val="20"/>
                <w:szCs w:val="20"/>
              </w:rPr>
              <w:t>Salivary glands</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Secretion</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α, β</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Secretion</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M</w:t>
            </w:r>
            <w:r w:rsidRPr="009F006E">
              <w:rPr>
                <w:rFonts w:asciiTheme="majorBidi" w:eastAsia="Times New Roman" w:hAnsiTheme="majorBidi" w:cstheme="majorBidi"/>
                <w:sz w:val="20"/>
                <w:szCs w:val="20"/>
                <w:vertAlign w:val="subscript"/>
              </w:rPr>
              <w:t>3</w:t>
            </w:r>
          </w:p>
        </w:tc>
      </w:tr>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41" w:name="T012001.2000"/>
            <w:bookmarkEnd w:id="41"/>
            <w:proofErr w:type="spellStart"/>
            <w:r w:rsidRPr="009F006E">
              <w:rPr>
                <w:rFonts w:asciiTheme="majorBidi" w:eastAsia="Times New Roman" w:hAnsiTheme="majorBidi" w:cstheme="majorBidi"/>
                <w:sz w:val="20"/>
                <w:szCs w:val="20"/>
              </w:rPr>
              <w:t>Lacrimal</w:t>
            </w:r>
            <w:proofErr w:type="spellEnd"/>
            <w:r w:rsidRPr="009F006E">
              <w:rPr>
                <w:rFonts w:asciiTheme="majorBidi" w:eastAsia="Times New Roman" w:hAnsiTheme="majorBidi" w:cstheme="majorBidi"/>
                <w:sz w:val="20"/>
                <w:szCs w:val="20"/>
              </w:rPr>
              <w:t xml:space="preserve"> glands</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No effect</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Secretion</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M</w:t>
            </w:r>
            <w:r w:rsidRPr="009F006E">
              <w:rPr>
                <w:rFonts w:asciiTheme="majorBidi" w:eastAsia="Times New Roman" w:hAnsiTheme="majorBidi" w:cstheme="majorBidi"/>
                <w:sz w:val="20"/>
                <w:szCs w:val="20"/>
                <w:vertAlign w:val="subscript"/>
              </w:rPr>
              <w:t>3</w:t>
            </w:r>
          </w:p>
        </w:tc>
      </w:tr>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42" w:name="T012001.2050"/>
            <w:bookmarkEnd w:id="42"/>
            <w:r w:rsidRPr="009F006E">
              <w:rPr>
                <w:rFonts w:asciiTheme="majorBidi" w:eastAsia="Times New Roman" w:hAnsiTheme="majorBidi" w:cstheme="majorBidi"/>
                <w:sz w:val="20"/>
                <w:szCs w:val="20"/>
              </w:rPr>
              <w:t>Kidney</w:t>
            </w:r>
          </w:p>
        </w:tc>
        <w:tc>
          <w:tcPr>
            <w:tcW w:w="0" w:type="auto"/>
            <w:hideMark/>
          </w:tcPr>
          <w:p w:rsidR="00294AD0" w:rsidRPr="009F006E" w:rsidRDefault="00294AD0" w:rsidP="00CB5908">
            <w:pPr>
              <w:rPr>
                <w:rFonts w:asciiTheme="majorBidi" w:eastAsia="Times New Roman" w:hAnsiTheme="majorBidi" w:cstheme="majorBidi"/>
                <w:sz w:val="20"/>
                <w:szCs w:val="20"/>
              </w:rPr>
            </w:pPr>
            <w:proofErr w:type="spellStart"/>
            <w:r w:rsidRPr="009F006E">
              <w:rPr>
                <w:rFonts w:asciiTheme="majorBidi" w:eastAsia="Times New Roman" w:hAnsiTheme="majorBidi" w:cstheme="majorBidi"/>
                <w:sz w:val="20"/>
                <w:szCs w:val="20"/>
              </w:rPr>
              <w:t>Renin</w:t>
            </w:r>
            <w:proofErr w:type="spellEnd"/>
            <w:r w:rsidRPr="009F006E">
              <w:rPr>
                <w:rFonts w:asciiTheme="majorBidi" w:eastAsia="Times New Roman" w:hAnsiTheme="majorBidi" w:cstheme="majorBidi"/>
                <w:sz w:val="20"/>
                <w:szCs w:val="20"/>
              </w:rPr>
              <w:t xml:space="preserve"> secretion</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β</w:t>
            </w:r>
            <w:r w:rsidRPr="009F006E">
              <w:rPr>
                <w:rFonts w:asciiTheme="majorBidi" w:eastAsia="Times New Roman" w:hAnsiTheme="majorBidi" w:cstheme="majorBidi"/>
                <w:sz w:val="20"/>
                <w:szCs w:val="20"/>
                <w:vertAlign w:val="subscript"/>
              </w:rPr>
              <w:t>1</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No effect</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w:t>
            </w:r>
          </w:p>
        </w:tc>
      </w:tr>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43" w:name="T012001.2100"/>
            <w:bookmarkEnd w:id="43"/>
            <w:r w:rsidRPr="009F006E">
              <w:rPr>
                <w:rFonts w:asciiTheme="majorBidi" w:eastAsia="Times New Roman" w:hAnsiTheme="majorBidi" w:cstheme="majorBidi"/>
                <w:sz w:val="20"/>
                <w:szCs w:val="20"/>
              </w:rPr>
              <w:t>Liver</w:t>
            </w:r>
          </w:p>
        </w:tc>
        <w:tc>
          <w:tcPr>
            <w:tcW w:w="0" w:type="auto"/>
            <w:hideMark/>
          </w:tcPr>
          <w:p w:rsidR="00294AD0" w:rsidRPr="009F006E" w:rsidRDefault="00294AD0" w:rsidP="00CB5908">
            <w:pPr>
              <w:rPr>
                <w:rFonts w:asciiTheme="majorBidi" w:eastAsia="Times New Roman" w:hAnsiTheme="majorBidi" w:cstheme="majorBidi"/>
                <w:sz w:val="20"/>
                <w:szCs w:val="20"/>
              </w:rPr>
            </w:pPr>
            <w:proofErr w:type="spellStart"/>
            <w:r w:rsidRPr="009F006E">
              <w:rPr>
                <w:rFonts w:asciiTheme="majorBidi" w:eastAsia="Times New Roman" w:hAnsiTheme="majorBidi" w:cstheme="majorBidi"/>
                <w:sz w:val="20"/>
                <w:szCs w:val="20"/>
              </w:rPr>
              <w:t>Glycogenolysis</w:t>
            </w:r>
            <w:proofErr w:type="spellEnd"/>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α, β</w:t>
            </w:r>
            <w:r w:rsidRPr="009F006E">
              <w:rPr>
                <w:rFonts w:asciiTheme="majorBidi" w:eastAsia="Times New Roman" w:hAnsiTheme="majorBidi" w:cstheme="majorBidi"/>
                <w:sz w:val="20"/>
                <w:szCs w:val="20"/>
                <w:vertAlign w:val="subscript"/>
              </w:rPr>
              <w:t>2</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No effect</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 </w:t>
            </w:r>
          </w:p>
        </w:tc>
      </w:tr>
      <w:tr w:rsidR="00294AD0" w:rsidRPr="009F006E" w:rsidTr="00294AD0">
        <w:tc>
          <w:tcPr>
            <w:tcW w:w="0" w:type="auto"/>
            <w:hideMark/>
          </w:tcPr>
          <w:p w:rsidR="00294AD0" w:rsidRPr="009F006E" w:rsidRDefault="00294AD0" w:rsidP="00CB5908">
            <w:pPr>
              <w:rPr>
                <w:rFonts w:asciiTheme="majorBidi" w:eastAsia="Times New Roman" w:hAnsiTheme="majorBidi" w:cstheme="majorBidi"/>
                <w:sz w:val="20"/>
                <w:szCs w:val="20"/>
              </w:rPr>
            </w:pPr>
            <w:bookmarkStart w:id="44" w:name="T012001.2150"/>
            <w:bookmarkEnd w:id="44"/>
            <w:r w:rsidRPr="009F006E">
              <w:rPr>
                <w:rFonts w:asciiTheme="majorBidi" w:eastAsia="Times New Roman" w:hAnsiTheme="majorBidi" w:cstheme="majorBidi"/>
                <w:sz w:val="20"/>
                <w:szCs w:val="20"/>
              </w:rPr>
              <w:t> </w:t>
            </w:r>
          </w:p>
        </w:tc>
        <w:tc>
          <w:tcPr>
            <w:tcW w:w="0" w:type="auto"/>
            <w:hideMark/>
          </w:tcPr>
          <w:p w:rsidR="00294AD0" w:rsidRPr="009F006E" w:rsidRDefault="00294AD0" w:rsidP="00CB5908">
            <w:pPr>
              <w:rPr>
                <w:rFonts w:asciiTheme="majorBidi" w:eastAsia="Times New Roman" w:hAnsiTheme="majorBidi" w:cstheme="majorBidi"/>
                <w:sz w:val="20"/>
                <w:szCs w:val="20"/>
              </w:rPr>
            </w:pPr>
            <w:proofErr w:type="spellStart"/>
            <w:r w:rsidRPr="009F006E">
              <w:rPr>
                <w:rFonts w:asciiTheme="majorBidi" w:eastAsia="Times New Roman" w:hAnsiTheme="majorBidi" w:cstheme="majorBidi"/>
                <w:sz w:val="20"/>
                <w:szCs w:val="20"/>
              </w:rPr>
              <w:t>Gluconeogenesis</w:t>
            </w:r>
            <w:proofErr w:type="spellEnd"/>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 </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 </w:t>
            </w:r>
          </w:p>
        </w:tc>
        <w:tc>
          <w:tcPr>
            <w:tcW w:w="0" w:type="auto"/>
            <w:hideMark/>
          </w:tcPr>
          <w:p w:rsidR="00294AD0" w:rsidRPr="009F006E" w:rsidRDefault="00294AD0" w:rsidP="00CB5908">
            <w:pPr>
              <w:rPr>
                <w:rFonts w:asciiTheme="majorBidi" w:eastAsia="Times New Roman" w:hAnsiTheme="majorBidi" w:cstheme="majorBidi"/>
                <w:sz w:val="20"/>
                <w:szCs w:val="20"/>
              </w:rPr>
            </w:pPr>
            <w:r w:rsidRPr="009F006E">
              <w:rPr>
                <w:rFonts w:asciiTheme="majorBidi" w:eastAsia="Times New Roman" w:hAnsiTheme="majorBidi" w:cstheme="majorBidi"/>
                <w:sz w:val="20"/>
                <w:szCs w:val="20"/>
              </w:rPr>
              <w:t>-</w:t>
            </w:r>
          </w:p>
        </w:tc>
      </w:tr>
    </w:tbl>
    <w:p w:rsidR="00294AD0" w:rsidRPr="00951A23" w:rsidRDefault="00294AD0" w:rsidP="00294AD0">
      <w:pPr>
        <w:spacing w:after="0" w:line="240" w:lineRule="auto"/>
        <w:rPr>
          <w:rFonts w:ascii="Times New Roman" w:eastAsia="Times New Roman" w:hAnsi="Times New Roman" w:cs="Times New Roman"/>
          <w:vanish/>
          <w:sz w:val="24"/>
          <w:szCs w:val="24"/>
        </w:rPr>
      </w:pPr>
    </w:p>
    <w:tbl>
      <w:tblPr>
        <w:tblW w:w="4500" w:type="pct"/>
        <w:jc w:val="center"/>
        <w:tblCellSpacing w:w="0" w:type="dxa"/>
        <w:tblCellMar>
          <w:left w:w="0" w:type="dxa"/>
          <w:right w:w="0" w:type="dxa"/>
        </w:tblCellMar>
        <w:tblLook w:val="04A0"/>
      </w:tblPr>
      <w:tblGrid>
        <w:gridCol w:w="7610"/>
      </w:tblGrid>
      <w:tr w:rsidR="00294AD0" w:rsidRPr="00951A23" w:rsidTr="00CB5908">
        <w:trPr>
          <w:tblCellSpacing w:w="0" w:type="dxa"/>
          <w:jc w:val="center"/>
        </w:trPr>
        <w:tc>
          <w:tcPr>
            <w:tcW w:w="5000" w:type="pct"/>
            <w:shd w:val="clear" w:color="auto" w:fill="FFFFFF"/>
            <w:vAlign w:val="center"/>
            <w:hideMark/>
          </w:tcPr>
          <w:p w:rsidR="00294AD0" w:rsidRPr="00951A23" w:rsidRDefault="00294AD0" w:rsidP="00CB5908">
            <w:pPr>
              <w:spacing w:after="0" w:line="240" w:lineRule="auto"/>
              <w:rPr>
                <w:rFonts w:ascii="Times New Roman" w:eastAsia="Times New Roman" w:hAnsi="Times New Roman" w:cs="Times New Roman"/>
                <w:sz w:val="24"/>
                <w:szCs w:val="24"/>
              </w:rPr>
            </w:pPr>
            <w:bookmarkStart w:id="45" w:name=""/>
            <w:bookmarkEnd w:id="45"/>
          </w:p>
        </w:tc>
      </w:tr>
    </w:tbl>
    <w:p w:rsidR="00294AD0" w:rsidRDefault="00294AD0" w:rsidP="00294AD0"/>
    <w:tbl>
      <w:tblPr>
        <w:tblW w:w="4000" w:type="pct"/>
        <w:jc w:val="center"/>
        <w:tblCellSpacing w:w="0" w:type="dxa"/>
        <w:tblCellMar>
          <w:left w:w="0" w:type="dxa"/>
          <w:right w:w="0" w:type="dxa"/>
        </w:tblCellMar>
        <w:tblLook w:val="04A0"/>
      </w:tblPr>
      <w:tblGrid>
        <w:gridCol w:w="6764"/>
      </w:tblGrid>
      <w:tr w:rsidR="00294AD0" w:rsidRPr="00951A23" w:rsidTr="00CB5908">
        <w:trPr>
          <w:tblCellSpacing w:w="0" w:type="dxa"/>
          <w:jc w:val="center"/>
        </w:trPr>
        <w:tc>
          <w:tcPr>
            <w:tcW w:w="5000" w:type="pct"/>
            <w:vAlign w:val="center"/>
            <w:hideMark/>
          </w:tcPr>
          <w:p w:rsidR="00294AD0" w:rsidRPr="00951A23" w:rsidRDefault="00294AD0" w:rsidP="00CB5908">
            <w:pPr>
              <w:spacing w:after="0" w:line="240" w:lineRule="auto"/>
              <w:rPr>
                <w:rFonts w:ascii="Times New Roman" w:eastAsia="Times New Roman" w:hAnsi="Times New Roman" w:cs="Times New Roman"/>
                <w:sz w:val="24"/>
                <w:szCs w:val="24"/>
              </w:rPr>
            </w:pPr>
            <w:r w:rsidRPr="00951A23">
              <w:rPr>
                <w:rFonts w:ascii="Times New Roman" w:eastAsia="Times New Roman" w:hAnsi="Times New Roman" w:cs="Times New Roman"/>
                <w:sz w:val="24"/>
                <w:szCs w:val="24"/>
              </w:rPr>
              <w:t>Transmitters of the autonomic nervous system</w:t>
            </w:r>
          </w:p>
        </w:tc>
      </w:tr>
    </w:tbl>
    <w:p w:rsidR="00294AD0" w:rsidRPr="00951A23" w:rsidRDefault="00294AD0" w:rsidP="00294AD0">
      <w:pPr>
        <w:spacing w:after="0" w:line="240" w:lineRule="auto"/>
        <w:rPr>
          <w:rFonts w:ascii="Times New Roman" w:eastAsia="Times New Roman" w:hAnsi="Times New Roman" w:cs="Times New Roman"/>
          <w:vanish/>
          <w:sz w:val="24"/>
          <w:szCs w:val="24"/>
        </w:rPr>
      </w:pPr>
    </w:p>
    <w:tbl>
      <w:tblPr>
        <w:tblW w:w="4000" w:type="pct"/>
        <w:jc w:val="center"/>
        <w:tblCellSpacing w:w="0" w:type="dxa"/>
        <w:tblCellMar>
          <w:left w:w="0" w:type="dxa"/>
          <w:right w:w="0" w:type="dxa"/>
        </w:tblCellMar>
        <w:tblLook w:val="04A0"/>
      </w:tblPr>
      <w:tblGrid>
        <w:gridCol w:w="6764"/>
      </w:tblGrid>
      <w:tr w:rsidR="00294AD0" w:rsidRPr="00951A23" w:rsidTr="00CB5908">
        <w:trPr>
          <w:tblCellSpacing w:w="0" w:type="dxa"/>
          <w:jc w:val="center"/>
        </w:trPr>
        <w:tc>
          <w:tcPr>
            <w:tcW w:w="5000" w:type="pct"/>
            <w:vAlign w:val="center"/>
            <w:hideMark/>
          </w:tcPr>
          <w:p w:rsidR="00294AD0" w:rsidRPr="00951A23" w:rsidRDefault="00294AD0" w:rsidP="00A76B0D">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46" w:name="PB012003"/>
            <w:bookmarkEnd w:id="46"/>
            <w:r w:rsidRPr="00951A23">
              <w:rPr>
                <w:rFonts w:ascii="Times New Roman" w:eastAsia="Times New Roman" w:hAnsi="Times New Roman" w:cs="Times New Roman"/>
                <w:sz w:val="24"/>
                <w:szCs w:val="24"/>
              </w:rPr>
              <w:t xml:space="preserve">The principal transmitters are </w:t>
            </w:r>
            <w:r w:rsidRPr="00951A23">
              <w:rPr>
                <w:rFonts w:ascii="Times New Roman" w:eastAsia="Times New Roman" w:hAnsi="Times New Roman" w:cs="Times New Roman"/>
                <w:b/>
                <w:bCs/>
                <w:sz w:val="24"/>
                <w:szCs w:val="24"/>
              </w:rPr>
              <w:t>acetylcholine</w:t>
            </w:r>
            <w:r w:rsidRPr="00951A23">
              <w:rPr>
                <w:rFonts w:ascii="Times New Roman" w:eastAsia="Times New Roman" w:hAnsi="Times New Roman" w:cs="Times New Roman"/>
                <w:sz w:val="24"/>
                <w:szCs w:val="24"/>
              </w:rPr>
              <w:t xml:space="preserve"> (</w:t>
            </w:r>
            <w:proofErr w:type="spellStart"/>
            <w:r w:rsidRPr="00951A23">
              <w:rPr>
                <w:rFonts w:ascii="Times New Roman" w:eastAsia="Times New Roman" w:hAnsi="Times New Roman" w:cs="Times New Roman"/>
                <w:sz w:val="24"/>
                <w:szCs w:val="24"/>
              </w:rPr>
              <w:t>ACh</w:t>
            </w:r>
            <w:proofErr w:type="spellEnd"/>
            <w:r w:rsidRPr="00951A23">
              <w:rPr>
                <w:rFonts w:ascii="Times New Roman" w:eastAsia="Times New Roman" w:hAnsi="Times New Roman" w:cs="Times New Roman"/>
                <w:sz w:val="24"/>
                <w:szCs w:val="24"/>
              </w:rPr>
              <w:t xml:space="preserve">) and </w:t>
            </w:r>
            <w:proofErr w:type="spellStart"/>
            <w:r w:rsidRPr="00951A23">
              <w:rPr>
                <w:rFonts w:ascii="Times New Roman" w:eastAsia="Times New Roman" w:hAnsi="Times New Roman" w:cs="Times New Roman"/>
                <w:b/>
                <w:bCs/>
                <w:sz w:val="24"/>
                <w:szCs w:val="24"/>
              </w:rPr>
              <w:t>noradrenaline</w:t>
            </w:r>
            <w:proofErr w:type="spellEnd"/>
            <w:r w:rsidRPr="00951A23">
              <w:rPr>
                <w:rFonts w:ascii="Times New Roman" w:eastAsia="Times New Roman" w:hAnsi="Times New Roman" w:cs="Times New Roman"/>
                <w:sz w:val="24"/>
                <w:szCs w:val="24"/>
              </w:rPr>
              <w:t xml:space="preserve">. </w:t>
            </w:r>
          </w:p>
          <w:p w:rsidR="00294AD0" w:rsidRPr="00A76B0D" w:rsidRDefault="00294AD0" w:rsidP="00A76B0D">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A76B0D">
              <w:rPr>
                <w:rFonts w:ascii="Times New Roman" w:eastAsia="Times New Roman" w:hAnsi="Times New Roman" w:cs="Times New Roman"/>
                <w:sz w:val="24"/>
                <w:szCs w:val="24"/>
              </w:rPr>
              <w:t>Preganglionic</w:t>
            </w:r>
            <w:proofErr w:type="spellEnd"/>
            <w:r w:rsidRPr="00A76B0D">
              <w:rPr>
                <w:rFonts w:ascii="Times New Roman" w:eastAsia="Times New Roman" w:hAnsi="Times New Roman" w:cs="Times New Roman"/>
                <w:sz w:val="24"/>
                <w:szCs w:val="24"/>
              </w:rPr>
              <w:t xml:space="preserve"> neurons are cholinergic, and </w:t>
            </w:r>
            <w:proofErr w:type="spellStart"/>
            <w:r w:rsidRPr="00A76B0D">
              <w:rPr>
                <w:rFonts w:ascii="Times New Roman" w:eastAsia="Times New Roman" w:hAnsi="Times New Roman" w:cs="Times New Roman"/>
                <w:sz w:val="24"/>
                <w:szCs w:val="24"/>
              </w:rPr>
              <w:t>ganglionic</w:t>
            </w:r>
            <w:proofErr w:type="spellEnd"/>
            <w:r w:rsidRPr="00A76B0D">
              <w:rPr>
                <w:rFonts w:ascii="Times New Roman" w:eastAsia="Times New Roman" w:hAnsi="Times New Roman" w:cs="Times New Roman"/>
                <w:sz w:val="24"/>
                <w:szCs w:val="24"/>
              </w:rPr>
              <w:t xml:space="preserve"> transmission occurs via nicotinic </w:t>
            </w:r>
            <w:proofErr w:type="spellStart"/>
            <w:r w:rsidRPr="00A76B0D">
              <w:rPr>
                <w:rFonts w:ascii="Times New Roman" w:eastAsia="Times New Roman" w:hAnsi="Times New Roman" w:cs="Times New Roman"/>
                <w:sz w:val="24"/>
                <w:szCs w:val="24"/>
              </w:rPr>
              <w:t>ACh</w:t>
            </w:r>
            <w:proofErr w:type="spellEnd"/>
            <w:r w:rsidRPr="00A76B0D">
              <w:rPr>
                <w:rFonts w:ascii="Times New Roman" w:eastAsia="Times New Roman" w:hAnsi="Times New Roman" w:cs="Times New Roman"/>
                <w:sz w:val="24"/>
                <w:szCs w:val="24"/>
              </w:rPr>
              <w:t xml:space="preserve"> receptors Postganglionic parasympathetic neurons are cholinergic, acting on </w:t>
            </w:r>
            <w:proofErr w:type="spellStart"/>
            <w:r w:rsidRPr="00A76B0D">
              <w:rPr>
                <w:rFonts w:ascii="Times New Roman" w:eastAsia="Times New Roman" w:hAnsi="Times New Roman" w:cs="Times New Roman"/>
                <w:sz w:val="24"/>
                <w:szCs w:val="24"/>
              </w:rPr>
              <w:t>muscarinic</w:t>
            </w:r>
            <w:proofErr w:type="spellEnd"/>
            <w:r w:rsidRPr="00A76B0D">
              <w:rPr>
                <w:rFonts w:ascii="Times New Roman" w:eastAsia="Times New Roman" w:hAnsi="Times New Roman" w:cs="Times New Roman"/>
                <w:sz w:val="24"/>
                <w:szCs w:val="24"/>
              </w:rPr>
              <w:t xml:space="preserve"> receptors in target organs. </w:t>
            </w:r>
          </w:p>
          <w:p w:rsidR="00294AD0" w:rsidRPr="00951A23" w:rsidRDefault="00294AD0" w:rsidP="00A76B0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51A23">
              <w:rPr>
                <w:rFonts w:ascii="Times New Roman" w:eastAsia="Times New Roman" w:hAnsi="Times New Roman" w:cs="Times New Roman"/>
                <w:sz w:val="24"/>
                <w:szCs w:val="24"/>
              </w:rPr>
              <w:t xml:space="preserve">Postganglionic sympathetic neurons are mainly noradrenergic, although a few are cholinergic (e.g. sweat glands). </w:t>
            </w:r>
          </w:p>
          <w:p w:rsidR="00294AD0" w:rsidRPr="00951A23" w:rsidRDefault="00294AD0" w:rsidP="00153F9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51A23">
              <w:rPr>
                <w:rFonts w:ascii="Times New Roman" w:eastAsia="Times New Roman" w:hAnsi="Times New Roman" w:cs="Times New Roman"/>
                <w:sz w:val="24"/>
                <w:szCs w:val="24"/>
              </w:rPr>
              <w:t xml:space="preserve">Transmitters other than </w:t>
            </w:r>
            <w:proofErr w:type="spellStart"/>
            <w:r w:rsidRPr="00951A23">
              <w:rPr>
                <w:rFonts w:ascii="Times New Roman" w:eastAsia="Times New Roman" w:hAnsi="Times New Roman" w:cs="Times New Roman"/>
                <w:sz w:val="24"/>
                <w:szCs w:val="24"/>
              </w:rPr>
              <w:t>noradrenaline</w:t>
            </w:r>
            <w:proofErr w:type="spellEnd"/>
            <w:r w:rsidRPr="00951A23">
              <w:rPr>
                <w:rFonts w:ascii="Times New Roman" w:eastAsia="Times New Roman" w:hAnsi="Times New Roman" w:cs="Times New Roman"/>
                <w:sz w:val="24"/>
                <w:szCs w:val="24"/>
              </w:rPr>
              <w:t xml:space="preserve"> and acetylcholine (NANC transmitters) are also abundant in the autonomic nervous system. The main ones are nitric oxide and </w:t>
            </w:r>
            <w:proofErr w:type="spellStart"/>
            <w:r w:rsidRPr="00951A23">
              <w:rPr>
                <w:rFonts w:ascii="Times New Roman" w:eastAsia="Times New Roman" w:hAnsi="Times New Roman" w:cs="Times New Roman"/>
                <w:sz w:val="24"/>
                <w:szCs w:val="24"/>
              </w:rPr>
              <w:t>vasoactive</w:t>
            </w:r>
            <w:proofErr w:type="spellEnd"/>
            <w:r w:rsidRPr="00951A23">
              <w:rPr>
                <w:rFonts w:ascii="Times New Roman" w:eastAsia="Times New Roman" w:hAnsi="Times New Roman" w:cs="Times New Roman"/>
                <w:sz w:val="24"/>
                <w:szCs w:val="24"/>
              </w:rPr>
              <w:t xml:space="preserve"> intestinal peptide (parasympathetic), ATP and </w:t>
            </w:r>
            <w:proofErr w:type="spellStart"/>
            <w:r w:rsidRPr="00951A23">
              <w:rPr>
                <w:rFonts w:ascii="Times New Roman" w:eastAsia="Times New Roman" w:hAnsi="Times New Roman" w:cs="Times New Roman"/>
                <w:sz w:val="24"/>
                <w:szCs w:val="24"/>
              </w:rPr>
              <w:t>neuropeptide</w:t>
            </w:r>
            <w:proofErr w:type="spellEnd"/>
            <w:r w:rsidRPr="00951A23">
              <w:rPr>
                <w:rFonts w:ascii="Times New Roman" w:eastAsia="Times New Roman" w:hAnsi="Times New Roman" w:cs="Times New Roman"/>
                <w:sz w:val="24"/>
                <w:szCs w:val="24"/>
              </w:rPr>
              <w:t xml:space="preserve"> Y (sympathetic). </w:t>
            </w:r>
          </w:p>
        </w:tc>
      </w:tr>
    </w:tbl>
    <w:p w:rsidR="00A76B0D" w:rsidRDefault="00294AD0" w:rsidP="00A76B0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76B0D">
        <w:rPr>
          <w:rFonts w:ascii="Times New Roman" w:eastAsia="Times New Roman" w:hAnsi="Times New Roman" w:cs="Times New Roman"/>
          <w:sz w:val="24"/>
          <w:szCs w:val="24"/>
        </w:rPr>
        <w:t xml:space="preserve">All motor nerve </w:t>
      </w:r>
      <w:proofErr w:type="spellStart"/>
      <w:r w:rsidRPr="00A76B0D">
        <w:rPr>
          <w:rFonts w:ascii="Times New Roman" w:eastAsia="Times New Roman" w:hAnsi="Times New Roman" w:cs="Times New Roman"/>
          <w:sz w:val="24"/>
          <w:szCs w:val="24"/>
        </w:rPr>
        <w:t>fibres</w:t>
      </w:r>
      <w:proofErr w:type="spellEnd"/>
      <w:r w:rsidRPr="00A76B0D">
        <w:rPr>
          <w:rFonts w:ascii="Times New Roman" w:eastAsia="Times New Roman" w:hAnsi="Times New Roman" w:cs="Times New Roman"/>
          <w:sz w:val="24"/>
          <w:szCs w:val="24"/>
        </w:rPr>
        <w:t xml:space="preserve"> leaving the central nervous system release acetylcholine, which acts on </w:t>
      </w:r>
      <w:r w:rsidRPr="00A76B0D">
        <w:rPr>
          <w:rFonts w:ascii="Times New Roman" w:eastAsia="Times New Roman" w:hAnsi="Times New Roman" w:cs="Times New Roman"/>
          <w:i/>
          <w:iCs/>
          <w:sz w:val="24"/>
          <w:szCs w:val="24"/>
        </w:rPr>
        <w:t>nicotinic receptors</w:t>
      </w:r>
      <w:r w:rsidRPr="00A76B0D">
        <w:rPr>
          <w:rFonts w:ascii="Times New Roman" w:eastAsia="Times New Roman" w:hAnsi="Times New Roman" w:cs="Times New Roman"/>
          <w:sz w:val="24"/>
          <w:szCs w:val="24"/>
        </w:rPr>
        <w:t xml:space="preserve"> </w:t>
      </w:r>
    </w:p>
    <w:p w:rsidR="00294AD0" w:rsidRPr="00A76B0D" w:rsidRDefault="00294AD0" w:rsidP="00A76B0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76B0D">
        <w:rPr>
          <w:rFonts w:ascii="Times New Roman" w:eastAsia="Times New Roman" w:hAnsi="Times New Roman" w:cs="Times New Roman"/>
          <w:sz w:val="24"/>
          <w:szCs w:val="24"/>
        </w:rPr>
        <w:t xml:space="preserve">All postganglionic parasympathetic </w:t>
      </w:r>
      <w:proofErr w:type="spellStart"/>
      <w:r w:rsidRPr="00A76B0D">
        <w:rPr>
          <w:rFonts w:ascii="Times New Roman" w:eastAsia="Times New Roman" w:hAnsi="Times New Roman" w:cs="Times New Roman"/>
          <w:sz w:val="24"/>
          <w:szCs w:val="24"/>
        </w:rPr>
        <w:t>fibres</w:t>
      </w:r>
      <w:proofErr w:type="spellEnd"/>
      <w:r w:rsidRPr="00A76B0D">
        <w:rPr>
          <w:rFonts w:ascii="Times New Roman" w:eastAsia="Times New Roman" w:hAnsi="Times New Roman" w:cs="Times New Roman"/>
          <w:sz w:val="24"/>
          <w:szCs w:val="24"/>
        </w:rPr>
        <w:t xml:space="preserve"> release acetylcholine, which acts on </w:t>
      </w:r>
      <w:proofErr w:type="spellStart"/>
      <w:r w:rsidRPr="00A76B0D">
        <w:rPr>
          <w:rFonts w:ascii="Times New Roman" w:eastAsia="Times New Roman" w:hAnsi="Times New Roman" w:cs="Times New Roman"/>
          <w:sz w:val="24"/>
          <w:szCs w:val="24"/>
        </w:rPr>
        <w:t>muscarinic</w:t>
      </w:r>
      <w:proofErr w:type="spellEnd"/>
      <w:r w:rsidRPr="00A76B0D">
        <w:rPr>
          <w:rFonts w:ascii="Times New Roman" w:eastAsia="Times New Roman" w:hAnsi="Times New Roman" w:cs="Times New Roman"/>
          <w:sz w:val="24"/>
          <w:szCs w:val="24"/>
        </w:rPr>
        <w:t xml:space="preserve"> receptors. </w:t>
      </w:r>
    </w:p>
    <w:p w:rsidR="00294AD0" w:rsidRDefault="00294AD0" w:rsidP="00A76B0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51A23">
        <w:rPr>
          <w:rFonts w:ascii="Times New Roman" w:eastAsia="Times New Roman" w:hAnsi="Times New Roman" w:cs="Times New Roman"/>
          <w:sz w:val="24"/>
          <w:szCs w:val="24"/>
        </w:rPr>
        <w:t xml:space="preserve">All postganglionic sympathetic </w:t>
      </w:r>
      <w:proofErr w:type="spellStart"/>
      <w:r w:rsidRPr="00951A23">
        <w:rPr>
          <w:rFonts w:ascii="Times New Roman" w:eastAsia="Times New Roman" w:hAnsi="Times New Roman" w:cs="Times New Roman"/>
          <w:sz w:val="24"/>
          <w:szCs w:val="24"/>
        </w:rPr>
        <w:t>fibres</w:t>
      </w:r>
      <w:proofErr w:type="spellEnd"/>
      <w:r w:rsidRPr="00951A23">
        <w:rPr>
          <w:rFonts w:ascii="Times New Roman" w:eastAsia="Times New Roman" w:hAnsi="Times New Roman" w:cs="Times New Roman"/>
          <w:sz w:val="24"/>
          <w:szCs w:val="24"/>
        </w:rPr>
        <w:t xml:space="preserve"> (with one important exception) release </w:t>
      </w:r>
      <w:proofErr w:type="spellStart"/>
      <w:r w:rsidRPr="00951A23">
        <w:rPr>
          <w:rFonts w:ascii="Times New Roman" w:eastAsia="Times New Roman" w:hAnsi="Times New Roman" w:cs="Times New Roman"/>
          <w:sz w:val="24"/>
          <w:szCs w:val="24"/>
        </w:rPr>
        <w:t>noradrenaline</w:t>
      </w:r>
      <w:proofErr w:type="spellEnd"/>
      <w:r w:rsidRPr="00951A23">
        <w:rPr>
          <w:rFonts w:ascii="Times New Roman" w:eastAsia="Times New Roman" w:hAnsi="Times New Roman" w:cs="Times New Roman"/>
          <w:sz w:val="24"/>
          <w:szCs w:val="24"/>
        </w:rPr>
        <w:t xml:space="preserve">, which may act on either </w:t>
      </w:r>
      <w:r w:rsidRPr="00951A23">
        <w:rPr>
          <w:rFonts w:ascii="Times New Roman" w:eastAsia="Times New Roman" w:hAnsi="Times New Roman" w:cs="Times New Roman"/>
          <w:i/>
          <w:iCs/>
          <w:sz w:val="24"/>
          <w:szCs w:val="24"/>
        </w:rPr>
        <w:t>α-</w:t>
      </w:r>
      <w:r w:rsidRPr="00951A23">
        <w:rPr>
          <w:rFonts w:ascii="Times New Roman" w:eastAsia="Times New Roman" w:hAnsi="Times New Roman" w:cs="Times New Roman"/>
          <w:sz w:val="24"/>
          <w:szCs w:val="24"/>
        </w:rPr>
        <w:t xml:space="preserve"> </w:t>
      </w:r>
      <w:r w:rsidRPr="00951A23">
        <w:rPr>
          <w:rFonts w:ascii="Times New Roman" w:eastAsia="Times New Roman" w:hAnsi="Times New Roman" w:cs="Times New Roman"/>
          <w:i/>
          <w:iCs/>
          <w:sz w:val="24"/>
          <w:szCs w:val="24"/>
        </w:rPr>
        <w:t>or</w:t>
      </w:r>
      <w:r w:rsidRPr="00951A23">
        <w:rPr>
          <w:rFonts w:ascii="Times New Roman" w:eastAsia="Times New Roman" w:hAnsi="Times New Roman" w:cs="Times New Roman"/>
          <w:sz w:val="24"/>
          <w:szCs w:val="24"/>
        </w:rPr>
        <w:t xml:space="preserve"> </w:t>
      </w:r>
      <w:r w:rsidRPr="00951A23">
        <w:rPr>
          <w:rFonts w:ascii="Times New Roman" w:eastAsia="Times New Roman" w:hAnsi="Times New Roman" w:cs="Times New Roman"/>
          <w:i/>
          <w:iCs/>
          <w:sz w:val="24"/>
          <w:szCs w:val="24"/>
        </w:rPr>
        <w:t>β-</w:t>
      </w:r>
      <w:proofErr w:type="spellStart"/>
      <w:proofErr w:type="gramStart"/>
      <w:r w:rsidRPr="00951A23">
        <w:rPr>
          <w:rFonts w:ascii="Times New Roman" w:eastAsia="Times New Roman" w:hAnsi="Times New Roman" w:cs="Times New Roman"/>
          <w:i/>
          <w:iCs/>
          <w:sz w:val="24"/>
          <w:szCs w:val="24"/>
        </w:rPr>
        <w:t>adrenoceptors</w:t>
      </w:r>
      <w:proofErr w:type="spellEnd"/>
      <w:r>
        <w:rPr>
          <w:rFonts w:ascii="Times New Roman" w:eastAsia="Times New Roman" w:hAnsi="Times New Roman" w:cs="Times New Roman"/>
          <w:sz w:val="24"/>
          <w:szCs w:val="24"/>
        </w:rPr>
        <w:t xml:space="preserve"> </w:t>
      </w:r>
      <w:r w:rsidRPr="00951A23">
        <w:rPr>
          <w:rFonts w:ascii="Times New Roman" w:eastAsia="Times New Roman" w:hAnsi="Times New Roman" w:cs="Times New Roman"/>
          <w:sz w:val="24"/>
          <w:szCs w:val="24"/>
        </w:rPr>
        <w:t>.</w:t>
      </w:r>
      <w:proofErr w:type="gramEnd"/>
      <w:r w:rsidRPr="00951A23">
        <w:rPr>
          <w:rFonts w:ascii="Times New Roman" w:eastAsia="Times New Roman" w:hAnsi="Times New Roman" w:cs="Times New Roman"/>
          <w:sz w:val="24"/>
          <w:szCs w:val="24"/>
        </w:rPr>
        <w:t xml:space="preserve"> The exception is the sympathetic </w:t>
      </w:r>
      <w:proofErr w:type="spellStart"/>
      <w:r w:rsidRPr="00951A23">
        <w:rPr>
          <w:rFonts w:ascii="Times New Roman" w:eastAsia="Times New Roman" w:hAnsi="Times New Roman" w:cs="Times New Roman"/>
          <w:sz w:val="24"/>
          <w:szCs w:val="24"/>
        </w:rPr>
        <w:t>innervation</w:t>
      </w:r>
      <w:proofErr w:type="spellEnd"/>
      <w:r w:rsidRPr="00951A23">
        <w:rPr>
          <w:rFonts w:ascii="Times New Roman" w:eastAsia="Times New Roman" w:hAnsi="Times New Roman" w:cs="Times New Roman"/>
          <w:sz w:val="24"/>
          <w:szCs w:val="24"/>
        </w:rPr>
        <w:t xml:space="preserve"> of sweat glands, where transmission is due to acetylcholine acting on </w:t>
      </w:r>
      <w:proofErr w:type="spellStart"/>
      <w:r w:rsidRPr="00951A23">
        <w:rPr>
          <w:rFonts w:ascii="Times New Roman" w:eastAsia="Times New Roman" w:hAnsi="Times New Roman" w:cs="Times New Roman"/>
          <w:sz w:val="24"/>
          <w:szCs w:val="24"/>
        </w:rPr>
        <w:t>muscarinic</w:t>
      </w:r>
      <w:proofErr w:type="spellEnd"/>
      <w:r w:rsidRPr="00951A23">
        <w:rPr>
          <w:rFonts w:ascii="Times New Roman" w:eastAsia="Times New Roman" w:hAnsi="Times New Roman" w:cs="Times New Roman"/>
          <w:sz w:val="24"/>
          <w:szCs w:val="24"/>
        </w:rPr>
        <w:t xml:space="preserve"> receptors </w:t>
      </w:r>
    </w:p>
    <w:tbl>
      <w:tblPr>
        <w:tblW w:w="5000" w:type="pct"/>
        <w:tblCellSpacing w:w="0" w:type="dxa"/>
        <w:tblCellMar>
          <w:left w:w="0" w:type="dxa"/>
          <w:right w:w="0" w:type="dxa"/>
        </w:tblCellMar>
        <w:tblLook w:val="04A0"/>
      </w:tblPr>
      <w:tblGrid>
        <w:gridCol w:w="8455"/>
      </w:tblGrid>
      <w:tr w:rsidR="00294AD0" w:rsidRPr="00951A23" w:rsidTr="00CB5908">
        <w:trPr>
          <w:trHeight w:val="432"/>
          <w:tblCellSpacing w:w="0" w:type="dxa"/>
        </w:trPr>
        <w:tc>
          <w:tcPr>
            <w:tcW w:w="5000" w:type="pct"/>
            <w:shd w:val="clear" w:color="auto" w:fill="FFFFFF"/>
            <w:vAlign w:val="center"/>
            <w:hideMark/>
          </w:tcPr>
          <w:p w:rsidR="00294AD0" w:rsidRPr="00951A23" w:rsidRDefault="00294AD0" w:rsidP="00CB5908">
            <w:pPr>
              <w:spacing w:after="0" w:line="240" w:lineRule="auto"/>
              <w:rPr>
                <w:rFonts w:ascii="Times New Roman" w:eastAsia="Times New Roman" w:hAnsi="Times New Roman" w:cs="Times New Roman"/>
                <w:sz w:val="24"/>
                <w:szCs w:val="24"/>
              </w:rPr>
            </w:pPr>
            <w:r w:rsidRPr="00A76B0D">
              <w:rPr>
                <w:rFonts w:ascii="Times New Roman" w:eastAsia="Times New Roman" w:hAnsi="Times New Roman" w:cs="Times New Roman"/>
                <w:b/>
                <w:bCs/>
              </w:rPr>
              <w:t>GENERAL PRINCIPLES OF CHEMICAL TRANSMISSION</w:t>
            </w:r>
          </w:p>
        </w:tc>
      </w:tr>
    </w:tbl>
    <w:p w:rsidR="00294AD0" w:rsidRPr="00951A23" w:rsidRDefault="00294AD0" w:rsidP="00294AD0">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455"/>
      </w:tblGrid>
      <w:tr w:rsidR="00294AD0" w:rsidRPr="00951A23" w:rsidTr="00CB5908">
        <w:trPr>
          <w:tblCellSpacing w:w="0" w:type="dxa"/>
        </w:trPr>
        <w:tc>
          <w:tcPr>
            <w:tcW w:w="5000" w:type="pct"/>
            <w:shd w:val="clear" w:color="auto" w:fill="FFFFFF"/>
            <w:vAlign w:val="center"/>
            <w:hideMark/>
          </w:tcPr>
          <w:p w:rsidR="00922868" w:rsidRDefault="00294AD0" w:rsidP="0095769B">
            <w:pPr>
              <w:pStyle w:val="ListParagraph"/>
              <w:numPr>
                <w:ilvl w:val="1"/>
                <w:numId w:val="5"/>
              </w:numPr>
              <w:tabs>
                <w:tab w:val="right" w:pos="426"/>
              </w:tabs>
              <w:spacing w:after="0" w:line="240" w:lineRule="auto"/>
              <w:ind w:left="142" w:hanging="142"/>
              <w:rPr>
                <w:rFonts w:ascii="Times New Roman" w:eastAsia="Times New Roman" w:hAnsi="Times New Roman" w:cs="Times New Roman"/>
                <w:sz w:val="24"/>
                <w:szCs w:val="24"/>
              </w:rPr>
            </w:pPr>
            <w:bookmarkStart w:id="47" w:name="P012020"/>
            <w:bookmarkEnd w:id="47"/>
            <w:r w:rsidRPr="00294AD0">
              <w:rPr>
                <w:rFonts w:ascii="Times New Roman" w:eastAsia="Times New Roman" w:hAnsi="Times New Roman" w:cs="Times New Roman"/>
                <w:sz w:val="24"/>
                <w:szCs w:val="24"/>
              </w:rPr>
              <w:t>Dale's principle</w:t>
            </w:r>
            <w:r w:rsidR="003F4793">
              <w:rPr>
                <w:rFonts w:ascii="Times New Roman" w:eastAsia="Times New Roman" w:hAnsi="Times New Roman" w:cs="Times New Roman"/>
                <w:sz w:val="24"/>
                <w:szCs w:val="24"/>
              </w:rPr>
              <w:t>:</w:t>
            </w:r>
            <w:r w:rsidRPr="00294AD0">
              <w:rPr>
                <w:rFonts w:ascii="Times New Roman" w:eastAsia="Times New Roman" w:hAnsi="Times New Roman" w:cs="Times New Roman"/>
                <w:sz w:val="24"/>
                <w:szCs w:val="24"/>
              </w:rPr>
              <w:t xml:space="preserve"> A mature neuron releases the same transmitter (or transmitters) at all of its </w:t>
            </w:r>
            <w:r w:rsidR="003F4793" w:rsidRPr="00294AD0">
              <w:rPr>
                <w:rFonts w:ascii="Times New Roman" w:eastAsia="Times New Roman" w:hAnsi="Times New Roman" w:cs="Times New Roman"/>
                <w:sz w:val="24"/>
                <w:szCs w:val="24"/>
              </w:rPr>
              <w:t>synapses.</w:t>
            </w:r>
            <w:r w:rsidRPr="00294AD0">
              <w:rPr>
                <w:rFonts w:ascii="Times New Roman" w:eastAsia="Times New Roman" w:hAnsi="Times New Roman" w:cs="Times New Roman"/>
                <w:sz w:val="24"/>
                <w:szCs w:val="24"/>
              </w:rPr>
              <w:t xml:space="preserve"> </w:t>
            </w:r>
          </w:p>
          <w:p w:rsidR="00294AD0" w:rsidRPr="0095769B" w:rsidRDefault="0095769B" w:rsidP="009576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5769B">
              <w:rPr>
                <w:rFonts w:ascii="Times New Roman" w:eastAsia="Times New Roman" w:hAnsi="Times New Roman" w:cs="Times New Roman"/>
                <w:sz w:val="24"/>
                <w:szCs w:val="24"/>
              </w:rPr>
              <w:t xml:space="preserve"> DENERVATION</w:t>
            </w:r>
            <w:r w:rsidR="00294AD0" w:rsidRPr="0095769B">
              <w:rPr>
                <w:rFonts w:ascii="Times New Roman" w:eastAsia="Times New Roman" w:hAnsi="Times New Roman" w:cs="Times New Roman"/>
                <w:sz w:val="24"/>
                <w:szCs w:val="24"/>
              </w:rPr>
              <w:t xml:space="preserve"> SUPERSENSITIVITY</w:t>
            </w:r>
            <w:r w:rsidR="0031373D">
              <w:rPr>
                <w:rFonts w:ascii="Times New Roman" w:eastAsia="Times New Roman" w:hAnsi="Times New Roman" w:cs="Times New Roman"/>
                <w:sz w:val="24"/>
                <w:szCs w:val="24"/>
              </w:rPr>
              <w:t>:</w:t>
            </w:r>
            <w:r w:rsidR="00922868" w:rsidRPr="0095769B">
              <w:rPr>
                <w:rFonts w:ascii="Times New Roman" w:eastAsia="Times New Roman" w:hAnsi="Times New Roman" w:cs="Times New Roman"/>
                <w:sz w:val="24"/>
                <w:szCs w:val="24"/>
              </w:rPr>
              <w:t xml:space="preserve"> after </w:t>
            </w:r>
            <w:proofErr w:type="spellStart"/>
            <w:r w:rsidR="00922868" w:rsidRPr="0095769B">
              <w:rPr>
                <w:rFonts w:ascii="Times New Roman" w:eastAsia="Times New Roman" w:hAnsi="Times New Roman" w:cs="Times New Roman"/>
                <w:sz w:val="24"/>
                <w:szCs w:val="24"/>
              </w:rPr>
              <w:t>denervation</w:t>
            </w:r>
            <w:proofErr w:type="spellEnd"/>
            <w:r w:rsidR="00922868" w:rsidRPr="0095769B">
              <w:rPr>
                <w:rFonts w:ascii="Times New Roman" w:eastAsia="Times New Roman" w:hAnsi="Times New Roman" w:cs="Times New Roman"/>
                <w:sz w:val="24"/>
                <w:szCs w:val="24"/>
              </w:rPr>
              <w:t xml:space="preserve">, </w:t>
            </w:r>
            <w:r w:rsidRPr="0095769B">
              <w:rPr>
                <w:rFonts w:ascii="Times New Roman" w:eastAsia="Times New Roman" w:hAnsi="Times New Roman" w:cs="Times New Roman"/>
                <w:sz w:val="24"/>
                <w:szCs w:val="24"/>
              </w:rPr>
              <w:t>responds</w:t>
            </w:r>
            <w:r w:rsidR="00922868" w:rsidRPr="0095769B">
              <w:rPr>
                <w:rFonts w:ascii="Times New Roman" w:eastAsia="Times New Roman" w:hAnsi="Times New Roman" w:cs="Times New Roman"/>
                <w:sz w:val="24"/>
                <w:szCs w:val="24"/>
              </w:rPr>
              <w:t xml:space="preserve"> by contracture to much smaller amounts. mechanisms contribute to </w:t>
            </w:r>
            <w:proofErr w:type="spellStart"/>
            <w:r w:rsidR="00922868" w:rsidRPr="0095769B">
              <w:rPr>
                <w:rFonts w:ascii="Times New Roman" w:eastAsia="Times New Roman" w:hAnsi="Times New Roman" w:cs="Times New Roman"/>
                <w:sz w:val="24"/>
                <w:szCs w:val="24"/>
              </w:rPr>
              <w:t>denervation</w:t>
            </w:r>
            <w:proofErr w:type="spellEnd"/>
            <w:r w:rsidR="00922868" w:rsidRPr="0095769B">
              <w:rPr>
                <w:rFonts w:ascii="Times New Roman" w:eastAsia="Times New Roman" w:hAnsi="Times New Roman" w:cs="Times New Roman"/>
                <w:sz w:val="24"/>
                <w:szCs w:val="24"/>
              </w:rPr>
              <w:t xml:space="preserve"> </w:t>
            </w:r>
            <w:proofErr w:type="spellStart"/>
            <w:r w:rsidR="00922868" w:rsidRPr="0095769B">
              <w:rPr>
                <w:rFonts w:ascii="Times New Roman" w:eastAsia="Times New Roman" w:hAnsi="Times New Roman" w:cs="Times New Roman"/>
                <w:sz w:val="24"/>
                <w:szCs w:val="24"/>
              </w:rPr>
              <w:t>supersensitivity</w:t>
            </w:r>
            <w:proofErr w:type="spellEnd"/>
            <w:r w:rsidR="00922868" w:rsidRPr="0095769B">
              <w:rPr>
                <w:rFonts w:ascii="Times New Roman" w:eastAsia="Times New Roman" w:hAnsi="Times New Roman" w:cs="Times New Roman"/>
                <w:sz w:val="24"/>
                <w:szCs w:val="24"/>
              </w:rPr>
              <w:t xml:space="preserve"> are:</w:t>
            </w:r>
          </w:p>
        </w:tc>
      </w:tr>
    </w:tbl>
    <w:p w:rsidR="00A76B0D" w:rsidRDefault="00A76B0D" w:rsidP="00A76B0D">
      <w:pPr>
        <w:numPr>
          <w:ilvl w:val="0"/>
          <w:numId w:val="13"/>
        </w:numPr>
        <w:spacing w:before="100" w:beforeAutospacing="1" w:after="100" w:afterAutospacing="1" w:line="240" w:lineRule="auto"/>
        <w:ind w:left="142" w:hanging="142"/>
        <w:rPr>
          <w:rFonts w:ascii="Times New Roman" w:eastAsia="Times New Roman" w:hAnsi="Times New Roman" w:cs="Times New Roman"/>
          <w:i/>
          <w:iCs/>
          <w:sz w:val="20"/>
          <w:szCs w:val="20"/>
        </w:rPr>
        <w:sectPr w:rsidR="00A76B0D" w:rsidSect="00922868">
          <w:headerReference w:type="even" r:id="rId9"/>
          <w:footerReference w:type="default" r:id="rId10"/>
          <w:headerReference w:type="first" r:id="rId11"/>
          <w:pgSz w:w="12240" w:h="15840"/>
          <w:pgMar w:top="1440" w:right="1800" w:bottom="1440" w:left="1985" w:header="720" w:footer="720" w:gutter="0"/>
          <w:pgBorders w:offsetFrom="page">
            <w:top w:val="doubleWave" w:sz="6" w:space="24" w:color="auto"/>
            <w:left w:val="doubleWave" w:sz="6" w:space="24" w:color="auto"/>
            <w:bottom w:val="doubleWave" w:sz="6" w:space="24" w:color="auto"/>
            <w:right w:val="doubleWave" w:sz="6" w:space="24" w:color="auto"/>
          </w:pgBorders>
          <w:cols w:space="720"/>
          <w:docGrid w:linePitch="360"/>
        </w:sectPr>
      </w:pPr>
    </w:p>
    <w:p w:rsidR="003F4793" w:rsidRPr="00A76B0D" w:rsidRDefault="00294AD0" w:rsidP="00A76B0D">
      <w:pPr>
        <w:numPr>
          <w:ilvl w:val="0"/>
          <w:numId w:val="13"/>
        </w:numPr>
        <w:spacing w:before="100" w:beforeAutospacing="1" w:after="100" w:afterAutospacing="1" w:line="240" w:lineRule="auto"/>
        <w:ind w:left="142" w:hanging="142"/>
        <w:rPr>
          <w:rFonts w:ascii="Times New Roman" w:eastAsia="Times New Roman" w:hAnsi="Times New Roman" w:cs="Times New Roman"/>
          <w:sz w:val="20"/>
          <w:szCs w:val="20"/>
        </w:rPr>
      </w:pPr>
      <w:r w:rsidRPr="00A76B0D">
        <w:rPr>
          <w:rFonts w:ascii="Times New Roman" w:eastAsia="Times New Roman" w:hAnsi="Times New Roman" w:cs="Times New Roman"/>
          <w:i/>
          <w:iCs/>
          <w:sz w:val="20"/>
          <w:szCs w:val="20"/>
        </w:rPr>
        <w:t>Proliferation of receptors</w:t>
      </w:r>
    </w:p>
    <w:p w:rsidR="00294AD0" w:rsidRPr="00A76B0D" w:rsidRDefault="00294AD0" w:rsidP="00A76B0D">
      <w:pPr>
        <w:numPr>
          <w:ilvl w:val="0"/>
          <w:numId w:val="13"/>
        </w:numPr>
        <w:spacing w:before="100" w:beforeAutospacing="1" w:after="100" w:afterAutospacing="1" w:line="240" w:lineRule="auto"/>
        <w:ind w:left="142" w:hanging="142"/>
        <w:rPr>
          <w:rFonts w:ascii="Times New Roman" w:eastAsia="Times New Roman" w:hAnsi="Times New Roman" w:cs="Times New Roman"/>
          <w:i/>
          <w:iCs/>
          <w:sz w:val="20"/>
          <w:szCs w:val="20"/>
        </w:rPr>
      </w:pPr>
      <w:r w:rsidRPr="00A76B0D">
        <w:rPr>
          <w:rFonts w:ascii="Times New Roman" w:eastAsia="Times New Roman" w:hAnsi="Times New Roman" w:cs="Times New Roman"/>
          <w:i/>
          <w:iCs/>
          <w:sz w:val="20"/>
          <w:szCs w:val="20"/>
        </w:rPr>
        <w:t>Loss of mechanisms for transmitter removal</w:t>
      </w:r>
      <w:r w:rsidRPr="00A76B0D">
        <w:rPr>
          <w:rFonts w:ascii="Times New Roman" w:eastAsia="Times New Roman" w:hAnsi="Times New Roman" w:cs="Times New Roman"/>
          <w:sz w:val="20"/>
          <w:szCs w:val="20"/>
        </w:rPr>
        <w:t xml:space="preserve">. </w:t>
      </w:r>
    </w:p>
    <w:p w:rsidR="00922868" w:rsidRPr="00A76B0D" w:rsidRDefault="00294AD0" w:rsidP="00A76B0D">
      <w:pPr>
        <w:pStyle w:val="ListParagraph"/>
        <w:numPr>
          <w:ilvl w:val="0"/>
          <w:numId w:val="13"/>
        </w:numPr>
        <w:spacing w:before="100" w:beforeAutospacing="1" w:after="100" w:afterAutospacing="1" w:line="240" w:lineRule="auto"/>
        <w:ind w:left="142" w:hanging="142"/>
        <w:rPr>
          <w:rFonts w:ascii="Times New Roman" w:eastAsia="Times New Roman" w:hAnsi="Times New Roman" w:cs="Times New Roman"/>
          <w:sz w:val="20"/>
          <w:szCs w:val="20"/>
        </w:rPr>
      </w:pPr>
      <w:r w:rsidRPr="00A76B0D">
        <w:rPr>
          <w:rFonts w:ascii="Times New Roman" w:eastAsia="Times New Roman" w:hAnsi="Times New Roman" w:cs="Times New Roman"/>
          <w:i/>
          <w:iCs/>
          <w:sz w:val="20"/>
          <w:szCs w:val="20"/>
        </w:rPr>
        <w:t xml:space="preserve">Increased </w:t>
      </w:r>
      <w:proofErr w:type="spellStart"/>
      <w:r w:rsidRPr="00A76B0D">
        <w:rPr>
          <w:rFonts w:ascii="Times New Roman" w:eastAsia="Times New Roman" w:hAnsi="Times New Roman" w:cs="Times New Roman"/>
          <w:i/>
          <w:iCs/>
          <w:sz w:val="20"/>
          <w:szCs w:val="20"/>
        </w:rPr>
        <w:t>postjunctional</w:t>
      </w:r>
      <w:proofErr w:type="spellEnd"/>
      <w:r w:rsidRPr="00A76B0D">
        <w:rPr>
          <w:rFonts w:ascii="Times New Roman" w:eastAsia="Times New Roman" w:hAnsi="Times New Roman" w:cs="Times New Roman"/>
          <w:i/>
          <w:iCs/>
          <w:sz w:val="20"/>
          <w:szCs w:val="20"/>
        </w:rPr>
        <w:t xml:space="preserve"> responsiveness</w:t>
      </w:r>
      <w:r w:rsidRPr="00A76B0D">
        <w:rPr>
          <w:rFonts w:ascii="Times New Roman" w:eastAsia="Times New Roman" w:hAnsi="Times New Roman" w:cs="Times New Roman"/>
          <w:sz w:val="20"/>
          <w:szCs w:val="20"/>
        </w:rPr>
        <w:t xml:space="preserve">. </w:t>
      </w:r>
    </w:p>
    <w:p w:rsidR="00A76B0D" w:rsidRDefault="00A76B0D" w:rsidP="00922868">
      <w:pPr>
        <w:spacing w:before="100" w:beforeAutospacing="1" w:after="100" w:afterAutospacing="1" w:line="240" w:lineRule="auto"/>
        <w:ind w:left="142" w:hanging="142"/>
        <w:rPr>
          <w:rFonts w:ascii="Times New Roman" w:eastAsia="Times New Roman" w:hAnsi="Times New Roman" w:cs="Times New Roman"/>
          <w:sz w:val="24"/>
          <w:szCs w:val="24"/>
        </w:rPr>
        <w:sectPr w:rsidR="00A76B0D" w:rsidSect="00A76B0D">
          <w:type w:val="continuous"/>
          <w:pgSz w:w="12240" w:h="15840"/>
          <w:pgMar w:top="1440" w:right="1800" w:bottom="1440" w:left="1985" w:header="720" w:footer="720" w:gutter="0"/>
          <w:pgBorders w:offsetFrom="page">
            <w:top w:val="doubleWave" w:sz="6" w:space="24" w:color="auto"/>
            <w:left w:val="doubleWave" w:sz="6" w:space="24" w:color="auto"/>
            <w:bottom w:val="doubleWave" w:sz="6" w:space="24" w:color="auto"/>
            <w:right w:val="doubleWave" w:sz="6" w:space="24" w:color="auto"/>
          </w:pgBorders>
          <w:cols w:num="2" w:space="720"/>
          <w:docGrid w:linePitch="360"/>
        </w:sectPr>
      </w:pPr>
    </w:p>
    <w:p w:rsidR="00294AD0" w:rsidRPr="00922868" w:rsidRDefault="00294AD0" w:rsidP="00922868">
      <w:pPr>
        <w:spacing w:before="100" w:beforeAutospacing="1" w:after="100" w:afterAutospacing="1" w:line="240" w:lineRule="auto"/>
        <w:ind w:left="142" w:hanging="142"/>
        <w:rPr>
          <w:rFonts w:ascii="Times New Roman" w:eastAsia="Times New Roman" w:hAnsi="Times New Roman" w:cs="Times New Roman"/>
          <w:sz w:val="24"/>
          <w:szCs w:val="24"/>
        </w:rPr>
      </w:pPr>
      <w:r w:rsidRPr="00922868">
        <w:rPr>
          <w:rFonts w:ascii="Times New Roman" w:eastAsia="Times New Roman" w:hAnsi="Times New Roman" w:cs="Times New Roman"/>
          <w:sz w:val="24"/>
          <w:szCs w:val="24"/>
        </w:rPr>
        <w:t>3-PRESYNAPTIC MODULATION</w:t>
      </w:r>
    </w:p>
    <w:tbl>
      <w:tblPr>
        <w:tblW w:w="5052" w:type="pct"/>
        <w:tblCellSpacing w:w="0" w:type="dxa"/>
        <w:tblInd w:w="-90" w:type="dxa"/>
        <w:tblCellMar>
          <w:left w:w="0" w:type="dxa"/>
          <w:right w:w="0" w:type="dxa"/>
        </w:tblCellMar>
        <w:tblLook w:val="04A0"/>
      </w:tblPr>
      <w:tblGrid>
        <w:gridCol w:w="8543"/>
      </w:tblGrid>
      <w:tr w:rsidR="00294AD0" w:rsidRPr="00951A23" w:rsidTr="00294AD0">
        <w:trPr>
          <w:tblCellSpacing w:w="0" w:type="dxa"/>
        </w:trPr>
        <w:tc>
          <w:tcPr>
            <w:tcW w:w="5000" w:type="pct"/>
            <w:shd w:val="clear" w:color="auto" w:fill="FFFFFF"/>
            <w:vAlign w:val="center"/>
            <w:hideMark/>
          </w:tcPr>
          <w:p w:rsidR="00294AD0" w:rsidRPr="00951A23" w:rsidRDefault="00294AD0" w:rsidP="00922868">
            <w:pPr>
              <w:spacing w:after="0" w:line="240" w:lineRule="auto"/>
              <w:jc w:val="both"/>
              <w:rPr>
                <w:rFonts w:ascii="Times New Roman" w:eastAsia="Times New Roman" w:hAnsi="Times New Roman" w:cs="Times New Roman"/>
                <w:sz w:val="24"/>
                <w:szCs w:val="24"/>
              </w:rPr>
            </w:pPr>
            <w:r w:rsidRPr="00951A23">
              <w:rPr>
                <w:rFonts w:ascii="Times New Roman" w:eastAsia="Times New Roman" w:hAnsi="Times New Roman" w:cs="Times New Roman"/>
                <w:sz w:val="24"/>
                <w:szCs w:val="24"/>
              </w:rPr>
              <w:t xml:space="preserve">The </w:t>
            </w:r>
            <w:proofErr w:type="spellStart"/>
            <w:r w:rsidRPr="00951A23">
              <w:rPr>
                <w:rFonts w:ascii="Times New Roman" w:eastAsia="Times New Roman" w:hAnsi="Times New Roman" w:cs="Times New Roman"/>
                <w:sz w:val="24"/>
                <w:szCs w:val="24"/>
              </w:rPr>
              <w:t>presynaptic</w:t>
            </w:r>
            <w:proofErr w:type="spellEnd"/>
            <w:r w:rsidRPr="00951A23">
              <w:rPr>
                <w:rFonts w:ascii="Times New Roman" w:eastAsia="Times New Roman" w:hAnsi="Times New Roman" w:cs="Times New Roman"/>
                <w:sz w:val="24"/>
                <w:szCs w:val="24"/>
              </w:rPr>
              <w:t xml:space="preserve"> terminals that </w:t>
            </w:r>
            <w:proofErr w:type="spellStart"/>
            <w:r w:rsidRPr="00951A23">
              <w:rPr>
                <w:rFonts w:ascii="Times New Roman" w:eastAsia="Times New Roman" w:hAnsi="Times New Roman" w:cs="Times New Roman"/>
                <w:sz w:val="24"/>
                <w:szCs w:val="24"/>
              </w:rPr>
              <w:t>synthesise</w:t>
            </w:r>
            <w:proofErr w:type="spellEnd"/>
            <w:r w:rsidRPr="00951A23">
              <w:rPr>
                <w:rFonts w:ascii="Times New Roman" w:eastAsia="Times New Roman" w:hAnsi="Times New Roman" w:cs="Times New Roman"/>
                <w:sz w:val="24"/>
                <w:szCs w:val="24"/>
              </w:rPr>
              <w:t xml:space="preserve"> and release transmitter in response to electrical activity in the nerve </w:t>
            </w:r>
            <w:proofErr w:type="spellStart"/>
            <w:r w:rsidRPr="00951A23">
              <w:rPr>
                <w:rFonts w:ascii="Times New Roman" w:eastAsia="Times New Roman" w:hAnsi="Times New Roman" w:cs="Times New Roman"/>
                <w:sz w:val="24"/>
                <w:szCs w:val="24"/>
              </w:rPr>
              <w:t>fibre</w:t>
            </w:r>
            <w:proofErr w:type="spellEnd"/>
            <w:r w:rsidRPr="00951A23">
              <w:rPr>
                <w:rFonts w:ascii="Times New Roman" w:eastAsia="Times New Roman" w:hAnsi="Times New Roman" w:cs="Times New Roman"/>
                <w:sz w:val="24"/>
                <w:szCs w:val="24"/>
              </w:rPr>
              <w:t xml:space="preserve"> are often themselves sensitive to transmitter substances and to other substances that may be p</w:t>
            </w:r>
            <w:r>
              <w:rPr>
                <w:rFonts w:ascii="Times New Roman" w:eastAsia="Times New Roman" w:hAnsi="Times New Roman" w:cs="Times New Roman"/>
                <w:sz w:val="24"/>
                <w:szCs w:val="24"/>
              </w:rPr>
              <w:t xml:space="preserve">roduced locally in </w:t>
            </w:r>
            <w:r w:rsidR="003F4793">
              <w:rPr>
                <w:rFonts w:ascii="Times New Roman" w:eastAsia="Times New Roman" w:hAnsi="Times New Roman" w:cs="Times New Roman"/>
                <w:sz w:val="24"/>
                <w:szCs w:val="24"/>
              </w:rPr>
              <w:t xml:space="preserve">tissues </w:t>
            </w:r>
            <w:r w:rsidR="003F4793" w:rsidRPr="00951A23">
              <w:rPr>
                <w:rFonts w:ascii="Times New Roman" w:eastAsia="Times New Roman" w:hAnsi="Times New Roman" w:cs="Times New Roman"/>
                <w:sz w:val="24"/>
                <w:szCs w:val="24"/>
              </w:rPr>
              <w:t>Such</w:t>
            </w:r>
            <w:r w:rsidRPr="00951A23">
              <w:rPr>
                <w:rFonts w:ascii="Times New Roman" w:eastAsia="Times New Roman" w:hAnsi="Times New Roman" w:cs="Times New Roman"/>
                <w:sz w:val="24"/>
                <w:szCs w:val="24"/>
              </w:rPr>
              <w:t xml:space="preserve"> </w:t>
            </w:r>
            <w:proofErr w:type="spellStart"/>
            <w:r w:rsidRPr="00951A23">
              <w:rPr>
                <w:rFonts w:ascii="Times New Roman" w:eastAsia="Times New Roman" w:hAnsi="Times New Roman" w:cs="Times New Roman"/>
                <w:sz w:val="24"/>
                <w:szCs w:val="24"/>
              </w:rPr>
              <w:t>presynaptic</w:t>
            </w:r>
            <w:proofErr w:type="spellEnd"/>
            <w:r w:rsidRPr="00951A23">
              <w:rPr>
                <w:rFonts w:ascii="Times New Roman" w:eastAsia="Times New Roman" w:hAnsi="Times New Roman" w:cs="Times New Roman"/>
                <w:sz w:val="24"/>
                <w:szCs w:val="24"/>
              </w:rPr>
              <w:t xml:space="preserve"> effects most commonly act to inhibit transmitter release, but may enhance it. The release of </w:t>
            </w:r>
            <w:proofErr w:type="spellStart"/>
            <w:r w:rsidRPr="00951A23">
              <w:rPr>
                <w:rFonts w:ascii="Times New Roman" w:eastAsia="Times New Roman" w:hAnsi="Times New Roman" w:cs="Times New Roman"/>
                <w:sz w:val="24"/>
                <w:szCs w:val="24"/>
              </w:rPr>
              <w:t>noradrenaline</w:t>
            </w:r>
            <w:proofErr w:type="spellEnd"/>
            <w:r w:rsidRPr="00951A23">
              <w:rPr>
                <w:rFonts w:ascii="Times New Roman" w:eastAsia="Times New Roman" w:hAnsi="Times New Roman" w:cs="Times New Roman"/>
                <w:sz w:val="24"/>
                <w:szCs w:val="24"/>
              </w:rPr>
              <w:t xml:space="preserve"> from nearby sympathetic nerve terminals can also inhibit release of acetylcholine. Noradrenergic and cholinergic nerve terminals often lie close together in the </w:t>
            </w:r>
            <w:proofErr w:type="spellStart"/>
            <w:r w:rsidRPr="00951A23">
              <w:rPr>
                <w:rFonts w:ascii="Times New Roman" w:eastAsia="Times New Roman" w:hAnsi="Times New Roman" w:cs="Times New Roman"/>
                <w:sz w:val="24"/>
                <w:szCs w:val="24"/>
              </w:rPr>
              <w:t>myenteric</w:t>
            </w:r>
            <w:proofErr w:type="spellEnd"/>
            <w:r w:rsidRPr="00951A23">
              <w:rPr>
                <w:rFonts w:ascii="Times New Roman" w:eastAsia="Times New Roman" w:hAnsi="Times New Roman" w:cs="Times New Roman"/>
                <w:sz w:val="24"/>
                <w:szCs w:val="24"/>
              </w:rPr>
              <w:t xml:space="preserve"> plexus, so the opposing effects of the sympathetic and parasympathetic systems result not only from the opposite effects of the two transmitters on the smooth muscle cells, but also from the inhibition of acetylcholine release by </w:t>
            </w:r>
            <w:proofErr w:type="spellStart"/>
            <w:r w:rsidRPr="00951A23">
              <w:rPr>
                <w:rFonts w:ascii="Times New Roman" w:eastAsia="Times New Roman" w:hAnsi="Times New Roman" w:cs="Times New Roman"/>
                <w:sz w:val="24"/>
                <w:szCs w:val="24"/>
              </w:rPr>
              <w:t>noradrenaline</w:t>
            </w:r>
            <w:proofErr w:type="spellEnd"/>
            <w:r w:rsidRPr="00951A23">
              <w:rPr>
                <w:rFonts w:ascii="Times New Roman" w:eastAsia="Times New Roman" w:hAnsi="Times New Roman" w:cs="Times New Roman"/>
                <w:sz w:val="24"/>
                <w:szCs w:val="24"/>
              </w:rPr>
              <w:t xml:space="preserve"> acting on the parasympathetic nerve terminals.. This type of </w:t>
            </w:r>
            <w:proofErr w:type="spellStart"/>
            <w:r w:rsidRPr="00951A23">
              <w:rPr>
                <w:rFonts w:ascii="Times New Roman" w:eastAsia="Times New Roman" w:hAnsi="Times New Roman" w:cs="Times New Roman"/>
                <w:i/>
                <w:iCs/>
                <w:sz w:val="24"/>
                <w:szCs w:val="24"/>
              </w:rPr>
              <w:t>autoinhibitory</w:t>
            </w:r>
            <w:proofErr w:type="spellEnd"/>
            <w:r w:rsidRPr="00951A23">
              <w:rPr>
                <w:rFonts w:ascii="Times New Roman" w:eastAsia="Times New Roman" w:hAnsi="Times New Roman" w:cs="Times New Roman"/>
                <w:i/>
                <w:iCs/>
                <w:sz w:val="24"/>
                <w:szCs w:val="24"/>
              </w:rPr>
              <w:t xml:space="preserve"> feedback</w:t>
            </w:r>
            <w:r w:rsidRPr="00951A23">
              <w:rPr>
                <w:rFonts w:ascii="Times New Roman" w:eastAsia="Times New Roman" w:hAnsi="Times New Roman" w:cs="Times New Roman"/>
                <w:sz w:val="24"/>
                <w:szCs w:val="24"/>
              </w:rPr>
              <w:t xml:space="preserve"> acts powerfully at noradrenergic nerve </w:t>
            </w:r>
            <w:r w:rsidR="00922868" w:rsidRPr="00951A23">
              <w:rPr>
                <w:rFonts w:ascii="Times New Roman" w:eastAsia="Times New Roman" w:hAnsi="Times New Roman" w:cs="Times New Roman"/>
                <w:sz w:val="24"/>
                <w:szCs w:val="24"/>
              </w:rPr>
              <w:t xml:space="preserve">terminals. </w:t>
            </w:r>
          </w:p>
        </w:tc>
      </w:tr>
    </w:tbl>
    <w:p w:rsidR="00294AD0" w:rsidRPr="00951A23" w:rsidRDefault="00294AD0" w:rsidP="00294AD0">
      <w:pPr>
        <w:spacing w:after="0" w:line="240" w:lineRule="auto"/>
        <w:jc w:val="both"/>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455"/>
      </w:tblGrid>
      <w:tr w:rsidR="00294AD0" w:rsidRPr="00951A23" w:rsidTr="00CB5908">
        <w:trPr>
          <w:tblCellSpacing w:w="0" w:type="dxa"/>
        </w:trPr>
        <w:tc>
          <w:tcPr>
            <w:tcW w:w="5000" w:type="pct"/>
            <w:shd w:val="clear" w:color="auto" w:fill="FFFFFF"/>
            <w:vAlign w:val="center"/>
            <w:hideMark/>
          </w:tcPr>
          <w:p w:rsidR="00294AD0" w:rsidRPr="00951A23" w:rsidRDefault="00294AD0" w:rsidP="00294AD0">
            <w:pPr>
              <w:spacing w:after="0" w:line="240" w:lineRule="auto"/>
              <w:jc w:val="both"/>
              <w:rPr>
                <w:rFonts w:ascii="Times New Roman" w:eastAsia="Times New Roman" w:hAnsi="Times New Roman" w:cs="Times New Roman"/>
                <w:sz w:val="24"/>
                <w:szCs w:val="24"/>
              </w:rPr>
            </w:pPr>
            <w:r w:rsidRPr="00951A23">
              <w:rPr>
                <w:rFonts w:ascii="Times New Roman" w:eastAsia="Times New Roman" w:hAnsi="Times New Roman" w:cs="Times New Roman"/>
                <w:sz w:val="24"/>
                <w:szCs w:val="24"/>
              </w:rPr>
              <w:t xml:space="preserve">. </w:t>
            </w:r>
          </w:p>
        </w:tc>
      </w:tr>
    </w:tbl>
    <w:p w:rsidR="00294AD0" w:rsidRPr="00951A23" w:rsidRDefault="00294AD0" w:rsidP="00294AD0">
      <w:pPr>
        <w:spacing w:after="0" w:line="240" w:lineRule="auto"/>
        <w:jc w:val="both"/>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455"/>
      </w:tblGrid>
      <w:tr w:rsidR="00294AD0" w:rsidRPr="00951A23" w:rsidTr="00CB5908">
        <w:trPr>
          <w:tblCellSpacing w:w="0" w:type="dxa"/>
        </w:trPr>
        <w:tc>
          <w:tcPr>
            <w:tcW w:w="5000" w:type="pct"/>
            <w:shd w:val="clear" w:color="auto" w:fill="FFFFFF"/>
            <w:vAlign w:val="center"/>
            <w:hideMark/>
          </w:tcPr>
          <w:p w:rsidR="00294AD0" w:rsidRPr="003F4793" w:rsidRDefault="00294AD0" w:rsidP="00153F91">
            <w:pPr>
              <w:pStyle w:val="ListParagraph"/>
              <w:numPr>
                <w:ilvl w:val="0"/>
                <w:numId w:val="12"/>
              </w:numPr>
              <w:spacing w:after="0" w:line="240" w:lineRule="auto"/>
              <w:jc w:val="both"/>
              <w:rPr>
                <w:rFonts w:ascii="Times New Roman" w:eastAsia="Times New Roman" w:hAnsi="Times New Roman" w:cs="Times New Roman"/>
                <w:sz w:val="24"/>
                <w:szCs w:val="24"/>
              </w:rPr>
            </w:pPr>
            <w:bookmarkStart w:id="48" w:name="P012026"/>
            <w:bookmarkEnd w:id="48"/>
            <w:r w:rsidRPr="003F4793">
              <w:rPr>
                <w:rFonts w:ascii="Times New Roman" w:eastAsia="Times New Roman" w:hAnsi="Times New Roman" w:cs="Times New Roman"/>
                <w:sz w:val="24"/>
                <w:szCs w:val="24"/>
              </w:rPr>
              <w:t xml:space="preserve">Cholinergic and noradrenergic nerve terminals respond not only to acetylcholine and </w:t>
            </w:r>
            <w:proofErr w:type="spellStart"/>
            <w:r w:rsidRPr="003F4793">
              <w:rPr>
                <w:rFonts w:ascii="Times New Roman" w:eastAsia="Times New Roman" w:hAnsi="Times New Roman" w:cs="Times New Roman"/>
                <w:sz w:val="24"/>
                <w:szCs w:val="24"/>
              </w:rPr>
              <w:t>noradrenaline</w:t>
            </w:r>
            <w:proofErr w:type="spellEnd"/>
            <w:r w:rsidRPr="003F4793">
              <w:rPr>
                <w:rFonts w:ascii="Times New Roman" w:eastAsia="Times New Roman" w:hAnsi="Times New Roman" w:cs="Times New Roman"/>
                <w:sz w:val="24"/>
                <w:szCs w:val="24"/>
              </w:rPr>
              <w:t xml:space="preserve">, but also to other substances that are released as co-transmitters, such as ATP and </w:t>
            </w:r>
            <w:proofErr w:type="spellStart"/>
            <w:r w:rsidRPr="003F4793">
              <w:rPr>
                <w:rFonts w:ascii="Times New Roman" w:eastAsia="Times New Roman" w:hAnsi="Times New Roman" w:cs="Times New Roman"/>
                <w:sz w:val="24"/>
                <w:szCs w:val="24"/>
              </w:rPr>
              <w:t>neuropeptide</w:t>
            </w:r>
            <w:proofErr w:type="spellEnd"/>
            <w:r w:rsidRPr="003F4793">
              <w:rPr>
                <w:rFonts w:ascii="Times New Roman" w:eastAsia="Times New Roman" w:hAnsi="Times New Roman" w:cs="Times New Roman"/>
                <w:sz w:val="24"/>
                <w:szCs w:val="24"/>
              </w:rPr>
              <w:t xml:space="preserve"> </w:t>
            </w:r>
            <w:r w:rsidR="0031373D" w:rsidRPr="003F4793">
              <w:rPr>
                <w:rFonts w:ascii="Times New Roman" w:eastAsia="Times New Roman" w:hAnsi="Times New Roman" w:cs="Times New Roman"/>
                <w:sz w:val="24"/>
                <w:szCs w:val="24"/>
              </w:rPr>
              <w:t>Y.</w:t>
            </w:r>
          </w:p>
        </w:tc>
      </w:tr>
      <w:tr w:rsidR="00294AD0" w:rsidRPr="00951A23" w:rsidTr="00CB5908">
        <w:trPr>
          <w:tblCellSpacing w:w="0" w:type="dxa"/>
        </w:trPr>
        <w:tc>
          <w:tcPr>
            <w:tcW w:w="5000" w:type="pct"/>
            <w:shd w:val="clear" w:color="auto" w:fill="FFFFFF"/>
            <w:vAlign w:val="center"/>
            <w:hideMark/>
          </w:tcPr>
          <w:p w:rsidR="003F4793" w:rsidRDefault="00294AD0" w:rsidP="00922868">
            <w:pPr>
              <w:pStyle w:val="ListParagraph"/>
              <w:numPr>
                <w:ilvl w:val="0"/>
                <w:numId w:val="12"/>
              </w:numPr>
              <w:spacing w:after="0" w:line="240" w:lineRule="auto"/>
              <w:jc w:val="both"/>
              <w:rPr>
                <w:rFonts w:ascii="Times New Roman" w:eastAsia="Times New Roman" w:hAnsi="Times New Roman" w:cs="Times New Roman"/>
                <w:sz w:val="24"/>
                <w:szCs w:val="24"/>
              </w:rPr>
            </w:pPr>
            <w:bookmarkStart w:id="49" w:name="P012027"/>
            <w:bookmarkEnd w:id="49"/>
            <w:proofErr w:type="spellStart"/>
            <w:r w:rsidRPr="003F4793">
              <w:rPr>
                <w:rFonts w:ascii="Times New Roman" w:eastAsia="Times New Roman" w:hAnsi="Times New Roman" w:cs="Times New Roman"/>
                <w:sz w:val="24"/>
                <w:szCs w:val="24"/>
              </w:rPr>
              <w:t>Presynaptic</w:t>
            </w:r>
            <w:proofErr w:type="spellEnd"/>
            <w:r w:rsidRPr="003F4793">
              <w:rPr>
                <w:rFonts w:ascii="Times New Roman" w:eastAsia="Times New Roman" w:hAnsi="Times New Roman" w:cs="Times New Roman"/>
                <w:sz w:val="24"/>
                <w:szCs w:val="24"/>
              </w:rPr>
              <w:t xml:space="preserve"> receptors regulate transmitter release mainly by affecting Ca</w:t>
            </w:r>
            <w:r w:rsidRPr="003F4793">
              <w:rPr>
                <w:rFonts w:ascii="Times New Roman" w:eastAsia="Times New Roman" w:hAnsi="Times New Roman" w:cs="Times New Roman"/>
                <w:sz w:val="24"/>
                <w:szCs w:val="24"/>
                <w:vertAlign w:val="superscript"/>
              </w:rPr>
              <w:t>2+</w:t>
            </w:r>
            <w:r w:rsidRPr="003F4793">
              <w:rPr>
                <w:rFonts w:ascii="Times New Roman" w:eastAsia="Times New Roman" w:hAnsi="Times New Roman" w:cs="Times New Roman"/>
                <w:sz w:val="24"/>
                <w:szCs w:val="24"/>
              </w:rPr>
              <w:t xml:space="preserve"> entry into the nerve </w:t>
            </w:r>
            <w:r w:rsidR="0031373D" w:rsidRPr="003F4793">
              <w:rPr>
                <w:rFonts w:ascii="Times New Roman" w:eastAsia="Times New Roman" w:hAnsi="Times New Roman" w:cs="Times New Roman"/>
                <w:sz w:val="24"/>
                <w:szCs w:val="24"/>
              </w:rPr>
              <w:t>terminal.</w:t>
            </w:r>
          </w:p>
          <w:p w:rsidR="003F4793" w:rsidRDefault="00294AD0" w:rsidP="00922868">
            <w:pPr>
              <w:pStyle w:val="ListParagraph"/>
              <w:numPr>
                <w:ilvl w:val="0"/>
                <w:numId w:val="12"/>
              </w:numPr>
              <w:spacing w:after="0" w:line="240" w:lineRule="auto"/>
              <w:jc w:val="both"/>
              <w:rPr>
                <w:rFonts w:ascii="Times New Roman" w:eastAsia="Times New Roman" w:hAnsi="Times New Roman" w:cs="Times New Roman"/>
                <w:sz w:val="24"/>
                <w:szCs w:val="24"/>
              </w:rPr>
            </w:pPr>
            <w:r w:rsidRPr="003F4793">
              <w:rPr>
                <w:rFonts w:ascii="Times New Roman" w:eastAsia="Times New Roman" w:hAnsi="Times New Roman" w:cs="Times New Roman"/>
                <w:sz w:val="24"/>
                <w:szCs w:val="24"/>
              </w:rPr>
              <w:t xml:space="preserve">Transmitter release is inhibited when calcium channel opening is inhibited, or when potassium channel opening is </w:t>
            </w:r>
            <w:r w:rsidR="00922868" w:rsidRPr="003F4793">
              <w:rPr>
                <w:rFonts w:ascii="Times New Roman" w:eastAsia="Times New Roman" w:hAnsi="Times New Roman" w:cs="Times New Roman"/>
                <w:sz w:val="24"/>
                <w:szCs w:val="24"/>
              </w:rPr>
              <w:t>increased.</w:t>
            </w:r>
          </w:p>
          <w:p w:rsidR="00294AD0" w:rsidRPr="00951A23" w:rsidRDefault="00294AD0" w:rsidP="00922868">
            <w:pPr>
              <w:pStyle w:val="ListParagraph"/>
              <w:numPr>
                <w:ilvl w:val="0"/>
                <w:numId w:val="12"/>
              </w:numPr>
              <w:spacing w:after="0" w:line="240" w:lineRule="auto"/>
              <w:jc w:val="both"/>
              <w:rPr>
                <w:rFonts w:ascii="Times New Roman" w:eastAsia="Times New Roman" w:hAnsi="Times New Roman" w:cs="Times New Roman"/>
                <w:sz w:val="24"/>
                <w:szCs w:val="24"/>
              </w:rPr>
            </w:pPr>
            <w:proofErr w:type="spellStart"/>
            <w:r w:rsidRPr="003F4793">
              <w:rPr>
                <w:rFonts w:ascii="Times New Roman" w:eastAsia="Times New Roman" w:hAnsi="Times New Roman" w:cs="Times New Roman"/>
                <w:sz w:val="24"/>
                <w:szCs w:val="24"/>
              </w:rPr>
              <w:t>Presynaptic</w:t>
            </w:r>
            <w:proofErr w:type="spellEnd"/>
            <w:r w:rsidRPr="003F4793">
              <w:rPr>
                <w:rFonts w:ascii="Times New Roman" w:eastAsia="Times New Roman" w:hAnsi="Times New Roman" w:cs="Times New Roman"/>
                <w:sz w:val="24"/>
                <w:szCs w:val="24"/>
              </w:rPr>
              <w:t xml:space="preserve"> regulation by receptors linked directly to ion </w:t>
            </w:r>
            <w:r w:rsidR="00922868" w:rsidRPr="003F4793">
              <w:rPr>
                <w:rFonts w:ascii="Times New Roman" w:eastAsia="Times New Roman" w:hAnsi="Times New Roman" w:cs="Times New Roman"/>
                <w:sz w:val="24"/>
                <w:szCs w:val="24"/>
              </w:rPr>
              <w:t xml:space="preserve">channels. </w:t>
            </w:r>
          </w:p>
        </w:tc>
      </w:tr>
    </w:tbl>
    <w:p w:rsidR="00294AD0" w:rsidRDefault="00B96768" w:rsidP="00294AD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94AD0">
        <w:rPr>
          <w:rFonts w:ascii="Times New Roman" w:eastAsia="Times New Roman" w:hAnsi="Times New Roman" w:cs="Times New Roman"/>
          <w:sz w:val="24"/>
          <w:szCs w:val="24"/>
        </w:rPr>
        <w:t>-</w:t>
      </w:r>
      <w:r w:rsidR="00294AD0" w:rsidRPr="00951A23">
        <w:rPr>
          <w:rFonts w:ascii="Times New Roman" w:eastAsia="Times New Roman" w:hAnsi="Times New Roman" w:cs="Times New Roman"/>
          <w:sz w:val="24"/>
          <w:szCs w:val="24"/>
        </w:rPr>
        <w:t>POSTSYNAPTIC MODULATION</w:t>
      </w:r>
    </w:p>
    <w:p w:rsidR="00294AD0" w:rsidRPr="00951A23" w:rsidRDefault="00294AD0" w:rsidP="00922868">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951A23">
        <w:rPr>
          <w:rFonts w:ascii="Times New Roman" w:eastAsia="Times New Roman" w:hAnsi="Times New Roman" w:cs="Times New Roman"/>
          <w:sz w:val="24"/>
          <w:szCs w:val="24"/>
        </w:rPr>
        <w:t xml:space="preserve">The slow excitatory effect produced by various mediators, including acetylcholine and peptides such as </w:t>
      </w:r>
      <w:r w:rsidRPr="00951A23">
        <w:rPr>
          <w:rFonts w:ascii="Times New Roman" w:eastAsia="Times New Roman" w:hAnsi="Times New Roman" w:cs="Times New Roman"/>
          <w:b/>
          <w:bCs/>
          <w:sz w:val="24"/>
          <w:szCs w:val="24"/>
        </w:rPr>
        <w:t>substance P</w:t>
      </w:r>
      <w:r w:rsidRPr="00951A23">
        <w:rPr>
          <w:rFonts w:ascii="Times New Roman" w:eastAsia="Times New Roman" w:hAnsi="Times New Roman" w:cs="Times New Roman"/>
          <w:sz w:val="24"/>
          <w:szCs w:val="24"/>
        </w:rPr>
        <w:t xml:space="preserve">  </w:t>
      </w:r>
    </w:p>
    <w:p w:rsidR="00294AD0" w:rsidRDefault="00294AD0" w:rsidP="00922868">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94AD0">
        <w:rPr>
          <w:rFonts w:ascii="Times New Roman" w:eastAsia="Times New Roman" w:hAnsi="Times New Roman" w:cs="Times New Roman"/>
          <w:b/>
          <w:bCs/>
          <w:sz w:val="24"/>
          <w:szCs w:val="24"/>
        </w:rPr>
        <w:t>Neuropeptide</w:t>
      </w:r>
      <w:proofErr w:type="spellEnd"/>
      <w:r w:rsidRPr="00294AD0">
        <w:rPr>
          <w:rFonts w:ascii="Times New Roman" w:eastAsia="Times New Roman" w:hAnsi="Times New Roman" w:cs="Times New Roman"/>
          <w:b/>
          <w:bCs/>
          <w:sz w:val="24"/>
          <w:szCs w:val="24"/>
        </w:rPr>
        <w:t xml:space="preserve"> Y (NPY)</w:t>
      </w:r>
      <w:r w:rsidR="00922868">
        <w:rPr>
          <w:rFonts w:ascii="Times New Roman" w:eastAsia="Times New Roman" w:hAnsi="Times New Roman" w:cs="Times New Roman"/>
          <w:sz w:val="24"/>
          <w:szCs w:val="24"/>
        </w:rPr>
        <w:t xml:space="preserve">. </w:t>
      </w:r>
      <w:r w:rsidRPr="00294AD0">
        <w:rPr>
          <w:rFonts w:ascii="Times New Roman" w:eastAsia="Times New Roman" w:hAnsi="Times New Roman" w:cs="Times New Roman"/>
          <w:sz w:val="24"/>
          <w:szCs w:val="24"/>
        </w:rPr>
        <w:t>enhance the vasoconst</w:t>
      </w:r>
      <w:r w:rsidR="00922868">
        <w:rPr>
          <w:rFonts w:ascii="Times New Roman" w:eastAsia="Times New Roman" w:hAnsi="Times New Roman" w:cs="Times New Roman"/>
          <w:sz w:val="24"/>
          <w:szCs w:val="24"/>
        </w:rPr>
        <w:t xml:space="preserve">rictor effect of </w:t>
      </w:r>
      <w:r w:rsidR="0031373D">
        <w:rPr>
          <w:rFonts w:ascii="Times New Roman" w:eastAsia="Times New Roman" w:hAnsi="Times New Roman" w:cs="Times New Roman"/>
          <w:sz w:val="24"/>
          <w:szCs w:val="24"/>
        </w:rPr>
        <w:t>noradrenalin</w:t>
      </w:r>
      <w:r w:rsidR="00922868">
        <w:rPr>
          <w:rFonts w:ascii="Times New Roman" w:eastAsia="Times New Roman" w:hAnsi="Times New Roman" w:cs="Times New Roman"/>
          <w:sz w:val="24"/>
          <w:szCs w:val="24"/>
        </w:rPr>
        <w:t>,</w:t>
      </w:r>
    </w:p>
    <w:p w:rsidR="00294AD0" w:rsidRDefault="00294AD0" w:rsidP="00922868">
      <w:pPr>
        <w:spacing w:before="100" w:beforeAutospacing="1" w:after="100" w:afterAutospacing="1" w:line="240" w:lineRule="auto"/>
        <w:ind w:left="360"/>
        <w:jc w:val="both"/>
        <w:rPr>
          <w:rFonts w:ascii="Times New Roman" w:eastAsia="Times New Roman" w:hAnsi="Times New Roman" w:cs="Times New Roman"/>
          <w:sz w:val="24"/>
          <w:szCs w:val="24"/>
        </w:rPr>
      </w:pPr>
      <w:proofErr w:type="spellStart"/>
      <w:r w:rsidRPr="00951A23">
        <w:rPr>
          <w:rFonts w:ascii="Times New Roman" w:eastAsia="Times New Roman" w:hAnsi="Times New Roman" w:cs="Times New Roman"/>
          <w:i/>
          <w:iCs/>
          <w:sz w:val="24"/>
          <w:szCs w:val="24"/>
        </w:rPr>
        <w:t>neuromodulation</w:t>
      </w:r>
      <w:proofErr w:type="spellEnd"/>
      <w:r w:rsidRPr="00951A23">
        <w:rPr>
          <w:rFonts w:ascii="Times New Roman" w:eastAsia="Times New Roman" w:hAnsi="Times New Roman" w:cs="Times New Roman"/>
          <w:sz w:val="24"/>
          <w:szCs w:val="24"/>
        </w:rPr>
        <w:t>, involves slower processes (taking seconds to days) than neurotransmission (which occurs in milliseconds</w:t>
      </w:r>
      <w:r w:rsidR="0095769B">
        <w:rPr>
          <w:rFonts w:ascii="Times New Roman" w:eastAsia="Times New Roman" w:hAnsi="Times New Roman" w:cs="Times New Roman"/>
          <w:sz w:val="24"/>
          <w:szCs w:val="24"/>
        </w:rPr>
        <w:t>)</w:t>
      </w:r>
      <w:r w:rsidR="00922868">
        <w:rPr>
          <w:rFonts w:ascii="Times New Roman" w:eastAsia="Times New Roman" w:hAnsi="Times New Roman" w:cs="Times New Roman"/>
          <w:sz w:val="24"/>
          <w:szCs w:val="24"/>
        </w:rPr>
        <w:t>.</w:t>
      </w:r>
      <w:r w:rsidRPr="00951A23">
        <w:rPr>
          <w:rFonts w:ascii="Times New Roman" w:eastAsia="Times New Roman" w:hAnsi="Times New Roman" w:cs="Times New Roman"/>
          <w:sz w:val="24"/>
          <w:szCs w:val="24"/>
        </w:rPr>
        <w:t xml:space="preserve"> </w:t>
      </w:r>
    </w:p>
    <w:p w:rsidR="00294AD0" w:rsidRPr="00294AD0" w:rsidRDefault="00294AD0" w:rsidP="00294AD0">
      <w:pPr>
        <w:spacing w:before="100" w:beforeAutospacing="1" w:after="100" w:afterAutospacing="1" w:line="240" w:lineRule="auto"/>
        <w:ind w:left="360"/>
        <w:rPr>
          <w:rFonts w:ascii="Times New Roman" w:eastAsia="Times New Roman" w:hAnsi="Times New Roman" w:cs="Times New Roman"/>
          <w:sz w:val="24"/>
          <w:szCs w:val="24"/>
        </w:rPr>
      </w:pPr>
      <w:r w:rsidRPr="00294AD0">
        <w:rPr>
          <w:rFonts w:ascii="Times New Roman" w:eastAsia="Times New Roman" w:hAnsi="Times New Roman" w:cs="Times New Roman"/>
          <w:noProof/>
          <w:sz w:val="24"/>
          <w:szCs w:val="24"/>
        </w:rPr>
        <w:drawing>
          <wp:inline distT="0" distB="0" distL="0" distR="0">
            <wp:extent cx="5476875" cy="1752600"/>
            <wp:effectExtent l="1905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srcRect/>
                    <a:stretch>
                      <a:fillRect/>
                    </a:stretch>
                  </pic:blipFill>
                  <pic:spPr bwMode="auto">
                    <a:xfrm>
                      <a:off x="0" y="0"/>
                      <a:ext cx="5476875" cy="1752600"/>
                    </a:xfrm>
                    <a:prstGeom prst="rect">
                      <a:avLst/>
                    </a:prstGeom>
                    <a:noFill/>
                    <a:ln w="9525">
                      <a:noFill/>
                      <a:miter lim="800000"/>
                      <a:headEnd/>
                      <a:tailEnd/>
                    </a:ln>
                  </pic:spPr>
                </pic:pic>
              </a:graphicData>
            </a:graphic>
          </wp:inline>
        </w:drawing>
      </w:r>
    </w:p>
    <w:p w:rsidR="00294AD0" w:rsidRPr="00A76B0D" w:rsidRDefault="00B96768" w:rsidP="00294AD0">
      <w:pPr>
        <w:spacing w:before="100" w:beforeAutospacing="1" w:after="100" w:afterAutospacing="1" w:line="240" w:lineRule="auto"/>
        <w:ind w:left="720"/>
        <w:rPr>
          <w:rFonts w:ascii="Times New Roman" w:eastAsia="Times New Roman" w:hAnsi="Times New Roman" w:cs="Times New Roman"/>
        </w:rPr>
      </w:pPr>
      <w:r w:rsidRPr="00A76B0D">
        <w:rPr>
          <w:rFonts w:ascii="Times New Roman" w:eastAsia="Times New Roman" w:hAnsi="Times New Roman" w:cs="Times New Roman"/>
        </w:rPr>
        <w:t>4</w:t>
      </w:r>
      <w:r w:rsidR="00294AD0" w:rsidRPr="00A76B0D">
        <w:rPr>
          <w:rFonts w:ascii="Times New Roman" w:eastAsia="Times New Roman" w:hAnsi="Times New Roman" w:cs="Times New Roman"/>
        </w:rPr>
        <w:t>- CO-TRANSMISSION:</w:t>
      </w:r>
    </w:p>
    <w:tbl>
      <w:tblPr>
        <w:tblW w:w="5000" w:type="pct"/>
        <w:tblCellSpacing w:w="0" w:type="dxa"/>
        <w:tblCellMar>
          <w:left w:w="0" w:type="dxa"/>
          <w:right w:w="0" w:type="dxa"/>
        </w:tblCellMar>
        <w:tblLook w:val="04A0"/>
      </w:tblPr>
      <w:tblGrid>
        <w:gridCol w:w="8455"/>
      </w:tblGrid>
      <w:tr w:rsidR="00294AD0" w:rsidRPr="00951A23" w:rsidTr="00CB5908">
        <w:trPr>
          <w:tblCellSpacing w:w="0" w:type="dxa"/>
        </w:trPr>
        <w:tc>
          <w:tcPr>
            <w:tcW w:w="5000" w:type="pct"/>
            <w:shd w:val="clear" w:color="auto" w:fill="FFFFFF"/>
            <w:vAlign w:val="center"/>
            <w:hideMark/>
          </w:tcPr>
          <w:p w:rsidR="00A76B0D" w:rsidRPr="00951A23" w:rsidRDefault="00294AD0" w:rsidP="00A76B0D">
            <w:pPr>
              <w:spacing w:after="0" w:line="240" w:lineRule="auto"/>
              <w:rPr>
                <w:rFonts w:ascii="Times New Roman" w:eastAsia="Times New Roman" w:hAnsi="Times New Roman" w:cs="Times New Roman"/>
                <w:sz w:val="24"/>
                <w:szCs w:val="24"/>
              </w:rPr>
            </w:pPr>
            <w:r w:rsidRPr="00951A23">
              <w:rPr>
                <w:rFonts w:ascii="Times New Roman" w:eastAsia="Times New Roman" w:hAnsi="Times New Roman" w:cs="Times New Roman"/>
                <w:sz w:val="24"/>
                <w:szCs w:val="24"/>
              </w:rPr>
              <w:t>neurons release more than one transmitter or modulator each of which interacts with specific receptors and produces effects</w:t>
            </w:r>
            <w:r w:rsidR="00A76B0D" w:rsidRPr="00951A23">
              <w:rPr>
                <w:rFonts w:ascii="Times New Roman" w:eastAsia="Times New Roman" w:hAnsi="Times New Roman" w:cs="Times New Roman"/>
                <w:sz w:val="24"/>
                <w:szCs w:val="24"/>
              </w:rPr>
              <w:t xml:space="preserve"> the advantages </w:t>
            </w:r>
            <w:r w:rsidR="00A76B0D">
              <w:rPr>
                <w:rFonts w:ascii="Times New Roman" w:eastAsia="Times New Roman" w:hAnsi="Times New Roman" w:cs="Times New Roman"/>
                <w:sz w:val="24"/>
                <w:szCs w:val="24"/>
              </w:rPr>
              <w:t>are</w:t>
            </w:r>
            <w:r w:rsidR="00A76B0D" w:rsidRPr="00951A23">
              <w:rPr>
                <w:rFonts w:ascii="Times New Roman" w:eastAsia="Times New Roman" w:hAnsi="Times New Roman" w:cs="Times New Roman"/>
                <w:sz w:val="24"/>
                <w:szCs w:val="24"/>
              </w:rPr>
              <w:t xml:space="preserve"> </w:t>
            </w:r>
            <w:r w:rsidR="00A76B0D">
              <w:rPr>
                <w:rFonts w:ascii="Times New Roman" w:eastAsia="Times New Roman" w:hAnsi="Times New Roman" w:cs="Times New Roman"/>
                <w:sz w:val="24"/>
                <w:szCs w:val="24"/>
              </w:rPr>
              <w:t>:</w:t>
            </w:r>
            <w:r w:rsidR="00A76B0D" w:rsidRPr="00951A23">
              <w:rPr>
                <w:rFonts w:ascii="Times New Roman" w:eastAsia="Times New Roman" w:hAnsi="Times New Roman" w:cs="Times New Roman"/>
                <w:sz w:val="24"/>
                <w:szCs w:val="24"/>
              </w:rPr>
              <w:t xml:space="preserve"> </w:t>
            </w:r>
          </w:p>
          <w:p w:rsidR="00294AD0" w:rsidRPr="00951A23" w:rsidRDefault="00294AD0" w:rsidP="00A76B0D">
            <w:pPr>
              <w:spacing w:after="0" w:line="240" w:lineRule="auto"/>
              <w:rPr>
                <w:rFonts w:ascii="Times New Roman" w:eastAsia="Times New Roman" w:hAnsi="Times New Roman" w:cs="Times New Roman"/>
                <w:sz w:val="24"/>
                <w:szCs w:val="24"/>
              </w:rPr>
            </w:pPr>
          </w:p>
        </w:tc>
      </w:tr>
    </w:tbl>
    <w:p w:rsidR="00294AD0" w:rsidRPr="00951A23" w:rsidRDefault="00294AD0" w:rsidP="00294AD0">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8455"/>
      </w:tblGrid>
      <w:tr w:rsidR="00294AD0" w:rsidRPr="00951A23" w:rsidTr="00CB5908">
        <w:trPr>
          <w:tblCellSpacing w:w="0" w:type="dxa"/>
        </w:trPr>
        <w:tc>
          <w:tcPr>
            <w:tcW w:w="5000" w:type="pct"/>
            <w:shd w:val="clear" w:color="auto" w:fill="FFFFFF"/>
            <w:vAlign w:val="center"/>
            <w:hideMark/>
          </w:tcPr>
          <w:p w:rsidR="00294AD0" w:rsidRPr="00951A23" w:rsidRDefault="0031373D" w:rsidP="00A76B0D">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bookmarkStart w:id="50" w:name="P012034"/>
            <w:bookmarkEnd w:id="50"/>
            <w:r w:rsidRPr="00951A23">
              <w:rPr>
                <w:rFonts w:ascii="Times New Roman" w:eastAsia="Times New Roman" w:hAnsi="Times New Roman" w:cs="Times New Roman"/>
                <w:sz w:val="24"/>
                <w:szCs w:val="24"/>
              </w:rPr>
              <w:t>Longer-lasting</w:t>
            </w:r>
            <w:r w:rsidR="00294AD0" w:rsidRPr="00951A23">
              <w:rPr>
                <w:rFonts w:ascii="Times New Roman" w:eastAsia="Times New Roman" w:hAnsi="Times New Roman" w:cs="Times New Roman"/>
                <w:sz w:val="24"/>
                <w:szCs w:val="24"/>
              </w:rPr>
              <w:t xml:space="preserve"> </w:t>
            </w:r>
            <w:r w:rsidRPr="00951A23">
              <w:rPr>
                <w:rFonts w:ascii="Times New Roman" w:eastAsia="Times New Roman" w:hAnsi="Times New Roman" w:cs="Times New Roman"/>
                <w:sz w:val="24"/>
                <w:szCs w:val="24"/>
              </w:rPr>
              <w:t xml:space="preserve">effects. </w:t>
            </w:r>
          </w:p>
          <w:p w:rsidR="00294AD0" w:rsidRDefault="00294AD0" w:rsidP="00A76B0D">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951A23">
              <w:rPr>
                <w:rFonts w:ascii="Times New Roman" w:eastAsia="Times New Roman" w:hAnsi="Times New Roman" w:cs="Times New Roman"/>
                <w:sz w:val="24"/>
                <w:szCs w:val="24"/>
              </w:rPr>
              <w:t xml:space="preserve">Differential </w:t>
            </w:r>
            <w:r w:rsidR="0031373D" w:rsidRPr="00951A23">
              <w:rPr>
                <w:rFonts w:ascii="Times New Roman" w:eastAsia="Times New Roman" w:hAnsi="Times New Roman" w:cs="Times New Roman"/>
                <w:sz w:val="24"/>
                <w:szCs w:val="24"/>
              </w:rPr>
              <w:t>effects.</w:t>
            </w:r>
          </w:p>
          <w:tbl>
            <w:tblPr>
              <w:tblW w:w="4292" w:type="pct"/>
              <w:jc w:val="center"/>
              <w:tblCellSpacing w:w="0" w:type="dxa"/>
              <w:tblCellMar>
                <w:left w:w="0" w:type="dxa"/>
                <w:right w:w="0" w:type="dxa"/>
              </w:tblCellMar>
              <w:tblLook w:val="04A0"/>
            </w:tblPr>
            <w:tblGrid>
              <w:gridCol w:w="7258"/>
            </w:tblGrid>
            <w:tr w:rsidR="00294AD0" w:rsidRPr="00294AD0" w:rsidTr="00294AD0">
              <w:trPr>
                <w:tblCellSpacing w:w="0" w:type="dxa"/>
                <w:jc w:val="center"/>
              </w:trPr>
              <w:tc>
                <w:tcPr>
                  <w:tcW w:w="5000" w:type="pct"/>
                  <w:vAlign w:val="center"/>
                  <w:hideMark/>
                </w:tcPr>
                <w:p w:rsidR="00294AD0" w:rsidRPr="00294AD0" w:rsidRDefault="00294AD0" w:rsidP="00CB5908">
                  <w:pPr>
                    <w:spacing w:after="0" w:line="240" w:lineRule="auto"/>
                    <w:rPr>
                      <w:rFonts w:ascii="Times New Roman" w:eastAsia="Times New Roman" w:hAnsi="Times New Roman" w:cs="Times New Roman"/>
                      <w:sz w:val="18"/>
                      <w:szCs w:val="18"/>
                    </w:rPr>
                  </w:pPr>
                </w:p>
              </w:tc>
            </w:tr>
          </w:tbl>
          <w:p w:rsidR="00294AD0" w:rsidRPr="00294AD0" w:rsidRDefault="00294AD0" w:rsidP="00294AD0">
            <w:pPr>
              <w:spacing w:after="0" w:line="240" w:lineRule="auto"/>
              <w:rPr>
                <w:rFonts w:ascii="Times New Roman" w:eastAsia="Times New Roman" w:hAnsi="Times New Roman" w:cs="Times New Roman"/>
                <w:vanish/>
                <w:sz w:val="18"/>
                <w:szCs w:val="18"/>
              </w:rPr>
            </w:pPr>
          </w:p>
          <w:p w:rsidR="00294AD0" w:rsidRPr="00951A23" w:rsidRDefault="00294AD0" w:rsidP="00294AD0">
            <w:pPr>
              <w:spacing w:before="100" w:beforeAutospacing="1" w:after="100" w:afterAutospacing="1" w:line="240" w:lineRule="auto"/>
              <w:ind w:left="360"/>
              <w:rPr>
                <w:rFonts w:ascii="Times New Roman" w:eastAsia="Times New Roman" w:hAnsi="Times New Roman" w:cs="Times New Roman"/>
                <w:sz w:val="24"/>
                <w:szCs w:val="24"/>
              </w:rPr>
            </w:pPr>
            <w:bookmarkStart w:id="51" w:name="PB012004"/>
            <w:bookmarkEnd w:id="51"/>
          </w:p>
        </w:tc>
      </w:tr>
    </w:tbl>
    <w:p w:rsidR="00294AD0" w:rsidRDefault="00294AD0" w:rsidP="00294AD0">
      <w:r w:rsidRPr="00294AD0">
        <w:rPr>
          <w:noProof/>
        </w:rPr>
        <w:drawing>
          <wp:inline distT="0" distB="0" distL="0" distR="0">
            <wp:extent cx="6067425" cy="3305175"/>
            <wp:effectExtent l="1905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srcRect/>
                    <a:stretch>
                      <a:fillRect/>
                    </a:stretch>
                  </pic:blipFill>
                  <pic:spPr bwMode="auto">
                    <a:xfrm>
                      <a:off x="0" y="0"/>
                      <a:ext cx="6067425" cy="3305175"/>
                    </a:xfrm>
                    <a:prstGeom prst="rect">
                      <a:avLst/>
                    </a:prstGeom>
                    <a:noFill/>
                    <a:ln w="9525">
                      <a:noFill/>
                      <a:miter lim="800000"/>
                      <a:headEnd/>
                      <a:tailEnd/>
                    </a:ln>
                  </pic:spPr>
                </pic:pic>
              </a:graphicData>
            </a:graphic>
          </wp:inline>
        </w:drawing>
      </w:r>
    </w:p>
    <w:sectPr w:rsidR="00294AD0" w:rsidSect="00A76B0D">
      <w:type w:val="continuous"/>
      <w:pgSz w:w="12240" w:h="15840"/>
      <w:pgMar w:top="1440" w:right="1800" w:bottom="1440" w:left="1985" w:header="720" w:footer="720" w:gutter="0"/>
      <w:pgBorders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5EC" w:rsidRDefault="007815EC" w:rsidP="00294AD0">
      <w:pPr>
        <w:spacing w:after="0" w:line="240" w:lineRule="auto"/>
      </w:pPr>
      <w:r>
        <w:separator/>
      </w:r>
    </w:p>
  </w:endnote>
  <w:endnote w:type="continuationSeparator" w:id="1">
    <w:p w:rsidR="007815EC" w:rsidRDefault="007815EC" w:rsidP="00294A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4733"/>
      <w:docPartObj>
        <w:docPartGallery w:val="Page Numbers (Bottom of Page)"/>
        <w:docPartUnique/>
      </w:docPartObj>
    </w:sdtPr>
    <w:sdtContent>
      <w:p w:rsidR="00294AD0" w:rsidRDefault="002E18C1">
        <w:pPr>
          <w:pStyle w:val="Footer"/>
          <w:jc w:val="center"/>
        </w:pPr>
        <w:fldSimple w:instr=" PAGE   \* MERGEFORMAT ">
          <w:r w:rsidR="0031373D">
            <w:rPr>
              <w:noProof/>
            </w:rPr>
            <w:t>5</w:t>
          </w:r>
        </w:fldSimple>
      </w:p>
    </w:sdtContent>
  </w:sdt>
  <w:p w:rsidR="00294AD0" w:rsidRDefault="00294A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5EC" w:rsidRDefault="007815EC" w:rsidP="00294AD0">
      <w:pPr>
        <w:spacing w:after="0" w:line="240" w:lineRule="auto"/>
      </w:pPr>
      <w:r>
        <w:separator/>
      </w:r>
    </w:p>
  </w:footnote>
  <w:footnote w:type="continuationSeparator" w:id="1">
    <w:p w:rsidR="007815EC" w:rsidRDefault="007815EC" w:rsidP="00294A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AD0" w:rsidRDefault="002E18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1392" o:spid="_x0000_s2050" type="#_x0000_t136" style="position:absolute;margin-left:0;margin-top:0;width:507.6pt;height:101.5pt;rotation:315;z-index:-251654144;mso-position-horizontal:center;mso-position-horizontal-relative:margin;mso-position-vertical:center;mso-position-vertical-relative:margin" o:allowincell="f" fillcolor="red" stroked="f">
          <v:fill opacity=".5"/>
          <v:textpath style="font-family:&quot;Castellar&quot;;font-size:1pt" string="Dr.Hayder"/>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AD0" w:rsidRDefault="002E18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1391" o:spid="_x0000_s2049" type="#_x0000_t136" style="position:absolute;margin-left:0;margin-top:0;width:507.6pt;height:101.5pt;rotation:315;z-index:-251656192;mso-position-horizontal:center;mso-position-horizontal-relative:margin;mso-position-vertical:center;mso-position-vertical-relative:margin" o:allowincell="f" fillcolor="red" stroked="f">
          <v:fill opacity=".5"/>
          <v:textpath style="font-family:&quot;Castellar&quot;;font-size:1pt" string="Dr.Hayder"/>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58FB"/>
    <w:multiLevelType w:val="multilevel"/>
    <w:tmpl w:val="A2F2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30276"/>
    <w:multiLevelType w:val="multilevel"/>
    <w:tmpl w:val="2C96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841DD8"/>
    <w:multiLevelType w:val="multilevel"/>
    <w:tmpl w:val="17625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0B2209"/>
    <w:multiLevelType w:val="multilevel"/>
    <w:tmpl w:val="C76C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8B3253"/>
    <w:multiLevelType w:val="multilevel"/>
    <w:tmpl w:val="AE9E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B20E3C"/>
    <w:multiLevelType w:val="multilevel"/>
    <w:tmpl w:val="8550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280273"/>
    <w:multiLevelType w:val="hybridMultilevel"/>
    <w:tmpl w:val="881AE88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B461320"/>
    <w:multiLevelType w:val="hybridMultilevel"/>
    <w:tmpl w:val="D0B8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46663B"/>
    <w:multiLevelType w:val="multilevel"/>
    <w:tmpl w:val="6080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102E17"/>
    <w:multiLevelType w:val="hybridMultilevel"/>
    <w:tmpl w:val="BF84CD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CB2ECA"/>
    <w:multiLevelType w:val="hybridMultilevel"/>
    <w:tmpl w:val="501E0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6E039D6"/>
    <w:multiLevelType w:val="multilevel"/>
    <w:tmpl w:val="FF18C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B55FC1"/>
    <w:multiLevelType w:val="multilevel"/>
    <w:tmpl w:val="F54E50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8"/>
  </w:num>
  <w:num w:numId="5">
    <w:abstractNumId w:val="12"/>
  </w:num>
  <w:num w:numId="6">
    <w:abstractNumId w:val="6"/>
  </w:num>
  <w:num w:numId="7">
    <w:abstractNumId w:val="5"/>
  </w:num>
  <w:num w:numId="8">
    <w:abstractNumId w:val="4"/>
  </w:num>
  <w:num w:numId="9">
    <w:abstractNumId w:val="7"/>
  </w:num>
  <w:num w:numId="10">
    <w:abstractNumId w:val="0"/>
  </w:num>
  <w:num w:numId="11">
    <w:abstractNumId w:val="11"/>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hdrShapeDefaults>
    <o:shapedefaults v:ext="edit" spidmax="2051">
      <o:colormenu v:ext="edit" fillcolor="none [3212]"/>
    </o:shapedefaults>
    <o:shapelayout v:ext="edit">
      <o:idmap v:ext="edit" data="2"/>
    </o:shapelayout>
  </w:hdrShapeDefaults>
  <w:footnotePr>
    <w:footnote w:id="0"/>
    <w:footnote w:id="1"/>
  </w:footnotePr>
  <w:endnotePr>
    <w:endnote w:id="0"/>
    <w:endnote w:id="1"/>
  </w:endnotePr>
  <w:compat/>
  <w:rsids>
    <w:rsidRoot w:val="00294AD0"/>
    <w:rsid w:val="000A08D0"/>
    <w:rsid w:val="00153F91"/>
    <w:rsid w:val="002563FF"/>
    <w:rsid w:val="00294AD0"/>
    <w:rsid w:val="002D1261"/>
    <w:rsid w:val="002D4350"/>
    <w:rsid w:val="002E18C1"/>
    <w:rsid w:val="0031373D"/>
    <w:rsid w:val="003E51F7"/>
    <w:rsid w:val="003F4793"/>
    <w:rsid w:val="00421ADD"/>
    <w:rsid w:val="00460997"/>
    <w:rsid w:val="004F1458"/>
    <w:rsid w:val="00586F64"/>
    <w:rsid w:val="006F2EB7"/>
    <w:rsid w:val="00747568"/>
    <w:rsid w:val="00762779"/>
    <w:rsid w:val="007815EC"/>
    <w:rsid w:val="00790BF3"/>
    <w:rsid w:val="00922868"/>
    <w:rsid w:val="0095769B"/>
    <w:rsid w:val="009F006E"/>
    <w:rsid w:val="00A76B0D"/>
    <w:rsid w:val="00B96768"/>
    <w:rsid w:val="00C92AF0"/>
    <w:rsid w:val="00E75385"/>
    <w:rsid w:val="00E80EC0"/>
    <w:rsid w:val="00EF284D"/>
    <w:rsid w:val="00F957D9"/>
    <w:rsid w:val="00FA72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7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4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AD0"/>
    <w:rPr>
      <w:rFonts w:ascii="Tahoma" w:hAnsi="Tahoma" w:cs="Tahoma"/>
      <w:sz w:val="16"/>
      <w:szCs w:val="16"/>
    </w:rPr>
  </w:style>
  <w:style w:type="table" w:styleId="TableGrid">
    <w:name w:val="Table Grid"/>
    <w:basedOn w:val="TableNormal"/>
    <w:uiPriority w:val="59"/>
    <w:rsid w:val="00294A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94AD0"/>
    <w:pPr>
      <w:ind w:left="720"/>
      <w:contextualSpacing/>
    </w:pPr>
  </w:style>
  <w:style w:type="table" w:styleId="LightShading">
    <w:name w:val="Light Shading"/>
    <w:basedOn w:val="TableNormal"/>
    <w:uiPriority w:val="60"/>
    <w:rsid w:val="00294AD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294AD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294AD0"/>
  </w:style>
  <w:style w:type="paragraph" w:styleId="Footer">
    <w:name w:val="footer"/>
    <w:basedOn w:val="Normal"/>
    <w:link w:val="FooterChar"/>
    <w:uiPriority w:val="99"/>
    <w:unhideWhenUsed/>
    <w:rsid w:val="00294AD0"/>
    <w:pPr>
      <w:tabs>
        <w:tab w:val="center" w:pos="4320"/>
        <w:tab w:val="right" w:pos="8640"/>
      </w:tabs>
      <w:spacing w:after="0" w:line="240" w:lineRule="auto"/>
    </w:pPr>
  </w:style>
  <w:style w:type="character" w:customStyle="1" w:styleId="FooterChar">
    <w:name w:val="Footer Char"/>
    <w:basedOn w:val="DefaultParagraphFont"/>
    <w:link w:val="Footer"/>
    <w:uiPriority w:val="99"/>
    <w:rsid w:val="00294AD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40B5D8B-3417-4A85-9989-2F3C9EAB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DR.Ahmed Saker</cp:lastModifiedBy>
  <cp:revision>11</cp:revision>
  <dcterms:created xsi:type="dcterms:W3CDTF">2011-10-07T17:06:00Z</dcterms:created>
  <dcterms:modified xsi:type="dcterms:W3CDTF">2014-10-18T17:36:00Z</dcterms:modified>
</cp:coreProperties>
</file>