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548DD4" w:themeColor="text2" w:themeTint="99"/>
  <w:body>
    <w:p w:rsidR="00EC7276" w:rsidRPr="00FC7E70" w:rsidRDefault="00EC7276" w:rsidP="00EC7276">
      <w:pPr>
        <w:spacing w:after="120" w:line="240" w:lineRule="auto"/>
        <w:ind w:right="-142"/>
        <w:jc w:val="center"/>
        <w:rPr>
          <w:rFonts w:ascii="Times New Roman" w:eastAsia="Calibri" w:hAnsi="Times New Roman" w:cs="Times New Roman"/>
          <w:b/>
          <w:bCs/>
          <w:sz w:val="32"/>
          <w:szCs w:val="32"/>
          <w:rtl/>
          <w:lang w:bidi="ar-IQ"/>
        </w:rPr>
      </w:pPr>
      <w:r>
        <w:rPr>
          <w:rFonts w:ascii="Times New Roman" w:eastAsia="Calibri" w:hAnsi="Times New Roman" w:cs="Times New Roman" w:hint="cs"/>
          <w:b/>
          <w:bCs/>
          <w:sz w:val="32"/>
          <w:szCs w:val="32"/>
          <w:rtl/>
          <w:lang w:bidi="ar-IQ"/>
        </w:rPr>
        <w:t xml:space="preserve"> المحاضرة رقم (6) من </w:t>
      </w:r>
      <w:r w:rsidRPr="00FC7E70">
        <w:rPr>
          <w:rFonts w:ascii="Times New Roman" w:eastAsia="Calibri" w:hAnsi="Times New Roman" w:cs="Times New Roman"/>
          <w:b/>
          <w:bCs/>
          <w:sz w:val="32"/>
          <w:szCs w:val="32"/>
          <w:rtl/>
          <w:lang w:bidi="ar-IQ"/>
        </w:rPr>
        <w:t>الفصل الثاني</w:t>
      </w:r>
      <w:r>
        <w:rPr>
          <w:rFonts w:ascii="Times New Roman" w:eastAsia="Calibri" w:hAnsi="Times New Roman" w:cs="Times New Roman" w:hint="cs"/>
          <w:b/>
          <w:bCs/>
          <w:sz w:val="32"/>
          <w:szCs w:val="32"/>
          <w:rtl/>
          <w:lang w:bidi="ar-IQ"/>
        </w:rPr>
        <w:t xml:space="preserve"> </w:t>
      </w:r>
      <w:r w:rsidRPr="00FC7E70">
        <w:rPr>
          <w:rFonts w:ascii="Times New Roman" w:eastAsia="Calibri" w:hAnsi="Times New Roman" w:cs="Times New Roman"/>
          <w:b/>
          <w:bCs/>
          <w:sz w:val="32"/>
          <w:szCs w:val="32"/>
          <w:rtl/>
          <w:lang w:bidi="ar-IQ"/>
        </w:rPr>
        <w:t>الاستثمار السياحي</w:t>
      </w:r>
    </w:p>
    <w:p w:rsidR="00EC7276" w:rsidRPr="00FC7E70" w:rsidRDefault="00EC7276" w:rsidP="00EC7276">
      <w:pPr>
        <w:spacing w:after="120" w:line="240" w:lineRule="auto"/>
        <w:ind w:right="-142"/>
        <w:jc w:val="center"/>
        <w:rPr>
          <w:rFonts w:ascii="Times New Roman" w:eastAsia="Calibri" w:hAnsi="Times New Roman" w:cs="Times New Roman"/>
          <w:b/>
          <w:bCs/>
          <w:sz w:val="32"/>
          <w:szCs w:val="32"/>
          <w:rtl/>
          <w:lang w:bidi="ar-IQ"/>
        </w:rPr>
      </w:pPr>
      <w:r w:rsidRPr="00126DAD">
        <w:rPr>
          <w:noProof/>
          <w:rtl/>
        </w:rPr>
        <w:pict>
          <v:line id="رابط مستقيم 17" o:spid="_x0000_s1026" style="position:absolute;left:0;text-align:left;flip:x y;z-index:251660288;visibility:visible;mso-wrap-distance-top:-3e-5mm;mso-wrap-distance-bottom:-3e-5mm;mso-height-relative:margin" from="5pt,24.2pt" to="414.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" strokecolor="#4f81bd" strokeweight="2pt">
            <v:shadow on="t" color="black" opacity="24903f" origin=",.5" offset="0,.55556mm"/>
            <o:lock v:ext="edit" shapetype="f"/>
          </v:line>
        </w:pict>
      </w:r>
      <w:r w:rsidRPr="00FC7E70">
        <w:rPr>
          <w:rFonts w:ascii="Times New Roman" w:eastAsia="Calibri" w:hAnsi="Times New Roman" w:cs="Times New Roman"/>
          <w:b/>
          <w:bCs/>
          <w:sz w:val="32"/>
          <w:szCs w:val="32"/>
          <w:rtl/>
          <w:lang w:bidi="ar-IQ"/>
        </w:rPr>
        <w:t>المجالات والفرص الاستثمارية</w:t>
      </w:r>
    </w:p>
    <w:p w:rsidR="00EC7276" w:rsidRDefault="00EC7276" w:rsidP="00EC7276">
      <w:pPr>
        <w:spacing w:after="120" w:line="240" w:lineRule="auto"/>
        <w:ind w:right="-142"/>
        <w:jc w:val="lowKashida"/>
        <w:rPr>
          <w:rFonts w:ascii="Times New Roman" w:eastAsia="Calibri" w:hAnsi="Times New Roman" w:cs="Times New Roman" w:hint="cs"/>
          <w:b/>
          <w:bCs/>
          <w:sz w:val="32"/>
          <w:szCs w:val="32"/>
          <w:u w:val="single"/>
          <w:rtl/>
          <w:lang w:bidi="ar-IQ"/>
        </w:rPr>
      </w:pPr>
    </w:p>
    <w:p w:rsidR="00EC7276" w:rsidRPr="00FC7E70" w:rsidRDefault="00EC7276" w:rsidP="00EC7276">
      <w:pPr>
        <w:spacing w:after="120" w:line="240" w:lineRule="auto"/>
        <w:ind w:right="-142"/>
        <w:jc w:val="lowKashida"/>
        <w:rPr>
          <w:rFonts w:ascii="Times New Roman" w:eastAsia="Calibri" w:hAnsi="Times New Roman" w:cs="Times New Roman"/>
          <w:b/>
          <w:bCs/>
          <w:sz w:val="32"/>
          <w:szCs w:val="32"/>
          <w:u w:val="single"/>
          <w:rtl/>
          <w:lang w:bidi="ar-IQ"/>
        </w:rPr>
      </w:pPr>
      <w:r w:rsidRPr="00FC7E70">
        <w:rPr>
          <w:rFonts w:ascii="Times New Roman" w:eastAsia="Calibri" w:hAnsi="Times New Roman" w:cs="Times New Roman"/>
          <w:b/>
          <w:bCs/>
          <w:sz w:val="32"/>
          <w:szCs w:val="32"/>
          <w:u w:val="single"/>
          <w:rtl/>
          <w:lang w:bidi="ar-IQ"/>
        </w:rPr>
        <w:t>خامساً : المجالات والفرص الاستثمارية في النشاط السياحي</w:t>
      </w:r>
    </w:p>
    <w:p w:rsidR="00EC7276" w:rsidRPr="00FC7E70" w:rsidRDefault="00EC7276" w:rsidP="00EC7276">
      <w:pPr>
        <w:jc w:val="lowKashida"/>
        <w:rPr>
          <w:rFonts w:ascii="Times New Roman" w:eastAsia="Calibri" w:hAnsi="Times New Roman" w:cs="Times New Roman"/>
          <w:sz w:val="32"/>
          <w:szCs w:val="32"/>
          <w:rtl/>
        </w:rPr>
      </w:pPr>
      <w:r w:rsidRPr="00FC7E70">
        <w:rPr>
          <w:rFonts w:ascii="Times New Roman" w:eastAsia="Calibri" w:hAnsi="Times New Roman" w:cs="Times New Roman"/>
          <w:sz w:val="32"/>
          <w:szCs w:val="32"/>
          <w:rtl/>
        </w:rPr>
        <w:t xml:space="preserve">يقصد بالفرص الاستثمارية بصورة عامة هو نوع أو طبيعة النشاط الاقتصادي الذي يتم توظيف أموال المستثمر فيه بهدف الحصول على الأرباح بعد تغطية التكاليف   كما يقصد بأنها فكرة جديدة لبداية عمل واتخاذ قرار استثماري بتطبيقها وترجمتها على أرض الواقع بمنتجات متمثلة بسلع أو خدمات بهدف تحقيق العائد المجزي لأصحابها أو بهدف تحقيق عائد اجتماعي على وفق سياسة الدولة  ، وتمر هذه الفرص الاستثمارية بمراحل عدة بداية من مرحلة الجدوى المبدئية للمشروع الاستثماري ،تليها مرحلة الجدوى التفصيلية للمشروع الاستثماري لأهمية دراسة الجدوى كونها تعد </w:t>
      </w:r>
      <w:proofErr w:type="spellStart"/>
      <w:r w:rsidRPr="00FC7E70">
        <w:rPr>
          <w:rFonts w:ascii="Times New Roman" w:eastAsia="Calibri" w:hAnsi="Times New Roman" w:cs="Times New Roman"/>
          <w:sz w:val="32"/>
          <w:szCs w:val="32"/>
          <w:rtl/>
        </w:rPr>
        <w:t>إسلوبا</w:t>
      </w:r>
      <w:proofErr w:type="spellEnd"/>
      <w:r w:rsidRPr="00FC7E70">
        <w:rPr>
          <w:rFonts w:ascii="Times New Roman" w:eastAsia="Calibri" w:hAnsi="Times New Roman" w:cs="Times New Roman"/>
          <w:sz w:val="32"/>
          <w:szCs w:val="32"/>
          <w:rtl/>
        </w:rPr>
        <w:t xml:space="preserve"> علميا  للكشف عن احتمالات نجاح أو فشل الأفكار الاستثمارية ومن ثم  الإنتاج  والاستيراد في حال كانت تكلفة الاستيراد اقل من تكلفة الإنتاج حسب مبدأ الميزة النسبية المتاحة لكل بلد  ، كما يستوجب مراعاة التكاليف والعائد  للاستثمار ومخاطر الاستثمار وكذلك مراعاة اقتصاديات الاستثمار من حيث أسعار الفائدة والتضخم واختيار أفضل البدائل واستخدام قنوات التمويل المثلى.</w:t>
      </w:r>
      <w:r w:rsidRPr="00FC7E70">
        <w:rPr>
          <w:rFonts w:ascii="Times New Roman" w:eastAsia="Calibri" w:hAnsi="Times New Roman" w:cs="Times New Roman"/>
          <w:sz w:val="32"/>
          <w:szCs w:val="32"/>
          <w:vertAlign w:val="superscript"/>
          <w:rtl/>
        </w:rPr>
        <w:t xml:space="preserve"> </w:t>
      </w:r>
    </w:p>
    <w:p w:rsidR="00EC7276" w:rsidRPr="00FC7E70" w:rsidRDefault="00EC7276" w:rsidP="00EC7276">
      <w:pPr>
        <w:jc w:val="lowKashida"/>
        <w:rPr>
          <w:rFonts w:ascii="Times New Roman" w:eastAsia="Calibri" w:hAnsi="Times New Roman" w:cs="Times New Roman"/>
          <w:sz w:val="32"/>
          <w:szCs w:val="32"/>
          <w:rtl/>
        </w:rPr>
      </w:pPr>
      <w:r w:rsidRPr="00FC7E70">
        <w:rPr>
          <w:rFonts w:ascii="Times New Roman" w:eastAsia="Calibri" w:hAnsi="Times New Roman" w:cs="Times New Roman"/>
          <w:sz w:val="32"/>
          <w:szCs w:val="32"/>
          <w:rtl/>
        </w:rPr>
        <w:t xml:space="preserve"> أن فرص الاستثمار في القطاع السياحي يمكن تحديدها في المجالات الآتية التي تنفق فيها المدخرات  للاستثمار السياحي  وكالاتي :-</w:t>
      </w:r>
    </w:p>
    <w:p w:rsidR="00EC7276" w:rsidRPr="00FC7E70" w:rsidRDefault="00EC7276" w:rsidP="00EC7276">
      <w:pPr>
        <w:numPr>
          <w:ilvl w:val="0"/>
          <w:numId w:val="1"/>
        </w:numPr>
        <w:tabs>
          <w:tab w:val="right" w:pos="296"/>
        </w:tabs>
        <w:contextualSpacing/>
        <w:jc w:val="lowKashida"/>
        <w:rPr>
          <w:rFonts w:ascii="Times New Roman" w:eastAsia="Calibri" w:hAnsi="Times New Roman" w:cs="Times New Roman"/>
          <w:sz w:val="32"/>
          <w:szCs w:val="32"/>
          <w:rtl/>
        </w:rPr>
      </w:pPr>
      <w:r w:rsidRPr="00FC7E70">
        <w:rPr>
          <w:rFonts w:ascii="Times New Roman" w:eastAsia="Calibri" w:hAnsi="Times New Roman" w:cs="Times New Roman"/>
          <w:b/>
          <w:bCs/>
          <w:sz w:val="32"/>
          <w:szCs w:val="32"/>
          <w:rtl/>
        </w:rPr>
        <w:t>فرص الاستثمار في مجالات الإيواء السياحي :-</w:t>
      </w:r>
      <w:r w:rsidRPr="00FC7E70">
        <w:rPr>
          <w:rFonts w:ascii="Times New Roman" w:eastAsia="Calibri" w:hAnsi="Times New Roman" w:cs="Times New Roman"/>
          <w:sz w:val="32"/>
          <w:szCs w:val="32"/>
          <w:rtl/>
        </w:rPr>
        <w:t xml:space="preserve"> وتشمل جميع أماكن الإيواء باختلاف أنواعها من فنادق </w:t>
      </w:r>
      <w:proofErr w:type="spellStart"/>
      <w:r w:rsidRPr="00FC7E70">
        <w:rPr>
          <w:rFonts w:ascii="Times New Roman" w:eastAsia="Calibri" w:hAnsi="Times New Roman" w:cs="Times New Roman"/>
          <w:sz w:val="32"/>
          <w:szCs w:val="32"/>
          <w:rtl/>
        </w:rPr>
        <w:t>وموتيلات</w:t>
      </w:r>
      <w:proofErr w:type="spellEnd"/>
      <w:r w:rsidRPr="00FC7E70">
        <w:rPr>
          <w:rFonts w:ascii="Times New Roman" w:eastAsia="Calibri" w:hAnsi="Times New Roman" w:cs="Times New Roman"/>
          <w:sz w:val="32"/>
          <w:szCs w:val="32"/>
          <w:rtl/>
        </w:rPr>
        <w:t xml:space="preserve"> ودور ومجمعات ومدن وقرى سياحية ويعد هذا النوع من الاستثمارات طويلة الأجل.</w:t>
      </w:r>
    </w:p>
    <w:p w:rsidR="00EC7276" w:rsidRPr="00FC7E70" w:rsidRDefault="00EC7276" w:rsidP="00EC7276">
      <w:pPr>
        <w:numPr>
          <w:ilvl w:val="0"/>
          <w:numId w:val="1"/>
        </w:numPr>
        <w:tabs>
          <w:tab w:val="right" w:pos="296"/>
        </w:tabs>
        <w:spacing w:after="0"/>
        <w:contextualSpacing/>
        <w:jc w:val="lowKashida"/>
        <w:rPr>
          <w:rFonts w:ascii="Times New Roman" w:eastAsia="Calibri" w:hAnsi="Times New Roman" w:cs="Times New Roman"/>
          <w:sz w:val="32"/>
          <w:szCs w:val="32"/>
        </w:rPr>
      </w:pPr>
      <w:r w:rsidRPr="00FC7E70">
        <w:rPr>
          <w:rFonts w:ascii="Times New Roman" w:eastAsia="Calibri" w:hAnsi="Times New Roman" w:cs="Times New Roman"/>
          <w:b/>
          <w:bCs/>
          <w:sz w:val="32"/>
          <w:szCs w:val="32"/>
          <w:rtl/>
        </w:rPr>
        <w:t>فرص الاستثمار في المجالات الترفيهية :-</w:t>
      </w:r>
      <w:r w:rsidRPr="00FC7E70">
        <w:rPr>
          <w:rFonts w:ascii="Times New Roman" w:eastAsia="Calibri" w:hAnsi="Times New Roman" w:cs="Times New Roman"/>
          <w:sz w:val="32"/>
          <w:szCs w:val="32"/>
          <w:rtl/>
        </w:rPr>
        <w:t xml:space="preserve"> وتشمل المطاعم والكازينوهات بجميع أنواعها فضلاً عن مدن الألعاب والمسابح والمقاهي والقاعات والسينمات وكل ما يتعلق بوسائل اللهو والترفيه ويعد هذا النوع من الاستثمارات قصيرة الأجل.</w:t>
      </w:r>
    </w:p>
    <w:p w:rsidR="00EC7276" w:rsidRPr="00FC7E70" w:rsidRDefault="00EC7276" w:rsidP="00EC7276">
      <w:pPr>
        <w:numPr>
          <w:ilvl w:val="0"/>
          <w:numId w:val="1"/>
        </w:numPr>
        <w:tabs>
          <w:tab w:val="right" w:pos="296"/>
        </w:tabs>
        <w:spacing w:after="0"/>
        <w:contextualSpacing/>
        <w:jc w:val="lowKashida"/>
        <w:rPr>
          <w:rFonts w:ascii="Times New Roman" w:eastAsia="Calibri" w:hAnsi="Times New Roman" w:cs="Times New Roman"/>
          <w:sz w:val="32"/>
          <w:szCs w:val="32"/>
        </w:rPr>
      </w:pPr>
      <w:r w:rsidRPr="00FC7E70">
        <w:rPr>
          <w:rFonts w:ascii="Times New Roman" w:eastAsia="Calibri" w:hAnsi="Times New Roman" w:cs="Times New Roman"/>
          <w:b/>
          <w:bCs/>
          <w:sz w:val="32"/>
          <w:szCs w:val="32"/>
          <w:rtl/>
        </w:rPr>
        <w:t xml:space="preserve">فرص الاستثمار في مجالات </w:t>
      </w:r>
      <w:proofErr w:type="spellStart"/>
      <w:r w:rsidRPr="00FC7E70">
        <w:rPr>
          <w:rFonts w:ascii="Times New Roman" w:eastAsia="Calibri" w:hAnsi="Times New Roman" w:cs="Times New Roman"/>
          <w:b/>
          <w:bCs/>
          <w:sz w:val="32"/>
          <w:szCs w:val="32"/>
          <w:rtl/>
        </w:rPr>
        <w:t>البنى</w:t>
      </w:r>
      <w:proofErr w:type="spellEnd"/>
      <w:r w:rsidRPr="00FC7E70">
        <w:rPr>
          <w:rFonts w:ascii="Times New Roman" w:eastAsia="Calibri" w:hAnsi="Times New Roman" w:cs="Times New Roman"/>
          <w:b/>
          <w:bCs/>
          <w:sz w:val="32"/>
          <w:szCs w:val="32"/>
          <w:rtl/>
        </w:rPr>
        <w:t xml:space="preserve"> </w:t>
      </w:r>
      <w:proofErr w:type="spellStart"/>
      <w:r w:rsidRPr="00FC7E70">
        <w:rPr>
          <w:rFonts w:ascii="Times New Roman" w:eastAsia="Calibri" w:hAnsi="Times New Roman" w:cs="Times New Roman"/>
          <w:b/>
          <w:bCs/>
          <w:sz w:val="32"/>
          <w:szCs w:val="32"/>
          <w:rtl/>
        </w:rPr>
        <w:t>الارتكازية</w:t>
      </w:r>
      <w:proofErr w:type="spellEnd"/>
      <w:r w:rsidRPr="00FC7E70">
        <w:rPr>
          <w:rFonts w:ascii="Times New Roman" w:eastAsia="Calibri" w:hAnsi="Times New Roman" w:cs="Times New Roman"/>
          <w:b/>
          <w:bCs/>
          <w:sz w:val="32"/>
          <w:szCs w:val="32"/>
          <w:rtl/>
        </w:rPr>
        <w:t xml:space="preserve"> السياحية :-</w:t>
      </w:r>
      <w:r w:rsidRPr="00FC7E70">
        <w:rPr>
          <w:rFonts w:ascii="Times New Roman" w:eastAsia="Calibri" w:hAnsi="Times New Roman" w:cs="Times New Roman"/>
          <w:sz w:val="32"/>
          <w:szCs w:val="32"/>
          <w:rtl/>
        </w:rPr>
        <w:t xml:space="preserve"> وتشمل الكهرباء وشبكات المياه والصرف الصحي وتعبيد الطرق والجسور وغيرها من المشاريع التي تلبي احتياجات السائح العصرية.</w:t>
      </w:r>
    </w:p>
    <w:p w:rsidR="00EC7276" w:rsidRPr="00FC7E70" w:rsidRDefault="00EC7276" w:rsidP="00EC7276">
      <w:pPr>
        <w:numPr>
          <w:ilvl w:val="0"/>
          <w:numId w:val="1"/>
        </w:numPr>
        <w:tabs>
          <w:tab w:val="right" w:pos="296"/>
        </w:tabs>
        <w:spacing w:after="0"/>
        <w:contextualSpacing/>
        <w:jc w:val="lowKashida"/>
        <w:rPr>
          <w:rFonts w:ascii="Times New Roman" w:eastAsia="Calibri" w:hAnsi="Times New Roman" w:cs="Times New Roman"/>
          <w:sz w:val="32"/>
          <w:szCs w:val="32"/>
        </w:rPr>
      </w:pPr>
      <w:r w:rsidRPr="00FC7E70">
        <w:rPr>
          <w:rFonts w:ascii="Times New Roman" w:eastAsia="Calibri" w:hAnsi="Times New Roman" w:cs="Times New Roman" w:hint="cs"/>
          <w:b/>
          <w:bCs/>
          <w:sz w:val="32"/>
          <w:szCs w:val="32"/>
          <w:rtl/>
        </w:rPr>
        <w:t>فرص الاستثمار في مجالات  النقل والمواصلات والاتصالات:-</w:t>
      </w:r>
      <w:r w:rsidRPr="00FC7E70">
        <w:rPr>
          <w:rFonts w:ascii="Times New Roman" w:eastAsia="Calibri" w:hAnsi="Times New Roman" w:cs="Times New Roman" w:hint="cs"/>
          <w:sz w:val="32"/>
          <w:szCs w:val="32"/>
          <w:rtl/>
        </w:rPr>
        <w:t xml:space="preserve"> وتشمل هذه الاستثمارات عدة أوجه منها استثمارات مخصصة لإنشاء المحطات </w:t>
      </w:r>
      <w:proofErr w:type="spellStart"/>
      <w:r w:rsidRPr="00FC7E70">
        <w:rPr>
          <w:rFonts w:ascii="Times New Roman" w:eastAsia="Calibri" w:hAnsi="Times New Roman" w:cs="Times New Roman" w:hint="cs"/>
          <w:sz w:val="32"/>
          <w:szCs w:val="32"/>
          <w:rtl/>
        </w:rPr>
        <w:t>والمرائب</w:t>
      </w:r>
      <w:proofErr w:type="spellEnd"/>
      <w:r w:rsidRPr="00FC7E70">
        <w:rPr>
          <w:rFonts w:ascii="Times New Roman" w:eastAsia="Calibri" w:hAnsi="Times New Roman" w:cs="Times New Roman" w:hint="cs"/>
          <w:sz w:val="32"/>
          <w:szCs w:val="32"/>
          <w:rtl/>
        </w:rPr>
        <w:t xml:space="preserve"> بكافة أنواعها واستثمارات مخصصة لإنشاء الطرق الخدمية البرية والنهرية </w:t>
      </w:r>
      <w:r w:rsidRPr="00FC7E70">
        <w:rPr>
          <w:rFonts w:ascii="Times New Roman" w:eastAsia="Calibri" w:hAnsi="Times New Roman" w:cs="Times New Roman" w:hint="cs"/>
          <w:sz w:val="32"/>
          <w:szCs w:val="32"/>
          <w:rtl/>
        </w:rPr>
        <w:lastRenderedPageBreak/>
        <w:t xml:space="preserve">الخاصة بالأغراض السياحية واستثمارات مخصصة بالبريد والهواتف بكافة أنواعها ضمن المناطق السياحية وكذلك استثمارات مخصصة لشراء وتأجير وصيانة وسائل النقل المخصصة بالأغراض السياحية. </w:t>
      </w:r>
      <w:r w:rsidRPr="00FC7E70">
        <w:rPr>
          <w:rFonts w:ascii="Times New Roman" w:eastAsia="Calibri" w:hAnsi="Times New Roman" w:cs="Times New Roman" w:hint="cs"/>
          <w:sz w:val="32"/>
          <w:szCs w:val="32"/>
          <w:vertAlign w:val="superscript"/>
          <w:rtl/>
        </w:rPr>
        <w:t xml:space="preserve"> </w:t>
      </w:r>
    </w:p>
    <w:p w:rsidR="00EC7276" w:rsidRPr="00FC7E70" w:rsidRDefault="00EC7276" w:rsidP="00EC7276">
      <w:pPr>
        <w:numPr>
          <w:ilvl w:val="0"/>
          <w:numId w:val="1"/>
        </w:numPr>
        <w:contextualSpacing/>
        <w:jc w:val="lowKashida"/>
        <w:rPr>
          <w:rFonts w:ascii="Times New Roman" w:eastAsia="Calibri" w:hAnsi="Times New Roman" w:cs="Times New Roman"/>
          <w:sz w:val="32"/>
          <w:szCs w:val="32"/>
          <w:rtl/>
        </w:rPr>
      </w:pPr>
      <w:r w:rsidRPr="00FC7E70">
        <w:rPr>
          <w:rFonts w:ascii="Times New Roman" w:eastAsia="Calibri" w:hAnsi="Times New Roman" w:cs="Times New Roman"/>
          <w:sz w:val="32"/>
          <w:szCs w:val="32"/>
          <w:rtl/>
        </w:rPr>
        <w:t xml:space="preserve"> </w:t>
      </w:r>
      <w:r w:rsidRPr="00FC7E70">
        <w:rPr>
          <w:rFonts w:ascii="Times New Roman" w:eastAsia="Calibri" w:hAnsi="Times New Roman" w:cs="Times New Roman"/>
          <w:b/>
          <w:bCs/>
          <w:sz w:val="32"/>
          <w:szCs w:val="32"/>
          <w:rtl/>
        </w:rPr>
        <w:t>فرص الاستثمار في مجالات التعليم والتدريب والبحث السياحي :-</w:t>
      </w:r>
      <w:r w:rsidRPr="00FC7E70">
        <w:rPr>
          <w:rFonts w:ascii="Times New Roman" w:eastAsia="Calibri" w:hAnsi="Times New Roman" w:cs="Times New Roman"/>
          <w:sz w:val="32"/>
          <w:szCs w:val="32"/>
          <w:rtl/>
        </w:rPr>
        <w:t xml:space="preserve"> ونقصد هنا الاستثمار البشري الذي يهتم بتهيئة وتطوير كافة برامج التعليم والتدريب في المجال السياحي والتي تشمل المعاهد والكليات والجامعات السياحية والفندقية والإنفاق على الدورات التدريبية </w:t>
      </w:r>
      <w:proofErr w:type="spellStart"/>
      <w:r w:rsidRPr="00FC7E70">
        <w:rPr>
          <w:rFonts w:ascii="Times New Roman" w:eastAsia="Calibri" w:hAnsi="Times New Roman" w:cs="Times New Roman"/>
          <w:sz w:val="32"/>
          <w:szCs w:val="32"/>
          <w:rtl/>
        </w:rPr>
        <w:t>والايفادات</w:t>
      </w:r>
      <w:proofErr w:type="spellEnd"/>
      <w:r w:rsidRPr="00FC7E70">
        <w:rPr>
          <w:rFonts w:ascii="Times New Roman" w:eastAsia="Calibri" w:hAnsi="Times New Roman" w:cs="Times New Roman"/>
          <w:sz w:val="32"/>
          <w:szCs w:val="32"/>
          <w:rtl/>
        </w:rPr>
        <w:t xml:space="preserve"> الخاصة بالكوادر السياحية للخارج واستقطاب الخبراء إلى الداخل ، فضلاً عن  الاستثمار في مجال البحث والتطوير وتخصيص مبالغ طائلة خاصة بالدول المتقدمة لإعداد البحوث والدراسات السياحية والتي تسهم في زيادة القدرة التنافسية للمشاريع السياحية في الأسواق سواء كانت محلية أم دولية والى توليد فرص ومنتجات سياحية حديثة </w:t>
      </w:r>
    </w:p>
    <w:p w:rsidR="00EC7276" w:rsidRPr="00FC7E70" w:rsidRDefault="00EC7276" w:rsidP="00EC7276">
      <w:pPr>
        <w:numPr>
          <w:ilvl w:val="0"/>
          <w:numId w:val="1"/>
        </w:numPr>
        <w:contextualSpacing/>
        <w:jc w:val="lowKashida"/>
        <w:rPr>
          <w:rFonts w:ascii="Times New Roman" w:eastAsia="Calibri" w:hAnsi="Times New Roman" w:cs="Times New Roman"/>
          <w:sz w:val="32"/>
          <w:szCs w:val="32"/>
        </w:rPr>
      </w:pPr>
      <w:r w:rsidRPr="00FC7E70">
        <w:rPr>
          <w:rFonts w:ascii="Times New Roman" w:eastAsia="Calibri" w:hAnsi="Times New Roman" w:cs="Times New Roman"/>
          <w:b/>
          <w:bCs/>
          <w:sz w:val="32"/>
          <w:szCs w:val="32"/>
          <w:rtl/>
        </w:rPr>
        <w:t>فرص الاستثمار في مجالات الإعلام والتسويق السياحي و فروع الإدارة السياحية  :-</w:t>
      </w:r>
      <w:r w:rsidRPr="00FC7E70">
        <w:rPr>
          <w:rFonts w:ascii="Times New Roman" w:eastAsia="Calibri" w:hAnsi="Times New Roman" w:cs="Times New Roman"/>
          <w:sz w:val="32"/>
          <w:szCs w:val="32"/>
          <w:rtl/>
        </w:rPr>
        <w:t xml:space="preserve"> وتشمل  جميع الإنفاقات المخصصة لخدمة عمل الشركات والمكاتب السياحية المتخصصة بمجال الترويج والإعلام والتسويق السياحي  و إنشاء وتأجير  وصيانة أماكن الإدارة السياحية والمكاتب التابعة لها وكل ما يتعلق بمستلزمات الجهاز الإداري العامل فيها من أجهزة ومعدات </w:t>
      </w:r>
    </w:p>
    <w:p w:rsidR="00EC7276" w:rsidRPr="00FC7E70" w:rsidRDefault="00EC7276" w:rsidP="00EC7276">
      <w:pPr>
        <w:numPr>
          <w:ilvl w:val="0"/>
          <w:numId w:val="1"/>
        </w:numPr>
        <w:contextualSpacing/>
        <w:jc w:val="lowKashida"/>
        <w:rPr>
          <w:rFonts w:ascii="Times New Roman" w:eastAsia="Calibri" w:hAnsi="Times New Roman" w:cs="Times New Roman"/>
          <w:sz w:val="32"/>
          <w:szCs w:val="32"/>
        </w:rPr>
      </w:pPr>
      <w:r w:rsidRPr="00FC7E70">
        <w:rPr>
          <w:rFonts w:ascii="Times New Roman" w:eastAsia="Calibri" w:hAnsi="Times New Roman" w:cs="Times New Roman"/>
          <w:b/>
          <w:bCs/>
          <w:sz w:val="32"/>
          <w:szCs w:val="32"/>
          <w:rtl/>
        </w:rPr>
        <w:t>فرص الاستثمار في مجالات الإحصاء والمسح السياحي:-</w:t>
      </w:r>
      <w:r w:rsidRPr="00FC7E70">
        <w:rPr>
          <w:rFonts w:ascii="Times New Roman" w:eastAsia="Calibri" w:hAnsi="Times New Roman" w:cs="Times New Roman"/>
          <w:sz w:val="32"/>
          <w:szCs w:val="32"/>
          <w:rtl/>
        </w:rPr>
        <w:t xml:space="preserve"> والتي تشمل المبالغ المخصصة  للإنفاق على عمليات إعداد الإحصاءات و </w:t>
      </w:r>
      <w:proofErr w:type="spellStart"/>
      <w:r w:rsidRPr="00FC7E70">
        <w:rPr>
          <w:rFonts w:ascii="Times New Roman" w:eastAsia="Calibri" w:hAnsi="Times New Roman" w:cs="Times New Roman"/>
          <w:sz w:val="32"/>
          <w:szCs w:val="32"/>
          <w:rtl/>
        </w:rPr>
        <w:t>المسوحات</w:t>
      </w:r>
      <w:proofErr w:type="spellEnd"/>
      <w:r w:rsidRPr="00FC7E70">
        <w:rPr>
          <w:rFonts w:ascii="Times New Roman" w:eastAsia="Calibri" w:hAnsi="Times New Roman" w:cs="Times New Roman"/>
          <w:sz w:val="32"/>
          <w:szCs w:val="32"/>
          <w:rtl/>
        </w:rPr>
        <w:t xml:space="preserve">  الخاصة بالنشاط السياحي</w:t>
      </w:r>
    </w:p>
    <w:p w:rsidR="00EC7276" w:rsidRPr="00FC7E70" w:rsidRDefault="00EC7276" w:rsidP="00EC7276">
      <w:pPr>
        <w:numPr>
          <w:ilvl w:val="0"/>
          <w:numId w:val="1"/>
        </w:numPr>
        <w:contextualSpacing/>
        <w:jc w:val="lowKashida"/>
        <w:rPr>
          <w:rFonts w:ascii="Times New Roman" w:eastAsia="Calibri" w:hAnsi="Times New Roman" w:cs="Times New Roman"/>
          <w:sz w:val="32"/>
          <w:szCs w:val="32"/>
        </w:rPr>
      </w:pPr>
      <w:r w:rsidRPr="00FC7E70">
        <w:rPr>
          <w:rFonts w:ascii="Times New Roman" w:eastAsia="Calibri" w:hAnsi="Times New Roman" w:cs="Times New Roman"/>
          <w:b/>
          <w:bCs/>
          <w:sz w:val="32"/>
          <w:szCs w:val="32"/>
          <w:rtl/>
          <w:lang w:bidi="ar-IQ"/>
        </w:rPr>
        <w:t xml:space="preserve"> فرص الاستثمار في مجال المصايف </w:t>
      </w:r>
      <w:proofErr w:type="spellStart"/>
      <w:r w:rsidRPr="00FC7E70">
        <w:rPr>
          <w:rFonts w:ascii="Times New Roman" w:eastAsia="Calibri" w:hAnsi="Times New Roman" w:cs="Times New Roman"/>
          <w:b/>
          <w:bCs/>
          <w:sz w:val="32"/>
          <w:szCs w:val="32"/>
          <w:rtl/>
          <w:lang w:bidi="ar-IQ"/>
        </w:rPr>
        <w:t>والمشاتي</w:t>
      </w:r>
      <w:proofErr w:type="spellEnd"/>
      <w:r w:rsidRPr="00FC7E70">
        <w:rPr>
          <w:rFonts w:ascii="Times New Roman" w:eastAsia="Calibri" w:hAnsi="Times New Roman" w:cs="Times New Roman"/>
          <w:b/>
          <w:bCs/>
          <w:sz w:val="32"/>
          <w:szCs w:val="32"/>
          <w:rtl/>
          <w:lang w:bidi="ar-IQ"/>
        </w:rPr>
        <w:t>:</w:t>
      </w:r>
      <w:r w:rsidRPr="00FC7E70">
        <w:rPr>
          <w:rFonts w:ascii="Times New Roman" w:eastAsia="Calibri" w:hAnsi="Times New Roman" w:cs="Times New Roman"/>
          <w:sz w:val="32"/>
          <w:szCs w:val="32"/>
          <w:rtl/>
          <w:lang w:bidi="ar-IQ"/>
        </w:rPr>
        <w:t xml:space="preserve"> يعد احد </w:t>
      </w:r>
      <w:proofErr w:type="spellStart"/>
      <w:r w:rsidRPr="00FC7E70">
        <w:rPr>
          <w:rFonts w:ascii="Times New Roman" w:eastAsia="Calibri" w:hAnsi="Times New Roman" w:cs="Times New Roman"/>
          <w:sz w:val="32"/>
          <w:szCs w:val="32"/>
          <w:rtl/>
          <w:lang w:bidi="ar-IQ"/>
        </w:rPr>
        <w:t>اهم</w:t>
      </w:r>
      <w:proofErr w:type="spellEnd"/>
      <w:r w:rsidRPr="00FC7E70">
        <w:rPr>
          <w:rFonts w:ascii="Times New Roman" w:eastAsia="Calibri" w:hAnsi="Times New Roman" w:cs="Times New Roman"/>
          <w:sz w:val="32"/>
          <w:szCs w:val="32"/>
          <w:rtl/>
          <w:lang w:bidi="ar-IQ"/>
        </w:rPr>
        <w:t xml:space="preserve"> الفرص الاستثمارية والمجالات المتاحة حيث </w:t>
      </w:r>
      <w:proofErr w:type="spellStart"/>
      <w:r w:rsidRPr="00FC7E70">
        <w:rPr>
          <w:rFonts w:ascii="Times New Roman" w:eastAsia="Calibri" w:hAnsi="Times New Roman" w:cs="Times New Roman"/>
          <w:sz w:val="32"/>
          <w:szCs w:val="32"/>
          <w:rtl/>
          <w:lang w:bidi="ar-IQ"/>
        </w:rPr>
        <w:t>ا</w:t>
      </w:r>
      <w:r>
        <w:rPr>
          <w:rFonts w:ascii="Times New Roman" w:eastAsia="Calibri" w:hAnsi="Times New Roman" w:cs="Times New Roman" w:hint="cs"/>
          <w:sz w:val="32"/>
          <w:szCs w:val="32"/>
          <w:rtl/>
          <w:lang w:bidi="ar-IQ"/>
        </w:rPr>
        <w:t>ش</w:t>
      </w:r>
      <w:r w:rsidRPr="00FC7E70">
        <w:rPr>
          <w:rFonts w:ascii="Times New Roman" w:eastAsia="Calibri" w:hAnsi="Times New Roman" w:cs="Times New Roman"/>
          <w:sz w:val="32"/>
          <w:szCs w:val="32"/>
          <w:rtl/>
          <w:lang w:bidi="ar-IQ"/>
        </w:rPr>
        <w:t>ارت</w:t>
      </w:r>
      <w:proofErr w:type="spellEnd"/>
      <w:r w:rsidRPr="00FC7E70">
        <w:rPr>
          <w:rFonts w:ascii="Times New Roman" w:eastAsia="Calibri" w:hAnsi="Times New Roman" w:cs="Times New Roman"/>
          <w:sz w:val="32"/>
          <w:szCs w:val="32"/>
          <w:rtl/>
          <w:lang w:bidi="ar-IQ"/>
        </w:rPr>
        <w:t xml:space="preserve"> </w:t>
      </w:r>
      <w:proofErr w:type="spellStart"/>
      <w:r w:rsidRPr="00FC7E70">
        <w:rPr>
          <w:rFonts w:ascii="Times New Roman" w:eastAsia="Calibri" w:hAnsi="Times New Roman" w:cs="Times New Roman"/>
          <w:sz w:val="32"/>
          <w:szCs w:val="32"/>
          <w:rtl/>
          <w:lang w:bidi="ar-IQ"/>
        </w:rPr>
        <w:t>احدى</w:t>
      </w:r>
      <w:proofErr w:type="spellEnd"/>
      <w:r w:rsidRPr="00FC7E70">
        <w:rPr>
          <w:rFonts w:ascii="Times New Roman" w:eastAsia="Calibri" w:hAnsi="Times New Roman" w:cs="Times New Roman"/>
          <w:sz w:val="32"/>
          <w:szCs w:val="32"/>
          <w:rtl/>
          <w:lang w:bidi="ar-IQ"/>
        </w:rPr>
        <w:t xml:space="preserve"> الدراسات السياحية المتخصصة </w:t>
      </w:r>
      <w:proofErr w:type="spellStart"/>
      <w:r w:rsidRPr="00FC7E70">
        <w:rPr>
          <w:rFonts w:ascii="Times New Roman" w:eastAsia="Calibri" w:hAnsi="Times New Roman" w:cs="Times New Roman"/>
          <w:sz w:val="32"/>
          <w:szCs w:val="32"/>
          <w:rtl/>
          <w:lang w:bidi="ar-IQ"/>
        </w:rPr>
        <w:t>الى</w:t>
      </w:r>
      <w:proofErr w:type="spellEnd"/>
      <w:r w:rsidRPr="00FC7E70">
        <w:rPr>
          <w:rFonts w:ascii="Times New Roman" w:eastAsia="Calibri" w:hAnsi="Times New Roman" w:cs="Times New Roman"/>
          <w:sz w:val="32"/>
          <w:szCs w:val="32"/>
          <w:rtl/>
          <w:lang w:bidi="ar-IQ"/>
        </w:rPr>
        <w:t xml:space="preserve"> </w:t>
      </w:r>
      <w:proofErr w:type="spellStart"/>
      <w:r w:rsidRPr="00FC7E70">
        <w:rPr>
          <w:rFonts w:ascii="Times New Roman" w:eastAsia="Calibri" w:hAnsi="Times New Roman" w:cs="Times New Roman"/>
          <w:sz w:val="32"/>
          <w:szCs w:val="32"/>
          <w:rtl/>
          <w:lang w:bidi="ar-IQ"/>
        </w:rPr>
        <w:t>ان</w:t>
      </w:r>
      <w:proofErr w:type="spellEnd"/>
      <w:r w:rsidRPr="00FC7E70">
        <w:rPr>
          <w:rFonts w:ascii="Times New Roman" w:eastAsia="Calibri" w:hAnsi="Times New Roman" w:cs="Times New Roman"/>
          <w:sz w:val="32"/>
          <w:szCs w:val="32"/>
          <w:rtl/>
          <w:lang w:bidi="ar-IQ"/>
        </w:rPr>
        <w:t xml:space="preserve"> سياحة الاصطياف بمفردها تشكل بحدود (71%) من مجمل الطلب السياحي العالمي، فلذلك ما يتم توجيه الاستثمارات نحو هذا المجال سوف يتطلب </w:t>
      </w:r>
      <w:proofErr w:type="spellStart"/>
      <w:r w:rsidRPr="00FC7E70">
        <w:rPr>
          <w:rFonts w:ascii="Times New Roman" w:eastAsia="Calibri" w:hAnsi="Times New Roman" w:cs="Times New Roman"/>
          <w:sz w:val="32"/>
          <w:szCs w:val="32"/>
          <w:rtl/>
          <w:lang w:bidi="ar-IQ"/>
        </w:rPr>
        <w:t>الانماط</w:t>
      </w:r>
      <w:proofErr w:type="spellEnd"/>
      <w:r w:rsidRPr="00FC7E70">
        <w:rPr>
          <w:rFonts w:ascii="Times New Roman" w:eastAsia="Calibri" w:hAnsi="Times New Roman" w:cs="Times New Roman"/>
          <w:sz w:val="32"/>
          <w:szCs w:val="32"/>
          <w:rtl/>
          <w:lang w:bidi="ar-IQ"/>
        </w:rPr>
        <w:t xml:space="preserve"> السياحية </w:t>
      </w:r>
      <w:proofErr w:type="spellStart"/>
      <w:r w:rsidRPr="00FC7E70">
        <w:rPr>
          <w:rFonts w:ascii="Times New Roman" w:eastAsia="Calibri" w:hAnsi="Times New Roman" w:cs="Times New Roman"/>
          <w:sz w:val="32"/>
          <w:szCs w:val="32"/>
          <w:rtl/>
          <w:lang w:bidi="ar-IQ"/>
        </w:rPr>
        <w:t>الاخرى</w:t>
      </w:r>
      <w:proofErr w:type="spellEnd"/>
      <w:r w:rsidRPr="00FC7E70">
        <w:rPr>
          <w:rFonts w:ascii="Times New Roman" w:eastAsia="Calibri" w:hAnsi="Times New Roman" w:cs="Times New Roman"/>
          <w:sz w:val="32"/>
          <w:szCs w:val="32"/>
          <w:rtl/>
          <w:lang w:bidi="ar-IQ"/>
        </w:rPr>
        <w:t xml:space="preserve"> ضرورة توفير البنية التحتية اللازمة بالإضافة </w:t>
      </w:r>
      <w:proofErr w:type="spellStart"/>
      <w:r w:rsidRPr="00FC7E70">
        <w:rPr>
          <w:rFonts w:ascii="Times New Roman" w:eastAsia="Calibri" w:hAnsi="Times New Roman" w:cs="Times New Roman"/>
          <w:sz w:val="32"/>
          <w:szCs w:val="32"/>
          <w:rtl/>
          <w:lang w:bidi="ar-IQ"/>
        </w:rPr>
        <w:t>الى</w:t>
      </w:r>
      <w:proofErr w:type="spellEnd"/>
      <w:r w:rsidRPr="00FC7E70">
        <w:rPr>
          <w:rFonts w:ascii="Times New Roman" w:eastAsia="Calibri" w:hAnsi="Times New Roman" w:cs="Times New Roman"/>
          <w:sz w:val="32"/>
          <w:szCs w:val="32"/>
          <w:rtl/>
          <w:lang w:bidi="ar-IQ"/>
        </w:rPr>
        <w:t xml:space="preserve"> جميع خدمات المشروعات التكميلية </w:t>
      </w:r>
      <w:proofErr w:type="spellStart"/>
      <w:r w:rsidRPr="00FC7E70">
        <w:rPr>
          <w:rFonts w:ascii="Times New Roman" w:eastAsia="Calibri" w:hAnsi="Times New Roman" w:cs="Times New Roman"/>
          <w:sz w:val="32"/>
          <w:szCs w:val="32"/>
          <w:rtl/>
          <w:lang w:bidi="ar-IQ"/>
        </w:rPr>
        <w:t>الاخرى</w:t>
      </w:r>
      <w:proofErr w:type="spellEnd"/>
      <w:r w:rsidRPr="00FC7E70">
        <w:rPr>
          <w:rFonts w:ascii="Times New Roman" w:eastAsia="Calibri" w:hAnsi="Times New Roman" w:cs="Times New Roman"/>
          <w:sz w:val="32"/>
          <w:szCs w:val="32"/>
          <w:rtl/>
          <w:lang w:bidi="ar-IQ"/>
        </w:rPr>
        <w:t xml:space="preserve"> وخدمات </w:t>
      </w:r>
      <w:proofErr w:type="spellStart"/>
      <w:r w:rsidRPr="00FC7E70">
        <w:rPr>
          <w:rFonts w:ascii="Times New Roman" w:eastAsia="Calibri" w:hAnsi="Times New Roman" w:cs="Times New Roman"/>
          <w:sz w:val="32"/>
          <w:szCs w:val="32"/>
          <w:rtl/>
          <w:lang w:bidi="ar-IQ"/>
        </w:rPr>
        <w:t>الايواء</w:t>
      </w:r>
      <w:proofErr w:type="spellEnd"/>
      <w:r w:rsidRPr="00FC7E70">
        <w:rPr>
          <w:rFonts w:ascii="Times New Roman" w:eastAsia="Calibri" w:hAnsi="Times New Roman" w:cs="Times New Roman"/>
          <w:sz w:val="32"/>
          <w:szCs w:val="32"/>
          <w:rtl/>
          <w:lang w:bidi="ar-IQ"/>
        </w:rPr>
        <w:t xml:space="preserve"> بمختلف </w:t>
      </w:r>
      <w:proofErr w:type="spellStart"/>
      <w:r w:rsidRPr="00FC7E70">
        <w:rPr>
          <w:rFonts w:ascii="Times New Roman" w:eastAsia="Calibri" w:hAnsi="Times New Roman" w:cs="Times New Roman"/>
          <w:sz w:val="32"/>
          <w:szCs w:val="32"/>
          <w:rtl/>
          <w:lang w:bidi="ar-IQ"/>
        </w:rPr>
        <w:t>انواعه</w:t>
      </w:r>
      <w:proofErr w:type="spellEnd"/>
      <w:r w:rsidRPr="00FC7E70">
        <w:rPr>
          <w:rFonts w:ascii="Times New Roman" w:eastAsia="Calibri" w:hAnsi="Times New Roman" w:cs="Times New Roman"/>
          <w:sz w:val="32"/>
          <w:szCs w:val="32"/>
          <w:rtl/>
          <w:lang w:bidi="ar-IQ"/>
        </w:rPr>
        <w:t xml:space="preserve"> ومجالات الترفيه وخاصة حالة استغلال المواقع النائية </w:t>
      </w:r>
      <w:proofErr w:type="spellStart"/>
      <w:r w:rsidRPr="00FC7E70">
        <w:rPr>
          <w:rFonts w:ascii="Times New Roman" w:eastAsia="Calibri" w:hAnsi="Times New Roman" w:cs="Times New Roman"/>
          <w:sz w:val="32"/>
          <w:szCs w:val="32"/>
          <w:rtl/>
          <w:lang w:bidi="ar-IQ"/>
        </w:rPr>
        <w:t>او</w:t>
      </w:r>
      <w:proofErr w:type="spellEnd"/>
      <w:r w:rsidRPr="00FC7E70">
        <w:rPr>
          <w:rFonts w:ascii="Times New Roman" w:eastAsia="Calibri" w:hAnsi="Times New Roman" w:cs="Times New Roman"/>
          <w:sz w:val="32"/>
          <w:szCs w:val="32"/>
          <w:rtl/>
          <w:lang w:bidi="ar-IQ"/>
        </w:rPr>
        <w:t xml:space="preserve"> البعيدة والتي تتميز بصعوبة الوصول والتي ترتفع فيها عناصر المخاطرة مما يزيد عدم التأكد لمدى نجاح مثل هذه المشروعات الاستثمارية وإمكانية استغلالها كسياحة اصطياف </w:t>
      </w:r>
      <w:proofErr w:type="spellStart"/>
      <w:r w:rsidRPr="00FC7E70">
        <w:rPr>
          <w:rFonts w:ascii="Times New Roman" w:eastAsia="Calibri" w:hAnsi="Times New Roman" w:cs="Times New Roman"/>
          <w:sz w:val="32"/>
          <w:szCs w:val="32"/>
          <w:rtl/>
          <w:lang w:bidi="ar-IQ"/>
        </w:rPr>
        <w:t>او</w:t>
      </w:r>
      <w:proofErr w:type="spellEnd"/>
      <w:r w:rsidRPr="00FC7E70">
        <w:rPr>
          <w:rFonts w:ascii="Times New Roman" w:eastAsia="Calibri" w:hAnsi="Times New Roman" w:cs="Times New Roman"/>
          <w:sz w:val="32"/>
          <w:szCs w:val="32"/>
          <w:rtl/>
          <w:lang w:bidi="ar-IQ"/>
        </w:rPr>
        <w:t xml:space="preserve"> سياحة مشاتي وتوفير كل الخدمات الترويجية والترفيهية المناسبة لمثل هذا النوع من السياحة، </w:t>
      </w:r>
      <w:proofErr w:type="spellStart"/>
      <w:r w:rsidRPr="00FC7E70">
        <w:rPr>
          <w:rFonts w:ascii="Times New Roman" w:eastAsia="Calibri" w:hAnsi="Times New Roman" w:cs="Times New Roman"/>
          <w:sz w:val="32"/>
          <w:szCs w:val="32"/>
          <w:rtl/>
          <w:lang w:bidi="ar-IQ"/>
        </w:rPr>
        <w:t>اضافة</w:t>
      </w:r>
      <w:proofErr w:type="spellEnd"/>
      <w:r w:rsidRPr="00FC7E70">
        <w:rPr>
          <w:rFonts w:ascii="Times New Roman" w:eastAsia="Calibri" w:hAnsi="Times New Roman" w:cs="Times New Roman"/>
          <w:sz w:val="32"/>
          <w:szCs w:val="32"/>
          <w:rtl/>
          <w:lang w:bidi="ar-IQ"/>
        </w:rPr>
        <w:t xml:space="preserve"> </w:t>
      </w:r>
      <w:proofErr w:type="spellStart"/>
      <w:r w:rsidRPr="00FC7E70">
        <w:rPr>
          <w:rFonts w:ascii="Times New Roman" w:eastAsia="Calibri" w:hAnsi="Times New Roman" w:cs="Times New Roman"/>
          <w:sz w:val="32"/>
          <w:szCs w:val="32"/>
          <w:rtl/>
          <w:lang w:bidi="ar-IQ"/>
        </w:rPr>
        <w:t>الى</w:t>
      </w:r>
      <w:proofErr w:type="spellEnd"/>
      <w:r w:rsidRPr="00FC7E70">
        <w:rPr>
          <w:rFonts w:ascii="Times New Roman" w:eastAsia="Calibri" w:hAnsi="Times New Roman" w:cs="Times New Roman"/>
          <w:sz w:val="32"/>
          <w:szCs w:val="32"/>
          <w:rtl/>
          <w:lang w:bidi="ar-IQ"/>
        </w:rPr>
        <w:t xml:space="preserve"> الاستثمار في شواطئ </w:t>
      </w:r>
      <w:proofErr w:type="spellStart"/>
      <w:r w:rsidRPr="00FC7E70">
        <w:rPr>
          <w:rFonts w:ascii="Times New Roman" w:eastAsia="Calibri" w:hAnsi="Times New Roman" w:cs="Times New Roman"/>
          <w:sz w:val="32"/>
          <w:szCs w:val="32"/>
          <w:rtl/>
          <w:lang w:bidi="ar-IQ"/>
        </w:rPr>
        <w:t>الانهار</w:t>
      </w:r>
      <w:proofErr w:type="spellEnd"/>
      <w:r w:rsidRPr="00FC7E70">
        <w:rPr>
          <w:rFonts w:ascii="Times New Roman" w:eastAsia="Calibri" w:hAnsi="Times New Roman" w:cs="Times New Roman"/>
          <w:sz w:val="32"/>
          <w:szCs w:val="32"/>
          <w:rtl/>
          <w:lang w:bidi="ar-IQ"/>
        </w:rPr>
        <w:t xml:space="preserve"> والجداول والبحيرات واستغلال الجزر الصغيرة، ومناطق </w:t>
      </w:r>
      <w:proofErr w:type="spellStart"/>
      <w:r w:rsidRPr="00FC7E70">
        <w:rPr>
          <w:rFonts w:ascii="Times New Roman" w:eastAsia="Calibri" w:hAnsi="Times New Roman" w:cs="Times New Roman"/>
          <w:sz w:val="32"/>
          <w:szCs w:val="32"/>
          <w:rtl/>
          <w:lang w:bidi="ar-IQ"/>
        </w:rPr>
        <w:t>الاهوار</w:t>
      </w:r>
      <w:proofErr w:type="spellEnd"/>
      <w:r w:rsidRPr="00FC7E70">
        <w:rPr>
          <w:rFonts w:ascii="Times New Roman" w:eastAsia="Calibri" w:hAnsi="Times New Roman" w:cs="Times New Roman"/>
          <w:sz w:val="32"/>
          <w:szCs w:val="32"/>
          <w:rtl/>
          <w:lang w:bidi="ar-IQ"/>
        </w:rPr>
        <w:t xml:space="preserve"> والمستنقعات والغابات والأدغال، والمناطق الصحراوية والواحات وعيون المياه الجوفية وبما يؤدي </w:t>
      </w:r>
      <w:proofErr w:type="spellStart"/>
      <w:r w:rsidRPr="00FC7E70">
        <w:rPr>
          <w:rFonts w:ascii="Times New Roman" w:eastAsia="Calibri" w:hAnsi="Times New Roman" w:cs="Times New Roman"/>
          <w:sz w:val="32"/>
          <w:szCs w:val="32"/>
          <w:rtl/>
          <w:lang w:bidi="ar-IQ"/>
        </w:rPr>
        <w:t>الى</w:t>
      </w:r>
      <w:proofErr w:type="spellEnd"/>
      <w:r w:rsidRPr="00FC7E70">
        <w:rPr>
          <w:rFonts w:ascii="Times New Roman" w:eastAsia="Calibri" w:hAnsi="Times New Roman" w:cs="Times New Roman"/>
          <w:sz w:val="32"/>
          <w:szCs w:val="32"/>
          <w:rtl/>
          <w:lang w:bidi="ar-IQ"/>
        </w:rPr>
        <w:t xml:space="preserve"> الارتقاء بمستوى سياحة الصحاري والصيد البري بأشكاله المختلفة. </w:t>
      </w:r>
    </w:p>
    <w:p w:rsidR="00EC7276" w:rsidRDefault="00EC7276" w:rsidP="00EC7276">
      <w:pPr>
        <w:numPr>
          <w:ilvl w:val="0"/>
          <w:numId w:val="1"/>
        </w:numPr>
        <w:contextualSpacing/>
        <w:jc w:val="lowKashida"/>
        <w:rPr>
          <w:rFonts w:ascii="Times New Roman" w:eastAsia="Calibri" w:hAnsi="Times New Roman" w:cs="Times New Roman"/>
          <w:sz w:val="32"/>
          <w:szCs w:val="32"/>
        </w:rPr>
      </w:pPr>
      <w:r w:rsidRPr="00FC7E70">
        <w:rPr>
          <w:rFonts w:ascii="Times New Roman" w:eastAsia="Calibri" w:hAnsi="Times New Roman" w:cs="Times New Roman"/>
          <w:b/>
          <w:bCs/>
          <w:sz w:val="32"/>
          <w:szCs w:val="32"/>
          <w:rtl/>
          <w:lang w:bidi="ar-IQ"/>
        </w:rPr>
        <w:lastRenderedPageBreak/>
        <w:t xml:space="preserve"> </w:t>
      </w:r>
      <w:r w:rsidRPr="00FC7E70">
        <w:rPr>
          <w:rFonts w:ascii="Times New Roman" w:eastAsia="Calibri" w:hAnsi="Times New Roman" w:cs="Times New Roman"/>
          <w:b/>
          <w:bCs/>
          <w:sz w:val="32"/>
          <w:szCs w:val="32"/>
          <w:rtl/>
        </w:rPr>
        <w:t>فرص الاستثمار حسب نوع نمط السياحة المتاحة</w:t>
      </w:r>
      <w:r w:rsidRPr="00FC7E70">
        <w:rPr>
          <w:rFonts w:ascii="Times New Roman" w:eastAsia="Calibri" w:hAnsi="Times New Roman" w:cs="Times New Roman"/>
          <w:sz w:val="32"/>
          <w:szCs w:val="32"/>
          <w:rtl/>
        </w:rPr>
        <w:t xml:space="preserve"> كفرص الاستثمار في الخدمات السياحية العلاجية على سبيل المثال  من خلال الاستثمار في إقامة المستشفيات الجديدة أو توسيع وتطوير المستشفيات والمراكز الطبية القائمة وتزويدها بالتكنولوجيا الطبية الحديثة.</w:t>
      </w:r>
      <w:r w:rsidRPr="00FC7E70">
        <w:rPr>
          <w:rFonts w:ascii="Times New Roman" w:eastAsia="Calibri" w:hAnsi="Times New Roman" w:cs="Times New Roman"/>
          <w:sz w:val="32"/>
          <w:szCs w:val="32"/>
          <w:vertAlign w:val="superscript"/>
          <w:rtl/>
        </w:rPr>
        <w:t xml:space="preserve"> </w:t>
      </w:r>
      <w:r w:rsidRPr="00FC7E70">
        <w:rPr>
          <w:rFonts w:ascii="Times New Roman" w:eastAsia="Calibri" w:hAnsi="Times New Roman" w:cs="Times New Roman"/>
          <w:sz w:val="32"/>
          <w:szCs w:val="32"/>
          <w:rtl/>
          <w:lang w:bidi="ar-IQ"/>
        </w:rPr>
        <w:t xml:space="preserve">كذلك   فرص الاستثمار في مجال </w:t>
      </w:r>
      <w:proofErr w:type="spellStart"/>
      <w:r w:rsidRPr="00FC7E70">
        <w:rPr>
          <w:rFonts w:ascii="Times New Roman" w:eastAsia="Calibri" w:hAnsi="Times New Roman" w:cs="Times New Roman"/>
          <w:sz w:val="32"/>
          <w:szCs w:val="32"/>
          <w:rtl/>
          <w:lang w:bidi="ar-IQ"/>
        </w:rPr>
        <w:t>انشاء</w:t>
      </w:r>
      <w:proofErr w:type="spellEnd"/>
      <w:r w:rsidRPr="00FC7E70">
        <w:rPr>
          <w:rFonts w:ascii="Times New Roman" w:eastAsia="Calibri" w:hAnsi="Times New Roman" w:cs="Times New Roman"/>
          <w:sz w:val="32"/>
          <w:szCs w:val="32"/>
          <w:rtl/>
          <w:lang w:bidi="ar-IQ"/>
        </w:rPr>
        <w:t xml:space="preserve"> وتطوير المراكز الثقافية و فرص الاستثمار في مجال المواقع الدينية و فرص الاستثمار في  مجال المسابقات الرياضية لمختلف </w:t>
      </w:r>
      <w:proofErr w:type="spellStart"/>
      <w:r w:rsidRPr="00FC7E70">
        <w:rPr>
          <w:rFonts w:ascii="Times New Roman" w:eastAsia="Calibri" w:hAnsi="Times New Roman" w:cs="Times New Roman"/>
          <w:sz w:val="32"/>
          <w:szCs w:val="32"/>
          <w:rtl/>
          <w:lang w:bidi="ar-IQ"/>
        </w:rPr>
        <w:t>انواعها</w:t>
      </w:r>
      <w:proofErr w:type="spellEnd"/>
      <w:r w:rsidRPr="00FC7E70">
        <w:rPr>
          <w:rFonts w:ascii="Times New Roman" w:eastAsia="Calibri" w:hAnsi="Times New Roman" w:cs="Times New Roman"/>
          <w:sz w:val="32"/>
          <w:szCs w:val="32"/>
          <w:rtl/>
          <w:lang w:bidi="ar-IQ"/>
        </w:rPr>
        <w:t xml:space="preserve"> ومجالاتها وفرص الاستثمار في مجال صناعة السلع </w:t>
      </w:r>
      <w:proofErr w:type="spellStart"/>
      <w:r w:rsidRPr="00FC7E70">
        <w:rPr>
          <w:rFonts w:ascii="Times New Roman" w:eastAsia="Calibri" w:hAnsi="Times New Roman" w:cs="Times New Roman"/>
          <w:sz w:val="32"/>
          <w:szCs w:val="32"/>
          <w:rtl/>
          <w:lang w:bidi="ar-IQ"/>
        </w:rPr>
        <w:t>والتحفيات</w:t>
      </w:r>
      <w:proofErr w:type="spellEnd"/>
      <w:r w:rsidRPr="00FC7E70">
        <w:rPr>
          <w:rFonts w:ascii="Times New Roman" w:eastAsia="Calibri" w:hAnsi="Times New Roman" w:cs="Times New Roman"/>
          <w:sz w:val="32"/>
          <w:szCs w:val="32"/>
          <w:rtl/>
          <w:lang w:bidi="ar-IQ"/>
        </w:rPr>
        <w:t xml:space="preserve"> والمواد والأجهزة التي تخدم النشاط السياحي مثل النحاسيات والذهب والفضة وحفر الخشب وبعض </w:t>
      </w:r>
      <w:proofErr w:type="spellStart"/>
      <w:r w:rsidRPr="00FC7E70">
        <w:rPr>
          <w:rFonts w:ascii="Times New Roman" w:eastAsia="Calibri" w:hAnsi="Times New Roman" w:cs="Times New Roman"/>
          <w:sz w:val="32"/>
          <w:szCs w:val="32"/>
          <w:rtl/>
          <w:lang w:bidi="ar-IQ"/>
        </w:rPr>
        <w:t>الادوات</w:t>
      </w:r>
      <w:proofErr w:type="spellEnd"/>
      <w:r w:rsidRPr="00FC7E70">
        <w:rPr>
          <w:rFonts w:ascii="Times New Roman" w:eastAsia="Calibri" w:hAnsi="Times New Roman" w:cs="Times New Roman"/>
          <w:sz w:val="32"/>
          <w:szCs w:val="32"/>
          <w:rtl/>
          <w:lang w:bidi="ar-IQ"/>
        </w:rPr>
        <w:t xml:space="preserve"> المنزلية والبسط ذات النقوش الجميلة</w:t>
      </w:r>
      <w:r>
        <w:rPr>
          <w:rFonts w:ascii="Times New Roman" w:eastAsia="Calibri" w:hAnsi="Times New Roman" w:cs="Times New Roman" w:hint="cs"/>
          <w:sz w:val="32"/>
          <w:szCs w:val="32"/>
          <w:rtl/>
        </w:rPr>
        <w:t>.</w:t>
      </w:r>
    </w:p>
    <w:p w:rsidR="00EC7276" w:rsidRPr="00FC7E70" w:rsidRDefault="00EC7276" w:rsidP="00EC7276">
      <w:pPr>
        <w:ind w:left="386"/>
        <w:contextualSpacing/>
        <w:jc w:val="lowKashida"/>
        <w:rPr>
          <w:rFonts w:ascii="Times New Roman" w:eastAsia="Calibri" w:hAnsi="Times New Roman" w:cs="Times New Roman"/>
          <w:sz w:val="32"/>
          <w:szCs w:val="32"/>
        </w:rPr>
      </w:pPr>
    </w:p>
    <w:p w:rsidR="00EC7276" w:rsidRPr="008A75D9" w:rsidRDefault="00EC7276" w:rsidP="00EC7276">
      <w:pPr>
        <w:jc w:val="lowKashida"/>
        <w:rPr>
          <w:rFonts w:ascii="Times New Roman" w:eastAsia="Calibri" w:hAnsi="Times New Roman" w:cs="Times New Roman"/>
          <w:b/>
          <w:bCs/>
          <w:sz w:val="32"/>
          <w:szCs w:val="32"/>
          <w:rtl/>
        </w:rPr>
      </w:pPr>
      <w:proofErr w:type="spellStart"/>
      <w:r w:rsidRPr="008A75D9">
        <w:rPr>
          <w:rFonts w:ascii="Times New Roman" w:eastAsia="Calibri" w:hAnsi="Times New Roman" w:cs="Times New Roman"/>
          <w:b/>
          <w:bCs/>
          <w:sz w:val="32"/>
          <w:szCs w:val="32"/>
          <w:rtl/>
        </w:rPr>
        <w:t>ان</w:t>
      </w:r>
      <w:proofErr w:type="spellEnd"/>
      <w:r w:rsidRPr="008A75D9">
        <w:rPr>
          <w:rFonts w:ascii="Times New Roman" w:eastAsia="Calibri" w:hAnsi="Times New Roman" w:cs="Times New Roman"/>
          <w:b/>
          <w:bCs/>
          <w:sz w:val="32"/>
          <w:szCs w:val="32"/>
          <w:rtl/>
        </w:rPr>
        <w:t xml:space="preserve"> جميع الفرص الاستثمارية </w:t>
      </w:r>
      <w:proofErr w:type="spellStart"/>
      <w:r w:rsidRPr="008A75D9">
        <w:rPr>
          <w:rFonts w:ascii="Times New Roman" w:eastAsia="Calibri" w:hAnsi="Times New Roman" w:cs="Times New Roman"/>
          <w:b/>
          <w:bCs/>
          <w:sz w:val="32"/>
          <w:szCs w:val="32"/>
          <w:rtl/>
        </w:rPr>
        <w:t>الانفة</w:t>
      </w:r>
      <w:proofErr w:type="spellEnd"/>
      <w:r w:rsidRPr="008A75D9">
        <w:rPr>
          <w:rFonts w:ascii="Times New Roman" w:eastAsia="Calibri" w:hAnsi="Times New Roman" w:cs="Times New Roman"/>
          <w:b/>
          <w:bCs/>
          <w:sz w:val="32"/>
          <w:szCs w:val="32"/>
          <w:rtl/>
        </w:rPr>
        <w:t xml:space="preserve"> الذكر تعد استثمار حقيقي  أما فيما يخص فرص الاستثمار السياحي المالي تتمثل بفرص الاستثمار في الأسهم السياحية والفندقية والتي تشمل كافة  </w:t>
      </w:r>
      <w:proofErr w:type="spellStart"/>
      <w:r w:rsidRPr="008A75D9">
        <w:rPr>
          <w:rFonts w:ascii="Times New Roman" w:eastAsia="Calibri" w:hAnsi="Times New Roman" w:cs="Times New Roman"/>
          <w:b/>
          <w:bCs/>
          <w:sz w:val="32"/>
          <w:szCs w:val="32"/>
          <w:rtl/>
        </w:rPr>
        <w:t>التخصيصات</w:t>
      </w:r>
      <w:proofErr w:type="spellEnd"/>
      <w:r w:rsidRPr="008A75D9">
        <w:rPr>
          <w:rFonts w:ascii="Times New Roman" w:eastAsia="Calibri" w:hAnsi="Times New Roman" w:cs="Times New Roman"/>
          <w:b/>
          <w:bCs/>
          <w:sz w:val="32"/>
          <w:szCs w:val="32"/>
          <w:rtl/>
        </w:rPr>
        <w:t xml:space="preserve"> المالية المنفقة على شراء وتداول الأسهم السياحية والفندقية في سوق الأوراق المالية بمعنى شراء تكوين رأسمالي موجود من خلال شراء حصة في رأسمال تعطي لصاحبها الحق في المطالبة بالإرباح والفوائد . </w:t>
      </w:r>
    </w:p>
    <w:p w:rsidR="00561E5C" w:rsidRDefault="00561E5C">
      <w:pPr>
        <w:rPr>
          <w:rFonts w:hint="cs"/>
        </w:rPr>
      </w:pPr>
    </w:p>
    <w:sectPr w:rsidR="00561E5C" w:rsidSect="00EC7276">
      <w:pgSz w:w="11906" w:h="16838"/>
      <w:pgMar w:top="1440" w:right="1800" w:bottom="1440" w:left="1800"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66605"/>
    <w:multiLevelType w:val="hybridMultilevel"/>
    <w:tmpl w:val="4D5E638C"/>
    <w:lvl w:ilvl="0" w:tplc="3E082396">
      <w:start w:val="1"/>
      <w:numFmt w:val="decimal"/>
      <w:lvlText w:val="%1-"/>
      <w:lvlJc w:val="left"/>
      <w:pPr>
        <w:ind w:left="386" w:hanging="360"/>
      </w:pPr>
    </w:lvl>
    <w:lvl w:ilvl="1" w:tplc="04090019">
      <w:start w:val="1"/>
      <w:numFmt w:val="lowerLetter"/>
      <w:lvlText w:val="%2."/>
      <w:lvlJc w:val="left"/>
      <w:pPr>
        <w:ind w:left="1106" w:hanging="360"/>
      </w:pPr>
    </w:lvl>
    <w:lvl w:ilvl="2" w:tplc="0409001B">
      <w:start w:val="1"/>
      <w:numFmt w:val="lowerRoman"/>
      <w:lvlText w:val="%3."/>
      <w:lvlJc w:val="right"/>
      <w:pPr>
        <w:ind w:left="1826" w:hanging="180"/>
      </w:pPr>
    </w:lvl>
    <w:lvl w:ilvl="3" w:tplc="0409000F">
      <w:start w:val="1"/>
      <w:numFmt w:val="decimal"/>
      <w:lvlText w:val="%4."/>
      <w:lvlJc w:val="left"/>
      <w:pPr>
        <w:ind w:left="2546" w:hanging="360"/>
      </w:pPr>
    </w:lvl>
    <w:lvl w:ilvl="4" w:tplc="04090019">
      <w:start w:val="1"/>
      <w:numFmt w:val="lowerLetter"/>
      <w:lvlText w:val="%5."/>
      <w:lvlJc w:val="left"/>
      <w:pPr>
        <w:ind w:left="3266" w:hanging="360"/>
      </w:pPr>
    </w:lvl>
    <w:lvl w:ilvl="5" w:tplc="0409001B">
      <w:start w:val="1"/>
      <w:numFmt w:val="lowerRoman"/>
      <w:lvlText w:val="%6."/>
      <w:lvlJc w:val="right"/>
      <w:pPr>
        <w:ind w:left="3986" w:hanging="180"/>
      </w:pPr>
    </w:lvl>
    <w:lvl w:ilvl="6" w:tplc="0409000F">
      <w:start w:val="1"/>
      <w:numFmt w:val="decimal"/>
      <w:lvlText w:val="%7."/>
      <w:lvlJc w:val="left"/>
      <w:pPr>
        <w:ind w:left="4706" w:hanging="360"/>
      </w:pPr>
    </w:lvl>
    <w:lvl w:ilvl="7" w:tplc="04090019">
      <w:start w:val="1"/>
      <w:numFmt w:val="lowerLetter"/>
      <w:lvlText w:val="%8."/>
      <w:lvlJc w:val="left"/>
      <w:pPr>
        <w:ind w:left="5426" w:hanging="360"/>
      </w:pPr>
    </w:lvl>
    <w:lvl w:ilvl="8" w:tplc="0409001B">
      <w:start w:val="1"/>
      <w:numFmt w:val="lowerRoman"/>
      <w:lvlText w:val="%9."/>
      <w:lvlJc w:val="right"/>
      <w:pPr>
        <w:ind w:left="61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EC7276"/>
    <w:rsid w:val="000F63F3"/>
    <w:rsid w:val="00561E5C"/>
    <w:rsid w:val="00E97FE5"/>
    <w:rsid w:val="00EC72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27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4274</Characters>
  <Application>Microsoft Office Word</Application>
  <DocSecurity>0</DocSecurity>
  <Lines>35</Lines>
  <Paragraphs>10</Paragraphs>
  <ScaleCrop>false</ScaleCrop>
  <Company>Microsoft (C)</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2018-12-14T17:55:00Z</dcterms:created>
  <dcterms:modified xsi:type="dcterms:W3CDTF">2018-12-14T17:57:00Z</dcterms:modified>
</cp:coreProperties>
</file>