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A107F3" w:rsidRPr="00A107F3" w:rsidRDefault="00A107F3" w:rsidP="00A107F3">
      <w:pPr>
        <w:spacing w:after="0" w:line="240" w:lineRule="auto"/>
        <w:ind w:right="-142"/>
        <w:jc w:val="center"/>
        <w:rPr>
          <w:rFonts w:ascii="Times New Roman" w:eastAsia="Calibri" w:hAnsi="Times New Roman" w:cs="Times New Roman"/>
          <w:b/>
          <w:bCs/>
          <w:color w:val="C00000"/>
          <w:sz w:val="40"/>
          <w:szCs w:val="40"/>
          <w:u w:val="single"/>
          <w:rtl/>
          <w:lang w:bidi="ar-IQ"/>
        </w:rPr>
      </w:pPr>
      <w:r w:rsidRPr="00A107F3">
        <w:rPr>
          <w:rFonts w:ascii="Times New Roman" w:eastAsia="Calibri" w:hAnsi="Times New Roman" w:cs="Times New Roman" w:hint="cs"/>
          <w:b/>
          <w:bCs/>
          <w:color w:val="C00000"/>
          <w:sz w:val="40"/>
          <w:szCs w:val="40"/>
          <w:u w:val="single"/>
          <w:rtl/>
          <w:lang w:bidi="ar-IQ"/>
        </w:rPr>
        <w:t xml:space="preserve"> محاضرة رقم (3)  من </w:t>
      </w:r>
      <w:r w:rsidRPr="00A107F3">
        <w:rPr>
          <w:rFonts w:ascii="Times New Roman" w:eastAsia="Calibri" w:hAnsi="Times New Roman" w:cs="Times New Roman"/>
          <w:b/>
          <w:bCs/>
          <w:color w:val="C00000"/>
          <w:sz w:val="40"/>
          <w:szCs w:val="40"/>
          <w:u w:val="single"/>
          <w:rtl/>
          <w:lang w:bidi="ar-IQ"/>
        </w:rPr>
        <w:t xml:space="preserve">الفصل </w:t>
      </w:r>
      <w:proofErr w:type="spellStart"/>
      <w:r w:rsidRPr="00A107F3">
        <w:rPr>
          <w:rFonts w:ascii="Times New Roman" w:eastAsia="Calibri" w:hAnsi="Times New Roman" w:cs="Times New Roman"/>
          <w:b/>
          <w:bCs/>
          <w:color w:val="C00000"/>
          <w:sz w:val="40"/>
          <w:szCs w:val="40"/>
          <w:u w:val="single"/>
          <w:rtl/>
          <w:lang w:bidi="ar-IQ"/>
        </w:rPr>
        <w:t>الاول</w:t>
      </w:r>
      <w:proofErr w:type="spellEnd"/>
      <w:r w:rsidRPr="00A107F3">
        <w:rPr>
          <w:rFonts w:ascii="Times New Roman" w:eastAsia="Calibri" w:hAnsi="Times New Roman" w:cs="Times New Roman" w:hint="cs"/>
          <w:b/>
          <w:bCs/>
          <w:color w:val="C00000"/>
          <w:sz w:val="40"/>
          <w:szCs w:val="40"/>
          <w:u w:val="single"/>
          <w:rtl/>
          <w:lang w:bidi="ar-IQ"/>
        </w:rPr>
        <w:t xml:space="preserve"> </w:t>
      </w:r>
      <w:r w:rsidRPr="00A107F3">
        <w:rPr>
          <w:rFonts w:ascii="Times New Roman" w:eastAsia="Calibri" w:hAnsi="Times New Roman" w:cs="Times New Roman"/>
          <w:b/>
          <w:bCs/>
          <w:color w:val="C00000"/>
          <w:sz w:val="40"/>
          <w:szCs w:val="40"/>
          <w:u w:val="single"/>
          <w:rtl/>
          <w:lang w:bidi="ar-IQ"/>
        </w:rPr>
        <w:t>الاستثمار</w:t>
      </w:r>
    </w:p>
    <w:p w:rsidR="00A107F3" w:rsidRPr="00A107F3" w:rsidRDefault="0098630F" w:rsidP="00A107F3">
      <w:pPr>
        <w:ind w:right="-142"/>
        <w:jc w:val="center"/>
        <w:rPr>
          <w:rFonts w:ascii="Times New Roman" w:eastAsia="Calibri" w:hAnsi="Times New Roman" w:cs="Times New Roman"/>
          <w:b/>
          <w:bCs/>
          <w:color w:val="C00000"/>
          <w:sz w:val="32"/>
          <w:szCs w:val="32"/>
          <w:u w:val="single"/>
          <w:rtl/>
        </w:rPr>
      </w:pPr>
      <w:r w:rsidRPr="0098630F">
        <w:rPr>
          <w:noProof/>
          <w:color w:val="C00000"/>
          <w:u w:val="single"/>
          <w:rtl/>
        </w:rPr>
        <w:pict>
          <v:line id="رابط مستقيم 43" o:spid="_x0000_s1026" style="position:absolute;left:0;text-align:left;flip:x;z-index:251660288;visibility:visible;mso-wrap-distance-top:-3e-5mm;mso-wrap-distance-bottom:-3e-5mm;mso-width-relative:margin;mso-height-relative:margin" from="3.35pt,43.4pt" to="419.4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" strokecolor="windowText" strokeweight="2pt">
            <v:shadow on="t" color="black" opacity="24903f" origin=",.5" offset="0,.55556mm"/>
            <o:lock v:ext="edit" shapetype="f"/>
          </v:line>
        </w:pict>
      </w:r>
      <w:proofErr w:type="spellStart"/>
      <w:r w:rsidR="00A107F3" w:rsidRPr="00A107F3">
        <w:rPr>
          <w:rFonts w:ascii="Times New Roman" w:eastAsia="Calibri" w:hAnsi="Times New Roman" w:cs="Times New Roman"/>
          <w:b/>
          <w:bCs/>
          <w:color w:val="C00000"/>
          <w:sz w:val="32"/>
          <w:szCs w:val="32"/>
          <w:u w:val="single"/>
          <w:rtl/>
        </w:rPr>
        <w:t>الاهداف</w:t>
      </w:r>
      <w:proofErr w:type="spellEnd"/>
      <w:r w:rsidR="00A107F3" w:rsidRPr="00A107F3">
        <w:rPr>
          <w:rFonts w:ascii="Times New Roman" w:eastAsia="Calibri" w:hAnsi="Times New Roman" w:cs="Times New Roman"/>
          <w:b/>
          <w:bCs/>
          <w:color w:val="C00000"/>
          <w:sz w:val="32"/>
          <w:szCs w:val="32"/>
          <w:u w:val="single"/>
          <w:rtl/>
        </w:rPr>
        <w:t xml:space="preserve"> والمحددات –</w:t>
      </w:r>
      <w:r w:rsidR="00A107F3" w:rsidRPr="00A107F3">
        <w:rPr>
          <w:rFonts w:ascii="Times New Roman" w:eastAsia="Calibri" w:hAnsi="Times New Roman" w:cs="Times New Roman" w:hint="cs"/>
          <w:b/>
          <w:bCs/>
          <w:color w:val="C00000"/>
          <w:sz w:val="32"/>
          <w:szCs w:val="32"/>
          <w:u w:val="single"/>
          <w:rtl/>
        </w:rPr>
        <w:t xml:space="preserve"> </w:t>
      </w:r>
      <w:proofErr w:type="spellStart"/>
      <w:r w:rsidR="00A107F3" w:rsidRPr="00A107F3">
        <w:rPr>
          <w:rFonts w:ascii="Times New Roman" w:eastAsia="Calibri" w:hAnsi="Times New Roman" w:cs="Times New Roman"/>
          <w:b/>
          <w:bCs/>
          <w:color w:val="C00000"/>
          <w:sz w:val="32"/>
          <w:szCs w:val="32"/>
          <w:u w:val="single"/>
          <w:rtl/>
        </w:rPr>
        <w:t>المباديء</w:t>
      </w:r>
      <w:proofErr w:type="spellEnd"/>
    </w:p>
    <w:p w:rsidR="00A107F3" w:rsidRPr="00A107F3" w:rsidRDefault="00A107F3" w:rsidP="00A107F3">
      <w:pPr>
        <w:ind w:right="-142"/>
        <w:jc w:val="center"/>
        <w:rPr>
          <w:rFonts w:ascii="Times New Roman" w:eastAsia="Calibri" w:hAnsi="Times New Roman" w:cs="Times New Roman"/>
          <w:b/>
          <w:bCs/>
          <w:color w:val="C00000"/>
          <w:sz w:val="32"/>
          <w:szCs w:val="32"/>
        </w:rPr>
      </w:pPr>
    </w:p>
    <w:p w:rsidR="00A107F3" w:rsidRPr="00A107F3" w:rsidRDefault="00A107F3" w:rsidP="00A107F3">
      <w:pPr>
        <w:ind w:right="-142"/>
        <w:contextualSpacing/>
        <w:jc w:val="lowKashida"/>
        <w:rPr>
          <w:rFonts w:ascii="Times New Roman" w:eastAsia="Calibri" w:hAnsi="Times New Roman" w:cs="Times New Roman"/>
          <w:b/>
          <w:bCs/>
          <w:color w:val="C00000"/>
          <w:sz w:val="32"/>
          <w:szCs w:val="32"/>
          <w:vertAlign w:val="superscript"/>
          <w:rtl/>
        </w:rPr>
      </w:pPr>
      <w:r w:rsidRPr="00A107F3">
        <w:rPr>
          <w:rFonts w:ascii="Times New Roman" w:eastAsia="Calibri" w:hAnsi="Times New Roman" w:cs="Times New Roman" w:hint="cs"/>
          <w:b/>
          <w:bCs/>
          <w:color w:val="C00000"/>
          <w:sz w:val="32"/>
          <w:szCs w:val="32"/>
          <w:u w:val="single"/>
          <w:rtl/>
        </w:rPr>
        <w:t>خامس</w:t>
      </w:r>
      <w:r w:rsidRPr="00A107F3">
        <w:rPr>
          <w:rFonts w:ascii="Times New Roman" w:eastAsia="Calibri" w:hAnsi="Times New Roman" w:cs="Times New Roman"/>
          <w:b/>
          <w:bCs/>
          <w:color w:val="C00000"/>
          <w:sz w:val="32"/>
          <w:szCs w:val="32"/>
          <w:u w:val="single"/>
          <w:rtl/>
        </w:rPr>
        <w:t xml:space="preserve">اً:- </w:t>
      </w:r>
      <w:r w:rsidRPr="00A107F3">
        <w:rPr>
          <w:rFonts w:ascii="Times New Roman" w:eastAsia="Calibri" w:hAnsi="Times New Roman" w:cs="Times New Roman" w:hint="cs"/>
          <w:b/>
          <w:bCs/>
          <w:color w:val="C00000"/>
          <w:sz w:val="32"/>
          <w:szCs w:val="32"/>
          <w:u w:val="single"/>
          <w:rtl/>
        </w:rPr>
        <w:t>أهداف</w:t>
      </w:r>
      <w:r w:rsidRPr="00A107F3">
        <w:rPr>
          <w:rFonts w:ascii="Times New Roman" w:eastAsia="Calibri" w:hAnsi="Times New Roman" w:cs="Times New Roman"/>
          <w:b/>
          <w:bCs/>
          <w:color w:val="C00000"/>
          <w:sz w:val="32"/>
          <w:szCs w:val="32"/>
          <w:u w:val="single"/>
          <w:rtl/>
        </w:rPr>
        <w:t xml:space="preserve"> ومحددات الاستثمار</w:t>
      </w:r>
    </w:p>
    <w:p w:rsidR="00A107F3" w:rsidRPr="00A107F3" w:rsidRDefault="00A107F3" w:rsidP="00A107F3">
      <w:pPr>
        <w:ind w:right="-142"/>
        <w:contextualSpacing/>
        <w:jc w:val="lowKashida"/>
        <w:rPr>
          <w:rFonts w:ascii="Times New Roman" w:eastAsia="Calibri" w:hAnsi="Times New Roman" w:cs="Times New Roman"/>
          <w:color w:val="C00000"/>
          <w:sz w:val="32"/>
          <w:szCs w:val="32"/>
          <w:rtl/>
        </w:rPr>
      </w:pPr>
      <w:r w:rsidRPr="00A107F3">
        <w:rPr>
          <w:rFonts w:ascii="Times New Roman" w:eastAsia="Calibri" w:hAnsi="Times New Roman" w:cs="Times New Roman"/>
          <w:color w:val="C00000"/>
          <w:sz w:val="32"/>
          <w:szCs w:val="32"/>
          <w:vertAlign w:val="superscript"/>
          <w:rtl/>
        </w:rPr>
        <w:t xml:space="preserve">         </w:t>
      </w:r>
      <w:r w:rsidRPr="00A107F3">
        <w:rPr>
          <w:rFonts w:ascii="Times New Roman" w:eastAsia="Calibri" w:hAnsi="Times New Roman" w:cs="Times New Roman"/>
          <w:color w:val="C00000"/>
          <w:sz w:val="32"/>
          <w:szCs w:val="32"/>
          <w:rtl/>
        </w:rPr>
        <w:t>لقد أصبح الهدف الأساسي من الاستثمار في هذا العصر تعظيم ثروة المستثمر</w:t>
      </w:r>
      <w:r w:rsidRPr="00A107F3">
        <w:rPr>
          <w:rFonts w:ascii="Times New Roman" w:eastAsia="Calibri" w:hAnsi="Times New Roman" w:cs="Times New Roman"/>
          <w:color w:val="C00000"/>
          <w:sz w:val="32"/>
          <w:szCs w:val="32"/>
          <w:vertAlign w:val="superscript"/>
          <w:rtl/>
        </w:rPr>
        <w:t xml:space="preserve"> </w:t>
      </w:r>
      <w:r w:rsidRPr="00A107F3">
        <w:rPr>
          <w:rFonts w:ascii="Times New Roman" w:eastAsia="Calibri" w:hAnsi="Times New Roman" w:cs="Times New Roman"/>
          <w:color w:val="C00000"/>
          <w:sz w:val="32"/>
          <w:szCs w:val="32"/>
          <w:rtl/>
        </w:rPr>
        <w:t xml:space="preserve">في ضوء التطور الذي حصل في الفكر المالي والنظرية المالية، إذ يقع ضمن ذلك تحقيق الأرباح الذي يعد هدف تقليدي للمستثمرين، أي تحقيق اكبر عائد بأقل درجة من المخاطر وإلى إنعاش الاقتصاد وزيادة الرفاهية وتوظيف الأموال للحصول على العائد للمستثمر يحفزه على الاستمرار في مشروعه الاستثماري و زيادة العائد وتنميته واستمرارية الحصول على الدخل والعمل على زيادته.  وكذلك  المحافظة على قيمة رأس المال الأصلي المستثمر في المشروع (الأصول الحقيقية ) وتوفير مستوى مناسب من السيولة لضمان تغطية متطلبات العملية الإنتاجية للمشروع .وينخرط أصحاب الأعمال والشركات في الاستثمار بهدف تحقيق مردودات وافرة من  الربح ، لذلك نجد أن أهم القوى الاقتصادية التي تحدد الاستثمار هي الإيرادات التي يتم  جنيها من جراء ذلك الاستثمار من خلال الطلب على الناتج الذي يتم الحصول عليه من المشروع الاستثماري والتي تتأثر بصفة أساسية بأوضاع دورة النشاط الاقتصادي  ، وتكاليف الاستثمار التي تتحدد من خلال أسعار الفائدة والسياسة الضريبية  ، وكذلك التوقعات المستقبلية  فالاستثمار غالبا ما يكون تطلعاً للمستقبل فعندما تعتمد محددات الاستثمار على أحداث مستقبلية يصعب التنبؤ </w:t>
      </w:r>
      <w:proofErr w:type="spellStart"/>
      <w:r w:rsidRPr="00A107F3">
        <w:rPr>
          <w:rFonts w:ascii="Times New Roman" w:eastAsia="Calibri" w:hAnsi="Times New Roman" w:cs="Times New Roman"/>
          <w:color w:val="C00000"/>
          <w:sz w:val="32"/>
          <w:szCs w:val="32"/>
          <w:rtl/>
        </w:rPr>
        <w:t>بها</w:t>
      </w:r>
      <w:proofErr w:type="spellEnd"/>
      <w:r w:rsidRPr="00A107F3">
        <w:rPr>
          <w:rFonts w:ascii="Times New Roman" w:eastAsia="Calibri" w:hAnsi="Times New Roman" w:cs="Times New Roman"/>
          <w:color w:val="C00000"/>
          <w:sz w:val="32"/>
          <w:szCs w:val="32"/>
          <w:rtl/>
        </w:rPr>
        <w:t xml:space="preserve">  والتي ترافق المشروع الاستثماري الذي يحاول أن يحقق إيرادات تفوق التكاليف للبقاء في السوق من جهة والتي تواجه الاقتصاد  ككل من جهة أخرى لذلك تكون من أكثر المكونات تقلبا في إجمالي الاستثمار.</w:t>
      </w:r>
    </w:p>
    <w:p w:rsidR="00A107F3" w:rsidRPr="00A107F3" w:rsidRDefault="00A107F3" w:rsidP="00A107F3">
      <w:pPr>
        <w:ind w:right="-142"/>
        <w:contextualSpacing/>
        <w:jc w:val="lowKashida"/>
        <w:rPr>
          <w:rFonts w:ascii="Arial" w:eastAsia="Calibri" w:hAnsi="Arial" w:cs="Arial"/>
          <w:color w:val="C00000"/>
          <w:sz w:val="32"/>
          <w:szCs w:val="32"/>
          <w:rtl/>
        </w:rPr>
      </w:pPr>
      <w:r w:rsidRPr="00A107F3">
        <w:rPr>
          <w:rFonts w:ascii="Arial" w:eastAsia="Calibri" w:hAnsi="Arial" w:cs="Arial"/>
          <w:color w:val="C00000"/>
          <w:sz w:val="32"/>
          <w:szCs w:val="32"/>
          <w:rtl/>
        </w:rPr>
        <w:t xml:space="preserve">وهنالك عددا من الظروف والمتغيرات الاقتصادية التي تحدد حجم ونشاط الاستثمار وهذه المحددات تمتاز بشموليتها وتأثيرها المباشر على المستثمر والسوق وهي كالآتي :-  </w:t>
      </w:r>
    </w:p>
    <w:p w:rsidR="00A107F3" w:rsidRPr="00A107F3" w:rsidRDefault="00A107F3" w:rsidP="00A107F3">
      <w:pPr>
        <w:numPr>
          <w:ilvl w:val="0"/>
          <w:numId w:val="1"/>
        </w:numPr>
        <w:ind w:right="-142"/>
        <w:contextualSpacing/>
        <w:jc w:val="lowKashida"/>
        <w:rPr>
          <w:rFonts w:ascii="Arial" w:eastAsia="Calibri" w:hAnsi="Arial" w:cs="Arial"/>
          <w:color w:val="C00000"/>
          <w:sz w:val="32"/>
          <w:szCs w:val="32"/>
          <w:rtl/>
        </w:rPr>
      </w:pPr>
      <w:r w:rsidRPr="00A107F3">
        <w:rPr>
          <w:rFonts w:ascii="Arial" w:eastAsia="Calibri" w:hAnsi="Arial" w:cs="Arial"/>
          <w:color w:val="C00000"/>
          <w:sz w:val="32"/>
          <w:szCs w:val="32"/>
          <w:rtl/>
        </w:rPr>
        <w:t>يعد توافر الائتمان المصرفي عاملا محددا ومؤثرا على الاستثمار لدعم وتشجيع الاستثمار.</w:t>
      </w:r>
    </w:p>
    <w:p w:rsidR="00A107F3" w:rsidRPr="00A107F3" w:rsidRDefault="00A107F3" w:rsidP="00A107F3">
      <w:pPr>
        <w:numPr>
          <w:ilvl w:val="0"/>
          <w:numId w:val="1"/>
        </w:numPr>
        <w:ind w:right="-142"/>
        <w:contextualSpacing/>
        <w:jc w:val="lowKashida"/>
        <w:rPr>
          <w:rFonts w:ascii="Arial" w:eastAsia="Calibri" w:hAnsi="Arial" w:cs="Arial"/>
          <w:color w:val="C00000"/>
          <w:sz w:val="32"/>
          <w:szCs w:val="32"/>
          <w:rtl/>
        </w:rPr>
      </w:pPr>
      <w:r w:rsidRPr="00A107F3">
        <w:rPr>
          <w:rFonts w:ascii="Arial" w:eastAsia="Calibri" w:hAnsi="Arial" w:cs="Arial"/>
          <w:color w:val="C00000"/>
          <w:sz w:val="32"/>
          <w:szCs w:val="32"/>
          <w:rtl/>
        </w:rPr>
        <w:t xml:space="preserve">مدى توافر النقد الأجنبي لمتطلبات العملية  الإنتاجية والخدمية التي يتم استيرادها من الخارج. </w:t>
      </w:r>
    </w:p>
    <w:p w:rsidR="00A107F3" w:rsidRPr="00A107F3" w:rsidRDefault="00A107F3" w:rsidP="00A107F3">
      <w:pPr>
        <w:numPr>
          <w:ilvl w:val="0"/>
          <w:numId w:val="1"/>
        </w:numPr>
        <w:ind w:right="-142"/>
        <w:contextualSpacing/>
        <w:jc w:val="lowKashida"/>
        <w:rPr>
          <w:rFonts w:ascii="Arial" w:eastAsia="Calibri" w:hAnsi="Arial" w:cs="Arial"/>
          <w:color w:val="C00000"/>
          <w:sz w:val="32"/>
          <w:szCs w:val="32"/>
          <w:rtl/>
        </w:rPr>
      </w:pPr>
      <w:r w:rsidRPr="00A107F3">
        <w:rPr>
          <w:rFonts w:ascii="Arial" w:eastAsia="Calibri" w:hAnsi="Arial" w:cs="Arial"/>
          <w:color w:val="C00000"/>
          <w:sz w:val="32"/>
          <w:szCs w:val="32"/>
          <w:rtl/>
        </w:rPr>
        <w:t>مدى توافر الاستقرار السياسي والاقتصادي للبلد لكونهما من العوامل المهمة في تهيئة مناخ استثماري مناسب.</w:t>
      </w:r>
    </w:p>
    <w:p w:rsidR="00A107F3" w:rsidRPr="00A107F3" w:rsidRDefault="00A107F3" w:rsidP="00A107F3">
      <w:pPr>
        <w:numPr>
          <w:ilvl w:val="0"/>
          <w:numId w:val="1"/>
        </w:numPr>
        <w:ind w:right="-142"/>
        <w:contextualSpacing/>
        <w:jc w:val="lowKashida"/>
        <w:rPr>
          <w:rFonts w:ascii="Arial" w:eastAsia="Calibri" w:hAnsi="Arial" w:cs="Arial"/>
          <w:color w:val="C00000"/>
          <w:sz w:val="32"/>
          <w:szCs w:val="32"/>
          <w:rtl/>
        </w:rPr>
      </w:pPr>
      <w:r w:rsidRPr="00A107F3">
        <w:rPr>
          <w:rFonts w:ascii="Arial" w:eastAsia="Calibri" w:hAnsi="Arial" w:cs="Arial"/>
          <w:color w:val="C00000"/>
          <w:sz w:val="32"/>
          <w:szCs w:val="32"/>
          <w:rtl/>
        </w:rPr>
        <w:lastRenderedPageBreak/>
        <w:t>سعر الفائدة والكفاية الحدية لرأس المال والتقدم التكنولوجي للدولة ودرجة المخاطر تُعد من العوامل المهمة التي توثر على القرار الاستثماري.</w:t>
      </w:r>
    </w:p>
    <w:p w:rsidR="00A107F3" w:rsidRPr="00A107F3" w:rsidRDefault="00A107F3" w:rsidP="00A107F3">
      <w:pPr>
        <w:numPr>
          <w:ilvl w:val="0"/>
          <w:numId w:val="1"/>
        </w:numPr>
        <w:ind w:right="-142"/>
        <w:contextualSpacing/>
        <w:jc w:val="lowKashida"/>
        <w:rPr>
          <w:rFonts w:ascii="Arial" w:eastAsia="Calibri" w:hAnsi="Arial" w:cs="Arial"/>
          <w:color w:val="C00000"/>
          <w:sz w:val="32"/>
          <w:szCs w:val="32"/>
        </w:rPr>
      </w:pPr>
      <w:r w:rsidRPr="00A107F3">
        <w:rPr>
          <w:rFonts w:ascii="Arial" w:eastAsia="Calibri" w:hAnsi="Arial" w:cs="Arial"/>
          <w:color w:val="C00000"/>
          <w:sz w:val="32"/>
          <w:szCs w:val="32"/>
          <w:rtl/>
        </w:rPr>
        <w:t xml:space="preserve">تقلبات أسعار النفط  عالمياً يُعد من العوامل المهمة والمؤثرة ، فعند ارتفاع العوائد النفطية سيؤدي إلى توفير </w:t>
      </w:r>
      <w:proofErr w:type="spellStart"/>
      <w:r w:rsidRPr="00A107F3">
        <w:rPr>
          <w:rFonts w:ascii="Arial" w:eastAsia="Calibri" w:hAnsi="Arial" w:cs="Arial"/>
          <w:color w:val="C00000"/>
          <w:sz w:val="32"/>
          <w:szCs w:val="32"/>
          <w:rtl/>
        </w:rPr>
        <w:t>تخصيصات</w:t>
      </w:r>
      <w:proofErr w:type="spellEnd"/>
      <w:r w:rsidRPr="00A107F3">
        <w:rPr>
          <w:rFonts w:ascii="Arial" w:eastAsia="Calibri" w:hAnsi="Arial" w:cs="Arial"/>
          <w:color w:val="C00000"/>
          <w:sz w:val="32"/>
          <w:szCs w:val="32"/>
          <w:rtl/>
        </w:rPr>
        <w:t xml:space="preserve"> اكبر من قبل الدولة على المشاريع التنموية ،مما لها الأثر في جميع مفاصل المجتمع وبالتالي على الاستثمار </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lang w:bidi="ar-IQ"/>
        </w:rPr>
      </w:pPr>
    </w:p>
    <w:p w:rsidR="00A107F3" w:rsidRPr="00A107F3" w:rsidRDefault="00A107F3" w:rsidP="00A107F3">
      <w:pPr>
        <w:spacing w:after="120" w:line="240" w:lineRule="auto"/>
        <w:ind w:right="-142"/>
        <w:jc w:val="lowKashida"/>
        <w:rPr>
          <w:rFonts w:ascii="Times New Roman" w:eastAsia="Calibri" w:hAnsi="Times New Roman" w:cs="Times New Roman"/>
          <w:b/>
          <w:bCs/>
          <w:color w:val="C00000"/>
          <w:sz w:val="32"/>
          <w:szCs w:val="32"/>
          <w:u w:val="single"/>
          <w:rtl/>
          <w:lang w:bidi="ar-IQ"/>
        </w:rPr>
      </w:pPr>
      <w:r w:rsidRPr="00A107F3">
        <w:rPr>
          <w:rFonts w:ascii="Times New Roman" w:eastAsia="Calibri" w:hAnsi="Times New Roman" w:cs="Times New Roman" w:hint="cs"/>
          <w:b/>
          <w:bCs/>
          <w:color w:val="C00000"/>
          <w:sz w:val="32"/>
          <w:szCs w:val="32"/>
          <w:u w:val="single"/>
          <w:rtl/>
          <w:lang w:bidi="ar-IQ"/>
        </w:rPr>
        <w:t>سادساً</w:t>
      </w:r>
      <w:r w:rsidRPr="00A107F3">
        <w:rPr>
          <w:rFonts w:ascii="Times New Roman" w:eastAsia="Calibri" w:hAnsi="Times New Roman" w:cs="Times New Roman"/>
          <w:b/>
          <w:bCs/>
          <w:color w:val="C00000"/>
          <w:sz w:val="32"/>
          <w:szCs w:val="32"/>
          <w:u w:val="single"/>
          <w:rtl/>
          <w:lang w:bidi="ar-IQ"/>
        </w:rPr>
        <w:t xml:space="preserve"> : مبادئ الاستثمار :-</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b/>
          <w:bCs/>
          <w:color w:val="C00000"/>
          <w:sz w:val="32"/>
          <w:szCs w:val="32"/>
          <w:rtl/>
          <w:lang w:bidi="ar-IQ"/>
        </w:rPr>
        <w:t xml:space="preserve"> </w:t>
      </w:r>
      <w:r w:rsidRPr="00A107F3">
        <w:rPr>
          <w:rFonts w:ascii="Times New Roman" w:eastAsia="Calibri" w:hAnsi="Times New Roman" w:cs="Times New Roman"/>
          <w:color w:val="C00000"/>
          <w:sz w:val="32"/>
          <w:szCs w:val="32"/>
          <w:rtl/>
          <w:lang w:bidi="ar-IQ"/>
        </w:rPr>
        <w:t xml:space="preserve">تتسم الفوائض النقدية لدى </w:t>
      </w:r>
      <w:proofErr w:type="spellStart"/>
      <w:r w:rsidRPr="00A107F3">
        <w:rPr>
          <w:rFonts w:ascii="Times New Roman" w:eastAsia="Calibri" w:hAnsi="Times New Roman" w:cs="Times New Roman"/>
          <w:color w:val="C00000"/>
          <w:sz w:val="32"/>
          <w:szCs w:val="32"/>
          <w:rtl/>
          <w:lang w:bidi="ar-IQ"/>
        </w:rPr>
        <w:t>الافراد</w:t>
      </w:r>
      <w:proofErr w:type="spellEnd"/>
      <w:r w:rsidRPr="00A107F3">
        <w:rPr>
          <w:rFonts w:ascii="Times New Roman" w:eastAsia="Calibri" w:hAnsi="Times New Roman" w:cs="Times New Roman"/>
          <w:color w:val="C00000"/>
          <w:sz w:val="32"/>
          <w:szCs w:val="32"/>
          <w:rtl/>
          <w:lang w:bidi="ar-IQ"/>
        </w:rPr>
        <w:t xml:space="preserve">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المنظمات بسمة الندرة، لذا تتنافس على توظيف هذه الفوائض فرص استثمارية متعددة تفرض على المستثمر اختيار ما يناسبها من خلال عملية مفاضلة تأخذ بعين الاعتبار مجموعة من العوامل أهمها : معدل العائد المتوقع على الاستثمار ، درجة المخاطرة ، السيولة، تكلفة الفرصة البديلة لكل بديل من البدائل الاستثمارية المتاحة، وبذلك يتوصل المستثمر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اتخاذ قراره الاستثماري من خلال توفر مجموعة من المبادئ المتعارف عليها في عالم الاستثمار منها:</w:t>
      </w:r>
    </w:p>
    <w:p w:rsidR="00A107F3" w:rsidRPr="00A107F3" w:rsidRDefault="00A107F3" w:rsidP="00A107F3">
      <w:pPr>
        <w:numPr>
          <w:ilvl w:val="0"/>
          <w:numId w:val="2"/>
        </w:numPr>
        <w:spacing w:after="120" w:line="240" w:lineRule="auto"/>
        <w:ind w:left="84" w:right="-142" w:firstLine="0"/>
        <w:contextualSpacing/>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b/>
          <w:bCs/>
          <w:color w:val="C00000"/>
          <w:sz w:val="32"/>
          <w:szCs w:val="32"/>
          <w:rtl/>
          <w:lang w:bidi="ar-IQ"/>
        </w:rPr>
        <w:t xml:space="preserve"> </w:t>
      </w:r>
      <w:r w:rsidRPr="00A107F3">
        <w:rPr>
          <w:rFonts w:ascii="Times New Roman" w:eastAsia="Calibri" w:hAnsi="Times New Roman" w:cs="Times New Roman"/>
          <w:b/>
          <w:bCs/>
          <w:color w:val="C00000"/>
          <w:sz w:val="32"/>
          <w:szCs w:val="32"/>
          <w:u w:val="single"/>
          <w:rtl/>
          <w:lang w:bidi="ar-IQ"/>
        </w:rPr>
        <w:t xml:space="preserve">مبدأ الاختيار </w:t>
      </w:r>
      <w:r w:rsidRPr="00A107F3">
        <w:rPr>
          <w:rFonts w:ascii="Times New Roman" w:eastAsia="Calibri" w:hAnsi="Times New Roman" w:cs="Times New Roman"/>
          <w:b/>
          <w:bCs/>
          <w:color w:val="C00000"/>
          <w:sz w:val="32"/>
          <w:szCs w:val="32"/>
          <w:u w:val="single"/>
          <w:lang w:bidi="ar-IQ"/>
        </w:rPr>
        <w:t>The Principle of Choice</w:t>
      </w:r>
      <w:r w:rsidRPr="00A107F3">
        <w:rPr>
          <w:rFonts w:ascii="Times New Roman" w:eastAsia="Calibri" w:hAnsi="Times New Roman" w:cs="Times New Roman"/>
          <w:color w:val="C00000"/>
          <w:sz w:val="32"/>
          <w:szCs w:val="32"/>
          <w:rtl/>
          <w:lang w:bidi="ar-IQ"/>
        </w:rPr>
        <w:t xml:space="preserve"> : </w:t>
      </w:r>
    </w:p>
    <w:p w:rsidR="00A107F3" w:rsidRPr="00A107F3" w:rsidRDefault="00A107F3" w:rsidP="00A107F3">
      <w:pPr>
        <w:spacing w:after="120" w:line="240" w:lineRule="auto"/>
        <w:ind w:right="-142"/>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t xml:space="preserve">يعتبر هذا المبدأ بمثابة القاعدة التي يستند عليها قرار الاستثمار، ومدلوله </w:t>
      </w: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على المستثمر الرشيد البحث دائماً عن فرص استثمارية متعددة لما لديه من مدخرات ليقوم باختيار الفرصة المناسبة منها بدلاً من </w:t>
      </w: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يوظف مدخراته في أول فرصة استثمارية تتاح له، وكلما زادت الفرص الاستثمارية المتاحة توفرت للمستثمر مرونة أكبر في اختيار المجال المناسب للاستثمار، ويتطلب ذلك وجود خبرة كافية لدى المستثمر في مجال العمل الاستثماري.</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lang w:bidi="ar-IQ"/>
        </w:rPr>
      </w:pPr>
    </w:p>
    <w:p w:rsidR="00A107F3" w:rsidRPr="00A107F3" w:rsidRDefault="00A107F3" w:rsidP="00A107F3">
      <w:pPr>
        <w:numPr>
          <w:ilvl w:val="0"/>
          <w:numId w:val="2"/>
        </w:numPr>
        <w:tabs>
          <w:tab w:val="right" w:pos="509"/>
        </w:tabs>
        <w:spacing w:after="120" w:line="240" w:lineRule="auto"/>
        <w:ind w:left="84" w:right="-142" w:firstLine="0"/>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b/>
          <w:bCs/>
          <w:color w:val="C00000"/>
          <w:sz w:val="32"/>
          <w:szCs w:val="32"/>
          <w:rtl/>
          <w:lang w:bidi="ar-IQ"/>
        </w:rPr>
        <w:t xml:space="preserve"> </w:t>
      </w:r>
      <w:r w:rsidRPr="00A107F3">
        <w:rPr>
          <w:rFonts w:ascii="Times New Roman" w:eastAsia="Calibri" w:hAnsi="Times New Roman" w:cs="Times New Roman" w:hint="cs"/>
          <w:b/>
          <w:bCs/>
          <w:color w:val="C00000"/>
          <w:sz w:val="32"/>
          <w:szCs w:val="32"/>
          <w:u w:val="single"/>
          <w:rtl/>
          <w:lang w:bidi="ar-IQ"/>
        </w:rPr>
        <w:t>مبدأ المقارنة</w:t>
      </w:r>
      <w:r w:rsidRPr="00A107F3">
        <w:rPr>
          <w:rFonts w:ascii="Times New Roman" w:eastAsia="Calibri" w:hAnsi="Times New Roman" w:cs="Times New Roman"/>
          <w:b/>
          <w:bCs/>
          <w:color w:val="C00000"/>
          <w:sz w:val="32"/>
          <w:szCs w:val="32"/>
          <w:lang w:bidi="ar-IQ"/>
        </w:rPr>
        <w:t xml:space="preserve"> </w:t>
      </w:r>
      <w:r w:rsidRPr="00A107F3">
        <w:rPr>
          <w:rFonts w:ascii="Times New Roman" w:eastAsia="Calibri" w:hAnsi="Times New Roman" w:cs="Times New Roman"/>
          <w:b/>
          <w:bCs/>
          <w:color w:val="C00000"/>
          <w:sz w:val="32"/>
          <w:szCs w:val="32"/>
          <w:u w:val="single"/>
          <w:lang w:bidi="ar-IQ"/>
        </w:rPr>
        <w:t xml:space="preserve">The Principle of Comparability </w:t>
      </w:r>
      <w:r w:rsidRPr="00A107F3">
        <w:rPr>
          <w:rFonts w:ascii="Times New Roman" w:eastAsia="Calibri" w:hAnsi="Times New Roman" w:cs="Times New Roman"/>
          <w:b/>
          <w:bCs/>
          <w:color w:val="C00000"/>
          <w:sz w:val="32"/>
          <w:szCs w:val="32"/>
          <w:rtl/>
          <w:lang w:bidi="ar-IQ"/>
        </w:rPr>
        <w:t xml:space="preserve">: </w:t>
      </w:r>
    </w:p>
    <w:p w:rsidR="00A107F3" w:rsidRPr="00A107F3" w:rsidRDefault="00A107F3" w:rsidP="00A107F3">
      <w:pPr>
        <w:tabs>
          <w:tab w:val="right" w:pos="509"/>
        </w:tabs>
        <w:spacing w:after="120" w:line="240" w:lineRule="auto"/>
        <w:ind w:right="-142"/>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t>يلعب</w:t>
      </w:r>
      <w:r w:rsidRPr="00A107F3">
        <w:rPr>
          <w:rFonts w:ascii="Times New Roman" w:eastAsia="Calibri" w:hAnsi="Times New Roman" w:cs="Times New Roman"/>
          <w:b/>
          <w:bCs/>
          <w:color w:val="C00000"/>
          <w:sz w:val="32"/>
          <w:szCs w:val="32"/>
          <w:rtl/>
          <w:lang w:bidi="ar-IQ"/>
        </w:rPr>
        <w:t xml:space="preserve"> </w:t>
      </w:r>
      <w:r w:rsidRPr="00A107F3">
        <w:rPr>
          <w:rFonts w:ascii="Times New Roman" w:eastAsia="Calibri" w:hAnsi="Times New Roman" w:cs="Times New Roman"/>
          <w:color w:val="C00000"/>
          <w:sz w:val="32"/>
          <w:szCs w:val="32"/>
          <w:rtl/>
          <w:lang w:bidi="ar-IQ"/>
        </w:rPr>
        <w:t>هذا المبدأ دوراً هاماً في عملية المفاضلة بين البدائل الاستثمارية المتاحة لاختيار المناسب منها. ويطبق في عالم الاستثمار تحت مصطلحات مختلفة مثل</w:t>
      </w:r>
      <w:r w:rsidRPr="00A107F3">
        <w:rPr>
          <w:rFonts w:ascii="Times New Roman" w:eastAsia="Calibri" w:hAnsi="Times New Roman" w:cs="Times New Roman"/>
          <w:b/>
          <w:bCs/>
          <w:color w:val="C00000"/>
          <w:sz w:val="32"/>
          <w:szCs w:val="32"/>
          <w:rtl/>
          <w:lang w:bidi="ar-IQ"/>
        </w:rPr>
        <w:t xml:space="preserve"> </w:t>
      </w:r>
      <w:r w:rsidRPr="00A107F3">
        <w:rPr>
          <w:rFonts w:ascii="Times New Roman" w:eastAsia="Calibri" w:hAnsi="Times New Roman" w:cs="Times New Roman"/>
          <w:color w:val="C00000"/>
          <w:sz w:val="32"/>
          <w:szCs w:val="32"/>
          <w:rtl/>
          <w:lang w:bidi="ar-IQ"/>
        </w:rPr>
        <w:t xml:space="preserve">التحليل المالي،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تحليل الاستثمار،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تحليل </w:t>
      </w:r>
      <w:proofErr w:type="spellStart"/>
      <w:r w:rsidRPr="00A107F3">
        <w:rPr>
          <w:rFonts w:ascii="Times New Roman" w:eastAsia="Calibri" w:hAnsi="Times New Roman" w:cs="Times New Roman"/>
          <w:color w:val="C00000"/>
          <w:sz w:val="32"/>
          <w:szCs w:val="32"/>
          <w:rtl/>
          <w:lang w:bidi="ar-IQ"/>
        </w:rPr>
        <w:t>الاوراق</w:t>
      </w:r>
      <w:proofErr w:type="spellEnd"/>
      <w:r w:rsidRPr="00A107F3">
        <w:rPr>
          <w:rFonts w:ascii="Times New Roman" w:eastAsia="Calibri" w:hAnsi="Times New Roman" w:cs="Times New Roman"/>
          <w:color w:val="C00000"/>
          <w:sz w:val="32"/>
          <w:szCs w:val="32"/>
          <w:rtl/>
          <w:lang w:bidi="ar-IQ"/>
        </w:rPr>
        <w:t xml:space="preserve"> المالية. </w:t>
      </w:r>
      <w:proofErr w:type="spellStart"/>
      <w:r w:rsidRPr="00A107F3">
        <w:rPr>
          <w:rFonts w:ascii="Times New Roman" w:eastAsia="Calibri" w:hAnsi="Times New Roman" w:cs="Times New Roman"/>
          <w:color w:val="C00000"/>
          <w:sz w:val="32"/>
          <w:szCs w:val="32"/>
          <w:rtl/>
          <w:lang w:bidi="ar-IQ"/>
        </w:rPr>
        <w:t>اما</w:t>
      </w:r>
      <w:proofErr w:type="spellEnd"/>
      <w:r w:rsidRPr="00A107F3">
        <w:rPr>
          <w:rFonts w:ascii="Times New Roman" w:eastAsia="Calibri" w:hAnsi="Times New Roman" w:cs="Times New Roman"/>
          <w:color w:val="C00000"/>
          <w:sz w:val="32"/>
          <w:szCs w:val="32"/>
          <w:rtl/>
          <w:lang w:bidi="ar-IQ"/>
        </w:rPr>
        <w:t xml:space="preserve"> المؤشرات المستخدمة في عملية المقارنة فتعرف بأدوات التحليل </w:t>
      </w:r>
      <w:r w:rsidRPr="00A107F3">
        <w:rPr>
          <w:rFonts w:ascii="Times New Roman" w:eastAsia="Calibri" w:hAnsi="Times New Roman" w:cs="Times New Roman"/>
          <w:color w:val="C00000"/>
          <w:sz w:val="32"/>
          <w:szCs w:val="32"/>
          <w:lang w:bidi="ar-IQ"/>
        </w:rPr>
        <w:t>Analysis Tools</w:t>
      </w:r>
      <w:r w:rsidRPr="00A107F3">
        <w:rPr>
          <w:rFonts w:ascii="Times New Roman" w:eastAsia="Calibri" w:hAnsi="Times New Roman" w:cs="Times New Roman"/>
          <w:color w:val="C00000"/>
          <w:sz w:val="32"/>
          <w:szCs w:val="32"/>
          <w:rtl/>
          <w:lang w:bidi="ar-IQ"/>
        </w:rPr>
        <w:t xml:space="preserve">  وتتخذ صوراً متعددة أمل في شكل نسب مالية</w:t>
      </w:r>
      <w:r w:rsidRPr="00A107F3">
        <w:rPr>
          <w:rFonts w:ascii="Times New Roman" w:eastAsia="Calibri" w:hAnsi="Times New Roman" w:cs="Times New Roman"/>
          <w:color w:val="C00000"/>
          <w:sz w:val="32"/>
          <w:szCs w:val="32"/>
          <w:lang w:bidi="ar-IQ"/>
        </w:rPr>
        <w:t xml:space="preserve">Ratios </w:t>
      </w:r>
      <w:r w:rsidRPr="00A107F3">
        <w:rPr>
          <w:rFonts w:ascii="Times New Roman" w:eastAsia="Calibri" w:hAnsi="Times New Roman" w:cs="Times New Roman"/>
          <w:color w:val="C00000"/>
          <w:sz w:val="32"/>
          <w:szCs w:val="32"/>
          <w:rtl/>
          <w:lang w:bidi="ar-IQ"/>
        </w:rPr>
        <w:t xml:space="preserve">،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متوسطات</w:t>
      </w:r>
      <w:r w:rsidRPr="00A107F3">
        <w:rPr>
          <w:rFonts w:ascii="Times New Roman" w:eastAsia="Calibri" w:hAnsi="Times New Roman" w:cs="Times New Roman"/>
          <w:color w:val="C00000"/>
          <w:sz w:val="32"/>
          <w:szCs w:val="32"/>
          <w:lang w:bidi="ar-IQ"/>
        </w:rPr>
        <w:t xml:space="preserve">Averages </w:t>
      </w:r>
      <w:r w:rsidRPr="00A107F3">
        <w:rPr>
          <w:rFonts w:ascii="Times New Roman" w:eastAsia="Calibri" w:hAnsi="Times New Roman" w:cs="Times New Roman"/>
          <w:color w:val="C00000"/>
          <w:sz w:val="32"/>
          <w:szCs w:val="32"/>
          <w:rtl/>
          <w:lang w:bidi="ar-IQ"/>
        </w:rPr>
        <w:t xml:space="preserve">،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معدلات</w:t>
      </w:r>
      <w:r w:rsidRPr="00A107F3">
        <w:rPr>
          <w:rFonts w:ascii="Times New Roman" w:eastAsia="Calibri" w:hAnsi="Times New Roman" w:cs="Times New Roman"/>
          <w:color w:val="C00000"/>
          <w:sz w:val="32"/>
          <w:szCs w:val="32"/>
          <w:lang w:bidi="ar-IQ"/>
        </w:rPr>
        <w:t xml:space="preserve">Rates </w:t>
      </w:r>
      <w:r w:rsidRPr="00A107F3">
        <w:rPr>
          <w:rFonts w:ascii="Times New Roman" w:eastAsia="Calibri" w:hAnsi="Times New Roman" w:cs="Times New Roman"/>
          <w:color w:val="C00000"/>
          <w:sz w:val="32"/>
          <w:szCs w:val="32"/>
          <w:rtl/>
          <w:lang w:bidi="ar-IQ"/>
        </w:rPr>
        <w:t xml:space="preserve"> .ومبدأ المقارنة على صلة بمبدأ الموائمة، </w:t>
      </w:r>
      <w:proofErr w:type="spellStart"/>
      <w:r w:rsidRPr="00A107F3">
        <w:rPr>
          <w:rFonts w:ascii="Times New Roman" w:eastAsia="Calibri" w:hAnsi="Times New Roman" w:cs="Times New Roman"/>
          <w:color w:val="C00000"/>
          <w:sz w:val="32"/>
          <w:szCs w:val="32"/>
          <w:rtl/>
          <w:lang w:bidi="ar-IQ"/>
        </w:rPr>
        <w:t>اذ</w:t>
      </w:r>
      <w:proofErr w:type="spellEnd"/>
      <w:r w:rsidRPr="00A107F3">
        <w:rPr>
          <w:rFonts w:ascii="Times New Roman" w:eastAsia="Calibri" w:hAnsi="Times New Roman" w:cs="Times New Roman"/>
          <w:color w:val="C00000"/>
          <w:sz w:val="32"/>
          <w:szCs w:val="32"/>
          <w:rtl/>
          <w:lang w:bidi="ar-IQ"/>
        </w:rPr>
        <w:t xml:space="preserve"> لكل فئة من المستثمرين مجموعة خاصة من المؤشرات تركز عليها في عملية المقارنة بين </w:t>
      </w:r>
      <w:proofErr w:type="spellStart"/>
      <w:r w:rsidRPr="00A107F3">
        <w:rPr>
          <w:rFonts w:ascii="Times New Roman" w:eastAsia="Calibri" w:hAnsi="Times New Roman" w:cs="Times New Roman"/>
          <w:color w:val="C00000"/>
          <w:sz w:val="32"/>
          <w:szCs w:val="32"/>
          <w:rtl/>
          <w:lang w:bidi="ar-IQ"/>
        </w:rPr>
        <w:t>اوجه</w:t>
      </w:r>
      <w:proofErr w:type="spellEnd"/>
      <w:r w:rsidRPr="00A107F3">
        <w:rPr>
          <w:rFonts w:ascii="Times New Roman" w:eastAsia="Calibri" w:hAnsi="Times New Roman" w:cs="Times New Roman"/>
          <w:color w:val="C00000"/>
          <w:sz w:val="32"/>
          <w:szCs w:val="32"/>
          <w:rtl/>
          <w:lang w:bidi="ar-IQ"/>
        </w:rPr>
        <w:t xml:space="preserve"> الاستثمار المتاحة، لان مدلول هذه المؤشرات يعبر عن منحنى رغباتهم وميولهم الاستثمارية. فالمستثمر الذي يحتل معدل العائد على الاستثمار المركز </w:t>
      </w:r>
      <w:proofErr w:type="spellStart"/>
      <w:r w:rsidRPr="00A107F3">
        <w:rPr>
          <w:rFonts w:ascii="Times New Roman" w:eastAsia="Calibri" w:hAnsi="Times New Roman" w:cs="Times New Roman"/>
          <w:color w:val="C00000"/>
          <w:sz w:val="32"/>
          <w:szCs w:val="32"/>
          <w:rtl/>
          <w:lang w:bidi="ar-IQ"/>
        </w:rPr>
        <w:t>الاول</w:t>
      </w:r>
      <w:proofErr w:type="spellEnd"/>
      <w:r w:rsidRPr="00A107F3">
        <w:rPr>
          <w:rFonts w:ascii="Times New Roman" w:eastAsia="Calibri" w:hAnsi="Times New Roman" w:cs="Times New Roman"/>
          <w:color w:val="C00000"/>
          <w:sz w:val="32"/>
          <w:szCs w:val="32"/>
          <w:rtl/>
          <w:lang w:bidi="ar-IQ"/>
        </w:rPr>
        <w:t xml:space="preserve"> بين اهتماماته، يركز في مقارناته على استخدام نسب الربحية، بينما نجد مستثمر آخر يحتل عامل السيولة المركز </w:t>
      </w:r>
      <w:proofErr w:type="spellStart"/>
      <w:r w:rsidRPr="00A107F3">
        <w:rPr>
          <w:rFonts w:ascii="Times New Roman" w:eastAsia="Calibri" w:hAnsi="Times New Roman" w:cs="Times New Roman"/>
          <w:color w:val="C00000"/>
          <w:sz w:val="32"/>
          <w:szCs w:val="32"/>
          <w:rtl/>
          <w:lang w:bidi="ar-IQ"/>
        </w:rPr>
        <w:t>الاول</w:t>
      </w:r>
      <w:proofErr w:type="spellEnd"/>
      <w:r w:rsidRPr="00A107F3">
        <w:rPr>
          <w:rFonts w:ascii="Times New Roman" w:eastAsia="Calibri" w:hAnsi="Times New Roman" w:cs="Times New Roman"/>
          <w:color w:val="C00000"/>
          <w:sz w:val="32"/>
          <w:szCs w:val="32"/>
          <w:rtl/>
          <w:lang w:bidi="ar-IQ"/>
        </w:rPr>
        <w:t xml:space="preserve"> بين اهتماماته فيركز على استخدام نسب السيولة السريعة (نسب التداول</w:t>
      </w:r>
      <w:r w:rsidRPr="00A107F3">
        <w:rPr>
          <w:rFonts w:ascii="Times New Roman" w:eastAsia="Calibri" w:hAnsi="Times New Roman" w:cs="Times New Roman"/>
          <w:color w:val="C00000"/>
          <w:sz w:val="32"/>
          <w:szCs w:val="32"/>
          <w:lang w:bidi="ar-IQ"/>
        </w:rPr>
        <w:t xml:space="preserve">Current Ratio </w:t>
      </w:r>
      <w:r w:rsidRPr="00A107F3">
        <w:rPr>
          <w:rFonts w:ascii="Times New Roman" w:eastAsia="Calibri" w:hAnsi="Times New Roman" w:cs="Times New Roman"/>
          <w:color w:val="C00000"/>
          <w:sz w:val="32"/>
          <w:szCs w:val="32"/>
          <w:rtl/>
          <w:lang w:bidi="ar-IQ"/>
        </w:rPr>
        <w:t xml:space="preserve">). </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color w:val="C00000"/>
          <w:sz w:val="32"/>
          <w:szCs w:val="32"/>
          <w:rtl/>
          <w:lang w:bidi="ar-IQ"/>
        </w:rPr>
        <w:lastRenderedPageBreak/>
        <w:t xml:space="preserve">  وكما يؤدي مبدأ المقارنة دوراً هاماً في اختيار مجال الاستثمار، فانه يلعب الدور نفسه في اختيار أداة الاستثمار المناسبة ضمن ذلك المجال. ويقصد بذلك </w:t>
      </w: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مستثمراً استفاد من مبدأ المقارنة في اختيار مجال </w:t>
      </w:r>
      <w:proofErr w:type="spellStart"/>
      <w:r w:rsidRPr="00A107F3">
        <w:rPr>
          <w:rFonts w:ascii="Times New Roman" w:eastAsia="Calibri" w:hAnsi="Times New Roman" w:cs="Times New Roman"/>
          <w:color w:val="C00000"/>
          <w:sz w:val="32"/>
          <w:szCs w:val="32"/>
          <w:rtl/>
          <w:lang w:bidi="ar-IQ"/>
        </w:rPr>
        <w:t>الاوراق</w:t>
      </w:r>
      <w:proofErr w:type="spellEnd"/>
      <w:r w:rsidRPr="00A107F3">
        <w:rPr>
          <w:rFonts w:ascii="Times New Roman" w:eastAsia="Calibri" w:hAnsi="Times New Roman" w:cs="Times New Roman"/>
          <w:color w:val="C00000"/>
          <w:sz w:val="32"/>
          <w:szCs w:val="32"/>
          <w:rtl/>
          <w:lang w:bidi="ar-IQ"/>
        </w:rPr>
        <w:t xml:space="preserve"> المالية من بين مجالات استثمارية </w:t>
      </w:r>
      <w:proofErr w:type="spellStart"/>
      <w:r w:rsidRPr="00A107F3">
        <w:rPr>
          <w:rFonts w:ascii="Times New Roman" w:eastAsia="Calibri" w:hAnsi="Times New Roman" w:cs="Times New Roman"/>
          <w:color w:val="C00000"/>
          <w:sz w:val="32"/>
          <w:szCs w:val="32"/>
          <w:rtl/>
          <w:lang w:bidi="ar-IQ"/>
        </w:rPr>
        <w:t>اخرى</w:t>
      </w:r>
      <w:proofErr w:type="spellEnd"/>
      <w:r w:rsidRPr="00A107F3">
        <w:rPr>
          <w:rFonts w:ascii="Times New Roman" w:eastAsia="Calibri" w:hAnsi="Times New Roman" w:cs="Times New Roman"/>
          <w:color w:val="C00000"/>
          <w:sz w:val="32"/>
          <w:szCs w:val="32"/>
          <w:rtl/>
          <w:lang w:bidi="ar-IQ"/>
        </w:rPr>
        <w:t xml:space="preserve"> كالعقار، والسلع، والمشروعات الاقتصادية، يمكنه </w:t>
      </w:r>
      <w:proofErr w:type="spellStart"/>
      <w:r w:rsidRPr="00A107F3">
        <w:rPr>
          <w:rFonts w:ascii="Times New Roman" w:eastAsia="Calibri" w:hAnsi="Times New Roman" w:cs="Times New Roman"/>
          <w:color w:val="C00000"/>
          <w:sz w:val="32"/>
          <w:szCs w:val="32"/>
          <w:rtl/>
          <w:lang w:bidi="ar-IQ"/>
        </w:rPr>
        <w:t>ايضاً</w:t>
      </w:r>
      <w:proofErr w:type="spellEnd"/>
      <w:r w:rsidRPr="00A107F3">
        <w:rPr>
          <w:rFonts w:ascii="Times New Roman" w:eastAsia="Calibri" w:hAnsi="Times New Roman" w:cs="Times New Roman"/>
          <w:color w:val="C00000"/>
          <w:sz w:val="32"/>
          <w:szCs w:val="32"/>
          <w:rtl/>
          <w:lang w:bidi="ar-IQ"/>
        </w:rPr>
        <w:t xml:space="preserve"> الاستفادة من هذا المبدأ في تحديد أداة الاستثمار كأن تكون أسهم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سندات ...الخ، ويتوقف اختيار </w:t>
      </w:r>
      <w:proofErr w:type="spellStart"/>
      <w:r w:rsidRPr="00A107F3">
        <w:rPr>
          <w:rFonts w:ascii="Times New Roman" w:eastAsia="Calibri" w:hAnsi="Times New Roman" w:cs="Times New Roman"/>
          <w:color w:val="C00000"/>
          <w:sz w:val="32"/>
          <w:szCs w:val="32"/>
          <w:rtl/>
          <w:lang w:bidi="ar-IQ"/>
        </w:rPr>
        <w:t>الاداة</w:t>
      </w:r>
      <w:proofErr w:type="spellEnd"/>
      <w:r w:rsidRPr="00A107F3">
        <w:rPr>
          <w:rFonts w:ascii="Times New Roman" w:eastAsia="Calibri" w:hAnsi="Times New Roman" w:cs="Times New Roman"/>
          <w:color w:val="C00000"/>
          <w:sz w:val="32"/>
          <w:szCs w:val="32"/>
          <w:rtl/>
          <w:lang w:bidi="ar-IQ"/>
        </w:rPr>
        <w:t xml:space="preserve"> على طبيعة ميول المستثمر ، فالمستثمر المضارب في مجال السندات يسعى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تحقيق </w:t>
      </w:r>
      <w:proofErr w:type="spellStart"/>
      <w:r w:rsidRPr="00A107F3">
        <w:rPr>
          <w:rFonts w:ascii="Times New Roman" w:eastAsia="Calibri" w:hAnsi="Times New Roman" w:cs="Times New Roman"/>
          <w:color w:val="C00000"/>
          <w:sz w:val="32"/>
          <w:szCs w:val="32"/>
          <w:rtl/>
          <w:lang w:bidi="ar-IQ"/>
        </w:rPr>
        <w:t>ارباح</w:t>
      </w:r>
      <w:proofErr w:type="spellEnd"/>
      <w:r w:rsidRPr="00A107F3">
        <w:rPr>
          <w:rFonts w:ascii="Times New Roman" w:eastAsia="Calibri" w:hAnsi="Times New Roman" w:cs="Times New Roman"/>
          <w:color w:val="C00000"/>
          <w:sz w:val="32"/>
          <w:szCs w:val="32"/>
          <w:rtl/>
          <w:lang w:bidi="ar-IQ"/>
        </w:rPr>
        <w:t xml:space="preserve"> رأسمالية تنشأ من تقلبات </w:t>
      </w:r>
      <w:proofErr w:type="spellStart"/>
      <w:r w:rsidRPr="00A107F3">
        <w:rPr>
          <w:rFonts w:ascii="Times New Roman" w:eastAsia="Calibri" w:hAnsi="Times New Roman" w:cs="Times New Roman"/>
          <w:color w:val="C00000"/>
          <w:sz w:val="32"/>
          <w:szCs w:val="32"/>
          <w:rtl/>
          <w:lang w:bidi="ar-IQ"/>
        </w:rPr>
        <w:t>الاسعار</w:t>
      </w:r>
      <w:proofErr w:type="spellEnd"/>
      <w:r w:rsidRPr="00A107F3">
        <w:rPr>
          <w:rFonts w:ascii="Times New Roman" w:eastAsia="Calibri" w:hAnsi="Times New Roman" w:cs="Times New Roman"/>
          <w:color w:val="C00000"/>
          <w:sz w:val="32"/>
          <w:szCs w:val="32"/>
          <w:rtl/>
          <w:lang w:bidi="ar-IQ"/>
        </w:rPr>
        <w:t xml:space="preserve"> السوقية للسندات، يختلف في ميوله عن مستثمر آخر يركز على عامل الدخل .</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p>
    <w:p w:rsidR="00A107F3" w:rsidRPr="00A107F3" w:rsidRDefault="00A107F3" w:rsidP="00A107F3">
      <w:pPr>
        <w:numPr>
          <w:ilvl w:val="0"/>
          <w:numId w:val="2"/>
        </w:numPr>
        <w:tabs>
          <w:tab w:val="right" w:pos="226"/>
        </w:tabs>
        <w:spacing w:after="120" w:line="240" w:lineRule="auto"/>
        <w:ind w:left="-58" w:right="-142" w:firstLine="0"/>
        <w:contextualSpacing/>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color w:val="C00000"/>
          <w:sz w:val="32"/>
          <w:szCs w:val="32"/>
          <w:rtl/>
          <w:lang w:bidi="ar-IQ"/>
        </w:rPr>
        <w:t xml:space="preserve">  </w:t>
      </w:r>
      <w:r w:rsidRPr="00A107F3">
        <w:rPr>
          <w:rFonts w:ascii="Times New Roman" w:eastAsia="Calibri" w:hAnsi="Times New Roman" w:cs="Times New Roman"/>
          <w:b/>
          <w:bCs/>
          <w:color w:val="C00000"/>
          <w:sz w:val="32"/>
          <w:szCs w:val="32"/>
          <w:u w:val="single"/>
          <w:rtl/>
          <w:lang w:bidi="ar-IQ"/>
        </w:rPr>
        <w:t xml:space="preserve">مبدأ الموضوعية </w:t>
      </w:r>
      <w:r w:rsidRPr="00A107F3">
        <w:rPr>
          <w:rFonts w:ascii="Times New Roman" w:eastAsia="Calibri" w:hAnsi="Times New Roman" w:cs="Times New Roman"/>
          <w:b/>
          <w:bCs/>
          <w:color w:val="C00000"/>
          <w:sz w:val="32"/>
          <w:szCs w:val="32"/>
          <w:u w:val="single"/>
          <w:lang w:bidi="ar-IQ"/>
        </w:rPr>
        <w:t xml:space="preserve"> The Principle of Objectivity</w:t>
      </w:r>
      <w:r w:rsidRPr="00A107F3">
        <w:rPr>
          <w:rFonts w:ascii="Times New Roman" w:eastAsia="Calibri" w:hAnsi="Times New Roman" w:cs="Times New Roman"/>
          <w:color w:val="C00000"/>
          <w:sz w:val="32"/>
          <w:szCs w:val="32"/>
          <w:rtl/>
          <w:lang w:bidi="ar-IQ"/>
        </w:rPr>
        <w:t xml:space="preserve">: </w:t>
      </w:r>
    </w:p>
    <w:p w:rsidR="00A107F3" w:rsidRPr="00A107F3" w:rsidRDefault="00A107F3" w:rsidP="00A107F3">
      <w:pPr>
        <w:tabs>
          <w:tab w:val="right" w:pos="226"/>
        </w:tabs>
        <w:spacing w:after="120" w:line="240" w:lineRule="auto"/>
        <w:ind w:right="-142"/>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t xml:space="preserve">يرتبط هذا المبدأ بالمبدأ السابق وهو مبدأ المقارنة، لان المقارنة تتم عادة بين بيانات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مؤشرات تتوفر للمستثمر عن بدائل الاستثمار المتاحة في محاولة منه لاختيار مجال الاستثمار المناسب ثم أداة الاستثمار المناسبة. وحتى تكون المؤشرات المالية سواء كانت صورتها في شكل نسب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متوسطات أداة صالحة للمقارنة لابد من توفر الموضوعية فيها منعاً لحدوث ما يعرف بتحيز القياس</w:t>
      </w:r>
      <w:r w:rsidRPr="00A107F3">
        <w:rPr>
          <w:rFonts w:ascii="Times New Roman" w:eastAsia="Calibri" w:hAnsi="Times New Roman" w:cs="Times New Roman"/>
          <w:color w:val="C00000"/>
          <w:sz w:val="32"/>
          <w:szCs w:val="32"/>
          <w:lang w:bidi="ar-IQ"/>
        </w:rPr>
        <w:t xml:space="preserve">Measurement Bias </w:t>
      </w:r>
      <w:r w:rsidRPr="00A107F3">
        <w:rPr>
          <w:rFonts w:ascii="Times New Roman" w:eastAsia="Calibri" w:hAnsi="Times New Roman" w:cs="Times New Roman"/>
          <w:color w:val="C00000"/>
          <w:sz w:val="32"/>
          <w:szCs w:val="32"/>
          <w:rtl/>
          <w:lang w:bidi="ar-IQ"/>
        </w:rPr>
        <w:t xml:space="preserve"> الذي يؤدي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نتائج مضللة تقود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قرارات خاطئة. فالموضوعية هنا تعني </w:t>
      </w: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استخدام </w:t>
      </w:r>
      <w:proofErr w:type="spellStart"/>
      <w:r w:rsidRPr="00A107F3">
        <w:rPr>
          <w:rFonts w:ascii="Times New Roman" w:eastAsia="Calibri" w:hAnsi="Times New Roman" w:cs="Times New Roman"/>
          <w:color w:val="C00000"/>
          <w:sz w:val="32"/>
          <w:szCs w:val="32"/>
          <w:rtl/>
          <w:lang w:bidi="ar-IQ"/>
        </w:rPr>
        <w:t>اي</w:t>
      </w:r>
      <w:proofErr w:type="spellEnd"/>
      <w:r w:rsidRPr="00A107F3">
        <w:rPr>
          <w:rFonts w:ascii="Times New Roman" w:eastAsia="Calibri" w:hAnsi="Times New Roman" w:cs="Times New Roman"/>
          <w:color w:val="C00000"/>
          <w:sz w:val="32"/>
          <w:szCs w:val="32"/>
          <w:rtl/>
          <w:lang w:bidi="ar-IQ"/>
        </w:rPr>
        <w:t xml:space="preserve"> مؤشر من المؤشرات كالسيولة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معدل العائد من قبل عدة مستثمرين لتوصلوا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نفس النتيجة ،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نتائج متقاربة نسبياً وبذلك تكون أداة صالحة للمقارنة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المفاضلة بين تلك البدائل. </w:t>
      </w:r>
      <w:proofErr w:type="spellStart"/>
      <w:r w:rsidRPr="00A107F3">
        <w:rPr>
          <w:rFonts w:ascii="Times New Roman" w:eastAsia="Calibri" w:hAnsi="Times New Roman" w:cs="Times New Roman"/>
          <w:color w:val="C00000"/>
          <w:sz w:val="32"/>
          <w:szCs w:val="32"/>
          <w:rtl/>
          <w:lang w:bidi="ar-IQ"/>
        </w:rPr>
        <w:t>اما</w:t>
      </w:r>
      <w:proofErr w:type="spellEnd"/>
      <w:r w:rsidRPr="00A107F3">
        <w:rPr>
          <w:rFonts w:ascii="Times New Roman" w:eastAsia="Calibri" w:hAnsi="Times New Roman" w:cs="Times New Roman"/>
          <w:color w:val="C00000"/>
          <w:sz w:val="32"/>
          <w:szCs w:val="32"/>
          <w:rtl/>
          <w:lang w:bidi="ar-IQ"/>
        </w:rPr>
        <w:t xml:space="preserve"> </w:t>
      </w:r>
      <w:proofErr w:type="spellStart"/>
      <w:r w:rsidRPr="00A107F3">
        <w:rPr>
          <w:rFonts w:ascii="Times New Roman" w:eastAsia="Calibri" w:hAnsi="Times New Roman" w:cs="Times New Roman"/>
          <w:color w:val="C00000"/>
          <w:sz w:val="32"/>
          <w:szCs w:val="32"/>
          <w:rtl/>
          <w:lang w:bidi="ar-IQ"/>
        </w:rPr>
        <w:t>اذا</w:t>
      </w:r>
      <w:proofErr w:type="spellEnd"/>
      <w:r w:rsidRPr="00A107F3">
        <w:rPr>
          <w:rFonts w:ascii="Times New Roman" w:eastAsia="Calibri" w:hAnsi="Times New Roman" w:cs="Times New Roman"/>
          <w:color w:val="C00000"/>
          <w:sz w:val="32"/>
          <w:szCs w:val="32"/>
          <w:rtl/>
          <w:lang w:bidi="ar-IQ"/>
        </w:rPr>
        <w:t xml:space="preserve"> اختلفت النتيجة تكون هذه </w:t>
      </w:r>
      <w:proofErr w:type="spellStart"/>
      <w:r w:rsidRPr="00A107F3">
        <w:rPr>
          <w:rFonts w:ascii="Times New Roman" w:eastAsia="Calibri" w:hAnsi="Times New Roman" w:cs="Times New Roman"/>
          <w:color w:val="C00000"/>
          <w:sz w:val="32"/>
          <w:szCs w:val="32"/>
          <w:rtl/>
          <w:lang w:bidi="ar-IQ"/>
        </w:rPr>
        <w:t>الاداة</w:t>
      </w:r>
      <w:proofErr w:type="spellEnd"/>
      <w:r w:rsidRPr="00A107F3">
        <w:rPr>
          <w:rFonts w:ascii="Times New Roman" w:eastAsia="Calibri" w:hAnsi="Times New Roman" w:cs="Times New Roman"/>
          <w:color w:val="C00000"/>
          <w:sz w:val="32"/>
          <w:szCs w:val="32"/>
          <w:rtl/>
          <w:lang w:bidi="ar-IQ"/>
        </w:rPr>
        <w:t xml:space="preserve"> غير موضوعية للمقارنة.</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lang w:bidi="ar-IQ"/>
        </w:rPr>
      </w:pPr>
    </w:p>
    <w:p w:rsidR="00A107F3" w:rsidRPr="00A107F3" w:rsidRDefault="00A107F3" w:rsidP="00A107F3">
      <w:pPr>
        <w:numPr>
          <w:ilvl w:val="0"/>
          <w:numId w:val="2"/>
        </w:numPr>
        <w:spacing w:after="120" w:line="240" w:lineRule="auto"/>
        <w:ind w:left="84" w:right="-142" w:firstLine="0"/>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t xml:space="preserve"> </w:t>
      </w:r>
      <w:r w:rsidRPr="00A107F3">
        <w:rPr>
          <w:rFonts w:ascii="Times New Roman" w:eastAsia="Calibri" w:hAnsi="Times New Roman" w:cs="Times New Roman" w:hint="cs"/>
          <w:b/>
          <w:bCs/>
          <w:color w:val="C00000"/>
          <w:sz w:val="32"/>
          <w:szCs w:val="32"/>
          <w:u w:val="single"/>
          <w:rtl/>
          <w:lang w:bidi="ar-IQ"/>
        </w:rPr>
        <w:t xml:space="preserve">مبدأ الموائمة </w:t>
      </w:r>
      <w:proofErr w:type="spellStart"/>
      <w:r w:rsidRPr="00A107F3">
        <w:rPr>
          <w:rFonts w:ascii="Times New Roman" w:eastAsia="Calibri" w:hAnsi="Times New Roman" w:cs="Times New Roman" w:hint="cs"/>
          <w:b/>
          <w:bCs/>
          <w:color w:val="C00000"/>
          <w:sz w:val="32"/>
          <w:szCs w:val="32"/>
          <w:u w:val="single"/>
          <w:rtl/>
          <w:lang w:bidi="ar-IQ"/>
        </w:rPr>
        <w:t>او</w:t>
      </w:r>
      <w:proofErr w:type="spellEnd"/>
      <w:r w:rsidRPr="00A107F3">
        <w:rPr>
          <w:rFonts w:ascii="Times New Roman" w:eastAsia="Calibri" w:hAnsi="Times New Roman" w:cs="Times New Roman" w:hint="cs"/>
          <w:b/>
          <w:bCs/>
          <w:color w:val="C00000"/>
          <w:sz w:val="32"/>
          <w:szCs w:val="32"/>
          <w:u w:val="single"/>
          <w:rtl/>
          <w:lang w:bidi="ar-IQ"/>
        </w:rPr>
        <w:t xml:space="preserve"> الملائمة</w:t>
      </w:r>
      <w:r w:rsidRPr="00A107F3">
        <w:rPr>
          <w:rFonts w:ascii="Times New Roman" w:eastAsia="Calibri" w:hAnsi="Times New Roman" w:cs="Times New Roman"/>
          <w:b/>
          <w:bCs/>
          <w:color w:val="C00000"/>
          <w:sz w:val="32"/>
          <w:szCs w:val="32"/>
          <w:u w:val="single"/>
          <w:lang w:bidi="ar-IQ"/>
        </w:rPr>
        <w:t xml:space="preserve">The Principle of Relevance </w:t>
      </w:r>
      <w:r w:rsidRPr="00A107F3">
        <w:rPr>
          <w:rFonts w:ascii="Times New Roman" w:eastAsia="Calibri" w:hAnsi="Times New Roman" w:cs="Times New Roman"/>
          <w:color w:val="C00000"/>
          <w:sz w:val="32"/>
          <w:szCs w:val="32"/>
          <w:rtl/>
          <w:lang w:bidi="ar-IQ"/>
        </w:rPr>
        <w:t xml:space="preserve"> : </w:t>
      </w:r>
    </w:p>
    <w:p w:rsidR="00A107F3" w:rsidRPr="00A107F3" w:rsidRDefault="00A107F3" w:rsidP="00A107F3">
      <w:pPr>
        <w:spacing w:after="120" w:line="240" w:lineRule="auto"/>
        <w:ind w:right="-142"/>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t xml:space="preserve">يعتبر هذا المبدأ </w:t>
      </w:r>
      <w:proofErr w:type="spellStart"/>
      <w:r w:rsidRPr="00A107F3">
        <w:rPr>
          <w:rFonts w:ascii="Times New Roman" w:eastAsia="Calibri" w:hAnsi="Times New Roman" w:cs="Times New Roman"/>
          <w:color w:val="C00000"/>
          <w:sz w:val="32"/>
          <w:szCs w:val="32"/>
          <w:rtl/>
          <w:lang w:bidi="ar-IQ"/>
        </w:rPr>
        <w:t>الاكثر</w:t>
      </w:r>
      <w:proofErr w:type="spellEnd"/>
      <w:r w:rsidRPr="00A107F3">
        <w:rPr>
          <w:rFonts w:ascii="Times New Roman" w:eastAsia="Calibri" w:hAnsi="Times New Roman" w:cs="Times New Roman"/>
          <w:color w:val="C00000"/>
          <w:sz w:val="32"/>
          <w:szCs w:val="32"/>
          <w:rtl/>
          <w:lang w:bidi="ar-IQ"/>
        </w:rPr>
        <w:t xml:space="preserve"> أهمية بين مبادئ الاستثمار، ويترجمه المستثمر عملياً عندما يختار من بين مجالات </w:t>
      </w:r>
      <w:proofErr w:type="spellStart"/>
      <w:r w:rsidRPr="00A107F3">
        <w:rPr>
          <w:rFonts w:ascii="Times New Roman" w:eastAsia="Calibri" w:hAnsi="Times New Roman" w:cs="Times New Roman"/>
          <w:color w:val="C00000"/>
          <w:sz w:val="32"/>
          <w:szCs w:val="32"/>
          <w:rtl/>
          <w:lang w:bidi="ar-IQ"/>
        </w:rPr>
        <w:t>وادوات</w:t>
      </w:r>
      <w:proofErr w:type="spellEnd"/>
      <w:r w:rsidRPr="00A107F3">
        <w:rPr>
          <w:rFonts w:ascii="Times New Roman" w:eastAsia="Calibri" w:hAnsi="Times New Roman" w:cs="Times New Roman"/>
          <w:color w:val="C00000"/>
          <w:sz w:val="32"/>
          <w:szCs w:val="32"/>
          <w:rtl/>
          <w:lang w:bidi="ar-IQ"/>
        </w:rPr>
        <w:t xml:space="preserve"> الاستثمار المتاحة – المجال </w:t>
      </w:r>
      <w:proofErr w:type="spellStart"/>
      <w:r w:rsidRPr="00A107F3">
        <w:rPr>
          <w:rFonts w:ascii="Times New Roman" w:eastAsia="Calibri" w:hAnsi="Times New Roman" w:cs="Times New Roman"/>
          <w:color w:val="C00000"/>
          <w:sz w:val="32"/>
          <w:szCs w:val="32"/>
          <w:rtl/>
          <w:lang w:bidi="ar-IQ"/>
        </w:rPr>
        <w:t>والاداة</w:t>
      </w:r>
      <w:proofErr w:type="spellEnd"/>
      <w:r w:rsidRPr="00A107F3">
        <w:rPr>
          <w:rFonts w:ascii="Times New Roman" w:eastAsia="Calibri" w:hAnsi="Times New Roman" w:cs="Times New Roman"/>
          <w:color w:val="C00000"/>
          <w:sz w:val="32"/>
          <w:szCs w:val="32"/>
          <w:rtl/>
          <w:lang w:bidi="ar-IQ"/>
        </w:rPr>
        <w:t xml:space="preserve"> المناسبين لرغبته وميوله التي يحددها ما يعرف بمنحنى التفضيل </w:t>
      </w:r>
      <w:r w:rsidRPr="00A107F3">
        <w:rPr>
          <w:rFonts w:ascii="Times New Roman" w:eastAsia="Calibri" w:hAnsi="Times New Roman" w:cs="Times New Roman"/>
          <w:color w:val="C00000"/>
          <w:sz w:val="32"/>
          <w:szCs w:val="32"/>
          <w:lang w:bidi="ar-IQ"/>
        </w:rPr>
        <w:t>Preference Curve</w:t>
      </w:r>
      <w:r w:rsidRPr="00A107F3">
        <w:rPr>
          <w:rFonts w:ascii="Times New Roman" w:eastAsia="Calibri" w:hAnsi="Times New Roman" w:cs="Times New Roman"/>
          <w:color w:val="C00000"/>
          <w:sz w:val="32"/>
          <w:szCs w:val="32"/>
          <w:rtl/>
          <w:lang w:bidi="ar-IQ"/>
        </w:rPr>
        <w:t xml:space="preserve"> ويتحدد شكله بمجموعة من العوامل أهمها : دخله، وعمره، ووظيفته وكذلك حالته الاجتماعية والصحية. ويقوم مفهوم منحنى تفضيل المستثمر على فرض </w:t>
      </w: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لكل مستثمر نمط تفضيل معين يحدد درجة اهتماماته تجاه العناصر </w:t>
      </w:r>
      <w:proofErr w:type="spellStart"/>
      <w:r w:rsidRPr="00A107F3">
        <w:rPr>
          <w:rFonts w:ascii="Times New Roman" w:eastAsia="Calibri" w:hAnsi="Times New Roman" w:cs="Times New Roman"/>
          <w:color w:val="C00000"/>
          <w:sz w:val="32"/>
          <w:szCs w:val="32"/>
          <w:rtl/>
          <w:lang w:bidi="ar-IQ"/>
        </w:rPr>
        <w:t>الاساسية</w:t>
      </w:r>
      <w:proofErr w:type="spellEnd"/>
      <w:r w:rsidRPr="00A107F3">
        <w:rPr>
          <w:rFonts w:ascii="Times New Roman" w:eastAsia="Calibri" w:hAnsi="Times New Roman" w:cs="Times New Roman"/>
          <w:color w:val="C00000"/>
          <w:sz w:val="32"/>
          <w:szCs w:val="32"/>
          <w:rtl/>
          <w:lang w:bidi="ar-IQ"/>
        </w:rPr>
        <w:t xml:space="preserve"> في قرار الاستثمار وهي: معدل العائد على الاستثمار، ودرجة المخاطرة، والسيولة ... الخ. وبناء عليه تتحدد أولوية هذه العناصر لديه. </w:t>
      </w:r>
      <w:proofErr w:type="spellStart"/>
      <w:r w:rsidRPr="00A107F3">
        <w:rPr>
          <w:rFonts w:ascii="Times New Roman" w:eastAsia="Calibri" w:hAnsi="Times New Roman" w:cs="Times New Roman"/>
          <w:color w:val="C00000"/>
          <w:sz w:val="32"/>
          <w:szCs w:val="32"/>
          <w:rtl/>
          <w:lang w:bidi="ar-IQ"/>
        </w:rPr>
        <w:t>فاذا</w:t>
      </w:r>
      <w:proofErr w:type="spellEnd"/>
      <w:r w:rsidRPr="00A107F3">
        <w:rPr>
          <w:rFonts w:ascii="Times New Roman" w:eastAsia="Calibri" w:hAnsi="Times New Roman" w:cs="Times New Roman"/>
          <w:color w:val="C00000"/>
          <w:sz w:val="32"/>
          <w:szCs w:val="32"/>
          <w:rtl/>
          <w:lang w:bidi="ar-IQ"/>
        </w:rPr>
        <w:t xml:space="preserve"> وضع المستثمر معدل العائد على رأس أولوياته فانه يفضل حينئذ استثمار </w:t>
      </w:r>
      <w:proofErr w:type="spellStart"/>
      <w:r w:rsidRPr="00A107F3">
        <w:rPr>
          <w:rFonts w:ascii="Times New Roman" w:eastAsia="Calibri" w:hAnsi="Times New Roman" w:cs="Times New Roman"/>
          <w:color w:val="C00000"/>
          <w:sz w:val="32"/>
          <w:szCs w:val="32"/>
          <w:rtl/>
          <w:lang w:bidi="ar-IQ"/>
        </w:rPr>
        <w:t>امواله</w:t>
      </w:r>
      <w:proofErr w:type="spellEnd"/>
      <w:r w:rsidRPr="00A107F3">
        <w:rPr>
          <w:rFonts w:ascii="Times New Roman" w:eastAsia="Calibri" w:hAnsi="Times New Roman" w:cs="Times New Roman"/>
          <w:color w:val="C00000"/>
          <w:sz w:val="32"/>
          <w:szCs w:val="32"/>
          <w:rtl/>
          <w:lang w:bidi="ar-IQ"/>
        </w:rPr>
        <w:t xml:space="preserve"> في شراء سندات طويلة </w:t>
      </w:r>
      <w:proofErr w:type="spellStart"/>
      <w:r w:rsidRPr="00A107F3">
        <w:rPr>
          <w:rFonts w:ascii="Times New Roman" w:eastAsia="Calibri" w:hAnsi="Times New Roman" w:cs="Times New Roman"/>
          <w:color w:val="C00000"/>
          <w:sz w:val="32"/>
          <w:szCs w:val="32"/>
          <w:rtl/>
          <w:lang w:bidi="ar-IQ"/>
        </w:rPr>
        <w:t>الاجل</w:t>
      </w:r>
      <w:proofErr w:type="spellEnd"/>
      <w:r w:rsidRPr="00A107F3">
        <w:rPr>
          <w:rFonts w:ascii="Times New Roman" w:eastAsia="Calibri" w:hAnsi="Times New Roman" w:cs="Times New Roman"/>
          <w:color w:val="C00000"/>
          <w:sz w:val="32"/>
          <w:szCs w:val="32"/>
          <w:rtl/>
          <w:lang w:bidi="ar-IQ"/>
        </w:rPr>
        <w:t xml:space="preserve">، بينما لو وضع عامل السيولة على رأس </w:t>
      </w:r>
      <w:proofErr w:type="spellStart"/>
      <w:r w:rsidRPr="00A107F3">
        <w:rPr>
          <w:rFonts w:ascii="Times New Roman" w:eastAsia="Calibri" w:hAnsi="Times New Roman" w:cs="Times New Roman"/>
          <w:color w:val="C00000"/>
          <w:sz w:val="32"/>
          <w:szCs w:val="32"/>
          <w:rtl/>
          <w:lang w:bidi="ar-IQ"/>
        </w:rPr>
        <w:t>الاولويات</w:t>
      </w:r>
      <w:proofErr w:type="spellEnd"/>
      <w:r w:rsidRPr="00A107F3">
        <w:rPr>
          <w:rFonts w:ascii="Times New Roman" w:eastAsia="Calibri" w:hAnsi="Times New Roman" w:cs="Times New Roman"/>
          <w:color w:val="C00000"/>
          <w:sz w:val="32"/>
          <w:szCs w:val="32"/>
          <w:rtl/>
          <w:lang w:bidi="ar-IQ"/>
        </w:rPr>
        <w:t xml:space="preserve">، فانه يفضل حينئذ استثمارها </w:t>
      </w:r>
      <w:proofErr w:type="spellStart"/>
      <w:r w:rsidRPr="00A107F3">
        <w:rPr>
          <w:rFonts w:ascii="Times New Roman" w:eastAsia="Calibri" w:hAnsi="Times New Roman" w:cs="Times New Roman"/>
          <w:color w:val="C00000"/>
          <w:sz w:val="32"/>
          <w:szCs w:val="32"/>
          <w:rtl/>
          <w:lang w:bidi="ar-IQ"/>
        </w:rPr>
        <w:t>اما</w:t>
      </w:r>
      <w:proofErr w:type="spellEnd"/>
      <w:r w:rsidRPr="00A107F3">
        <w:rPr>
          <w:rFonts w:ascii="Times New Roman" w:eastAsia="Calibri" w:hAnsi="Times New Roman" w:cs="Times New Roman"/>
          <w:color w:val="C00000"/>
          <w:sz w:val="32"/>
          <w:szCs w:val="32"/>
          <w:rtl/>
          <w:lang w:bidi="ar-IQ"/>
        </w:rPr>
        <w:t xml:space="preserve"> في سندات قصيرة </w:t>
      </w:r>
      <w:proofErr w:type="spellStart"/>
      <w:r w:rsidRPr="00A107F3">
        <w:rPr>
          <w:rFonts w:ascii="Times New Roman" w:eastAsia="Calibri" w:hAnsi="Times New Roman" w:cs="Times New Roman"/>
          <w:color w:val="C00000"/>
          <w:sz w:val="32"/>
          <w:szCs w:val="32"/>
          <w:rtl/>
          <w:lang w:bidi="ar-IQ"/>
        </w:rPr>
        <w:t>الاجل</w:t>
      </w:r>
      <w:proofErr w:type="spellEnd"/>
      <w:r w:rsidRPr="00A107F3">
        <w:rPr>
          <w:rFonts w:ascii="Times New Roman" w:eastAsia="Calibri" w:hAnsi="Times New Roman" w:cs="Times New Roman"/>
          <w:color w:val="C00000"/>
          <w:sz w:val="32"/>
          <w:szCs w:val="32"/>
          <w:rtl/>
          <w:lang w:bidi="ar-IQ"/>
        </w:rPr>
        <w:t xml:space="preserve">،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في حساب توفير في البنك. لكن </w:t>
      </w:r>
      <w:proofErr w:type="spellStart"/>
      <w:r w:rsidRPr="00A107F3">
        <w:rPr>
          <w:rFonts w:ascii="Times New Roman" w:eastAsia="Calibri" w:hAnsi="Times New Roman" w:cs="Times New Roman"/>
          <w:color w:val="C00000"/>
          <w:sz w:val="32"/>
          <w:szCs w:val="32"/>
          <w:rtl/>
          <w:lang w:bidi="ar-IQ"/>
        </w:rPr>
        <w:t>اذا</w:t>
      </w:r>
      <w:proofErr w:type="spellEnd"/>
      <w:r w:rsidRPr="00A107F3">
        <w:rPr>
          <w:rFonts w:ascii="Times New Roman" w:eastAsia="Calibri" w:hAnsi="Times New Roman" w:cs="Times New Roman"/>
          <w:color w:val="C00000"/>
          <w:sz w:val="32"/>
          <w:szCs w:val="32"/>
          <w:rtl/>
          <w:lang w:bidi="ar-IQ"/>
        </w:rPr>
        <w:t xml:space="preserve"> كان ميل المستثمر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تفضيل مجال استثماري معين عن مجال آخر مرتبطاً بعامل نفسي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سيكولوجي، فان ذلك لا يعني </w:t>
      </w: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يترك المستثمر لهذا الميل فرصة التحكم المطلق في توجيه استثماراته، بل عليه </w:t>
      </w: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يدخل عاملاً موضوعياً في عملية اتخاذ قراره الاستثماري يقوم على الموازنة بين معدل العائد المتوقع ودرجة المخاطرة المتوقعة ليصل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تحديد ما يعرف بمعدل </w:t>
      </w:r>
      <w:r w:rsidRPr="00A107F3">
        <w:rPr>
          <w:rFonts w:ascii="Times New Roman" w:eastAsia="Calibri" w:hAnsi="Times New Roman" w:cs="Times New Roman"/>
          <w:color w:val="C00000"/>
          <w:sz w:val="32"/>
          <w:szCs w:val="32"/>
          <w:rtl/>
          <w:lang w:bidi="ar-IQ"/>
        </w:rPr>
        <w:lastRenderedPageBreak/>
        <w:t xml:space="preserve">العائد المرجح على الاستثمار، ودرجة المخاطرة المرجحة، وعن طريقهما يتمكن من المفاضلة بين البدائل الاستثمارية. </w:t>
      </w:r>
    </w:p>
    <w:p w:rsidR="00A107F3" w:rsidRPr="00A107F3" w:rsidRDefault="00A107F3" w:rsidP="00A107F3">
      <w:pPr>
        <w:spacing w:after="120" w:line="240" w:lineRule="auto"/>
        <w:ind w:right="-142"/>
        <w:contextualSpacing/>
        <w:jc w:val="lowKashida"/>
        <w:rPr>
          <w:rFonts w:ascii="Times New Roman" w:eastAsia="Calibri" w:hAnsi="Times New Roman" w:cs="Times New Roman"/>
          <w:color w:val="C00000"/>
          <w:sz w:val="32"/>
          <w:szCs w:val="32"/>
          <w:rtl/>
          <w:lang w:bidi="ar-IQ"/>
        </w:rPr>
      </w:pPr>
    </w:p>
    <w:p w:rsidR="00A107F3" w:rsidRPr="00A107F3" w:rsidRDefault="00A107F3" w:rsidP="00A107F3">
      <w:pPr>
        <w:spacing w:after="120" w:line="240" w:lineRule="auto"/>
        <w:ind w:right="-142"/>
        <w:contextualSpacing/>
        <w:jc w:val="lowKashida"/>
        <w:rPr>
          <w:rFonts w:ascii="Times New Roman" w:eastAsia="Calibri" w:hAnsi="Times New Roman" w:cs="Times New Roman"/>
          <w:color w:val="C00000"/>
          <w:sz w:val="32"/>
          <w:szCs w:val="32"/>
          <w:rtl/>
          <w:lang w:bidi="ar-IQ"/>
        </w:rPr>
      </w:pPr>
    </w:p>
    <w:p w:rsidR="00A107F3" w:rsidRPr="00A107F3" w:rsidRDefault="00A107F3" w:rsidP="00A107F3">
      <w:pPr>
        <w:spacing w:after="120" w:line="240" w:lineRule="auto"/>
        <w:ind w:right="-142"/>
        <w:contextualSpacing/>
        <w:jc w:val="lowKashida"/>
        <w:rPr>
          <w:rFonts w:ascii="Times New Roman" w:eastAsia="Calibri" w:hAnsi="Times New Roman" w:cs="Times New Roman"/>
          <w:color w:val="C00000"/>
          <w:sz w:val="32"/>
          <w:szCs w:val="32"/>
          <w:rtl/>
          <w:lang w:bidi="ar-IQ"/>
        </w:rPr>
      </w:pPr>
    </w:p>
    <w:p w:rsidR="00A107F3" w:rsidRPr="00A107F3" w:rsidRDefault="00A107F3" w:rsidP="00A107F3">
      <w:pPr>
        <w:numPr>
          <w:ilvl w:val="0"/>
          <w:numId w:val="2"/>
        </w:numPr>
        <w:spacing w:after="120" w:line="240" w:lineRule="auto"/>
        <w:ind w:left="84" w:right="-142"/>
        <w:contextualSpacing/>
        <w:jc w:val="lowKashida"/>
        <w:rPr>
          <w:rFonts w:ascii="Times New Roman" w:eastAsia="Calibri" w:hAnsi="Times New Roman" w:cs="Times New Roman"/>
          <w:b/>
          <w:bCs/>
          <w:color w:val="C00000"/>
          <w:sz w:val="32"/>
          <w:szCs w:val="32"/>
          <w:u w:val="single"/>
          <w:rtl/>
          <w:lang w:bidi="ar-IQ"/>
        </w:rPr>
      </w:pPr>
      <w:r w:rsidRPr="00A107F3">
        <w:rPr>
          <w:rFonts w:ascii="Times New Roman" w:eastAsia="Calibri" w:hAnsi="Times New Roman" w:cs="Times New Roman"/>
          <w:color w:val="C00000"/>
          <w:sz w:val="32"/>
          <w:szCs w:val="32"/>
          <w:rtl/>
          <w:lang w:bidi="ar-IQ"/>
        </w:rPr>
        <w:t xml:space="preserve"> </w:t>
      </w:r>
      <w:r w:rsidRPr="00A107F3">
        <w:rPr>
          <w:rFonts w:ascii="Times New Roman" w:eastAsia="Calibri" w:hAnsi="Times New Roman" w:cs="Times New Roman"/>
          <w:b/>
          <w:bCs/>
          <w:color w:val="C00000"/>
          <w:sz w:val="32"/>
          <w:szCs w:val="32"/>
          <w:u w:val="single"/>
          <w:rtl/>
          <w:lang w:bidi="ar-IQ"/>
        </w:rPr>
        <w:t xml:space="preserve">مبدأ توزيع </w:t>
      </w:r>
      <w:proofErr w:type="spellStart"/>
      <w:r w:rsidRPr="00A107F3">
        <w:rPr>
          <w:rFonts w:ascii="Times New Roman" w:eastAsia="Calibri" w:hAnsi="Times New Roman" w:cs="Times New Roman"/>
          <w:b/>
          <w:bCs/>
          <w:color w:val="C00000"/>
          <w:sz w:val="32"/>
          <w:szCs w:val="32"/>
          <w:u w:val="single"/>
          <w:rtl/>
          <w:lang w:bidi="ar-IQ"/>
        </w:rPr>
        <w:t>الاخطار</w:t>
      </w:r>
      <w:proofErr w:type="spellEnd"/>
      <w:r w:rsidRPr="00A107F3">
        <w:rPr>
          <w:rFonts w:ascii="Times New Roman" w:eastAsia="Calibri" w:hAnsi="Times New Roman" w:cs="Times New Roman"/>
          <w:b/>
          <w:bCs/>
          <w:color w:val="C00000"/>
          <w:sz w:val="32"/>
          <w:szCs w:val="32"/>
          <w:u w:val="single"/>
          <w:rtl/>
          <w:lang w:bidi="ar-IQ"/>
        </w:rPr>
        <w:t xml:space="preserve"> </w:t>
      </w:r>
      <w:r w:rsidRPr="00A107F3">
        <w:rPr>
          <w:rFonts w:ascii="Times New Roman" w:eastAsia="Calibri" w:hAnsi="Times New Roman" w:cs="Times New Roman"/>
          <w:b/>
          <w:bCs/>
          <w:color w:val="C00000"/>
          <w:sz w:val="32"/>
          <w:szCs w:val="32"/>
          <w:u w:val="single"/>
          <w:lang w:bidi="ar-IQ"/>
        </w:rPr>
        <w:t>The Principle of distribution of Risks</w:t>
      </w:r>
      <w:r w:rsidRPr="00A107F3">
        <w:rPr>
          <w:rFonts w:ascii="Times New Roman" w:eastAsia="Calibri" w:hAnsi="Times New Roman" w:cs="Times New Roman"/>
          <w:b/>
          <w:bCs/>
          <w:color w:val="C00000"/>
          <w:sz w:val="32"/>
          <w:szCs w:val="32"/>
          <w:u w:val="single"/>
          <w:rtl/>
          <w:lang w:bidi="ar-IQ"/>
        </w:rPr>
        <w:t xml:space="preserve"> </w:t>
      </w:r>
      <w:r w:rsidRPr="00A107F3">
        <w:rPr>
          <w:rFonts w:ascii="Times New Roman" w:eastAsia="Calibri" w:hAnsi="Times New Roman" w:cs="Times New Roman"/>
          <w:color w:val="C00000"/>
          <w:sz w:val="32"/>
          <w:szCs w:val="32"/>
          <w:rtl/>
          <w:lang w:bidi="ar-IQ"/>
        </w:rPr>
        <w:t xml:space="preserve">: </w:t>
      </w:r>
    </w:p>
    <w:p w:rsidR="00A107F3" w:rsidRPr="00A107F3" w:rsidRDefault="00A107F3" w:rsidP="00A107F3">
      <w:pPr>
        <w:spacing w:after="120" w:line="240" w:lineRule="auto"/>
        <w:ind w:right="-142"/>
        <w:contextualSpacing/>
        <w:jc w:val="lowKashida"/>
        <w:rPr>
          <w:rFonts w:ascii="Times New Roman" w:eastAsia="Calibri" w:hAnsi="Times New Roman" w:cs="Times New Roman"/>
          <w:color w:val="C00000"/>
          <w:sz w:val="32"/>
          <w:szCs w:val="32"/>
          <w:lang w:bidi="ar-IQ"/>
        </w:rPr>
      </w:pPr>
    </w:p>
    <w:p w:rsidR="00A107F3" w:rsidRPr="00A107F3" w:rsidRDefault="00A107F3" w:rsidP="00A107F3">
      <w:pPr>
        <w:spacing w:after="120" w:line="240" w:lineRule="auto"/>
        <w:ind w:right="-142"/>
        <w:contextualSpacing/>
        <w:jc w:val="lowKashida"/>
        <w:rPr>
          <w:rFonts w:ascii="Times New Roman" w:eastAsia="Calibri" w:hAnsi="Times New Roman" w:cs="Times New Roman"/>
          <w:b/>
          <w:bCs/>
          <w:color w:val="C00000"/>
          <w:sz w:val="32"/>
          <w:szCs w:val="32"/>
          <w:u w:val="single"/>
          <w:rtl/>
          <w:lang w:bidi="ar-IQ"/>
        </w:rPr>
      </w:pPr>
      <w:r w:rsidRPr="00A107F3">
        <w:rPr>
          <w:rFonts w:ascii="Times New Roman" w:eastAsia="Calibri" w:hAnsi="Times New Roman" w:cs="Times New Roman"/>
          <w:color w:val="C00000"/>
          <w:sz w:val="32"/>
          <w:szCs w:val="32"/>
          <w:rtl/>
          <w:lang w:bidi="ar-IQ"/>
        </w:rPr>
        <w:t>تعتبر المخاطرة عنصراً ملازماً للاستثمار أياً كان مجاله وذلك لصعوبة توفر شرطين مهمين معاً في عملية الاستثمار وهي:</w:t>
      </w:r>
    </w:p>
    <w:p w:rsidR="00A107F3" w:rsidRPr="00A107F3" w:rsidRDefault="00A107F3" w:rsidP="00A107F3">
      <w:pPr>
        <w:numPr>
          <w:ilvl w:val="0"/>
          <w:numId w:val="3"/>
        </w:numPr>
        <w:tabs>
          <w:tab w:val="right" w:pos="226"/>
          <w:tab w:val="right" w:pos="509"/>
        </w:tabs>
        <w:spacing w:after="120" w:line="240" w:lineRule="auto"/>
        <w:ind w:right="-142"/>
        <w:contextualSpacing/>
        <w:jc w:val="lowKashida"/>
        <w:rPr>
          <w:rFonts w:ascii="Times New Roman" w:eastAsia="Calibri" w:hAnsi="Times New Roman" w:cs="Times New Roman"/>
          <w:color w:val="C00000"/>
          <w:sz w:val="32"/>
          <w:szCs w:val="32"/>
          <w:lang w:bidi="ar-IQ"/>
        </w:rPr>
      </w:pP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تكون التدفقات النقدية المتوقعة من الاستثمار مؤكدة تماماً من حيث القيمة والكمية.</w:t>
      </w:r>
    </w:p>
    <w:p w:rsidR="00A107F3" w:rsidRPr="00A107F3" w:rsidRDefault="00A107F3" w:rsidP="00A107F3">
      <w:pPr>
        <w:numPr>
          <w:ilvl w:val="0"/>
          <w:numId w:val="3"/>
        </w:numPr>
        <w:tabs>
          <w:tab w:val="right" w:pos="509"/>
        </w:tabs>
        <w:spacing w:after="120" w:line="240" w:lineRule="auto"/>
        <w:ind w:left="135" w:right="-142" w:firstLine="0"/>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t xml:space="preserve">وان يكون توقيت استلام هذه التدفقات مؤكداً تماماً </w:t>
      </w:r>
      <w:proofErr w:type="spellStart"/>
      <w:r w:rsidRPr="00A107F3">
        <w:rPr>
          <w:rFonts w:ascii="Times New Roman" w:eastAsia="Calibri" w:hAnsi="Times New Roman" w:cs="Times New Roman"/>
          <w:color w:val="C00000"/>
          <w:sz w:val="32"/>
          <w:szCs w:val="32"/>
          <w:rtl/>
          <w:lang w:bidi="ar-IQ"/>
        </w:rPr>
        <w:t>ايضاً</w:t>
      </w:r>
      <w:proofErr w:type="spellEnd"/>
      <w:r w:rsidRPr="00A107F3">
        <w:rPr>
          <w:rFonts w:ascii="Times New Roman" w:eastAsia="Calibri" w:hAnsi="Times New Roman" w:cs="Times New Roman"/>
          <w:color w:val="C00000"/>
          <w:sz w:val="32"/>
          <w:szCs w:val="32"/>
          <w:rtl/>
          <w:lang w:bidi="ar-IQ"/>
        </w:rPr>
        <w:t>.</w:t>
      </w:r>
    </w:p>
    <w:p w:rsidR="00A107F3" w:rsidRPr="00A107F3" w:rsidRDefault="00A107F3" w:rsidP="00A107F3">
      <w:pPr>
        <w:tabs>
          <w:tab w:val="right" w:pos="926"/>
        </w:tabs>
        <w:spacing w:after="120" w:line="240" w:lineRule="auto"/>
        <w:ind w:right="-142"/>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t xml:space="preserve"> </w:t>
      </w:r>
      <w:r w:rsidRPr="00A107F3">
        <w:rPr>
          <w:rFonts w:ascii="Times New Roman" w:eastAsia="Calibri" w:hAnsi="Times New Roman" w:cs="Times New Roman" w:hint="cs"/>
          <w:color w:val="C00000"/>
          <w:sz w:val="32"/>
          <w:szCs w:val="32"/>
          <w:rtl/>
          <w:lang w:bidi="ar-IQ"/>
        </w:rPr>
        <w:t xml:space="preserve">ويتفاوت المستثمرون في مدى استعدادهم لتحمل هذه المخاطرة، </w:t>
      </w:r>
      <w:proofErr w:type="spellStart"/>
      <w:r w:rsidRPr="00A107F3">
        <w:rPr>
          <w:rFonts w:ascii="Times New Roman" w:eastAsia="Calibri" w:hAnsi="Times New Roman" w:cs="Times New Roman" w:hint="cs"/>
          <w:color w:val="C00000"/>
          <w:sz w:val="32"/>
          <w:szCs w:val="32"/>
          <w:rtl/>
          <w:lang w:bidi="ar-IQ"/>
        </w:rPr>
        <w:t>اذ</w:t>
      </w:r>
      <w:proofErr w:type="spellEnd"/>
      <w:r w:rsidRPr="00A107F3">
        <w:rPr>
          <w:rFonts w:ascii="Times New Roman" w:eastAsia="Calibri" w:hAnsi="Times New Roman" w:cs="Times New Roman" w:hint="cs"/>
          <w:color w:val="C00000"/>
          <w:sz w:val="32"/>
          <w:szCs w:val="32"/>
          <w:rtl/>
          <w:lang w:bidi="ar-IQ"/>
        </w:rPr>
        <w:t xml:space="preserve"> </w:t>
      </w:r>
      <w:proofErr w:type="spellStart"/>
      <w:r w:rsidRPr="00A107F3">
        <w:rPr>
          <w:rFonts w:ascii="Times New Roman" w:eastAsia="Calibri" w:hAnsi="Times New Roman" w:cs="Times New Roman" w:hint="cs"/>
          <w:color w:val="C00000"/>
          <w:sz w:val="32"/>
          <w:szCs w:val="32"/>
          <w:rtl/>
          <w:lang w:bidi="ar-IQ"/>
        </w:rPr>
        <w:t>ان</w:t>
      </w:r>
      <w:proofErr w:type="spellEnd"/>
      <w:r w:rsidRPr="00A107F3">
        <w:rPr>
          <w:rFonts w:ascii="Times New Roman" w:eastAsia="Calibri" w:hAnsi="Times New Roman" w:cs="Times New Roman" w:hint="cs"/>
          <w:color w:val="C00000"/>
          <w:sz w:val="32"/>
          <w:szCs w:val="32"/>
          <w:rtl/>
          <w:lang w:bidi="ar-IQ"/>
        </w:rPr>
        <w:t xml:space="preserve"> مصلحة كل منهم </w:t>
      </w:r>
      <w:proofErr w:type="spellStart"/>
      <w:r w:rsidRPr="00A107F3">
        <w:rPr>
          <w:rFonts w:ascii="Times New Roman" w:eastAsia="Calibri" w:hAnsi="Times New Roman" w:cs="Times New Roman" w:hint="cs"/>
          <w:color w:val="C00000"/>
          <w:sz w:val="32"/>
          <w:szCs w:val="32"/>
          <w:rtl/>
          <w:lang w:bidi="ar-IQ"/>
        </w:rPr>
        <w:t>ان</w:t>
      </w:r>
      <w:proofErr w:type="spellEnd"/>
      <w:r w:rsidRPr="00A107F3">
        <w:rPr>
          <w:rFonts w:ascii="Times New Roman" w:eastAsia="Calibri" w:hAnsi="Times New Roman" w:cs="Times New Roman" w:hint="cs"/>
          <w:color w:val="C00000"/>
          <w:sz w:val="32"/>
          <w:szCs w:val="32"/>
          <w:rtl/>
          <w:lang w:bidi="ar-IQ"/>
        </w:rPr>
        <w:t xml:space="preserve"> يخفض درجة المخاطرة في استثماره </w:t>
      </w:r>
      <w:proofErr w:type="spellStart"/>
      <w:r w:rsidRPr="00A107F3">
        <w:rPr>
          <w:rFonts w:ascii="Times New Roman" w:eastAsia="Calibri" w:hAnsi="Times New Roman" w:cs="Times New Roman" w:hint="cs"/>
          <w:color w:val="C00000"/>
          <w:sz w:val="32"/>
          <w:szCs w:val="32"/>
          <w:rtl/>
          <w:lang w:bidi="ar-IQ"/>
        </w:rPr>
        <w:t>الى</w:t>
      </w:r>
      <w:proofErr w:type="spellEnd"/>
      <w:r w:rsidRPr="00A107F3">
        <w:rPr>
          <w:rFonts w:ascii="Times New Roman" w:eastAsia="Calibri" w:hAnsi="Times New Roman" w:cs="Times New Roman" w:hint="cs"/>
          <w:color w:val="C00000"/>
          <w:sz w:val="32"/>
          <w:szCs w:val="32"/>
          <w:rtl/>
          <w:lang w:bidi="ar-IQ"/>
        </w:rPr>
        <w:t xml:space="preserve"> حدها </w:t>
      </w:r>
      <w:proofErr w:type="spellStart"/>
      <w:r w:rsidRPr="00A107F3">
        <w:rPr>
          <w:rFonts w:ascii="Times New Roman" w:eastAsia="Calibri" w:hAnsi="Times New Roman" w:cs="Times New Roman" w:hint="cs"/>
          <w:color w:val="C00000"/>
          <w:sz w:val="32"/>
          <w:szCs w:val="32"/>
          <w:rtl/>
          <w:lang w:bidi="ar-IQ"/>
        </w:rPr>
        <w:t>الادنى</w:t>
      </w:r>
      <w:proofErr w:type="spellEnd"/>
      <w:r w:rsidRPr="00A107F3">
        <w:rPr>
          <w:rFonts w:ascii="Times New Roman" w:eastAsia="Calibri" w:hAnsi="Times New Roman" w:cs="Times New Roman" w:hint="cs"/>
          <w:color w:val="C00000"/>
          <w:sz w:val="32"/>
          <w:szCs w:val="32"/>
          <w:rtl/>
          <w:lang w:bidi="ar-IQ"/>
        </w:rPr>
        <w:t xml:space="preserve"> . وتنشأ المخاطرة عن حالة عدم التأكد المحيطة بالبيئة الاستثمارية</w:t>
      </w:r>
      <w:r w:rsidRPr="00A107F3">
        <w:rPr>
          <w:rFonts w:ascii="Times New Roman" w:eastAsia="Calibri" w:hAnsi="Times New Roman" w:cs="Times New Roman"/>
          <w:color w:val="C00000"/>
          <w:sz w:val="32"/>
          <w:szCs w:val="32"/>
          <w:lang w:bidi="ar-IQ"/>
        </w:rPr>
        <w:t xml:space="preserve">Investment Environment </w:t>
      </w:r>
      <w:r w:rsidRPr="00A107F3">
        <w:rPr>
          <w:rFonts w:ascii="Times New Roman" w:eastAsia="Calibri" w:hAnsi="Times New Roman" w:cs="Times New Roman"/>
          <w:color w:val="C00000"/>
          <w:sz w:val="32"/>
          <w:szCs w:val="32"/>
          <w:rtl/>
          <w:lang w:bidi="ar-IQ"/>
        </w:rPr>
        <w:t xml:space="preserve"> للسوق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المناخ الاستثماري </w:t>
      </w:r>
      <w:r w:rsidRPr="00A107F3">
        <w:rPr>
          <w:rFonts w:ascii="Times New Roman" w:eastAsia="Calibri" w:hAnsi="Times New Roman" w:cs="Times New Roman"/>
          <w:color w:val="C00000"/>
          <w:sz w:val="32"/>
          <w:szCs w:val="32"/>
          <w:lang w:bidi="ar-IQ"/>
        </w:rPr>
        <w:t>Investment Climate</w:t>
      </w:r>
      <w:r w:rsidRPr="00A107F3">
        <w:rPr>
          <w:rFonts w:ascii="Times New Roman" w:eastAsia="Calibri" w:hAnsi="Times New Roman" w:cs="Times New Roman"/>
          <w:color w:val="C00000"/>
          <w:sz w:val="32"/>
          <w:szCs w:val="32"/>
          <w:rtl/>
          <w:lang w:bidi="ar-IQ"/>
        </w:rPr>
        <w:t xml:space="preserve"> والتي تعرف على </w:t>
      </w:r>
      <w:proofErr w:type="spellStart"/>
      <w:r w:rsidRPr="00A107F3">
        <w:rPr>
          <w:rFonts w:ascii="Times New Roman" w:eastAsia="Calibri" w:hAnsi="Times New Roman" w:cs="Times New Roman"/>
          <w:color w:val="C00000"/>
          <w:sz w:val="32"/>
          <w:szCs w:val="32"/>
          <w:rtl/>
          <w:lang w:bidi="ar-IQ"/>
        </w:rPr>
        <w:t>انها</w:t>
      </w:r>
      <w:proofErr w:type="spellEnd"/>
      <w:r w:rsidRPr="00A107F3">
        <w:rPr>
          <w:rFonts w:ascii="Times New Roman" w:eastAsia="Calibri" w:hAnsi="Times New Roman" w:cs="Times New Roman"/>
          <w:color w:val="C00000"/>
          <w:sz w:val="32"/>
          <w:szCs w:val="32"/>
          <w:rtl/>
          <w:lang w:bidi="ar-IQ"/>
        </w:rPr>
        <w:t xml:space="preserve">: مجموع العوامل التي تؤثر في فرصة وربحية الاستثمار ومخاطره ، وفي الرغبة بالقيام </w:t>
      </w:r>
      <w:proofErr w:type="spellStart"/>
      <w:r w:rsidRPr="00A107F3">
        <w:rPr>
          <w:rFonts w:ascii="Times New Roman" w:eastAsia="Calibri" w:hAnsi="Times New Roman" w:cs="Times New Roman"/>
          <w:color w:val="C00000"/>
          <w:sz w:val="32"/>
          <w:szCs w:val="32"/>
          <w:rtl/>
          <w:lang w:bidi="ar-IQ"/>
        </w:rPr>
        <w:t>به</w:t>
      </w:r>
      <w:proofErr w:type="spellEnd"/>
      <w:r w:rsidRPr="00A107F3">
        <w:rPr>
          <w:rFonts w:ascii="Times New Roman" w:eastAsia="Calibri" w:hAnsi="Times New Roman" w:cs="Times New Roman"/>
          <w:color w:val="C00000"/>
          <w:sz w:val="32"/>
          <w:szCs w:val="32"/>
          <w:rtl/>
          <w:lang w:bidi="ar-IQ"/>
        </w:rPr>
        <w:t xml:space="preserve"> وتحمل كلفته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w:t>
      </w:r>
      <w:proofErr w:type="spellStart"/>
      <w:r w:rsidRPr="00A107F3">
        <w:rPr>
          <w:rFonts w:ascii="Times New Roman" w:eastAsia="Calibri" w:hAnsi="Times New Roman" w:cs="Times New Roman"/>
          <w:color w:val="C00000"/>
          <w:sz w:val="32"/>
          <w:szCs w:val="32"/>
          <w:rtl/>
          <w:lang w:bidi="ar-IQ"/>
        </w:rPr>
        <w:t>ان</w:t>
      </w:r>
      <w:proofErr w:type="spellEnd"/>
      <w:r w:rsidRPr="00A107F3">
        <w:rPr>
          <w:rFonts w:ascii="Times New Roman" w:eastAsia="Calibri" w:hAnsi="Times New Roman" w:cs="Times New Roman"/>
          <w:color w:val="C00000"/>
          <w:sz w:val="32"/>
          <w:szCs w:val="32"/>
          <w:rtl/>
          <w:lang w:bidi="ar-IQ"/>
        </w:rPr>
        <w:t xml:space="preserve"> تتحقق أهدافه </w:t>
      </w:r>
      <w:proofErr w:type="spellStart"/>
      <w:r w:rsidRPr="00A107F3">
        <w:rPr>
          <w:rFonts w:ascii="Times New Roman" w:eastAsia="Calibri" w:hAnsi="Times New Roman" w:cs="Times New Roman"/>
          <w:color w:val="C00000"/>
          <w:sz w:val="32"/>
          <w:szCs w:val="32"/>
          <w:rtl/>
          <w:lang w:bidi="ar-IQ"/>
        </w:rPr>
        <w:t>الانتاجية</w:t>
      </w:r>
      <w:proofErr w:type="spellEnd"/>
      <w:r w:rsidRPr="00A107F3">
        <w:rPr>
          <w:rFonts w:ascii="Times New Roman" w:eastAsia="Calibri" w:hAnsi="Times New Roman" w:cs="Times New Roman"/>
          <w:color w:val="C00000"/>
          <w:sz w:val="32"/>
          <w:szCs w:val="32"/>
          <w:rtl/>
          <w:lang w:bidi="ar-IQ"/>
        </w:rPr>
        <w:t xml:space="preserve"> وخلق فرص العمل . وهناك عدد من العوامل المؤثرة في البيئة الاستثمارية على المستوى الاقتصادي الايجابية منها (العوامل الجاذبة للاستثمار) </w:t>
      </w:r>
      <w:proofErr w:type="spellStart"/>
      <w:r w:rsidRPr="00A107F3">
        <w:rPr>
          <w:rFonts w:ascii="Times New Roman" w:eastAsia="Calibri" w:hAnsi="Times New Roman" w:cs="Times New Roman"/>
          <w:color w:val="C00000"/>
          <w:sz w:val="32"/>
          <w:szCs w:val="32"/>
          <w:rtl/>
          <w:lang w:bidi="ar-IQ"/>
        </w:rPr>
        <w:t>واخرى</w:t>
      </w:r>
      <w:proofErr w:type="spellEnd"/>
      <w:r w:rsidRPr="00A107F3">
        <w:rPr>
          <w:rFonts w:ascii="Times New Roman" w:eastAsia="Calibri" w:hAnsi="Times New Roman" w:cs="Times New Roman"/>
          <w:color w:val="C00000"/>
          <w:sz w:val="32"/>
          <w:szCs w:val="32"/>
          <w:rtl/>
          <w:lang w:bidi="ar-IQ"/>
        </w:rPr>
        <w:t xml:space="preserve"> سلبية (العوامل الطاردة للاستثمار) تشكل بمجموعها ملامح البيئة الاستثمارية في الاقتصاد القومي والتي تم ذكرها سابقاً والمتمثلة بالاستقرار السياسي </w:t>
      </w:r>
      <w:proofErr w:type="spellStart"/>
      <w:r w:rsidRPr="00A107F3">
        <w:rPr>
          <w:rFonts w:ascii="Times New Roman" w:eastAsia="Calibri" w:hAnsi="Times New Roman" w:cs="Times New Roman"/>
          <w:color w:val="C00000"/>
          <w:sz w:val="32"/>
          <w:szCs w:val="32"/>
          <w:rtl/>
          <w:lang w:bidi="ar-IQ"/>
        </w:rPr>
        <w:t>والامني</w:t>
      </w:r>
      <w:proofErr w:type="spellEnd"/>
      <w:r w:rsidRPr="00A107F3">
        <w:rPr>
          <w:rFonts w:ascii="Times New Roman" w:eastAsia="Calibri" w:hAnsi="Times New Roman" w:cs="Times New Roman"/>
          <w:color w:val="C00000"/>
          <w:sz w:val="32"/>
          <w:szCs w:val="32"/>
          <w:rtl/>
          <w:lang w:bidi="ar-IQ"/>
        </w:rPr>
        <w:t xml:space="preserve">.والاستقرار الاقتصادي.ومعدلات </w:t>
      </w:r>
      <w:proofErr w:type="spellStart"/>
      <w:r w:rsidRPr="00A107F3">
        <w:rPr>
          <w:rFonts w:ascii="Times New Roman" w:eastAsia="Calibri" w:hAnsi="Times New Roman" w:cs="Times New Roman"/>
          <w:color w:val="C00000"/>
          <w:sz w:val="32"/>
          <w:szCs w:val="32"/>
          <w:rtl/>
          <w:lang w:bidi="ar-IQ"/>
        </w:rPr>
        <w:t>اسعار</w:t>
      </w:r>
      <w:proofErr w:type="spellEnd"/>
      <w:r w:rsidRPr="00A107F3">
        <w:rPr>
          <w:rFonts w:ascii="Times New Roman" w:eastAsia="Calibri" w:hAnsi="Times New Roman" w:cs="Times New Roman"/>
          <w:color w:val="C00000"/>
          <w:sz w:val="32"/>
          <w:szCs w:val="32"/>
          <w:rtl/>
          <w:lang w:bidi="ar-IQ"/>
        </w:rPr>
        <w:t xml:space="preserve"> الفائدة.ومستوى الدخل القومي.ومعدلات التضخم النقدي.</w:t>
      </w:r>
      <w:proofErr w:type="spellStart"/>
      <w:r w:rsidRPr="00A107F3">
        <w:rPr>
          <w:rFonts w:ascii="Times New Roman" w:eastAsia="Calibri" w:hAnsi="Times New Roman" w:cs="Times New Roman"/>
          <w:color w:val="C00000"/>
          <w:sz w:val="32"/>
          <w:szCs w:val="32"/>
          <w:rtl/>
          <w:lang w:bidi="ar-IQ"/>
        </w:rPr>
        <w:t>والحوكمة</w:t>
      </w:r>
      <w:proofErr w:type="spellEnd"/>
      <w:r w:rsidRPr="00A107F3">
        <w:rPr>
          <w:rFonts w:ascii="Times New Roman" w:eastAsia="Calibri" w:hAnsi="Times New Roman" w:cs="Times New Roman"/>
          <w:color w:val="C00000"/>
          <w:sz w:val="32"/>
          <w:szCs w:val="32"/>
          <w:rtl/>
          <w:lang w:bidi="ar-IQ"/>
        </w:rPr>
        <w:t xml:space="preserve"> الالكترونية.والانفتاح الاقتصادي.</w:t>
      </w:r>
    </w:p>
    <w:p w:rsidR="00A107F3" w:rsidRPr="00A107F3" w:rsidRDefault="00A107F3" w:rsidP="00A107F3">
      <w:pPr>
        <w:tabs>
          <w:tab w:val="right" w:pos="926"/>
        </w:tabs>
        <w:spacing w:after="120" w:line="240" w:lineRule="auto"/>
        <w:ind w:right="-142"/>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color w:val="C00000"/>
          <w:sz w:val="32"/>
          <w:szCs w:val="32"/>
          <w:rtl/>
          <w:lang w:bidi="ar-IQ"/>
        </w:rPr>
        <w:t xml:space="preserve"> ويمكن تبويب المخاطرة </w:t>
      </w:r>
      <w:proofErr w:type="spellStart"/>
      <w:r w:rsidRPr="00A107F3">
        <w:rPr>
          <w:rFonts w:ascii="Times New Roman" w:eastAsia="Calibri" w:hAnsi="Times New Roman" w:cs="Times New Roman"/>
          <w:color w:val="C00000"/>
          <w:sz w:val="32"/>
          <w:szCs w:val="32"/>
          <w:rtl/>
          <w:lang w:bidi="ar-IQ"/>
        </w:rPr>
        <w:t>تبويبات</w:t>
      </w:r>
      <w:proofErr w:type="spellEnd"/>
      <w:r w:rsidRPr="00A107F3">
        <w:rPr>
          <w:rFonts w:ascii="Times New Roman" w:eastAsia="Calibri" w:hAnsi="Times New Roman" w:cs="Times New Roman"/>
          <w:color w:val="C00000"/>
          <w:sz w:val="32"/>
          <w:szCs w:val="32"/>
          <w:rtl/>
          <w:lang w:bidi="ar-IQ"/>
        </w:rPr>
        <w:t xml:space="preserve"> مختلفة على أسس متباينة ، فحسب </w:t>
      </w:r>
      <w:r w:rsidRPr="00A107F3">
        <w:rPr>
          <w:rFonts w:ascii="Times New Roman" w:eastAsia="Calibri" w:hAnsi="Times New Roman" w:cs="Times New Roman"/>
          <w:color w:val="C00000"/>
          <w:sz w:val="32"/>
          <w:szCs w:val="32"/>
          <w:u w:val="single"/>
          <w:rtl/>
          <w:lang w:bidi="ar-IQ"/>
        </w:rPr>
        <w:t>النوع</w:t>
      </w:r>
      <w:r w:rsidRPr="00A107F3">
        <w:rPr>
          <w:rFonts w:ascii="Times New Roman" w:eastAsia="Calibri" w:hAnsi="Times New Roman" w:cs="Times New Roman"/>
          <w:color w:val="C00000"/>
          <w:sz w:val="32"/>
          <w:szCs w:val="32"/>
          <w:rtl/>
          <w:lang w:bidi="ar-IQ"/>
        </w:rPr>
        <w:t xml:space="preserve"> تبوب مخاطر الاستثمار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مخاطرة أعمال</w:t>
      </w:r>
      <w:r w:rsidRPr="00A107F3">
        <w:rPr>
          <w:rFonts w:ascii="Times New Roman" w:eastAsia="Calibri" w:hAnsi="Times New Roman" w:cs="Times New Roman"/>
          <w:color w:val="C00000"/>
          <w:sz w:val="32"/>
          <w:szCs w:val="32"/>
          <w:lang w:bidi="ar-IQ"/>
        </w:rPr>
        <w:t>Business Risk</w:t>
      </w:r>
      <w:r w:rsidRPr="00A107F3">
        <w:rPr>
          <w:rFonts w:ascii="Times New Roman" w:eastAsia="Calibri" w:hAnsi="Times New Roman" w:cs="Times New Roman"/>
          <w:color w:val="C00000"/>
          <w:sz w:val="32"/>
          <w:szCs w:val="32"/>
          <w:rtl/>
          <w:lang w:bidi="ar-IQ"/>
        </w:rPr>
        <w:t xml:space="preserve">، ومخاطرة مالية </w:t>
      </w:r>
      <w:r w:rsidRPr="00A107F3">
        <w:rPr>
          <w:rFonts w:ascii="Times New Roman" w:eastAsia="Calibri" w:hAnsi="Times New Roman" w:cs="Times New Roman"/>
          <w:color w:val="C00000"/>
          <w:sz w:val="32"/>
          <w:szCs w:val="32"/>
          <w:lang w:bidi="ar-IQ"/>
        </w:rPr>
        <w:t>Financial Risk</w:t>
      </w:r>
      <w:r w:rsidRPr="00A107F3">
        <w:rPr>
          <w:rFonts w:ascii="Times New Roman" w:eastAsia="Calibri" w:hAnsi="Times New Roman" w:cs="Times New Roman"/>
          <w:color w:val="C00000"/>
          <w:sz w:val="32"/>
          <w:szCs w:val="32"/>
          <w:rtl/>
          <w:lang w:bidi="ar-IQ"/>
        </w:rPr>
        <w:t xml:space="preserve"> ، ومخاطرة سيولة </w:t>
      </w:r>
      <w:r w:rsidRPr="00A107F3">
        <w:rPr>
          <w:rFonts w:ascii="Times New Roman" w:eastAsia="Calibri" w:hAnsi="Times New Roman" w:cs="Times New Roman"/>
          <w:color w:val="C00000"/>
          <w:sz w:val="32"/>
          <w:szCs w:val="32"/>
          <w:lang w:bidi="ar-IQ"/>
        </w:rPr>
        <w:t>Liquidity Risk</w:t>
      </w:r>
      <w:r w:rsidRPr="00A107F3">
        <w:rPr>
          <w:rFonts w:ascii="Times New Roman" w:eastAsia="Calibri" w:hAnsi="Times New Roman" w:cs="Times New Roman"/>
          <w:color w:val="C00000"/>
          <w:sz w:val="32"/>
          <w:szCs w:val="32"/>
          <w:rtl/>
          <w:lang w:bidi="ar-IQ"/>
        </w:rPr>
        <w:t xml:space="preserve"> . أما حسب توقيت حدوثها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مخاطر منتظمة </w:t>
      </w:r>
      <w:r w:rsidRPr="00A107F3">
        <w:rPr>
          <w:rFonts w:ascii="Times New Roman" w:eastAsia="Calibri" w:hAnsi="Times New Roman" w:cs="Times New Roman"/>
          <w:color w:val="C00000"/>
          <w:sz w:val="32"/>
          <w:szCs w:val="32"/>
          <w:lang w:bidi="ar-IQ"/>
        </w:rPr>
        <w:t>Systematic Risks</w:t>
      </w:r>
      <w:r w:rsidRPr="00A107F3">
        <w:rPr>
          <w:rFonts w:ascii="Times New Roman" w:eastAsia="Calibri" w:hAnsi="Times New Roman" w:cs="Times New Roman"/>
          <w:color w:val="C00000"/>
          <w:sz w:val="32"/>
          <w:szCs w:val="32"/>
          <w:rtl/>
          <w:lang w:bidi="ar-IQ"/>
        </w:rPr>
        <w:t xml:space="preserve">، ومخاطر غير منتظمة </w:t>
      </w:r>
      <w:r w:rsidRPr="00A107F3">
        <w:rPr>
          <w:rFonts w:ascii="Times New Roman" w:eastAsia="Calibri" w:hAnsi="Times New Roman" w:cs="Times New Roman"/>
          <w:color w:val="C00000"/>
          <w:sz w:val="32"/>
          <w:szCs w:val="32"/>
          <w:lang w:bidi="ar-IQ"/>
        </w:rPr>
        <w:t>Non Systematic Risks</w:t>
      </w:r>
      <w:r w:rsidRPr="00A107F3">
        <w:rPr>
          <w:rFonts w:ascii="Times New Roman" w:eastAsia="Calibri" w:hAnsi="Times New Roman" w:cs="Times New Roman"/>
          <w:color w:val="C00000"/>
          <w:sz w:val="32"/>
          <w:szCs w:val="32"/>
          <w:rtl/>
          <w:lang w:bidi="ar-IQ"/>
        </w:rPr>
        <w:t xml:space="preserve">. أما من حيث أسبابها فتبوّب </w:t>
      </w:r>
      <w:proofErr w:type="spellStart"/>
      <w:r w:rsidRPr="00A107F3">
        <w:rPr>
          <w:rFonts w:ascii="Times New Roman" w:eastAsia="Calibri" w:hAnsi="Times New Roman" w:cs="Times New Roman"/>
          <w:color w:val="C00000"/>
          <w:sz w:val="32"/>
          <w:szCs w:val="32"/>
          <w:rtl/>
          <w:lang w:bidi="ar-IQ"/>
        </w:rPr>
        <w:t>الى</w:t>
      </w:r>
      <w:proofErr w:type="spellEnd"/>
      <w:r w:rsidRPr="00A107F3">
        <w:rPr>
          <w:rFonts w:ascii="Times New Roman" w:eastAsia="Calibri" w:hAnsi="Times New Roman" w:cs="Times New Roman"/>
          <w:color w:val="C00000"/>
          <w:sz w:val="32"/>
          <w:szCs w:val="32"/>
          <w:rtl/>
          <w:lang w:bidi="ar-IQ"/>
        </w:rPr>
        <w:t xml:space="preserve"> مخاطر سوقية </w:t>
      </w:r>
      <w:r w:rsidRPr="00A107F3">
        <w:rPr>
          <w:rFonts w:ascii="Times New Roman" w:eastAsia="Calibri" w:hAnsi="Times New Roman" w:cs="Times New Roman"/>
          <w:color w:val="C00000"/>
          <w:sz w:val="32"/>
          <w:szCs w:val="32"/>
          <w:lang w:bidi="ar-IQ"/>
        </w:rPr>
        <w:t>Market Risks</w:t>
      </w:r>
      <w:r w:rsidRPr="00A107F3">
        <w:rPr>
          <w:rFonts w:ascii="Times New Roman" w:eastAsia="Calibri" w:hAnsi="Times New Roman" w:cs="Times New Roman"/>
          <w:color w:val="C00000"/>
          <w:sz w:val="32"/>
          <w:szCs w:val="32"/>
          <w:rtl/>
          <w:lang w:bidi="ar-IQ"/>
        </w:rPr>
        <w:t>، ومخاطر غير سوقية</w:t>
      </w:r>
      <w:r w:rsidRPr="00A107F3">
        <w:rPr>
          <w:rFonts w:ascii="Times New Roman" w:eastAsia="Calibri" w:hAnsi="Times New Roman" w:cs="Times New Roman"/>
          <w:color w:val="C00000"/>
          <w:sz w:val="32"/>
          <w:szCs w:val="32"/>
          <w:lang w:bidi="ar-IQ"/>
        </w:rPr>
        <w:t xml:space="preserve">Non Market Risks </w:t>
      </w:r>
      <w:r w:rsidRPr="00A107F3">
        <w:rPr>
          <w:rFonts w:ascii="Times New Roman" w:eastAsia="Calibri" w:hAnsi="Times New Roman" w:cs="Times New Roman"/>
          <w:color w:val="C00000"/>
          <w:sz w:val="32"/>
          <w:szCs w:val="32"/>
          <w:rtl/>
          <w:lang w:bidi="ar-IQ"/>
        </w:rPr>
        <w:t xml:space="preserve"> .</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color w:val="C00000"/>
          <w:sz w:val="32"/>
          <w:szCs w:val="32"/>
          <w:rtl/>
          <w:lang w:bidi="ar-IQ"/>
        </w:rPr>
        <w:t xml:space="preserve">  وتعرف المخاطر السوقية </w:t>
      </w:r>
      <w:proofErr w:type="spellStart"/>
      <w:r w:rsidRPr="00A107F3">
        <w:rPr>
          <w:rFonts w:ascii="Times New Roman" w:eastAsia="Calibri" w:hAnsi="Times New Roman" w:cs="Times New Roman"/>
          <w:color w:val="C00000"/>
          <w:sz w:val="32"/>
          <w:szCs w:val="32"/>
          <w:rtl/>
          <w:lang w:bidi="ar-IQ"/>
        </w:rPr>
        <w:t>او</w:t>
      </w:r>
      <w:proofErr w:type="spellEnd"/>
      <w:r w:rsidRPr="00A107F3">
        <w:rPr>
          <w:rFonts w:ascii="Times New Roman" w:eastAsia="Calibri" w:hAnsi="Times New Roman" w:cs="Times New Roman"/>
          <w:color w:val="C00000"/>
          <w:sz w:val="32"/>
          <w:szCs w:val="32"/>
          <w:rtl/>
          <w:lang w:bidi="ar-IQ"/>
        </w:rPr>
        <w:t xml:space="preserve"> يطلق عليها مصطلح المخاطر العادية بأنها : المخاطر التي ترتبط أسبابها بشكل عام بظروف السوق المالي، وتنعكس آثارها على أسعار أدوات الاستثمار فيه على شكل تقلبات </w:t>
      </w:r>
      <w:proofErr w:type="spellStart"/>
      <w:r w:rsidRPr="00A107F3">
        <w:rPr>
          <w:rFonts w:ascii="Times New Roman" w:eastAsia="Calibri" w:hAnsi="Times New Roman" w:cs="Times New Roman"/>
          <w:color w:val="C00000"/>
          <w:sz w:val="32"/>
          <w:szCs w:val="32"/>
          <w:rtl/>
          <w:lang w:bidi="ar-IQ"/>
        </w:rPr>
        <w:t>سعرية</w:t>
      </w:r>
      <w:proofErr w:type="spellEnd"/>
      <w:r w:rsidRPr="00A107F3">
        <w:rPr>
          <w:rFonts w:ascii="Times New Roman" w:eastAsia="Calibri" w:hAnsi="Times New Roman" w:cs="Times New Roman"/>
          <w:color w:val="C00000"/>
          <w:sz w:val="32"/>
          <w:szCs w:val="32"/>
          <w:rtl/>
          <w:lang w:bidi="ar-IQ"/>
        </w:rPr>
        <w:t xml:space="preserve"> صعوداً وهبوطاً، ويتميز هذا النوع من المخاطر بما يلي:</w:t>
      </w:r>
    </w:p>
    <w:p w:rsidR="00A107F3" w:rsidRPr="00A107F3" w:rsidRDefault="00A107F3" w:rsidP="00A107F3">
      <w:pPr>
        <w:numPr>
          <w:ilvl w:val="0"/>
          <w:numId w:val="4"/>
        </w:numPr>
        <w:tabs>
          <w:tab w:val="right" w:pos="926"/>
        </w:tabs>
        <w:spacing w:after="120" w:line="240" w:lineRule="auto"/>
        <w:ind w:right="-142"/>
        <w:contextualSpacing/>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color w:val="C00000"/>
          <w:sz w:val="32"/>
          <w:szCs w:val="32"/>
          <w:rtl/>
          <w:lang w:bidi="ar-IQ"/>
        </w:rPr>
        <w:t>تكون درجة المخاطرة منخفضة نسبياً.</w:t>
      </w:r>
    </w:p>
    <w:p w:rsidR="00A107F3" w:rsidRPr="00A107F3" w:rsidRDefault="00A107F3" w:rsidP="00A107F3">
      <w:pPr>
        <w:numPr>
          <w:ilvl w:val="0"/>
          <w:numId w:val="4"/>
        </w:numPr>
        <w:tabs>
          <w:tab w:val="right" w:pos="84"/>
        </w:tabs>
        <w:spacing w:after="120" w:line="240" w:lineRule="auto"/>
        <w:ind w:left="368" w:right="-142" w:hanging="284"/>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t>تكون منتظمة في حدوثها، ويمكن حدوثها في مواسم معينة ودورات سوقية معينة.</w:t>
      </w:r>
    </w:p>
    <w:p w:rsidR="00A107F3" w:rsidRPr="00A107F3" w:rsidRDefault="00A107F3" w:rsidP="00A107F3">
      <w:pPr>
        <w:numPr>
          <w:ilvl w:val="0"/>
          <w:numId w:val="4"/>
        </w:numPr>
        <w:tabs>
          <w:tab w:val="right" w:pos="926"/>
        </w:tabs>
        <w:spacing w:after="120" w:line="240" w:lineRule="auto"/>
        <w:ind w:right="-142" w:hanging="381"/>
        <w:contextualSpacing/>
        <w:jc w:val="lowKashida"/>
        <w:rPr>
          <w:rFonts w:ascii="Times New Roman" w:eastAsia="Calibri" w:hAnsi="Times New Roman" w:cs="Times New Roman"/>
          <w:color w:val="C00000"/>
          <w:sz w:val="32"/>
          <w:szCs w:val="32"/>
          <w:lang w:bidi="ar-IQ"/>
        </w:rPr>
      </w:pPr>
      <w:r w:rsidRPr="00A107F3">
        <w:rPr>
          <w:rFonts w:ascii="Times New Roman" w:eastAsia="Calibri" w:hAnsi="Times New Roman" w:cs="Times New Roman"/>
          <w:color w:val="C00000"/>
          <w:sz w:val="32"/>
          <w:szCs w:val="32"/>
          <w:rtl/>
          <w:lang w:bidi="ar-IQ"/>
        </w:rPr>
        <w:lastRenderedPageBreak/>
        <w:t xml:space="preserve">لأنها مرتبطة بظروف السوق المالي بشكل عام فمن الصعب تجنبها. </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color w:val="C00000"/>
          <w:sz w:val="32"/>
          <w:szCs w:val="32"/>
          <w:rtl/>
          <w:lang w:bidi="ar-IQ"/>
        </w:rPr>
        <w:t xml:space="preserve">      أما المخاطر غير السوقية والتي هي من النوع غير العادي على عكس المخاطر السوقية ، </w:t>
      </w:r>
      <w:proofErr w:type="spellStart"/>
      <w:r w:rsidRPr="00A107F3">
        <w:rPr>
          <w:rFonts w:ascii="Times New Roman" w:eastAsia="Calibri" w:hAnsi="Times New Roman" w:cs="Times New Roman"/>
          <w:color w:val="C00000"/>
          <w:sz w:val="32"/>
          <w:szCs w:val="32"/>
          <w:rtl/>
          <w:lang w:bidi="ar-IQ"/>
        </w:rPr>
        <w:t>اذ</w:t>
      </w:r>
      <w:proofErr w:type="spellEnd"/>
      <w:r w:rsidRPr="00A107F3">
        <w:rPr>
          <w:rFonts w:ascii="Times New Roman" w:eastAsia="Calibri" w:hAnsi="Times New Roman" w:cs="Times New Roman"/>
          <w:color w:val="C00000"/>
          <w:sz w:val="32"/>
          <w:szCs w:val="32"/>
          <w:rtl/>
          <w:lang w:bidi="ar-IQ"/>
        </w:rPr>
        <w:t xml:space="preserve"> </w:t>
      </w:r>
      <w:proofErr w:type="spellStart"/>
      <w:r w:rsidRPr="00A107F3">
        <w:rPr>
          <w:rFonts w:ascii="Times New Roman" w:eastAsia="Calibri" w:hAnsi="Times New Roman" w:cs="Times New Roman"/>
          <w:color w:val="C00000"/>
          <w:sz w:val="32"/>
          <w:szCs w:val="32"/>
          <w:rtl/>
          <w:lang w:bidi="ar-IQ"/>
        </w:rPr>
        <w:t>انها</w:t>
      </w:r>
      <w:proofErr w:type="spellEnd"/>
      <w:r w:rsidRPr="00A107F3">
        <w:rPr>
          <w:rFonts w:ascii="Times New Roman" w:eastAsia="Calibri" w:hAnsi="Times New Roman" w:cs="Times New Roman"/>
          <w:color w:val="C00000"/>
          <w:sz w:val="32"/>
          <w:szCs w:val="32"/>
          <w:rtl/>
          <w:lang w:bidi="ar-IQ"/>
        </w:rPr>
        <w:t xml:space="preserve"> تحدث في أوقات غير منتظمة، ولأسباب خارجة عن ظروف السوق المالي ، لذا لا يمكن التنبؤ بحدوثها، وفي حالة حدوثها تسبب آثار جسيمة على </w:t>
      </w:r>
      <w:proofErr w:type="spellStart"/>
      <w:r w:rsidRPr="00A107F3">
        <w:rPr>
          <w:rFonts w:ascii="Times New Roman" w:eastAsia="Calibri" w:hAnsi="Times New Roman" w:cs="Times New Roman"/>
          <w:color w:val="C00000"/>
          <w:sz w:val="32"/>
          <w:szCs w:val="32"/>
          <w:rtl/>
          <w:lang w:bidi="ar-IQ"/>
        </w:rPr>
        <w:t>اسعار</w:t>
      </w:r>
      <w:proofErr w:type="spellEnd"/>
      <w:r w:rsidRPr="00A107F3">
        <w:rPr>
          <w:rFonts w:ascii="Times New Roman" w:eastAsia="Calibri" w:hAnsi="Times New Roman" w:cs="Times New Roman"/>
          <w:color w:val="C00000"/>
          <w:sz w:val="32"/>
          <w:szCs w:val="32"/>
          <w:rtl/>
          <w:lang w:bidi="ar-IQ"/>
        </w:rPr>
        <w:t xml:space="preserve"> أدوات الاستثمار.</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color w:val="C00000"/>
          <w:sz w:val="32"/>
          <w:szCs w:val="32"/>
          <w:rtl/>
          <w:lang w:bidi="ar-IQ"/>
        </w:rPr>
        <w:t xml:space="preserve">     ويطبق مبدأ توزيع </w:t>
      </w:r>
      <w:proofErr w:type="spellStart"/>
      <w:r w:rsidRPr="00A107F3">
        <w:rPr>
          <w:rFonts w:ascii="Times New Roman" w:eastAsia="Calibri" w:hAnsi="Times New Roman" w:cs="Times New Roman"/>
          <w:color w:val="C00000"/>
          <w:sz w:val="32"/>
          <w:szCs w:val="32"/>
          <w:rtl/>
          <w:lang w:bidi="ar-IQ"/>
        </w:rPr>
        <w:t>الاخطار</w:t>
      </w:r>
      <w:proofErr w:type="spellEnd"/>
      <w:r w:rsidRPr="00A107F3">
        <w:rPr>
          <w:rFonts w:ascii="Times New Roman" w:eastAsia="Calibri" w:hAnsi="Times New Roman" w:cs="Times New Roman"/>
          <w:color w:val="C00000"/>
          <w:sz w:val="32"/>
          <w:szCs w:val="32"/>
          <w:rtl/>
          <w:lang w:bidi="ar-IQ"/>
        </w:rPr>
        <w:t xml:space="preserve"> في الواقع العملي </w:t>
      </w:r>
      <w:proofErr w:type="spellStart"/>
      <w:r w:rsidRPr="00A107F3">
        <w:rPr>
          <w:rFonts w:ascii="Times New Roman" w:eastAsia="Calibri" w:hAnsi="Times New Roman" w:cs="Times New Roman"/>
          <w:color w:val="C00000"/>
          <w:sz w:val="32"/>
          <w:szCs w:val="32"/>
          <w:rtl/>
          <w:lang w:bidi="ar-IQ"/>
        </w:rPr>
        <w:t>باتباع</w:t>
      </w:r>
      <w:proofErr w:type="spellEnd"/>
      <w:r w:rsidRPr="00A107F3">
        <w:rPr>
          <w:rFonts w:ascii="Times New Roman" w:eastAsia="Calibri" w:hAnsi="Times New Roman" w:cs="Times New Roman"/>
          <w:color w:val="C00000"/>
          <w:sz w:val="32"/>
          <w:szCs w:val="32"/>
          <w:rtl/>
          <w:lang w:bidi="ar-IQ"/>
        </w:rPr>
        <w:t xml:space="preserve"> ما يعرف </w:t>
      </w:r>
      <w:proofErr w:type="spellStart"/>
      <w:r w:rsidRPr="00A107F3">
        <w:rPr>
          <w:rFonts w:ascii="Times New Roman" w:eastAsia="Calibri" w:hAnsi="Times New Roman" w:cs="Times New Roman"/>
          <w:color w:val="C00000"/>
          <w:sz w:val="32"/>
          <w:szCs w:val="32"/>
          <w:rtl/>
          <w:lang w:bidi="ar-IQ"/>
        </w:rPr>
        <w:t>باستراتيجية</w:t>
      </w:r>
      <w:proofErr w:type="spellEnd"/>
      <w:r w:rsidRPr="00A107F3">
        <w:rPr>
          <w:rFonts w:ascii="Times New Roman" w:eastAsia="Calibri" w:hAnsi="Times New Roman" w:cs="Times New Roman"/>
          <w:color w:val="C00000"/>
          <w:sz w:val="32"/>
          <w:szCs w:val="32"/>
          <w:rtl/>
          <w:lang w:bidi="ar-IQ"/>
        </w:rPr>
        <w:t xml:space="preserve"> التقسيم التناسبي للسوق، أي بتوزيع أموال المحفظة الاستثمارية بنسب مختلفة على مجالات استثمارية مختلفة، تتفاوت فيما بينها سواء من حيث معدل العائد المتوقع على الاستثمار، </w:t>
      </w:r>
      <w:proofErr w:type="spellStart"/>
      <w:r w:rsidRPr="00A107F3">
        <w:rPr>
          <w:rFonts w:ascii="Times New Roman" w:eastAsia="Calibri" w:hAnsi="Times New Roman" w:cs="Times New Roman"/>
          <w:color w:val="C00000"/>
          <w:sz w:val="32"/>
          <w:szCs w:val="32"/>
          <w:rtl/>
          <w:lang w:bidi="ar-IQ"/>
        </w:rPr>
        <w:t>ام</w:t>
      </w:r>
      <w:proofErr w:type="spellEnd"/>
      <w:r w:rsidRPr="00A107F3">
        <w:rPr>
          <w:rFonts w:ascii="Times New Roman" w:eastAsia="Calibri" w:hAnsi="Times New Roman" w:cs="Times New Roman"/>
          <w:color w:val="C00000"/>
          <w:sz w:val="32"/>
          <w:szCs w:val="32"/>
          <w:rtl/>
          <w:lang w:bidi="ar-IQ"/>
        </w:rPr>
        <w:t xml:space="preserve"> من حيث درجة المخاطرة.</w:t>
      </w:r>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r w:rsidRPr="00A107F3">
        <w:rPr>
          <w:rFonts w:ascii="Times New Roman" w:eastAsia="Calibri" w:hAnsi="Times New Roman" w:cs="Times New Roman"/>
          <w:color w:val="C00000"/>
          <w:sz w:val="32"/>
          <w:szCs w:val="32"/>
          <w:rtl/>
          <w:lang w:bidi="ar-IQ"/>
        </w:rPr>
        <w:t xml:space="preserve"> وتعد المحفظة الاستثمارية  </w:t>
      </w:r>
      <w:r w:rsidRPr="00A107F3">
        <w:rPr>
          <w:rFonts w:ascii="Times New Roman" w:eastAsia="Calibri" w:hAnsi="Times New Roman" w:cs="Times New Roman"/>
          <w:color w:val="C00000"/>
          <w:sz w:val="32"/>
          <w:szCs w:val="32"/>
          <w:rtl/>
        </w:rPr>
        <w:t xml:space="preserve">أداة هامة من أدوات الاستثمار مركبة لأنها تتألف من أصلين </w:t>
      </w:r>
      <w:proofErr w:type="spellStart"/>
      <w:r w:rsidRPr="00A107F3">
        <w:rPr>
          <w:rFonts w:ascii="Times New Roman" w:eastAsia="Calibri" w:hAnsi="Times New Roman" w:cs="Times New Roman"/>
          <w:color w:val="C00000"/>
          <w:sz w:val="32"/>
          <w:szCs w:val="32"/>
          <w:rtl/>
        </w:rPr>
        <w:t>او</w:t>
      </w:r>
      <w:proofErr w:type="spellEnd"/>
      <w:r w:rsidRPr="00A107F3">
        <w:rPr>
          <w:rFonts w:ascii="Times New Roman" w:eastAsia="Calibri" w:hAnsi="Times New Roman" w:cs="Times New Roman"/>
          <w:color w:val="C00000"/>
          <w:sz w:val="32"/>
          <w:szCs w:val="32"/>
          <w:rtl/>
        </w:rPr>
        <w:t xml:space="preserve"> أكثر، تختلف من حيث النوع فيمكن </w:t>
      </w:r>
      <w:proofErr w:type="spellStart"/>
      <w:r w:rsidRPr="00A107F3">
        <w:rPr>
          <w:rFonts w:ascii="Times New Roman" w:eastAsia="Calibri" w:hAnsi="Times New Roman" w:cs="Times New Roman"/>
          <w:color w:val="C00000"/>
          <w:sz w:val="32"/>
          <w:szCs w:val="32"/>
          <w:rtl/>
        </w:rPr>
        <w:t>ان</w:t>
      </w:r>
      <w:proofErr w:type="spellEnd"/>
      <w:r w:rsidRPr="00A107F3">
        <w:rPr>
          <w:rFonts w:ascii="Times New Roman" w:eastAsia="Calibri" w:hAnsi="Times New Roman" w:cs="Times New Roman"/>
          <w:color w:val="C00000"/>
          <w:sz w:val="32"/>
          <w:szCs w:val="32"/>
          <w:rtl/>
        </w:rPr>
        <w:t xml:space="preserve"> تحوي أصلاً حقيقياً كالعقار وأصل مالي كالسند. ومن حيث الجودة فيمكن أن تحوي أسهم عادية منخفضة السعر </w:t>
      </w:r>
      <w:proofErr w:type="spellStart"/>
      <w:r w:rsidRPr="00A107F3">
        <w:rPr>
          <w:rFonts w:ascii="Times New Roman" w:eastAsia="Calibri" w:hAnsi="Times New Roman" w:cs="Times New Roman"/>
          <w:color w:val="C00000"/>
          <w:sz w:val="32"/>
          <w:szCs w:val="32"/>
          <w:rtl/>
        </w:rPr>
        <w:t>الى</w:t>
      </w:r>
      <w:proofErr w:type="spellEnd"/>
      <w:r w:rsidRPr="00A107F3">
        <w:rPr>
          <w:rFonts w:ascii="Times New Roman" w:eastAsia="Calibri" w:hAnsi="Times New Roman" w:cs="Times New Roman"/>
          <w:color w:val="C00000"/>
          <w:sz w:val="32"/>
          <w:szCs w:val="32"/>
          <w:rtl/>
        </w:rPr>
        <w:t xml:space="preserve"> جانب </w:t>
      </w:r>
      <w:proofErr w:type="spellStart"/>
      <w:r w:rsidRPr="00A107F3">
        <w:rPr>
          <w:rFonts w:ascii="Times New Roman" w:eastAsia="Calibri" w:hAnsi="Times New Roman" w:cs="Times New Roman"/>
          <w:color w:val="C00000"/>
          <w:sz w:val="32"/>
          <w:szCs w:val="32"/>
          <w:rtl/>
        </w:rPr>
        <w:t>اسهم</w:t>
      </w:r>
      <w:proofErr w:type="spellEnd"/>
      <w:r w:rsidRPr="00A107F3">
        <w:rPr>
          <w:rFonts w:ascii="Times New Roman" w:eastAsia="Calibri" w:hAnsi="Times New Roman" w:cs="Times New Roman"/>
          <w:color w:val="C00000"/>
          <w:sz w:val="32"/>
          <w:szCs w:val="32"/>
          <w:rtl/>
        </w:rPr>
        <w:t xml:space="preserve"> ممتازة مرتفعة السعر. ويطبق المستثمر في تنويع محفظته على مبدأ توزيع </w:t>
      </w:r>
      <w:proofErr w:type="spellStart"/>
      <w:r w:rsidRPr="00A107F3">
        <w:rPr>
          <w:rFonts w:ascii="Times New Roman" w:eastAsia="Calibri" w:hAnsi="Times New Roman" w:cs="Times New Roman"/>
          <w:color w:val="C00000"/>
          <w:sz w:val="32"/>
          <w:szCs w:val="32"/>
          <w:rtl/>
        </w:rPr>
        <w:t>الاخطار</w:t>
      </w:r>
      <w:proofErr w:type="spellEnd"/>
    </w:p>
    <w:p w:rsidR="00A107F3" w:rsidRPr="00A107F3" w:rsidRDefault="00A107F3" w:rsidP="00A107F3">
      <w:pPr>
        <w:spacing w:after="120" w:line="240" w:lineRule="auto"/>
        <w:ind w:right="-142"/>
        <w:jc w:val="lowKashida"/>
        <w:rPr>
          <w:rFonts w:ascii="Times New Roman" w:eastAsia="Calibri" w:hAnsi="Times New Roman" w:cs="Times New Roman"/>
          <w:color w:val="C00000"/>
          <w:sz w:val="32"/>
          <w:szCs w:val="32"/>
          <w:rtl/>
          <w:lang w:bidi="ar-IQ"/>
        </w:rPr>
      </w:pPr>
    </w:p>
    <w:p w:rsidR="00561E5C" w:rsidRPr="00A107F3" w:rsidRDefault="00561E5C">
      <w:pPr>
        <w:rPr>
          <w:color w:val="C00000"/>
          <w:lang w:bidi="ar-IQ"/>
        </w:rPr>
      </w:pPr>
    </w:p>
    <w:sectPr w:rsidR="00561E5C" w:rsidRPr="00A107F3" w:rsidSect="00A107F3">
      <w:pgSz w:w="11906" w:h="16838"/>
      <w:pgMar w:top="1440" w:right="1800" w:bottom="1440" w:left="1800"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22196"/>
    <w:multiLevelType w:val="hybridMultilevel"/>
    <w:tmpl w:val="3F9A44B0"/>
    <w:lvl w:ilvl="0" w:tplc="8B84CBEA">
      <w:start w:val="1"/>
      <w:numFmt w:val="decimal"/>
      <w:lvlText w:val="%1-"/>
      <w:lvlJc w:val="left"/>
      <w:pPr>
        <w:ind w:left="465" w:hanging="360"/>
      </w:pPr>
      <w:rPr>
        <w:rFonts w:ascii="Times New Roman" w:eastAsia="Calibri" w:hAnsi="Times New Roman" w:cs="Times New Roman"/>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
    <w:nsid w:val="33C001BB"/>
    <w:multiLevelType w:val="hybridMultilevel"/>
    <w:tmpl w:val="FA9A7CEA"/>
    <w:lvl w:ilvl="0" w:tplc="61A0A36C">
      <w:start w:val="1"/>
      <w:numFmt w:val="decimal"/>
      <w:lvlText w:val="%1-"/>
      <w:lvlJc w:val="left"/>
      <w:pPr>
        <w:ind w:left="615"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
    <w:nsid w:val="3C570960"/>
    <w:multiLevelType w:val="hybridMultilevel"/>
    <w:tmpl w:val="4CF009FE"/>
    <w:lvl w:ilvl="0" w:tplc="9D926236">
      <w:start w:val="1"/>
      <w:numFmt w:val="decimal"/>
      <w:lvlText w:val="%1-"/>
      <w:lvlJc w:val="left"/>
      <w:pPr>
        <w:ind w:left="302"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5BB3E68"/>
    <w:multiLevelType w:val="hybridMultilevel"/>
    <w:tmpl w:val="CDB0711A"/>
    <w:lvl w:ilvl="0" w:tplc="55E812A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A107F3"/>
    <w:rsid w:val="000F63F3"/>
    <w:rsid w:val="002B64DD"/>
    <w:rsid w:val="00561E5C"/>
    <w:rsid w:val="0098630F"/>
    <w:rsid w:val="00A107F3"/>
    <w:rsid w:val="00E9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1391</Words>
  <Characters>7934</Characters>
  <Application>Microsoft Office Word</Application>
  <DocSecurity>0</DocSecurity>
  <Lines>66</Lines>
  <Paragraphs>18</Paragraphs>
  <ScaleCrop>false</ScaleCrop>
  <Company>Microsoft (C)</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2018-12-14T17:36:00Z</dcterms:created>
  <dcterms:modified xsi:type="dcterms:W3CDTF">2018-12-14T18:13:00Z</dcterms:modified>
</cp:coreProperties>
</file>