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64" w:rsidRDefault="004D3064" w:rsidP="004D3064">
      <w:pPr>
        <w:pStyle w:val="a3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: خصائص المنتوجات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أولا: غير قابل للخ</w:t>
      </w:r>
      <w:r w:rsidRPr="001E3895">
        <w:rPr>
          <w:rFonts w:cs="Simplified Arabic" w:hint="cs"/>
          <w:sz w:val="32"/>
          <w:szCs w:val="32"/>
          <w:rtl/>
          <w:lang w:bidi="ar-IQ"/>
        </w:rPr>
        <w:t>زن :.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تكون بالمنتوجات الفندقية والسياحية أنية ويكون تجهيزها يومياً وفي كل ساعة وبشكلها المستمر والدقيق والممثلة بالغرف والمقاعد في المطاعم أو في وسائل النقل كالطائرة والقطار وأن هذه الخدمات تكون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دائماًجاهزة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للبيع وفي حالة عدم بيعها سوف  تسبب خسارة لا يمكن تعويضها بسبب عدم امكانية خزنها وبيعها في اليوم التالي وكما القطاعات الاخرى ,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ثانياً :.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>غير قابل للنقل :.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يحتاج القطاع السياحي والفندقي بأن خدماته لا يمكن تصديرها أو نقلها الى مكان تواجد الضيف (المستهلك )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وأنما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يتطلب من الضيف الحضور شخصياً الى الفندق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القرية السياحية لغرض شراء الخدمات حيث ان الفندق او  المرفق السياحي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من مكان الى مكان اخر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غير ملموس :.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تمتاز الخدمات السياحية الفندقية كونها يمكن لمسها وتجربتها قبل عملية الشراء كما هو الحال في مجال السلع يمكن لمسها وتجربتها قبل عملية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الشراء كما هو الحال في مجال السلع يمكن قياس لحاجتها من خلال كمية الطلب عليها في النهاية اقامة الضيف اي بعد ان استجاب وتمتع الخدمة التي قد له خلال  فترة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اقامتة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لإشباع  حاجاته ورغباته .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رابعا :.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موسمية الطلب :. </w:t>
      </w:r>
    </w:p>
    <w:p w:rsidR="004D3064" w:rsidRPr="001E3895" w:rsidRDefault="004D3064" w:rsidP="004D3064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>في مجال السياحية تزداد نسبة الاشغال (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1E3895">
        <w:rPr>
          <w:rFonts w:cs="Simplified Arabic" w:hint="cs"/>
          <w:sz w:val="32"/>
          <w:szCs w:val="32"/>
          <w:rtl/>
          <w:lang w:bidi="ar-IQ"/>
        </w:rPr>
        <w:t xml:space="preserve">الطلب ) في الصيف على الخدمات السياحية والفندقية وتسمى ( بموسم الذروة) وتكون الاسعار عالية بسبب زيادة السياحية عليها في حين تنخفض الاسعار خلال موسم الشتاء بسبب انخفاض الطلب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bookmarkStart w:id="0" w:name="_GoBack"/>
      <w:bookmarkEnd w:id="0"/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FF6734" w:rsidRPr="00A5042E" w:rsidRDefault="00FF6734" w:rsidP="00A5042E">
      <w:pPr>
        <w:rPr>
          <w:lang w:bidi="ar-IQ"/>
        </w:rPr>
      </w:pPr>
    </w:p>
    <w:sectPr w:rsidR="00FF6734" w:rsidRPr="00A5042E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575"/>
    <w:multiLevelType w:val="hybridMultilevel"/>
    <w:tmpl w:val="B7524BE6"/>
    <w:lvl w:ilvl="0" w:tplc="8B50F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291E"/>
    <w:multiLevelType w:val="hybridMultilevel"/>
    <w:tmpl w:val="92847F94"/>
    <w:lvl w:ilvl="0" w:tplc="28AA7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68CD"/>
    <w:multiLevelType w:val="hybridMultilevel"/>
    <w:tmpl w:val="06D690F8"/>
    <w:lvl w:ilvl="0" w:tplc="EBB07CCC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78"/>
    <w:rsid w:val="004926E9"/>
    <w:rsid w:val="004D3064"/>
    <w:rsid w:val="00571F78"/>
    <w:rsid w:val="005C4FDF"/>
    <w:rsid w:val="005D058F"/>
    <w:rsid w:val="008B1C88"/>
    <w:rsid w:val="009D3E5F"/>
    <w:rsid w:val="00A5042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7</cp:revision>
  <dcterms:created xsi:type="dcterms:W3CDTF">2018-04-04T07:02:00Z</dcterms:created>
  <dcterms:modified xsi:type="dcterms:W3CDTF">2018-04-04T07:15:00Z</dcterms:modified>
</cp:coreProperties>
</file>