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CF6" w:rsidRPr="00845708" w:rsidRDefault="00647CF6" w:rsidP="00647CF6">
      <w:pPr>
        <w:tabs>
          <w:tab w:val="left" w:pos="3118"/>
        </w:tabs>
        <w:spacing w:after="0" w:line="240" w:lineRule="auto"/>
        <w:jc w:val="center"/>
        <w:rPr>
          <w:rFonts w:ascii="Simplified Arabic" w:hAnsi="Simplified Arabic" w:cs="Simplified Arabic"/>
          <w:b/>
          <w:bCs/>
          <w:sz w:val="28"/>
          <w:szCs w:val="28"/>
          <w:rtl/>
          <w:lang w:bidi="ar-IQ"/>
        </w:rPr>
      </w:pPr>
      <w:r w:rsidRPr="00845708">
        <w:rPr>
          <w:rFonts w:ascii="Simplified Arabic" w:hAnsi="Simplified Arabic" w:cs="Simplified Arabic"/>
          <w:b/>
          <w:bCs/>
          <w:sz w:val="28"/>
          <w:szCs w:val="28"/>
          <w:rtl/>
          <w:lang w:bidi="ar-IQ"/>
        </w:rPr>
        <w:t>المحاضرة (26)</w:t>
      </w:r>
    </w:p>
    <w:p w:rsidR="00647CF6" w:rsidRPr="00845708" w:rsidRDefault="00647CF6" w:rsidP="00E87033">
      <w:pPr>
        <w:tabs>
          <w:tab w:val="left" w:pos="3118"/>
        </w:tabs>
        <w:spacing w:after="0" w:line="240" w:lineRule="auto"/>
        <w:jc w:val="center"/>
        <w:rPr>
          <w:rFonts w:ascii="Simplified Arabic" w:hAnsi="Simplified Arabic" w:cs="Simplified Arabic"/>
          <w:b/>
          <w:bCs/>
          <w:sz w:val="28"/>
          <w:szCs w:val="28"/>
          <w:rtl/>
          <w:lang w:bidi="ar-IQ"/>
        </w:rPr>
      </w:pPr>
      <w:bookmarkStart w:id="0" w:name="_GoBack"/>
      <w:r w:rsidRPr="00845708">
        <w:rPr>
          <w:rFonts w:ascii="Simplified Arabic" w:hAnsi="Simplified Arabic" w:cs="Simplified Arabic"/>
          <w:b/>
          <w:bCs/>
          <w:sz w:val="28"/>
          <w:szCs w:val="28"/>
          <w:rtl/>
          <w:lang w:bidi="ar-IQ"/>
        </w:rPr>
        <w:t>الاداة الحادية عشر : تبسيط الاجراءات</w:t>
      </w:r>
    </w:p>
    <w:bookmarkEnd w:id="0"/>
    <w:p w:rsidR="00647CF6" w:rsidRPr="00845708" w:rsidRDefault="00647CF6" w:rsidP="00647CF6">
      <w:pPr>
        <w:tabs>
          <w:tab w:val="left" w:pos="3118"/>
        </w:tabs>
        <w:spacing w:after="0" w:line="240" w:lineRule="auto"/>
        <w:jc w:val="both"/>
        <w:rPr>
          <w:rFonts w:ascii="Simplified Arabic" w:hAnsi="Simplified Arabic" w:cs="Simplified Arabic"/>
          <w:sz w:val="28"/>
          <w:szCs w:val="28"/>
          <w:rtl/>
          <w:lang w:bidi="ar-IQ"/>
        </w:rPr>
      </w:pPr>
      <w:r w:rsidRPr="00845708">
        <w:rPr>
          <w:rFonts w:ascii="Simplified Arabic" w:hAnsi="Simplified Arabic" w:cs="Simplified Arabic"/>
          <w:sz w:val="28"/>
          <w:szCs w:val="28"/>
          <w:rtl/>
          <w:lang w:bidi="ar-IQ"/>
        </w:rPr>
        <w:t>ينبغي ان تعمل ادارة المنظمة على تبسيط الاجراءات المتعلقة بالتعامل مع الازمة ومواجهتها ، فضلا عن انه يجب مراعاة عنصر السرعة والزمن لذا يتطلب تبسيطا واضحا في الاجراءات بحيث تكون هذه الاجراءات مناسبة لظروف الازمة وبيئتها .</w:t>
      </w:r>
    </w:p>
    <w:p w:rsidR="00647CF6" w:rsidRPr="00845708" w:rsidRDefault="00647CF6" w:rsidP="00647CF6">
      <w:pPr>
        <w:tabs>
          <w:tab w:val="left" w:pos="3118"/>
        </w:tabs>
        <w:spacing w:after="0" w:line="240" w:lineRule="auto"/>
        <w:jc w:val="both"/>
        <w:rPr>
          <w:rFonts w:ascii="Simplified Arabic" w:hAnsi="Simplified Arabic" w:cs="Simplified Arabic"/>
          <w:b/>
          <w:bCs/>
          <w:sz w:val="28"/>
          <w:szCs w:val="28"/>
          <w:rtl/>
          <w:lang w:bidi="ar-IQ"/>
        </w:rPr>
      </w:pPr>
      <w:r w:rsidRPr="00845708">
        <w:rPr>
          <w:rFonts w:ascii="Simplified Arabic" w:hAnsi="Simplified Arabic" w:cs="Simplified Arabic"/>
          <w:b/>
          <w:bCs/>
          <w:sz w:val="28"/>
          <w:szCs w:val="28"/>
          <w:rtl/>
          <w:lang w:bidi="ar-IQ"/>
        </w:rPr>
        <w:t xml:space="preserve">الادارة الثانية عشر : التعامل مع الازمة وفقا للمنهج العلمي الاداري </w:t>
      </w:r>
    </w:p>
    <w:p w:rsidR="00647CF6" w:rsidRPr="00845708" w:rsidRDefault="00647CF6" w:rsidP="00647CF6">
      <w:pPr>
        <w:tabs>
          <w:tab w:val="left" w:pos="3118"/>
        </w:tabs>
        <w:spacing w:after="0" w:line="240" w:lineRule="auto"/>
        <w:jc w:val="both"/>
        <w:rPr>
          <w:rFonts w:ascii="Simplified Arabic" w:hAnsi="Simplified Arabic" w:cs="Simplified Arabic"/>
          <w:sz w:val="28"/>
          <w:szCs w:val="28"/>
          <w:rtl/>
          <w:lang w:bidi="ar-IQ"/>
        </w:rPr>
      </w:pPr>
      <w:r w:rsidRPr="00845708">
        <w:rPr>
          <w:rFonts w:ascii="Simplified Arabic" w:hAnsi="Simplified Arabic" w:cs="Simplified Arabic"/>
          <w:sz w:val="28"/>
          <w:szCs w:val="28"/>
          <w:rtl/>
          <w:lang w:bidi="ar-IQ"/>
        </w:rPr>
        <w:t xml:space="preserve">ان النجاح في التعامل مع الازمة يتطلب استخدام المنهج العلمي الاداري السليم في كل ما تقوم به ادارة المنظمة تجاه الازمة . </w:t>
      </w:r>
    </w:p>
    <w:p w:rsidR="00647CF6" w:rsidRPr="00845708" w:rsidRDefault="00647CF6" w:rsidP="00647CF6">
      <w:pPr>
        <w:tabs>
          <w:tab w:val="left" w:pos="3118"/>
        </w:tabs>
        <w:spacing w:after="0" w:line="240" w:lineRule="auto"/>
        <w:jc w:val="both"/>
        <w:rPr>
          <w:rFonts w:ascii="Simplified Arabic" w:hAnsi="Simplified Arabic" w:cs="Simplified Arabic"/>
          <w:sz w:val="28"/>
          <w:szCs w:val="28"/>
          <w:rtl/>
          <w:lang w:bidi="ar-IQ"/>
        </w:rPr>
      </w:pPr>
      <w:r w:rsidRPr="00845708">
        <w:rPr>
          <w:rFonts w:ascii="Simplified Arabic" w:hAnsi="Simplified Arabic" w:cs="Simplified Arabic"/>
          <w:sz w:val="28"/>
          <w:szCs w:val="28"/>
          <w:rtl/>
          <w:lang w:bidi="ar-IQ"/>
        </w:rPr>
        <w:t>واهم الوظائف التي يعتمد عليها المنهج العلمي الاداري السليم :</w:t>
      </w:r>
    </w:p>
    <w:p w:rsidR="00647CF6" w:rsidRPr="00845708" w:rsidRDefault="00647CF6" w:rsidP="00647CF6">
      <w:pPr>
        <w:pStyle w:val="ListParagraph"/>
        <w:numPr>
          <w:ilvl w:val="0"/>
          <w:numId w:val="1"/>
        </w:numPr>
        <w:tabs>
          <w:tab w:val="left" w:pos="3118"/>
        </w:tabs>
        <w:spacing w:after="0" w:line="240" w:lineRule="auto"/>
        <w:jc w:val="both"/>
        <w:rPr>
          <w:rFonts w:ascii="Simplified Arabic" w:hAnsi="Simplified Arabic" w:cs="Simplified Arabic"/>
          <w:sz w:val="28"/>
          <w:szCs w:val="28"/>
          <w:lang w:bidi="ar-IQ"/>
        </w:rPr>
      </w:pPr>
      <w:r w:rsidRPr="00845708">
        <w:rPr>
          <w:rFonts w:ascii="Simplified Arabic" w:hAnsi="Simplified Arabic" w:cs="Simplified Arabic"/>
          <w:sz w:val="28"/>
          <w:szCs w:val="28"/>
          <w:rtl/>
          <w:lang w:bidi="ar-IQ"/>
        </w:rPr>
        <w:t xml:space="preserve">وظيفة التخطيط </w:t>
      </w:r>
    </w:p>
    <w:p w:rsidR="00647CF6" w:rsidRPr="00845708" w:rsidRDefault="00647CF6" w:rsidP="00647CF6">
      <w:pPr>
        <w:pStyle w:val="ListParagraph"/>
        <w:numPr>
          <w:ilvl w:val="0"/>
          <w:numId w:val="1"/>
        </w:numPr>
        <w:tabs>
          <w:tab w:val="left" w:pos="3118"/>
        </w:tabs>
        <w:spacing w:after="0" w:line="240" w:lineRule="auto"/>
        <w:jc w:val="both"/>
        <w:rPr>
          <w:rFonts w:ascii="Simplified Arabic" w:hAnsi="Simplified Arabic" w:cs="Simplified Arabic"/>
          <w:sz w:val="28"/>
          <w:szCs w:val="28"/>
          <w:lang w:bidi="ar-IQ"/>
        </w:rPr>
      </w:pPr>
      <w:r w:rsidRPr="00845708">
        <w:rPr>
          <w:rFonts w:ascii="Simplified Arabic" w:hAnsi="Simplified Arabic" w:cs="Simplified Arabic"/>
          <w:sz w:val="28"/>
          <w:szCs w:val="28"/>
          <w:rtl/>
          <w:lang w:bidi="ar-IQ"/>
        </w:rPr>
        <w:t xml:space="preserve">وظيفة التنظيم </w:t>
      </w:r>
    </w:p>
    <w:p w:rsidR="00647CF6" w:rsidRPr="00845708" w:rsidRDefault="00647CF6" w:rsidP="00647CF6">
      <w:pPr>
        <w:pStyle w:val="ListParagraph"/>
        <w:numPr>
          <w:ilvl w:val="0"/>
          <w:numId w:val="1"/>
        </w:numPr>
        <w:tabs>
          <w:tab w:val="left" w:pos="3118"/>
        </w:tabs>
        <w:spacing w:after="0" w:line="240" w:lineRule="auto"/>
        <w:jc w:val="both"/>
        <w:rPr>
          <w:rFonts w:ascii="Simplified Arabic" w:hAnsi="Simplified Arabic" w:cs="Simplified Arabic"/>
          <w:sz w:val="28"/>
          <w:szCs w:val="28"/>
          <w:lang w:bidi="ar-IQ"/>
        </w:rPr>
      </w:pPr>
      <w:r w:rsidRPr="00845708">
        <w:rPr>
          <w:rFonts w:ascii="Simplified Arabic" w:hAnsi="Simplified Arabic" w:cs="Simplified Arabic"/>
          <w:sz w:val="28"/>
          <w:szCs w:val="28"/>
          <w:rtl/>
          <w:lang w:bidi="ar-IQ"/>
        </w:rPr>
        <w:t>وظيفة التوجيه</w:t>
      </w:r>
    </w:p>
    <w:p w:rsidR="00647CF6" w:rsidRPr="00845708" w:rsidRDefault="00647CF6" w:rsidP="00647CF6">
      <w:pPr>
        <w:pStyle w:val="ListParagraph"/>
        <w:numPr>
          <w:ilvl w:val="0"/>
          <w:numId w:val="1"/>
        </w:numPr>
        <w:tabs>
          <w:tab w:val="left" w:pos="3118"/>
        </w:tabs>
        <w:spacing w:after="0" w:line="240" w:lineRule="auto"/>
        <w:jc w:val="both"/>
        <w:rPr>
          <w:rFonts w:ascii="Simplified Arabic" w:hAnsi="Simplified Arabic" w:cs="Simplified Arabic"/>
          <w:sz w:val="28"/>
          <w:szCs w:val="28"/>
          <w:lang w:bidi="ar-IQ"/>
        </w:rPr>
      </w:pPr>
      <w:r w:rsidRPr="00845708">
        <w:rPr>
          <w:rFonts w:ascii="Simplified Arabic" w:hAnsi="Simplified Arabic" w:cs="Simplified Arabic"/>
          <w:sz w:val="28"/>
          <w:szCs w:val="28"/>
          <w:rtl/>
          <w:lang w:bidi="ar-IQ"/>
        </w:rPr>
        <w:t xml:space="preserve">وظيفة الرقابة والمتابعة </w:t>
      </w:r>
    </w:p>
    <w:p w:rsidR="00647CF6" w:rsidRPr="00845708" w:rsidRDefault="00647CF6" w:rsidP="00647CF6">
      <w:pPr>
        <w:tabs>
          <w:tab w:val="left" w:pos="3118"/>
        </w:tabs>
        <w:spacing w:after="0" w:line="240" w:lineRule="auto"/>
        <w:jc w:val="both"/>
        <w:rPr>
          <w:rFonts w:ascii="Simplified Arabic" w:hAnsi="Simplified Arabic" w:cs="Simplified Arabic"/>
          <w:sz w:val="28"/>
          <w:szCs w:val="28"/>
          <w:rtl/>
          <w:lang w:bidi="ar-IQ"/>
        </w:rPr>
      </w:pPr>
      <w:r w:rsidRPr="00845708">
        <w:rPr>
          <w:rFonts w:ascii="Simplified Arabic" w:hAnsi="Simplified Arabic" w:cs="Simplified Arabic"/>
          <w:sz w:val="28"/>
          <w:szCs w:val="28"/>
          <w:rtl/>
          <w:lang w:bidi="ar-IQ"/>
        </w:rPr>
        <w:t>فوظيفة التخطيط تساعد ادارة المنظمة في تحديد كل عليه فعله قبل الازمة في حين التنظيم تمنع حدوث الازدواجية في ادارة الازمات اما وظيفة التوجيه تتضمن ثلاث وظائف فرعية الاتصالات والتحضر والقيادة كما ان وظيفة الرقابة والمتابعة تتطلب جهودا مكثفة لمتابعة مجريات الامور والوصول في نهاية المطاف الى التخلص من الازمة .</w:t>
      </w:r>
    </w:p>
    <w:p w:rsidR="00ED0667" w:rsidRDefault="00ED0667">
      <w:pPr>
        <w:rPr>
          <w:lang w:bidi="ar-IQ"/>
        </w:rPr>
      </w:pPr>
    </w:p>
    <w:sectPr w:rsidR="00ED06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4740B4"/>
    <w:multiLevelType w:val="hybridMultilevel"/>
    <w:tmpl w:val="293C5DE2"/>
    <w:lvl w:ilvl="0" w:tplc="BB0A14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CF6"/>
    <w:rsid w:val="00647CF6"/>
    <w:rsid w:val="00E87033"/>
    <w:rsid w:val="00ED06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FF5309-17F0-443F-B0E8-CBC7239BB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CF6"/>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7C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dc:creator>
  <cp:keywords/>
  <dc:description/>
  <cp:lastModifiedBy>zahra</cp:lastModifiedBy>
  <cp:revision>2</cp:revision>
  <dcterms:created xsi:type="dcterms:W3CDTF">2017-06-07T09:21:00Z</dcterms:created>
  <dcterms:modified xsi:type="dcterms:W3CDTF">2017-06-09T10:48:00Z</dcterms:modified>
</cp:coreProperties>
</file>