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A4" w:rsidRPr="00D45FAB" w:rsidRDefault="00D45FAB" w:rsidP="00D45FAB">
      <w:pPr>
        <w:jc w:val="center"/>
        <w:rPr>
          <w:b/>
          <w:bCs/>
          <w:i/>
          <w:iCs/>
          <w:sz w:val="36"/>
          <w:szCs w:val="36"/>
          <w:u w:val="single"/>
          <w:rtl/>
          <w:lang w:bidi="ar-IQ"/>
        </w:rPr>
      </w:pPr>
      <w:r w:rsidRPr="00D45FAB">
        <w:rPr>
          <w:rFonts w:hint="cs"/>
          <w:b/>
          <w:bCs/>
          <w:i/>
          <w:iCs/>
          <w:sz w:val="36"/>
          <w:szCs w:val="36"/>
          <w:u w:val="single"/>
          <w:rtl/>
          <w:lang w:bidi="ar-IQ"/>
        </w:rPr>
        <w:t xml:space="preserve">المحاضرة الثامنة عشر </w:t>
      </w:r>
    </w:p>
    <w:p w:rsidR="00D45FAB" w:rsidRPr="0074530E" w:rsidRDefault="00D45FAB" w:rsidP="00C53DA9">
      <w:pPr>
        <w:spacing w:line="360" w:lineRule="auto"/>
        <w:jc w:val="center"/>
        <w:rPr>
          <w:b/>
          <w:bCs/>
          <w:i/>
          <w:iCs/>
          <w:sz w:val="36"/>
          <w:szCs w:val="36"/>
          <w:u w:val="single"/>
          <w:rtl/>
          <w:lang w:bidi="ar-IQ"/>
        </w:rPr>
      </w:pPr>
      <w:r w:rsidRPr="00D45FAB">
        <w:rPr>
          <w:rFonts w:hint="cs"/>
          <w:b/>
          <w:bCs/>
          <w:i/>
          <w:iCs/>
          <w:sz w:val="36"/>
          <w:szCs w:val="36"/>
          <w:u w:val="single"/>
          <w:rtl/>
          <w:lang w:bidi="ar-IQ"/>
        </w:rPr>
        <w:t>مناهج تشخيص الأزما</w:t>
      </w:r>
      <w:r w:rsidR="00C53DA9">
        <w:rPr>
          <w:rFonts w:hint="cs"/>
          <w:b/>
          <w:bCs/>
          <w:i/>
          <w:iCs/>
          <w:sz w:val="36"/>
          <w:szCs w:val="36"/>
          <w:u w:val="single"/>
          <w:rtl/>
          <w:lang w:bidi="ar-IQ"/>
        </w:rPr>
        <w:t>ت 1</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 xml:space="preserve">منهج دراسة الحالة </w:t>
      </w:r>
      <w:r w:rsidRPr="0074530E">
        <w:rPr>
          <w:b/>
          <w:bCs/>
          <w:sz w:val="28"/>
          <w:szCs w:val="28"/>
          <w:rtl/>
          <w:lang w:bidi="ar-IQ"/>
        </w:rPr>
        <w:t>–</w:t>
      </w:r>
      <w:r w:rsidRPr="0074530E">
        <w:rPr>
          <w:rFonts w:hint="cs"/>
          <w:b/>
          <w:bCs/>
          <w:sz w:val="28"/>
          <w:szCs w:val="28"/>
          <w:rtl/>
          <w:lang w:bidi="ar-IQ"/>
        </w:rPr>
        <w:t xml:space="preserve">المنهج البيئي </w:t>
      </w:r>
      <w:r w:rsidRPr="0074530E">
        <w:rPr>
          <w:b/>
          <w:bCs/>
          <w:sz w:val="28"/>
          <w:szCs w:val="28"/>
          <w:rtl/>
          <w:lang w:bidi="ar-IQ"/>
        </w:rPr>
        <w:t>–</w:t>
      </w:r>
      <w:r w:rsidRPr="0074530E">
        <w:rPr>
          <w:rFonts w:hint="cs"/>
          <w:b/>
          <w:bCs/>
          <w:sz w:val="28"/>
          <w:szCs w:val="28"/>
          <w:rtl/>
          <w:lang w:bidi="ar-IQ"/>
        </w:rPr>
        <w:t>المنهج المتكامل</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هناك مجموعة من المناهج تستخدم في تشخيص الأزمات أهمها :</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 xml:space="preserve">1-المنهج التأريخي </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 xml:space="preserve">2-المنهج الوصفي التحليلي </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3-منهج دراسة الحالة</w:t>
      </w:r>
    </w:p>
    <w:p w:rsidR="00D45FAB" w:rsidRPr="0074530E" w:rsidRDefault="00D45FAB" w:rsidP="00C53DA9">
      <w:pPr>
        <w:spacing w:line="360" w:lineRule="auto"/>
        <w:jc w:val="right"/>
        <w:rPr>
          <w:b/>
          <w:bCs/>
          <w:sz w:val="28"/>
          <w:szCs w:val="28"/>
          <w:rtl/>
          <w:lang w:bidi="ar-IQ"/>
        </w:rPr>
      </w:pPr>
      <w:r w:rsidRPr="0074530E">
        <w:rPr>
          <w:rFonts w:hint="cs"/>
          <w:b/>
          <w:bCs/>
          <w:sz w:val="28"/>
          <w:szCs w:val="28"/>
          <w:rtl/>
          <w:lang w:bidi="ar-IQ"/>
        </w:rPr>
        <w:t xml:space="preserve">4-المنهج </w:t>
      </w:r>
      <w:r w:rsidR="00C53DA9">
        <w:rPr>
          <w:rFonts w:hint="cs"/>
          <w:b/>
          <w:bCs/>
          <w:sz w:val="28"/>
          <w:szCs w:val="28"/>
          <w:rtl/>
          <w:lang w:bidi="ar-IQ"/>
        </w:rPr>
        <w:t>البيئ</w:t>
      </w:r>
      <w:bookmarkStart w:id="0" w:name="_GoBack"/>
      <w:bookmarkEnd w:id="0"/>
      <w:r w:rsidR="00C53DA9">
        <w:rPr>
          <w:rFonts w:hint="cs"/>
          <w:b/>
          <w:bCs/>
          <w:sz w:val="28"/>
          <w:szCs w:val="28"/>
          <w:rtl/>
          <w:lang w:bidi="ar-IQ"/>
        </w:rPr>
        <w:t>ي</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5-منهج الدراسات المقارنة</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 xml:space="preserve">6-المنهج المتكامل </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7-منهج النظم</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أولآ: هناك العديد من الادارات تتبنى هذا المنهج في تشخيص الأزمات نتيجة أختلاف الموضوع من أزمة الى أخرى واختلاف زمان كل أزمة عن زمان الأزمات الأخرى . فضلآ عن اختلاف المكان وأختلاف الأطرافالمؤثرة في الأزمة والمؤثرة فيها من أزمة الى أخرى . أما أهم المحاور التي يتناولها  هذا المنهج تكمن في الأتي:</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1-البيئة المحيطة بالأزمة.</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2-حجم الأزمة</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 xml:space="preserve">3-الأسباب والبواعث الحقيقية للأزمة </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t>4-النتائج التي نجمت عن الأزمة.</w:t>
      </w:r>
    </w:p>
    <w:p w:rsidR="00D45FAB" w:rsidRPr="0074530E" w:rsidRDefault="00D45FAB" w:rsidP="0074530E">
      <w:pPr>
        <w:spacing w:line="360" w:lineRule="auto"/>
        <w:jc w:val="right"/>
        <w:rPr>
          <w:b/>
          <w:bCs/>
          <w:sz w:val="28"/>
          <w:szCs w:val="28"/>
          <w:rtl/>
          <w:lang w:bidi="ar-IQ"/>
        </w:rPr>
      </w:pPr>
      <w:r w:rsidRPr="0074530E">
        <w:rPr>
          <w:rFonts w:hint="cs"/>
          <w:b/>
          <w:bCs/>
          <w:sz w:val="28"/>
          <w:szCs w:val="28"/>
          <w:rtl/>
          <w:lang w:bidi="ar-IQ"/>
        </w:rPr>
        <w:lastRenderedPageBreak/>
        <w:t xml:space="preserve">يعطي هذا المنهج صورة دقيقة ومعمقة عن الأزمة وطبيعتها مما يسهل ادارتها والتعاطي معها بفاعلية عالية لكن من مساوئ هذا المنهج عدم إمكانية </w:t>
      </w:r>
      <w:r w:rsidR="003B6E34" w:rsidRPr="0074530E">
        <w:rPr>
          <w:rFonts w:hint="cs"/>
          <w:b/>
          <w:bCs/>
          <w:sz w:val="28"/>
          <w:szCs w:val="28"/>
          <w:rtl/>
          <w:lang w:bidi="ar-IQ"/>
        </w:rPr>
        <w:t>تعميم العبر المتلخصة من هذه الأزمة على الأزمات الأخرى.</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ثانيآ : المنهج البيئي</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يعترض هذا المنهج أن أية أزمة هي وليدة بيئتها إذ يتم من خلال هذا المنهج تحليل قوى البيئة المختلطة التي ساعدت على نشوءهذه الأزمة ودعمها الى ثلاث انواع رئيسة:</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1-العوامل المتأثرة بالأزمة والمرتبطة بها.</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2-العوامل المستقلة التي تؤثر في نمو الأزمة.</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3-العوامل التي تؤدي الى إحداث تأثيرات على العاملين الأولين .</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ثالثآ: المنهج المتكامل</w:t>
      </w:r>
    </w:p>
    <w:p w:rsidR="003B6E34" w:rsidRPr="0074530E" w:rsidRDefault="003B6E34" w:rsidP="0074530E">
      <w:pPr>
        <w:spacing w:line="360" w:lineRule="auto"/>
        <w:jc w:val="right"/>
        <w:rPr>
          <w:b/>
          <w:bCs/>
          <w:sz w:val="28"/>
          <w:szCs w:val="28"/>
          <w:rtl/>
          <w:lang w:bidi="ar-IQ"/>
        </w:rPr>
      </w:pPr>
      <w:r w:rsidRPr="0074530E">
        <w:rPr>
          <w:rFonts w:hint="cs"/>
          <w:b/>
          <w:bCs/>
          <w:sz w:val="28"/>
          <w:szCs w:val="28"/>
          <w:rtl/>
          <w:lang w:bidi="ar-IQ"/>
        </w:rPr>
        <w:t xml:space="preserve">يتسم هذا المنهج بكونه أكثر فاعلية في ادارة الأزمات يحاول ان يتعاطى مع الازمة من خلال أستخدام مناهج ادارة الأزمات إذ إنه يمتاز بالشمولية في دراسة الأزمة وتحليلها والتوازن والانساق في تشخيص الأزمة والعمق في دراستها سواء في المستوى جوهر الأزمة (قلب الازمة) ومستوى </w:t>
      </w:r>
      <w:r w:rsidR="0052746E" w:rsidRPr="0074530E">
        <w:rPr>
          <w:rFonts w:hint="cs"/>
          <w:b/>
          <w:bCs/>
          <w:sz w:val="28"/>
          <w:szCs w:val="28"/>
          <w:rtl/>
          <w:lang w:bidi="ar-IQ"/>
        </w:rPr>
        <w:t>صيد الازمة وفي مستوى محيط الأزمة أي يكون على ادراك كامل بتفاعلات الأزمة مع كل منها.</w:t>
      </w:r>
    </w:p>
    <w:p w:rsidR="003B6E34" w:rsidRPr="00D45FAB" w:rsidRDefault="003B6E34" w:rsidP="00D45FAB">
      <w:pPr>
        <w:jc w:val="right"/>
        <w:rPr>
          <w:sz w:val="28"/>
          <w:szCs w:val="28"/>
          <w:rtl/>
          <w:lang w:bidi="ar-IQ"/>
        </w:rPr>
      </w:pPr>
    </w:p>
    <w:sectPr w:rsidR="003B6E34" w:rsidRPr="00D4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AB"/>
    <w:rsid w:val="00325FA4"/>
    <w:rsid w:val="003B6E34"/>
    <w:rsid w:val="0052746E"/>
    <w:rsid w:val="0074530E"/>
    <w:rsid w:val="00C53DA9"/>
    <w:rsid w:val="00D45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5ECA-1D7D-4140-8AE0-9E107AB3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3</cp:revision>
  <dcterms:created xsi:type="dcterms:W3CDTF">2017-06-01T01:26:00Z</dcterms:created>
  <dcterms:modified xsi:type="dcterms:W3CDTF">2017-06-01T02:04:00Z</dcterms:modified>
</cp:coreProperties>
</file>