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13" w:rsidRDefault="00D30B13" w:rsidP="00D30B13">
      <w:pPr>
        <w:rPr>
          <w:rtl/>
          <w:lang w:bidi="ar-IQ"/>
        </w:rPr>
      </w:pPr>
    </w:p>
    <w:p w:rsidR="00D30B13" w:rsidRPr="00D56FFF" w:rsidRDefault="00D30B13" w:rsidP="00D30B13">
      <w:pPr>
        <w:jc w:val="center"/>
        <w:rPr>
          <w:b/>
          <w:bCs/>
          <w:sz w:val="32"/>
          <w:szCs w:val="32"/>
          <w:u w:val="single"/>
          <w:rtl/>
          <w:lang w:bidi="ar-IQ"/>
        </w:rPr>
      </w:pPr>
      <w:r w:rsidRPr="002E3CAC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المحاضرة الثانية </w:t>
      </w:r>
      <w:bookmarkStart w:id="0" w:name="_GoBack"/>
    </w:p>
    <w:p w:rsidR="00D30B13" w:rsidRPr="00D56FFF" w:rsidRDefault="00D30B13" w:rsidP="00D30B13">
      <w:pPr>
        <w:jc w:val="center"/>
        <w:rPr>
          <w:b/>
          <w:bCs/>
          <w:sz w:val="32"/>
          <w:szCs w:val="32"/>
          <w:u w:val="single"/>
          <w:rtl/>
          <w:lang w:bidi="ar-IQ"/>
        </w:rPr>
      </w:pPr>
      <w:r w:rsidRPr="00D56FFF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العناصر الأساسية للأزمة والعوامل التي تعيق الأكتشافات المبكر لها </w:t>
      </w:r>
    </w:p>
    <w:bookmarkEnd w:id="0"/>
    <w:p w:rsidR="00D30B13" w:rsidRPr="007D6CD4" w:rsidRDefault="00D30B13" w:rsidP="00D30B13">
      <w:pPr>
        <w:spacing w:line="360" w:lineRule="auto"/>
        <w:jc w:val="right"/>
        <w:rPr>
          <w:b/>
          <w:bCs/>
          <w:sz w:val="28"/>
          <w:szCs w:val="28"/>
          <w:rtl/>
          <w:lang w:bidi="ar-IQ"/>
        </w:rPr>
      </w:pPr>
      <w:r w:rsidRPr="007D6CD4">
        <w:rPr>
          <w:rFonts w:hint="cs"/>
          <w:b/>
          <w:bCs/>
          <w:sz w:val="28"/>
          <w:szCs w:val="28"/>
          <w:rtl/>
          <w:lang w:bidi="ar-IQ"/>
        </w:rPr>
        <w:t>أولآ -العناصر الأساسية للأزمة ، وتتضمن ثلاث عناصر رئيسية :</w:t>
      </w:r>
    </w:p>
    <w:p w:rsidR="00D30B13" w:rsidRDefault="00D30B13" w:rsidP="00D30B13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1-عنصر المفاجأة:  أي أن الأزمة تنشأ وتنفجر في وقت مفاجئ غير متوقع بدقة وفي مكان مفاجئ أيضآ .</w:t>
      </w:r>
    </w:p>
    <w:p w:rsidR="00D30B13" w:rsidRDefault="00D30B13" w:rsidP="00D30B13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2-عنصر التهديد :تتضمن الأزمة تهديدآ للأهداف والمصالح في الحاضر والمستقبل .</w:t>
      </w:r>
    </w:p>
    <w:p w:rsidR="00D30B13" w:rsidRDefault="00D30B13" w:rsidP="00D30B13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3- عنصر الوقت: أي أن الوقت المتاح أما صناع القرار يكون ضيقآ وحدودآ.</w:t>
      </w:r>
    </w:p>
    <w:p w:rsidR="00D30B13" w:rsidRDefault="00D30B13" w:rsidP="00D30B13">
      <w:pPr>
        <w:spacing w:line="360" w:lineRule="auto"/>
        <w:jc w:val="right"/>
        <w:rPr>
          <w:b/>
          <w:bCs/>
          <w:sz w:val="28"/>
          <w:szCs w:val="28"/>
          <w:rtl/>
          <w:lang w:bidi="ar-IQ"/>
        </w:rPr>
      </w:pPr>
      <w:r w:rsidRPr="007D6CD4">
        <w:rPr>
          <w:rFonts w:hint="cs"/>
          <w:b/>
          <w:bCs/>
          <w:sz w:val="28"/>
          <w:szCs w:val="28"/>
          <w:rtl/>
          <w:lang w:bidi="ar-IQ"/>
        </w:rPr>
        <w:t>أما العوامل التي تعيق الأكتشاف المبكر للأزمة أهمها :</w:t>
      </w:r>
    </w:p>
    <w:p w:rsidR="00D30B13" w:rsidRDefault="00D30B13" w:rsidP="00D30B13">
      <w:pPr>
        <w:spacing w:line="360" w:lineRule="auto"/>
        <w:jc w:val="right"/>
        <w:rPr>
          <w:sz w:val="28"/>
          <w:szCs w:val="28"/>
          <w:rtl/>
          <w:lang w:bidi="ar-IQ"/>
        </w:rPr>
      </w:pPr>
      <w:r w:rsidRPr="007D6CD4">
        <w:rPr>
          <w:rFonts w:hint="cs"/>
          <w:sz w:val="28"/>
          <w:szCs w:val="28"/>
          <w:rtl/>
          <w:lang w:bidi="ar-IQ"/>
        </w:rPr>
        <w:t>1-</w:t>
      </w:r>
      <w:r>
        <w:rPr>
          <w:rFonts w:hint="cs"/>
          <w:sz w:val="28"/>
          <w:szCs w:val="28"/>
          <w:rtl/>
          <w:lang w:bidi="ar-IQ"/>
        </w:rPr>
        <w:t>حجب البيانات والمعلومات المتعلقة بالأزمة المحتملة إذ إن البيانات والمعلومات تكون غير واضحة لديهم وبذلك فأن أشارات الأنذار المبكر لا تصل الى هذه الأطراف والى هؤلاء الأفراد .</w:t>
      </w:r>
    </w:p>
    <w:p w:rsidR="00D30B13" w:rsidRDefault="00D30B13" w:rsidP="00D30B13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2- عدم قدرة المنظمة على الأستجابة المناسبة والفاعلة في الوقت المناسب للأخطار ولا سيما منها الأزمات.</w:t>
      </w:r>
    </w:p>
    <w:p w:rsidR="00D30B13" w:rsidRDefault="00D30B13" w:rsidP="00D30B13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3-وجود صورة خاطئة وقناعة غير سليمة لدى أفراد المنظمة بخصوص قدراتها ضد الأزمات.</w:t>
      </w:r>
    </w:p>
    <w:p w:rsidR="00D30B13" w:rsidRDefault="00D30B13" w:rsidP="00D30B13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4-وجود درجة عالية من التشابك والتناقض بين أصحاب المصالح يؤدي الى تغيرات في طبيعة العلاقات القائمة الأمر الذي يعيق اكتشاف الأزمة .</w:t>
      </w:r>
    </w:p>
    <w:p w:rsidR="009F7BEA" w:rsidRPr="007D6CD4" w:rsidRDefault="009F7BEA" w:rsidP="009F7BEA">
      <w:pPr>
        <w:spacing w:line="36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5- زيادة حدة الصراع بين اطراف المنظمة والخسارة المالية والسوقية إذ تصبح المنظمة على حافة الأنهيار فتعيق بذلك الأكتشاف المبكر للأزمة .</w:t>
      </w:r>
    </w:p>
    <w:p w:rsidR="00C84D2A" w:rsidRDefault="00C84D2A">
      <w:pPr>
        <w:rPr>
          <w:lang w:bidi="ar-IQ"/>
        </w:rPr>
      </w:pPr>
    </w:p>
    <w:sectPr w:rsidR="00C84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13"/>
    <w:rsid w:val="009F7BEA"/>
    <w:rsid w:val="00C84D2A"/>
    <w:rsid w:val="00D30B13"/>
    <w:rsid w:val="00D5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FFA69-A87A-413A-B667-30EFC071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3</cp:revision>
  <dcterms:created xsi:type="dcterms:W3CDTF">2017-04-21T03:09:00Z</dcterms:created>
  <dcterms:modified xsi:type="dcterms:W3CDTF">2017-04-21T03:13:00Z</dcterms:modified>
</cp:coreProperties>
</file>