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651" w:rsidRPr="00E75651" w:rsidRDefault="008D235B" w:rsidP="00E75651">
      <w:pPr>
        <w:autoSpaceDE w:val="0"/>
        <w:autoSpaceDN w:val="0"/>
        <w:adjustRightInd w:val="0"/>
        <w:spacing w:after="0" w:line="276" w:lineRule="auto"/>
        <w:jc w:val="center"/>
        <w:rPr>
          <w:rFonts w:ascii="Century Gothic" w:hAnsi="Times New Roman" w:cs="Times New Roman"/>
          <w:b/>
          <w:bCs/>
          <w:kern w:val="24"/>
          <w:sz w:val="32"/>
          <w:szCs w:val="32"/>
          <w:u w:val="single"/>
          <w:rtl/>
          <w:lang w:bidi="ar-IQ"/>
        </w:rPr>
      </w:pPr>
      <w:r w:rsidRPr="00E75651">
        <w:rPr>
          <w:rFonts w:ascii="Century Gothic" w:hAnsi="Times New Roman" w:cs="Times New Roman"/>
          <w:b/>
          <w:bCs/>
          <w:kern w:val="24"/>
          <w:sz w:val="32"/>
          <w:szCs w:val="32"/>
          <w:u w:val="single"/>
          <w:rtl/>
          <w:lang w:bidi="ar-IQ"/>
        </w:rPr>
        <w:t>المعرب والمبني</w:t>
      </w:r>
    </w:p>
    <w:p w:rsidR="007E3AEF" w:rsidRPr="00351E41" w:rsidRDefault="008D235B" w:rsidP="00733B25">
      <w:pPr>
        <w:autoSpaceDE w:val="0"/>
        <w:autoSpaceDN w:val="0"/>
        <w:adjustRightInd w:val="0"/>
        <w:spacing w:after="0" w:line="276" w:lineRule="auto"/>
        <w:rPr>
          <w:rFonts w:ascii="Century Gothic" w:hAnsi="Times New Roman" w:cs="Times New Roman"/>
          <w:kern w:val="24"/>
          <w:sz w:val="30"/>
          <w:szCs w:val="30"/>
          <w:rtl/>
          <w:lang w:bidi="ar-IQ"/>
        </w:rPr>
      </w:pPr>
      <w:r w:rsidRPr="00E75651">
        <w:rPr>
          <w:rFonts w:ascii="Century Gothic" w:hAnsi="Times New Roman" w:cs="Times New Roman"/>
          <w:kern w:val="24"/>
          <w:sz w:val="32"/>
          <w:szCs w:val="32"/>
          <w:u w:val="single"/>
          <w:rtl/>
          <w:lang w:bidi="ar-IQ"/>
        </w:rPr>
        <w:br/>
      </w:r>
      <w:r w:rsidRPr="00351E41">
        <w:rPr>
          <w:rFonts w:ascii="Century Gothic" w:hAnsi="Times New Roman" w:cs="Times New Roman"/>
          <w:kern w:val="24"/>
          <w:sz w:val="30"/>
          <w:szCs w:val="30"/>
          <w:u w:val="single"/>
          <w:rtl/>
          <w:lang w:bidi="ar-IQ"/>
        </w:rPr>
        <w:t xml:space="preserve">المعرب </w:t>
      </w:r>
      <w:r w:rsidRPr="00351E41">
        <w:rPr>
          <w:rFonts w:ascii="Century Gothic" w:hAnsi="Times New Roman" w:cs="Times New Roman"/>
          <w:kern w:val="24"/>
          <w:sz w:val="30"/>
          <w:szCs w:val="30"/>
          <w:rtl/>
          <w:lang w:bidi="ar-IQ"/>
        </w:rPr>
        <w:t xml:space="preserve">هو ما يتغير اخره بسبب ما يدخل عليه من عوامل كزيدٍ، فنقول : (جاءني زيدٌ) و (رأيت زيداً) و (مررت بزيدٍ) فنجد ان زيدٌ يتغير اخره بالضمة والفتحة والكسرة بسسب ما يدخل عليه من عوامل (جاءني) و(رأيتُ) و (مررتُ)  فلو لم يكن التغيير في غير الاخر لايسمى اعراباً.والاسماء يناسبها الاعراب وهو الاصل فيها لانه يدل بذاته على معنى مستقل به فهو يدل على المسمّى وقليل ما يكون فيه البناء </w:t>
      </w:r>
      <w:r w:rsidRPr="00351E41">
        <w:rPr>
          <w:rFonts w:ascii="Century Gothic" w:hAnsi="Times New Roman" w:cs="Times New Roman"/>
          <w:kern w:val="24"/>
          <w:sz w:val="30"/>
          <w:szCs w:val="30"/>
          <w:u w:val="single"/>
          <w:rtl/>
          <w:lang w:bidi="ar-IQ"/>
        </w:rPr>
        <w:t>وهنا</w:t>
      </w:r>
      <w:r w:rsidR="00AB0BE3" w:rsidRPr="00351E41">
        <w:rPr>
          <w:rFonts w:ascii="Century Gothic" w:hAnsi="Times New Roman" w:cs="Times New Roman"/>
          <w:kern w:val="24"/>
          <w:sz w:val="30"/>
          <w:szCs w:val="30"/>
          <w:u w:val="single"/>
          <w:rtl/>
          <w:lang w:bidi="ar-IQ"/>
        </w:rPr>
        <w:t>ك من الاسماء ما يكون منها مبنية</w:t>
      </w:r>
      <w:r w:rsidR="00AB0BE3" w:rsidRPr="00351E41">
        <w:rPr>
          <w:rFonts w:ascii="Century Gothic" w:hAnsi="Times New Roman" w:cs="Times New Roman" w:hint="cs"/>
          <w:kern w:val="24"/>
          <w:sz w:val="30"/>
          <w:szCs w:val="30"/>
          <w:u w:val="single"/>
          <w:rtl/>
          <w:lang w:bidi="ar-IQ"/>
        </w:rPr>
        <w:t xml:space="preserve"> وهي:</w:t>
      </w:r>
      <w:r w:rsidRPr="00351E41">
        <w:rPr>
          <w:rFonts w:ascii="Century Gothic" w:hAnsi="Times New Roman" w:cs="Times New Roman"/>
          <w:kern w:val="24"/>
          <w:sz w:val="30"/>
          <w:szCs w:val="30"/>
          <w:u w:val="single"/>
          <w:rtl/>
          <w:lang w:bidi="ar-IQ"/>
        </w:rPr>
        <w:br/>
      </w:r>
      <w:r w:rsidRPr="00351E41">
        <w:rPr>
          <w:rFonts w:ascii="Century Gothic" w:hAnsi="Times New Roman" w:cs="Times New Roman"/>
          <w:kern w:val="24"/>
          <w:sz w:val="30"/>
          <w:szCs w:val="30"/>
          <w:rtl/>
          <w:lang w:bidi="ar-IQ"/>
        </w:rPr>
        <w:t>1- الضمائر</w:t>
      </w:r>
    </w:p>
    <w:p w:rsidR="007E3AEF" w:rsidRPr="00351E41" w:rsidRDefault="008D235B" w:rsidP="007E3AEF">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 xml:space="preserve"> 2- اسم الشرط والاستفهام</w:t>
      </w:r>
    </w:p>
    <w:p w:rsidR="007E3AEF" w:rsidRPr="00351E41" w:rsidRDefault="008D235B" w:rsidP="007E3AEF">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 xml:space="preserve"> 3- اسماء الاشارة التي ليست بمثنى </w:t>
      </w:r>
    </w:p>
    <w:p w:rsidR="007E3AEF" w:rsidRPr="00351E41" w:rsidRDefault="008D235B" w:rsidP="007E3AEF">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4- الاسماء ا</w:t>
      </w:r>
      <w:r w:rsidR="00C82EFD" w:rsidRPr="00351E41">
        <w:rPr>
          <w:rFonts w:ascii="Century Gothic" w:hAnsi="Times New Roman" w:cs="Times New Roman"/>
          <w:kern w:val="24"/>
          <w:sz w:val="30"/>
          <w:szCs w:val="30"/>
          <w:rtl/>
          <w:lang w:bidi="ar-IQ"/>
        </w:rPr>
        <w:t>لموصولة التي ليست بمثنى</w:t>
      </w:r>
      <w:r w:rsidR="007E3AEF" w:rsidRPr="00351E41">
        <w:rPr>
          <w:rFonts w:ascii="Century Gothic" w:hAnsi="Times New Roman" w:cs="Times New Roman" w:hint="cs"/>
          <w:kern w:val="24"/>
          <w:sz w:val="30"/>
          <w:szCs w:val="30"/>
          <w:rtl/>
          <w:lang w:bidi="ar-IQ"/>
        </w:rPr>
        <w:t xml:space="preserve"> </w:t>
      </w:r>
    </w:p>
    <w:p w:rsidR="00AB0BE3" w:rsidRPr="00351E41" w:rsidRDefault="00AB0BE3" w:rsidP="007E3AEF">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hint="cs"/>
          <w:kern w:val="24"/>
          <w:sz w:val="30"/>
          <w:szCs w:val="30"/>
          <w:rtl/>
          <w:lang w:bidi="ar-IQ"/>
        </w:rPr>
        <w:t>5</w:t>
      </w:r>
      <w:r w:rsidR="00C82EFD" w:rsidRPr="00351E41">
        <w:rPr>
          <w:rFonts w:ascii="Century Gothic" w:hAnsi="Times New Roman" w:cs="Times New Roman"/>
          <w:kern w:val="24"/>
          <w:sz w:val="30"/>
          <w:szCs w:val="30"/>
          <w:rtl/>
          <w:lang w:bidi="ar-IQ"/>
        </w:rPr>
        <w:t xml:space="preserve">- اسماء الافعال  </w:t>
      </w:r>
    </w:p>
    <w:p w:rsidR="00733B25" w:rsidRPr="00351E41" w:rsidRDefault="008D235B" w:rsidP="007E3AEF">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 xml:space="preserve"> 6- الاعداد المركبة </w:t>
      </w:r>
      <w:r w:rsidR="00A13D5A">
        <w:rPr>
          <w:rFonts w:ascii="Century Gothic" w:hAnsi="Times New Roman" w:cs="Times New Roman" w:hint="cs"/>
          <w:kern w:val="24"/>
          <w:sz w:val="30"/>
          <w:szCs w:val="30"/>
          <w:rtl/>
          <w:lang w:bidi="ar-IQ"/>
        </w:rPr>
        <w:t>0</w:t>
      </w:r>
      <w:r w:rsidRPr="00351E41">
        <w:rPr>
          <w:rFonts w:ascii="Century Gothic" w:hAnsi="Times New Roman" w:cs="Times New Roman"/>
          <w:kern w:val="24"/>
          <w:sz w:val="30"/>
          <w:szCs w:val="30"/>
          <w:rtl/>
          <w:lang w:bidi="ar-IQ"/>
        </w:rPr>
        <w:t xml:space="preserve"> اما الافعال فيكون فيها الفعل المضارع مبنياً حيناً ومعرباً حيناً اخر.</w:t>
      </w:r>
      <w:r w:rsidRPr="00351E41">
        <w:rPr>
          <w:rFonts w:ascii="Century Gothic" w:hAnsi="Times New Roman" w:cs="Times New Roman"/>
          <w:kern w:val="24"/>
          <w:sz w:val="30"/>
          <w:szCs w:val="30"/>
          <w:rtl/>
          <w:lang w:bidi="ar-IQ"/>
        </w:rPr>
        <w:br/>
      </w:r>
      <w:r w:rsidRPr="00351E41">
        <w:rPr>
          <w:rFonts w:ascii="Century Gothic" w:hAnsi="Times New Roman" w:cs="Times New Roman"/>
          <w:kern w:val="24"/>
          <w:sz w:val="30"/>
          <w:szCs w:val="30"/>
          <w:u w:val="single"/>
          <w:rtl/>
          <w:lang w:bidi="ar-IQ"/>
        </w:rPr>
        <w:t>والاعراب:</w:t>
      </w:r>
      <w:r w:rsidRPr="00351E41">
        <w:rPr>
          <w:rFonts w:ascii="Century Gothic" w:hAnsi="Times New Roman" w:cs="Times New Roman"/>
          <w:kern w:val="24"/>
          <w:sz w:val="30"/>
          <w:szCs w:val="30"/>
          <w:rtl/>
          <w:lang w:bidi="ar-IQ"/>
        </w:rPr>
        <w:t xml:space="preserve"> هو الاثر الظاهر المقدر الذي يجلبه العامل في اخر ال</w:t>
      </w:r>
      <w:r w:rsidR="00733B25" w:rsidRPr="00351E41">
        <w:rPr>
          <w:rFonts w:ascii="Century Gothic" w:hAnsi="Times New Roman" w:cs="Times New Roman"/>
          <w:kern w:val="24"/>
          <w:sz w:val="30"/>
          <w:szCs w:val="30"/>
          <w:rtl/>
          <w:lang w:bidi="ar-IQ"/>
        </w:rPr>
        <w:t>كلمة نحو (زيد) في الجمل الآتية:</w:t>
      </w:r>
      <w:r w:rsidRPr="00351E41">
        <w:rPr>
          <w:rFonts w:ascii="Century Gothic" w:hAnsi="Times New Roman" w:cs="Times New Roman"/>
          <w:kern w:val="24"/>
          <w:sz w:val="30"/>
          <w:szCs w:val="30"/>
          <w:rtl/>
          <w:lang w:bidi="ar-IQ"/>
        </w:rPr>
        <w:t>(جاء زيدٌ) و (رأيتُ زيداً) و ( مررتُ بزيدٍ)</w:t>
      </w:r>
      <w:r w:rsidR="00733B25" w:rsidRPr="00351E41">
        <w:rPr>
          <w:rFonts w:ascii="Century Gothic" w:hAnsi="Times New Roman" w:cs="Times New Roman" w:hint="cs"/>
          <w:kern w:val="24"/>
          <w:sz w:val="30"/>
          <w:szCs w:val="30"/>
          <w:rtl/>
          <w:lang w:bidi="ar-IQ"/>
        </w:rPr>
        <w:t xml:space="preserve"> </w:t>
      </w:r>
      <w:r w:rsidRPr="00351E41">
        <w:rPr>
          <w:rFonts w:ascii="Century Gothic" w:hAnsi="Times New Roman" w:cs="Times New Roman"/>
          <w:kern w:val="24"/>
          <w:sz w:val="30"/>
          <w:szCs w:val="30"/>
          <w:rtl/>
          <w:lang w:bidi="ar-IQ"/>
        </w:rPr>
        <w:t>اما الاثر المقدر فهو الذي يكون في اخر الكلمة مثل الفتى فنقول (جاءَ الفتى) و (رأيتُ الفتى) و (مررتُ بالفتى) فتقدر الضمة في الأول لانه فاعل  والفتحة في الثاني والكسرة في الثالث لتعذر الحركة فيها وذلك المقدر هو الاعراب. فالاعراب فيه أربعة أنواع وهي</w:t>
      </w:r>
    </w:p>
    <w:p w:rsidR="00AB0BE3" w:rsidRPr="00351E41" w:rsidRDefault="008D235B" w:rsidP="00AB0BE3">
      <w:pPr>
        <w:pStyle w:val="ListParagraph"/>
        <w:numPr>
          <w:ilvl w:val="0"/>
          <w:numId w:val="1"/>
        </w:num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 xml:space="preserve">الرفع </w:t>
      </w:r>
    </w:p>
    <w:p w:rsidR="00AB0BE3" w:rsidRPr="00351E41" w:rsidRDefault="008D235B" w:rsidP="00AB0BE3">
      <w:pPr>
        <w:pStyle w:val="ListParagraph"/>
        <w:numPr>
          <w:ilvl w:val="0"/>
          <w:numId w:val="1"/>
        </w:num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 xml:space="preserve">النصب </w:t>
      </w:r>
    </w:p>
    <w:p w:rsidR="00AB0BE3" w:rsidRPr="00351E41" w:rsidRDefault="008D235B" w:rsidP="00AB0BE3">
      <w:pPr>
        <w:pStyle w:val="ListParagraph"/>
        <w:numPr>
          <w:ilvl w:val="0"/>
          <w:numId w:val="1"/>
        </w:numPr>
        <w:autoSpaceDE w:val="0"/>
        <w:autoSpaceDN w:val="0"/>
        <w:adjustRightInd w:val="0"/>
        <w:spacing w:after="0" w:line="276" w:lineRule="auto"/>
        <w:rPr>
          <w:rFonts w:ascii="Century Gothic" w:hAnsi="Times New Roman" w:cs="Times New Roman"/>
          <w:kern w:val="24"/>
          <w:sz w:val="30"/>
          <w:szCs w:val="30"/>
          <w:lang w:bidi="ar-IQ"/>
        </w:rPr>
      </w:pPr>
      <w:r w:rsidRPr="00351E41">
        <w:rPr>
          <w:rFonts w:ascii="Century Gothic" w:hAnsi="Times New Roman" w:cs="Times New Roman"/>
          <w:kern w:val="24"/>
          <w:sz w:val="30"/>
          <w:szCs w:val="30"/>
          <w:rtl/>
          <w:lang w:bidi="ar-IQ"/>
        </w:rPr>
        <w:t xml:space="preserve"> الجر </w:t>
      </w:r>
    </w:p>
    <w:p w:rsidR="00733B25" w:rsidRPr="00351E41" w:rsidRDefault="008D235B" w:rsidP="00AB0BE3">
      <w:pPr>
        <w:pStyle w:val="ListParagraph"/>
        <w:numPr>
          <w:ilvl w:val="0"/>
          <w:numId w:val="1"/>
        </w:num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 الجزم وهذه الانواع الأربعة تنقسم إلى ثلاثة أقسام وهي</w:t>
      </w:r>
    </w:p>
    <w:p w:rsidR="00AB0BE3" w:rsidRPr="00351E41" w:rsidRDefault="00D0393B" w:rsidP="00AB0BE3">
      <w:pPr>
        <w:pStyle w:val="ListParagraph"/>
        <w:numPr>
          <w:ilvl w:val="0"/>
          <w:numId w:val="2"/>
        </w:numPr>
        <w:autoSpaceDE w:val="0"/>
        <w:autoSpaceDN w:val="0"/>
        <w:adjustRightInd w:val="0"/>
        <w:spacing w:after="0" w:line="276" w:lineRule="auto"/>
        <w:rPr>
          <w:rFonts w:ascii="Century Gothic" w:hAnsi="Times New Roman" w:cs="Times New Roman"/>
          <w:kern w:val="24"/>
          <w:sz w:val="30"/>
          <w:szCs w:val="30"/>
          <w:rtl/>
          <w:lang w:bidi="ar-IQ"/>
        </w:rPr>
      </w:pPr>
      <w:r>
        <w:rPr>
          <w:rFonts w:ascii="Century Gothic" w:hAnsi="Times New Roman" w:cs="Times New Roman"/>
          <w:kern w:val="24"/>
          <w:sz w:val="30"/>
          <w:szCs w:val="30"/>
          <w:rtl/>
          <w:lang w:bidi="ar-IQ"/>
        </w:rPr>
        <w:t>قسم يشترك فيها ا</w:t>
      </w:r>
      <w:r>
        <w:rPr>
          <w:rFonts w:ascii="Century Gothic" w:hAnsi="Times New Roman" w:cs="Times New Roman" w:hint="cs"/>
          <w:kern w:val="24"/>
          <w:sz w:val="30"/>
          <w:szCs w:val="30"/>
          <w:rtl/>
          <w:lang w:bidi="ar-IQ"/>
        </w:rPr>
        <w:t>لأ</w:t>
      </w:r>
      <w:r>
        <w:rPr>
          <w:rFonts w:ascii="Century Gothic" w:hAnsi="Times New Roman" w:cs="Times New Roman"/>
          <w:kern w:val="24"/>
          <w:sz w:val="30"/>
          <w:szCs w:val="30"/>
          <w:rtl/>
          <w:lang w:bidi="ar-IQ"/>
        </w:rPr>
        <w:t>سماء و</w:t>
      </w:r>
      <w:r>
        <w:rPr>
          <w:rFonts w:ascii="Century Gothic" w:hAnsi="Times New Roman" w:cs="Times New Roman" w:hint="cs"/>
          <w:kern w:val="24"/>
          <w:sz w:val="30"/>
          <w:szCs w:val="30"/>
          <w:rtl/>
          <w:lang w:bidi="ar-IQ"/>
        </w:rPr>
        <w:t>الأ</w:t>
      </w:r>
      <w:r w:rsidR="008D235B" w:rsidRPr="00351E41">
        <w:rPr>
          <w:rFonts w:ascii="Century Gothic" w:hAnsi="Times New Roman" w:cs="Times New Roman"/>
          <w:kern w:val="24"/>
          <w:sz w:val="30"/>
          <w:szCs w:val="30"/>
          <w:rtl/>
          <w:lang w:bidi="ar-IQ"/>
        </w:rPr>
        <w:t xml:space="preserve">فعال وهو الرفع والنصب مثل: (زيدٌ يقومُ) و (إنّ زيداً لن يقومَ). </w:t>
      </w:r>
    </w:p>
    <w:p w:rsidR="0039383D" w:rsidRDefault="005D376E" w:rsidP="0039383D">
      <w:pPr>
        <w:pStyle w:val="ListParagraph"/>
        <w:numPr>
          <w:ilvl w:val="0"/>
          <w:numId w:val="2"/>
        </w:numPr>
        <w:autoSpaceDE w:val="0"/>
        <w:autoSpaceDN w:val="0"/>
        <w:adjustRightInd w:val="0"/>
        <w:spacing w:after="0" w:line="276" w:lineRule="auto"/>
        <w:rPr>
          <w:rFonts w:ascii="Century Gothic" w:hAnsi="Times New Roman" w:cs="Times New Roman" w:hint="cs"/>
          <w:kern w:val="24"/>
          <w:sz w:val="30"/>
          <w:szCs w:val="30"/>
          <w:rtl/>
          <w:lang w:bidi="ar-IQ"/>
        </w:rPr>
      </w:pPr>
      <w:r>
        <w:rPr>
          <w:rFonts w:ascii="Century Gothic" w:hAnsi="Times New Roman" w:cs="Times New Roman"/>
          <w:kern w:val="24"/>
          <w:sz w:val="30"/>
          <w:szCs w:val="30"/>
          <w:rtl/>
          <w:lang w:bidi="ar-IQ"/>
        </w:rPr>
        <w:t>قسم يختص به ا</w:t>
      </w:r>
      <w:r>
        <w:rPr>
          <w:rFonts w:ascii="Century Gothic" w:hAnsi="Times New Roman" w:cs="Times New Roman" w:hint="cs"/>
          <w:kern w:val="24"/>
          <w:sz w:val="30"/>
          <w:szCs w:val="30"/>
          <w:rtl/>
          <w:lang w:bidi="ar-IQ"/>
        </w:rPr>
        <w:t>لأ</w:t>
      </w:r>
      <w:r w:rsidR="008D235B" w:rsidRPr="00351E41">
        <w:rPr>
          <w:rFonts w:ascii="Century Gothic" w:hAnsi="Times New Roman" w:cs="Times New Roman"/>
          <w:kern w:val="24"/>
          <w:sz w:val="30"/>
          <w:szCs w:val="30"/>
          <w:rtl/>
          <w:lang w:bidi="ar-IQ"/>
        </w:rPr>
        <w:t>سماء وهو الجر نحو (مررتُ بزيدٍ) ومنه قول الشاعر ( على قدرِ اهل العزمِ تاتي العزائم).</w:t>
      </w:r>
      <w:r w:rsidR="004200CA">
        <w:rPr>
          <w:rFonts w:ascii="Century Gothic" w:hAnsi="Times New Roman" w:cs="Times New Roman"/>
          <w:kern w:val="24"/>
          <w:sz w:val="30"/>
          <w:szCs w:val="30"/>
          <w:rtl/>
          <w:lang w:bidi="ar-IQ"/>
        </w:rPr>
        <w:br/>
        <w:t>3-قسم يختص به ا</w:t>
      </w:r>
      <w:r w:rsidR="004200CA">
        <w:rPr>
          <w:rFonts w:ascii="Century Gothic" w:hAnsi="Times New Roman" w:cs="Times New Roman" w:hint="cs"/>
          <w:kern w:val="24"/>
          <w:sz w:val="30"/>
          <w:szCs w:val="30"/>
          <w:rtl/>
          <w:lang w:bidi="ar-IQ"/>
        </w:rPr>
        <w:t>لأف</w:t>
      </w:r>
      <w:r w:rsidR="008D235B" w:rsidRPr="00351E41">
        <w:rPr>
          <w:rFonts w:ascii="Century Gothic" w:hAnsi="Times New Roman" w:cs="Times New Roman"/>
          <w:kern w:val="24"/>
          <w:sz w:val="30"/>
          <w:szCs w:val="30"/>
          <w:rtl/>
          <w:lang w:bidi="ar-IQ"/>
        </w:rPr>
        <w:t>عال وهو الجزم (لم يقمْ) ويكون الجزم بـ (لم – لمّا -لام الامر- لا الناهية).</w:t>
      </w:r>
      <w:r w:rsidR="008D235B" w:rsidRPr="00351E41">
        <w:rPr>
          <w:rFonts w:ascii="Century Gothic" w:hAnsi="Times New Roman" w:cs="Times New Roman"/>
          <w:kern w:val="24"/>
          <w:sz w:val="30"/>
          <w:szCs w:val="30"/>
          <w:rtl/>
          <w:lang w:bidi="ar-IQ"/>
        </w:rPr>
        <w:br/>
      </w:r>
      <w:r w:rsidR="008D235B" w:rsidRPr="00351E41">
        <w:rPr>
          <w:rFonts w:ascii="Century Gothic" w:hAnsi="Times New Roman" w:cs="Times New Roman"/>
          <w:kern w:val="24"/>
          <w:sz w:val="30"/>
          <w:szCs w:val="30"/>
          <w:u w:val="single"/>
          <w:rtl/>
          <w:lang w:bidi="ar-IQ"/>
        </w:rPr>
        <w:t xml:space="preserve">اما المبني : </w:t>
      </w:r>
      <w:r w:rsidR="008D235B" w:rsidRPr="00351E41">
        <w:rPr>
          <w:rFonts w:ascii="Century Gothic" w:hAnsi="Times New Roman" w:cs="Times New Roman"/>
          <w:kern w:val="24"/>
          <w:sz w:val="30"/>
          <w:szCs w:val="30"/>
          <w:rtl/>
          <w:lang w:bidi="ar-IQ"/>
        </w:rPr>
        <w:t xml:space="preserve">فهو الذي يلزم طريقة واحدة ولا يتغير اخره بسبب ما يدخل عليه </w:t>
      </w:r>
      <w:r w:rsidR="0039383D">
        <w:rPr>
          <w:rFonts w:ascii="Century Gothic" w:hAnsi="Times New Roman" w:cs="Times New Roman" w:hint="cs"/>
          <w:kern w:val="24"/>
          <w:sz w:val="30"/>
          <w:szCs w:val="30"/>
          <w:rtl/>
          <w:lang w:bidi="ar-IQ"/>
        </w:rPr>
        <w:t xml:space="preserve">0 </w:t>
      </w:r>
    </w:p>
    <w:p w:rsidR="0039383D" w:rsidRDefault="0039383D" w:rsidP="0039383D">
      <w:pPr>
        <w:pStyle w:val="ListParagraph"/>
        <w:autoSpaceDE w:val="0"/>
        <w:autoSpaceDN w:val="0"/>
        <w:adjustRightInd w:val="0"/>
        <w:spacing w:after="0" w:line="276" w:lineRule="auto"/>
        <w:ind w:left="585"/>
        <w:rPr>
          <w:rFonts w:ascii="Century Gothic" w:hAnsi="Times New Roman" w:cs="Times New Roman" w:hint="cs"/>
          <w:kern w:val="24"/>
          <w:sz w:val="30"/>
          <w:szCs w:val="30"/>
          <w:rtl/>
          <w:lang w:bidi="ar-IQ"/>
        </w:rPr>
      </w:pPr>
    </w:p>
    <w:p w:rsidR="008D235B" w:rsidRPr="00351E41" w:rsidRDefault="008D235B" w:rsidP="0039383D">
      <w:pPr>
        <w:pStyle w:val="ListParagraph"/>
        <w:autoSpaceDE w:val="0"/>
        <w:autoSpaceDN w:val="0"/>
        <w:adjustRightInd w:val="0"/>
        <w:spacing w:after="0" w:line="276" w:lineRule="auto"/>
        <w:ind w:left="585"/>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lastRenderedPageBreak/>
        <w:t>أقسام المبني:</w:t>
      </w:r>
      <w:r w:rsidRPr="00351E41">
        <w:rPr>
          <w:rFonts w:ascii="Century Gothic" w:hAnsi="Times New Roman" w:cs="Times New Roman"/>
          <w:kern w:val="24"/>
          <w:sz w:val="30"/>
          <w:szCs w:val="30"/>
          <w:rtl/>
          <w:lang w:bidi="ar-IQ"/>
        </w:rPr>
        <w:br/>
        <w:t>1- المبني على الكسر.</w:t>
      </w:r>
      <w:r w:rsidRPr="00351E41">
        <w:rPr>
          <w:rFonts w:ascii="Century Gothic" w:hAnsi="Times New Roman" w:cs="Times New Roman"/>
          <w:kern w:val="24"/>
          <w:sz w:val="30"/>
          <w:szCs w:val="30"/>
          <w:rtl/>
          <w:lang w:bidi="ar-IQ"/>
        </w:rPr>
        <w:br/>
        <w:t>2- المبني على الفتح.</w:t>
      </w:r>
      <w:r w:rsidRPr="00351E41">
        <w:rPr>
          <w:rFonts w:ascii="Century Gothic" w:hAnsi="Times New Roman" w:cs="Times New Roman"/>
          <w:kern w:val="24"/>
          <w:sz w:val="30"/>
          <w:szCs w:val="30"/>
          <w:rtl/>
          <w:lang w:bidi="ar-IQ"/>
        </w:rPr>
        <w:br/>
        <w:t>3- المبني على الضم.</w:t>
      </w:r>
      <w:r w:rsidRPr="00351E41">
        <w:rPr>
          <w:rFonts w:ascii="Century Gothic" w:hAnsi="Times New Roman" w:cs="Times New Roman"/>
          <w:kern w:val="24"/>
          <w:sz w:val="30"/>
          <w:szCs w:val="30"/>
          <w:rtl/>
          <w:lang w:bidi="ar-IQ"/>
        </w:rPr>
        <w:br/>
        <w:t>4- المبني على السكون.</w:t>
      </w:r>
      <w:r w:rsidRPr="00351E41">
        <w:rPr>
          <w:rFonts w:ascii="Century Gothic" w:hAnsi="Times New Roman" w:cs="Times New Roman"/>
          <w:kern w:val="24"/>
          <w:sz w:val="30"/>
          <w:szCs w:val="30"/>
          <w:rtl/>
          <w:lang w:bidi="ar-IQ"/>
        </w:rPr>
        <w:br/>
        <w:t xml:space="preserve"> </w:t>
      </w:r>
    </w:p>
    <w:p w:rsidR="00733B25" w:rsidRPr="00351E41" w:rsidRDefault="008D235B" w:rsidP="00733B25">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b/>
          <w:bCs/>
          <w:kern w:val="24"/>
          <w:sz w:val="30"/>
          <w:szCs w:val="30"/>
          <w:u w:val="single"/>
          <w:rtl/>
          <w:lang w:bidi="ar-IQ"/>
        </w:rPr>
        <w:t>وهنا تفصيلاً لهذه الأنواع:</w:t>
      </w:r>
    </w:p>
    <w:p w:rsidR="00E0353F" w:rsidRDefault="008D235B" w:rsidP="00E0353F">
      <w:pPr>
        <w:autoSpaceDE w:val="0"/>
        <w:autoSpaceDN w:val="0"/>
        <w:adjustRightInd w:val="0"/>
        <w:spacing w:after="0" w:line="276" w:lineRule="auto"/>
        <w:jc w:val="both"/>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br/>
        <w:t>1- المبني على الكسر: اتفق العرب على كسر (هولاءِ) في جميع ال</w:t>
      </w:r>
      <w:r w:rsidR="00E0353F">
        <w:rPr>
          <w:rFonts w:ascii="Century Gothic" w:hAnsi="Times New Roman" w:cs="Times New Roman"/>
          <w:kern w:val="24"/>
          <w:sz w:val="30"/>
          <w:szCs w:val="30"/>
          <w:rtl/>
          <w:lang w:bidi="ar-IQ"/>
        </w:rPr>
        <w:t xml:space="preserve">احوال نحو: ( جاء هولاءِ </w:t>
      </w:r>
    </w:p>
    <w:p w:rsidR="0062715B" w:rsidRDefault="00E0353F" w:rsidP="00E0353F">
      <w:pPr>
        <w:autoSpaceDE w:val="0"/>
        <w:autoSpaceDN w:val="0"/>
        <w:adjustRightInd w:val="0"/>
        <w:spacing w:after="0" w:line="276" w:lineRule="auto"/>
        <w:rPr>
          <w:rFonts w:ascii="Century Gothic" w:hAnsi="Times New Roman" w:cs="Times New Roman"/>
          <w:kern w:val="24"/>
          <w:sz w:val="30"/>
          <w:szCs w:val="30"/>
          <w:rtl/>
          <w:lang w:bidi="ar-IQ"/>
        </w:rPr>
      </w:pPr>
      <w:r>
        <w:rPr>
          <w:rFonts w:ascii="Century Gothic" w:hAnsi="Times New Roman" w:cs="Times New Roman"/>
          <w:kern w:val="24"/>
          <w:sz w:val="30"/>
          <w:szCs w:val="30"/>
          <w:rtl/>
          <w:lang w:bidi="ar-IQ"/>
        </w:rPr>
        <w:t>الرجال)</w:t>
      </w:r>
      <w:r>
        <w:rPr>
          <w:rFonts w:ascii="Century Gothic" w:hAnsi="Times New Roman" w:cs="Times New Roman" w:hint="cs"/>
          <w:kern w:val="24"/>
          <w:sz w:val="30"/>
          <w:szCs w:val="30"/>
          <w:rtl/>
          <w:lang w:bidi="ar-IQ"/>
        </w:rPr>
        <w:t xml:space="preserve"> </w:t>
      </w:r>
      <w:r w:rsidR="008D235B" w:rsidRPr="00351E41">
        <w:rPr>
          <w:rFonts w:ascii="Century Gothic" w:hAnsi="Times New Roman" w:cs="Times New Roman"/>
          <w:kern w:val="24"/>
          <w:sz w:val="30"/>
          <w:szCs w:val="30"/>
          <w:rtl/>
          <w:lang w:bidi="ar-IQ"/>
        </w:rPr>
        <w:t>و (سمعتُ هولاءِ الرجالِ) و (اصغيتُ إلى هولاءِ الرجالِ).</w:t>
      </w:r>
    </w:p>
    <w:p w:rsidR="00351E41" w:rsidRDefault="008D235B" w:rsidP="00E0353F">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br/>
        <w:t>2- الاسماء المبنية على الفتح: ومنها الاعداد المركبة نحو (احدَ عشرَ) واخواته نحو قولنا:</w:t>
      </w:r>
    </w:p>
    <w:p w:rsidR="008A79A3" w:rsidRPr="00351E41" w:rsidRDefault="008D235B" w:rsidP="00E0353F">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(جاءني أحدَ عشرَ ر</w:t>
      </w:r>
      <w:r w:rsidR="00E0353F">
        <w:rPr>
          <w:rFonts w:ascii="Century Gothic" w:hAnsi="Times New Roman" w:cs="Times New Roman"/>
          <w:kern w:val="24"/>
          <w:sz w:val="30"/>
          <w:szCs w:val="30"/>
          <w:rtl/>
          <w:lang w:bidi="ar-IQ"/>
        </w:rPr>
        <w:t>جلاً) و (رأيتُ أحدَ عشرَ رجلاً)</w:t>
      </w:r>
      <w:r w:rsidRPr="00351E41">
        <w:rPr>
          <w:rFonts w:ascii="Century Gothic" w:hAnsi="Times New Roman" w:cs="Times New Roman"/>
          <w:kern w:val="24"/>
          <w:sz w:val="30"/>
          <w:szCs w:val="30"/>
          <w:rtl/>
          <w:lang w:bidi="ar-IQ"/>
        </w:rPr>
        <w:t>و (مررتُ بأحدَ عشرَ رجلاً) بفتح الكلمت</w:t>
      </w:r>
      <w:r w:rsidR="009F587D">
        <w:rPr>
          <w:rFonts w:ascii="Century Gothic" w:hAnsi="Times New Roman" w:cs="Times New Roman"/>
          <w:kern w:val="24"/>
          <w:sz w:val="30"/>
          <w:szCs w:val="30"/>
          <w:rtl/>
          <w:lang w:bidi="ar-IQ"/>
        </w:rPr>
        <w:t>ين في الاحوال الثلاثة. أما (اثن</w:t>
      </w:r>
      <w:r w:rsidR="009F587D">
        <w:rPr>
          <w:rFonts w:ascii="Century Gothic" w:hAnsi="Times New Roman" w:cs="Times New Roman" w:hint="cs"/>
          <w:kern w:val="24"/>
          <w:sz w:val="30"/>
          <w:szCs w:val="30"/>
          <w:rtl/>
          <w:lang w:bidi="ar-IQ"/>
        </w:rPr>
        <w:t>ا</w:t>
      </w:r>
      <w:r w:rsidR="009F587D">
        <w:rPr>
          <w:rFonts w:ascii="Century Gothic" w:hAnsi="Times New Roman" w:cs="Times New Roman"/>
          <w:kern w:val="24"/>
          <w:sz w:val="30"/>
          <w:szCs w:val="30"/>
          <w:rtl/>
          <w:lang w:bidi="ar-IQ"/>
        </w:rPr>
        <w:t xml:space="preserve"> عشرَ) فان الكلمة الأولى (اثن</w:t>
      </w:r>
      <w:r w:rsidR="009F587D">
        <w:rPr>
          <w:rFonts w:ascii="Century Gothic" w:hAnsi="Times New Roman" w:cs="Times New Roman" w:hint="cs"/>
          <w:kern w:val="24"/>
          <w:sz w:val="30"/>
          <w:szCs w:val="30"/>
          <w:rtl/>
          <w:lang w:bidi="ar-IQ"/>
        </w:rPr>
        <w:t>ا</w:t>
      </w:r>
      <w:r w:rsidRPr="00351E41">
        <w:rPr>
          <w:rFonts w:ascii="Century Gothic" w:hAnsi="Times New Roman" w:cs="Times New Roman"/>
          <w:kern w:val="24"/>
          <w:sz w:val="30"/>
          <w:szCs w:val="30"/>
          <w:rtl/>
          <w:lang w:bidi="ar-IQ"/>
        </w:rPr>
        <w:t>) تعرب بالالف ر</w:t>
      </w:r>
      <w:r w:rsidR="00E0353F">
        <w:rPr>
          <w:rFonts w:ascii="Century Gothic" w:hAnsi="Times New Roman" w:cs="Times New Roman"/>
          <w:kern w:val="24"/>
          <w:sz w:val="30"/>
          <w:szCs w:val="30"/>
          <w:rtl/>
          <w:lang w:bidi="ar-IQ"/>
        </w:rPr>
        <w:t>فعاً وبالياء نصباً وجراً فنقول:</w:t>
      </w:r>
      <w:r w:rsidRPr="00351E41">
        <w:rPr>
          <w:rFonts w:ascii="Century Gothic" w:hAnsi="Times New Roman" w:cs="Times New Roman"/>
          <w:kern w:val="24"/>
          <w:sz w:val="30"/>
          <w:szCs w:val="30"/>
          <w:rtl/>
          <w:lang w:bidi="ar-IQ"/>
        </w:rPr>
        <w:t>( جاءني اثنا عشَررج</w:t>
      </w:r>
      <w:r w:rsidR="00E0353F">
        <w:rPr>
          <w:rFonts w:ascii="Century Gothic" w:hAnsi="Times New Roman" w:cs="Times New Roman"/>
          <w:kern w:val="24"/>
          <w:sz w:val="30"/>
          <w:szCs w:val="30"/>
          <w:rtl/>
          <w:lang w:bidi="ar-IQ"/>
        </w:rPr>
        <w:t>لاً) و</w:t>
      </w:r>
      <w:r w:rsidRPr="00351E41">
        <w:rPr>
          <w:rFonts w:ascii="Century Gothic" w:hAnsi="Times New Roman" w:cs="Times New Roman"/>
          <w:kern w:val="24"/>
          <w:sz w:val="30"/>
          <w:szCs w:val="30"/>
          <w:rtl/>
          <w:lang w:bidi="ar-IQ"/>
        </w:rPr>
        <w:t>(رأيتُ اثني عشَر رجل</w:t>
      </w:r>
      <w:r w:rsidR="00E0353F">
        <w:rPr>
          <w:rFonts w:ascii="Century Gothic" w:hAnsi="Times New Roman" w:cs="Times New Roman"/>
          <w:kern w:val="24"/>
          <w:sz w:val="30"/>
          <w:szCs w:val="30"/>
          <w:rtl/>
          <w:lang w:bidi="ar-IQ"/>
        </w:rPr>
        <w:t>اً) و</w:t>
      </w:r>
      <w:r w:rsidR="008A79A3" w:rsidRPr="00351E41">
        <w:rPr>
          <w:rFonts w:ascii="Century Gothic" w:hAnsi="Times New Roman" w:cs="Times New Roman"/>
          <w:kern w:val="24"/>
          <w:sz w:val="30"/>
          <w:szCs w:val="30"/>
          <w:rtl/>
          <w:lang w:bidi="ar-IQ"/>
        </w:rPr>
        <w:t>(مررتُ باثني عشَر رجلاً).</w:t>
      </w:r>
    </w:p>
    <w:p w:rsidR="008D235B" w:rsidRPr="00351E41" w:rsidRDefault="008D235B" w:rsidP="008A79A3">
      <w:pPr>
        <w:autoSpaceDE w:val="0"/>
        <w:autoSpaceDN w:val="0"/>
        <w:adjustRightInd w:val="0"/>
        <w:spacing w:after="0" w:line="276" w:lineRule="auto"/>
        <w:jc w:val="both"/>
        <w:rPr>
          <w:rFonts w:ascii="Century Gothic" w:hAnsi="Times New Roman" w:cs="Times New Roman"/>
          <w:kern w:val="24"/>
          <w:sz w:val="30"/>
          <w:szCs w:val="30"/>
          <w:u w:val="single"/>
          <w:rtl/>
          <w:lang w:bidi="ar-IQ"/>
        </w:rPr>
      </w:pPr>
      <w:r w:rsidRPr="00351E41">
        <w:rPr>
          <w:rFonts w:ascii="Century Gothic" w:hAnsi="Times New Roman" w:cs="Times New Roman"/>
          <w:kern w:val="24"/>
          <w:sz w:val="30"/>
          <w:szCs w:val="30"/>
          <w:rtl/>
          <w:lang w:bidi="ar-IQ"/>
        </w:rPr>
        <w:br/>
        <w:t xml:space="preserve">3- الاسماء المبنية على السكون: ومنها (مَنْ) و (كَمْ) وتكون مبنية على السكون في جميع الاحوال فنقول: (جاءني مَنْ قَامَ) و (رأيتُ مَن قَامَ) و (مررتُ بمَنْ قامَ) والافعال يكون فيها البناء دائماً في الماضي والامر فيكون الفعل الماضي مبنياً على الفتح وهو الاصل فيه ولكنهُ قد يُبنى على الضم اذا اتصل به واو الجماعة فنقول : (قامُوا، وقعدوا). </w:t>
      </w:r>
    </w:p>
    <w:p w:rsidR="00351E41" w:rsidRPr="0062715B" w:rsidRDefault="008D235B" w:rsidP="0062715B">
      <w:pPr>
        <w:autoSpaceDE w:val="0"/>
        <w:autoSpaceDN w:val="0"/>
        <w:adjustRightInd w:val="0"/>
        <w:spacing w:after="0" w:line="276" w:lineRule="auto"/>
        <w:jc w:val="both"/>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 xml:space="preserve">او على السكون اذا اتصل به ضمير مرفوع متحرك فنقول: (قُمْتُ) و (قًعدْتُ) و (قُمْنَا) و (قَعدْنا) أو نون النسوة (قُمْنَ) و (قَعْدَنَ). وعلامة الفعل الماضي قبوله تاء التـأنيث الساكنة </w:t>
      </w:r>
      <w:r w:rsidR="001640ED">
        <w:rPr>
          <w:rFonts w:ascii="Century Gothic" w:hAnsi="Times New Roman" w:cs="Times New Roman"/>
          <w:kern w:val="24"/>
          <w:sz w:val="30"/>
          <w:szCs w:val="30"/>
          <w:rtl/>
          <w:lang w:bidi="ar-IQ"/>
        </w:rPr>
        <w:t>فنقول: (قامَتْ) و (قعدتْ). اما</w:t>
      </w:r>
      <w:r w:rsidR="001640ED">
        <w:rPr>
          <w:rFonts w:ascii="Century Gothic" w:hAnsi="Times New Roman" w:cs="Times New Roman" w:hint="cs"/>
          <w:kern w:val="24"/>
          <w:sz w:val="30"/>
          <w:szCs w:val="30"/>
          <w:rtl/>
          <w:lang w:bidi="ar-IQ"/>
        </w:rPr>
        <w:t xml:space="preserve"> </w:t>
      </w:r>
      <w:r w:rsidRPr="00351E41">
        <w:rPr>
          <w:rFonts w:ascii="Century Gothic" w:hAnsi="Times New Roman" w:cs="Times New Roman"/>
          <w:kern w:val="24"/>
          <w:sz w:val="30"/>
          <w:szCs w:val="30"/>
          <w:rtl/>
          <w:lang w:bidi="ar-IQ"/>
        </w:rPr>
        <w:t xml:space="preserve">فعل الامر فهو الذي يدل على الطلب نحو (قُمْ) وقبوله ياء المخاطبة فنقول (قُومي) ومنه قوله تعالى ((فكلي واشربي وقري عينا) مريم (26) فلو دلت الكلمة على الطلب ولم تقبل ياء المخاطبة نحو (صه) بمعنى (اسكت) و (مه) بمعنى (اكفف) أو قبلت ياء المخاطبة ولم تدل على الطلب نحو (أنتِ ياهند تقومينَ </w:t>
      </w:r>
      <w:r w:rsidR="00E0353F">
        <w:rPr>
          <w:rFonts w:ascii="Century Gothic" w:hAnsi="Times New Roman" w:cs="Times New Roman"/>
          <w:kern w:val="24"/>
          <w:sz w:val="30"/>
          <w:szCs w:val="30"/>
          <w:rtl/>
          <w:lang w:bidi="ar-IQ"/>
        </w:rPr>
        <w:t>وتأكلين) لم يكن فعل امر.</w:t>
      </w:r>
      <w:r w:rsidR="00E0353F">
        <w:rPr>
          <w:rFonts w:ascii="Century Gothic" w:hAnsi="Times New Roman" w:cs="Times New Roman"/>
          <w:kern w:val="24"/>
          <w:sz w:val="30"/>
          <w:szCs w:val="30"/>
          <w:rtl/>
          <w:lang w:bidi="ar-IQ"/>
        </w:rPr>
        <w:br/>
      </w:r>
    </w:p>
    <w:p w:rsidR="00351E41" w:rsidRPr="00351E41" w:rsidRDefault="008D235B" w:rsidP="00351E41">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u w:val="single"/>
          <w:rtl/>
          <w:lang w:bidi="ar-IQ"/>
        </w:rPr>
        <w:t xml:space="preserve">ملاحظة: </w:t>
      </w:r>
    </w:p>
    <w:p w:rsidR="008D235B" w:rsidRPr="00966AE8" w:rsidRDefault="008D235B" w:rsidP="00966AE8">
      <w:pPr>
        <w:autoSpaceDE w:val="0"/>
        <w:autoSpaceDN w:val="0"/>
        <w:adjustRightInd w:val="0"/>
        <w:spacing w:after="0" w:line="276" w:lineRule="auto"/>
        <w:rPr>
          <w:rFonts w:ascii="Century Gothic" w:hAnsi="Times New Roman" w:cs="Times New Roman"/>
          <w:kern w:val="24"/>
          <w:sz w:val="30"/>
          <w:szCs w:val="30"/>
          <w:rtl/>
          <w:lang w:bidi="ar-IQ"/>
        </w:rPr>
      </w:pPr>
      <w:r w:rsidRPr="00351E41">
        <w:rPr>
          <w:rFonts w:ascii="Century Gothic" w:hAnsi="Times New Roman" w:cs="Times New Roman"/>
          <w:kern w:val="24"/>
          <w:sz w:val="30"/>
          <w:szCs w:val="30"/>
          <w:rtl/>
          <w:lang w:bidi="ar-IQ"/>
        </w:rPr>
        <w:t>الاصل في فعل الامر البناء على السكون (كاضربْ) وهذا حكمه وقد يبنى على حذف اخره في الافعال المعتلة ان كان معتلاً نحو: (اخشَ) و(اغزُ) و (ارمِ)</w:t>
      </w:r>
      <w:r w:rsidR="0004714A">
        <w:rPr>
          <w:rFonts w:ascii="Century Gothic" w:hAnsi="Times New Roman" w:cs="Times New Roman" w:hint="cs"/>
          <w:kern w:val="24"/>
          <w:sz w:val="30"/>
          <w:szCs w:val="30"/>
          <w:rtl/>
          <w:lang w:bidi="ar-IQ"/>
        </w:rPr>
        <w:t xml:space="preserve"> للافعال (يخشى ،يغزو،يرمي)</w:t>
      </w:r>
      <w:r w:rsidRPr="00351E41">
        <w:rPr>
          <w:rFonts w:ascii="Century Gothic" w:hAnsi="Times New Roman" w:cs="Times New Roman"/>
          <w:kern w:val="24"/>
          <w:sz w:val="30"/>
          <w:szCs w:val="30"/>
          <w:rtl/>
          <w:lang w:bidi="ar-IQ"/>
        </w:rPr>
        <w:t xml:space="preserve"> وقد يبنى</w:t>
      </w:r>
      <w:r w:rsidR="002B2CDE">
        <w:rPr>
          <w:rFonts w:ascii="Century Gothic" w:hAnsi="Times New Roman" w:cs="Times New Roman"/>
          <w:kern w:val="24"/>
          <w:sz w:val="30"/>
          <w:szCs w:val="30"/>
          <w:rtl/>
          <w:lang w:bidi="ar-IQ"/>
        </w:rPr>
        <w:t xml:space="preserve"> على حذف النون اذا كان مسنداً </w:t>
      </w:r>
      <w:r w:rsidR="002B2CDE">
        <w:rPr>
          <w:rFonts w:ascii="Century Gothic" w:hAnsi="Times New Roman" w:cs="Times New Roman" w:hint="cs"/>
          <w:kern w:val="24"/>
          <w:sz w:val="30"/>
          <w:szCs w:val="30"/>
          <w:rtl/>
          <w:lang w:bidi="ar-IQ"/>
        </w:rPr>
        <w:t>لأ</w:t>
      </w:r>
      <w:r w:rsidRPr="00351E41">
        <w:rPr>
          <w:rFonts w:ascii="Century Gothic" w:hAnsi="Times New Roman" w:cs="Times New Roman"/>
          <w:kern w:val="24"/>
          <w:sz w:val="30"/>
          <w:szCs w:val="30"/>
          <w:rtl/>
          <w:lang w:bidi="ar-IQ"/>
        </w:rPr>
        <w:t>لف الاثنين نحو (قوما) أو (واو الجمع) نحو (قوموا) أو ياء المخاطبة نحو (قومي) فهذه ثلاثة احوال لبناء فعل الامر.</w:t>
      </w:r>
      <w:r w:rsidRPr="00351E41">
        <w:rPr>
          <w:rFonts w:ascii="Century Gothic" w:hAnsi="Times New Roman" w:cs="Times New Roman"/>
          <w:kern w:val="24"/>
          <w:sz w:val="30"/>
          <w:szCs w:val="30"/>
          <w:rtl/>
          <w:lang w:bidi="ar-IQ"/>
        </w:rPr>
        <w:br/>
      </w:r>
      <w:r w:rsidRPr="00351E41">
        <w:rPr>
          <w:rFonts w:ascii="Century Gothic" w:hAnsi="Times New Roman" w:cs="Times New Roman"/>
          <w:kern w:val="24"/>
          <w:sz w:val="30"/>
          <w:szCs w:val="30"/>
          <w:rtl/>
          <w:lang w:bidi="ar-IQ"/>
        </w:rPr>
        <w:lastRenderedPageBreak/>
        <w:t>اما الفعل المضارع فيكون معرباً حيناً ومبنياً حيناً اخر فمرة يبني على السكون ومرة يبني على الف</w:t>
      </w:r>
      <w:r w:rsidR="00D9276A">
        <w:rPr>
          <w:rFonts w:ascii="Century Gothic" w:hAnsi="Times New Roman" w:cs="Times New Roman"/>
          <w:kern w:val="24"/>
          <w:sz w:val="30"/>
          <w:szCs w:val="30"/>
          <w:rtl/>
          <w:lang w:bidi="ar-IQ"/>
        </w:rPr>
        <w:t>تح ومرة يُعرب فهذه ثلاث حالات ل</w:t>
      </w:r>
      <w:r w:rsidR="00D9276A">
        <w:rPr>
          <w:rFonts w:ascii="Century Gothic" w:hAnsi="Times New Roman" w:cs="Times New Roman" w:hint="cs"/>
          <w:kern w:val="24"/>
          <w:sz w:val="30"/>
          <w:szCs w:val="30"/>
          <w:rtl/>
          <w:lang w:bidi="ar-IQ"/>
        </w:rPr>
        <w:t>أ</w:t>
      </w:r>
      <w:r w:rsidRPr="00351E41">
        <w:rPr>
          <w:rFonts w:ascii="Century Gothic" w:hAnsi="Times New Roman" w:cs="Times New Roman"/>
          <w:kern w:val="24"/>
          <w:sz w:val="30"/>
          <w:szCs w:val="30"/>
          <w:rtl/>
          <w:lang w:bidi="ar-IQ"/>
        </w:rPr>
        <w:t>خره، وهذه الحالات هي:</w:t>
      </w:r>
      <w:r w:rsidRPr="00351E41">
        <w:rPr>
          <w:rFonts w:ascii="Century Gothic" w:hAnsi="Times New Roman" w:cs="Times New Roman"/>
          <w:kern w:val="24"/>
          <w:sz w:val="30"/>
          <w:szCs w:val="30"/>
          <w:rtl/>
          <w:lang w:bidi="ar-IQ"/>
        </w:rPr>
        <w:br/>
        <w:t>1- يبنى على السكون اذا اتصل به نون الاناث (نون النسوة) مثل قول</w:t>
      </w:r>
      <w:r w:rsidR="00191363" w:rsidRPr="00351E41">
        <w:rPr>
          <w:rFonts w:ascii="Century Gothic" w:hAnsi="Times New Roman" w:cs="Times New Roman" w:hint="cs"/>
          <w:kern w:val="24"/>
          <w:sz w:val="30"/>
          <w:szCs w:val="30"/>
          <w:rtl/>
          <w:lang w:bidi="ar-IQ"/>
        </w:rPr>
        <w:t>ـــ</w:t>
      </w:r>
      <w:r w:rsidRPr="00351E41">
        <w:rPr>
          <w:rFonts w:ascii="Century Gothic" w:hAnsi="Times New Roman" w:cs="Times New Roman"/>
          <w:kern w:val="24"/>
          <w:sz w:val="30"/>
          <w:szCs w:val="30"/>
          <w:rtl/>
          <w:lang w:bidi="ar-IQ"/>
        </w:rPr>
        <w:t>ه تع</w:t>
      </w:r>
      <w:r w:rsidR="00191363" w:rsidRPr="00351E41">
        <w:rPr>
          <w:rFonts w:ascii="Century Gothic" w:hAnsi="Times New Roman" w:cs="Times New Roman" w:hint="cs"/>
          <w:kern w:val="24"/>
          <w:sz w:val="30"/>
          <w:szCs w:val="30"/>
          <w:rtl/>
          <w:lang w:bidi="ar-IQ"/>
        </w:rPr>
        <w:t>ــــــــــ</w:t>
      </w:r>
      <w:r w:rsidRPr="00351E41">
        <w:rPr>
          <w:rFonts w:ascii="Century Gothic" w:hAnsi="Times New Roman" w:cs="Times New Roman"/>
          <w:kern w:val="24"/>
          <w:sz w:val="30"/>
          <w:szCs w:val="30"/>
          <w:rtl/>
          <w:lang w:bidi="ar-IQ"/>
        </w:rPr>
        <w:t xml:space="preserve">الى : (( </w:t>
      </w:r>
      <w:r w:rsidR="00D9276A">
        <w:rPr>
          <w:rFonts w:ascii="Century Gothic" w:hAnsi="Times New Roman" w:cs="Times New Roman" w:hint="cs"/>
          <w:kern w:val="24"/>
          <w:sz w:val="30"/>
          <w:szCs w:val="30"/>
          <w:rtl/>
          <w:lang w:bidi="ar-IQ"/>
        </w:rPr>
        <w:t>و</w:t>
      </w:r>
      <w:r w:rsidR="00D9276A">
        <w:rPr>
          <w:rFonts w:ascii="Century Gothic" w:hAnsi="Times New Roman" w:cs="Times New Roman"/>
          <w:kern w:val="24"/>
          <w:sz w:val="30"/>
          <w:szCs w:val="30"/>
          <w:rtl/>
          <w:lang w:bidi="ar-IQ"/>
        </w:rPr>
        <w:t xml:space="preserve">الوالداتُ يرضعْنَ </w:t>
      </w:r>
      <w:r w:rsidR="00D9276A">
        <w:rPr>
          <w:rFonts w:ascii="Century Gothic" w:hAnsi="Times New Roman" w:cs="Times New Roman" w:hint="cs"/>
          <w:kern w:val="24"/>
          <w:sz w:val="30"/>
          <w:szCs w:val="30"/>
          <w:rtl/>
          <w:lang w:bidi="ar-IQ"/>
        </w:rPr>
        <w:t>أ</w:t>
      </w:r>
      <w:r w:rsidRPr="00351E41">
        <w:rPr>
          <w:rFonts w:ascii="Century Gothic" w:hAnsi="Times New Roman" w:cs="Times New Roman"/>
          <w:kern w:val="24"/>
          <w:sz w:val="30"/>
          <w:szCs w:val="30"/>
          <w:rtl/>
          <w:lang w:bidi="ar-IQ"/>
        </w:rPr>
        <w:t>ولاد</w:t>
      </w:r>
      <w:r w:rsidR="00191363" w:rsidRPr="00351E41">
        <w:rPr>
          <w:rFonts w:ascii="Century Gothic" w:hAnsi="Times New Roman" w:cs="Times New Roman"/>
          <w:kern w:val="24"/>
          <w:sz w:val="30"/>
          <w:szCs w:val="30"/>
          <w:rtl/>
          <w:lang w:bidi="ar-IQ"/>
        </w:rPr>
        <w:t xml:space="preserve">هن)) البقرة (233) وقوله تعالى: </w:t>
      </w:r>
      <w:r w:rsidRPr="00351E41">
        <w:rPr>
          <w:rFonts w:ascii="Century Gothic" w:hAnsi="Times New Roman" w:cs="Times New Roman"/>
          <w:kern w:val="24"/>
          <w:sz w:val="30"/>
          <w:szCs w:val="30"/>
          <w:rtl/>
          <w:lang w:bidi="ar-IQ"/>
        </w:rPr>
        <w:t xml:space="preserve">((المطلقاتُ يتربّصْنَ بانفسهن ثلاثة قروءاً) البقرة (288) ويبنى مع هذه النون على السكون لان الاصل فيه </w:t>
      </w:r>
      <w:r w:rsidR="000F3841">
        <w:rPr>
          <w:rFonts w:ascii="Century Gothic" w:hAnsi="Times New Roman" w:cs="Times New Roman" w:hint="cs"/>
          <w:kern w:val="24"/>
          <w:sz w:val="30"/>
          <w:szCs w:val="30"/>
          <w:rtl/>
          <w:lang w:bidi="ar-IQ"/>
        </w:rPr>
        <w:t xml:space="preserve">(أي البناء </w:t>
      </w:r>
      <w:r w:rsidR="00966AE8">
        <w:rPr>
          <w:rFonts w:ascii="Century Gothic" w:hAnsi="Times New Roman" w:cs="Times New Roman" w:hint="cs"/>
          <w:kern w:val="24"/>
          <w:sz w:val="30"/>
          <w:szCs w:val="30"/>
          <w:rtl/>
          <w:lang w:bidi="ar-IQ"/>
        </w:rPr>
        <w:t>ان يكون على السكون)0</w:t>
      </w:r>
      <w:bookmarkStart w:id="0" w:name="_GoBack"/>
      <w:bookmarkEnd w:id="0"/>
      <w:r w:rsidRPr="00351E41">
        <w:rPr>
          <w:rFonts w:ascii="Century Gothic" w:hAnsi="Times New Roman" w:cs="Times New Roman"/>
          <w:kern w:val="24"/>
          <w:sz w:val="30"/>
          <w:szCs w:val="30"/>
          <w:rtl/>
          <w:lang w:bidi="ar-IQ"/>
        </w:rPr>
        <w:br/>
        <w:t>2- يبنى الفعل المضارع على الفتح اذا اتصل به نون التوكيد لفظاً وتقديراً، ومنه قوله تعالى: ((كلا ليبنذَنَّ في الحطمة)) الهمزة (4).</w:t>
      </w:r>
      <w:r w:rsidRPr="00351E41">
        <w:rPr>
          <w:rFonts w:ascii="Century Gothic" w:hAnsi="Times New Roman" w:cs="Times New Roman"/>
          <w:kern w:val="24"/>
          <w:sz w:val="30"/>
          <w:szCs w:val="30"/>
          <w:rtl/>
          <w:lang w:bidi="ar-IQ"/>
        </w:rPr>
        <w:br/>
        <w:t>3- يعرب الفعل المضارع ان لم يكن في هذين الموضعين نحو : (يقومُ زيدٌ) و (لن يقومَ زيدٌ) و (لم يقمْ زيدٌ) اما الحروف فهي مبنية وليست معربة.</w:t>
      </w:r>
    </w:p>
    <w:p w:rsidR="008D235B" w:rsidRPr="00E75651" w:rsidRDefault="008D235B" w:rsidP="008A79A3">
      <w:pPr>
        <w:autoSpaceDE w:val="0"/>
        <w:autoSpaceDN w:val="0"/>
        <w:adjustRightInd w:val="0"/>
        <w:spacing w:after="0" w:line="276" w:lineRule="auto"/>
        <w:jc w:val="both"/>
        <w:rPr>
          <w:rFonts w:ascii="Century Gothic" w:hAnsi="Times New Roman" w:cs="Times New Roman"/>
          <w:kern w:val="24"/>
          <w:sz w:val="32"/>
          <w:szCs w:val="32"/>
          <w:rtl/>
          <w:lang w:bidi="ar-IQ"/>
        </w:rPr>
      </w:pPr>
    </w:p>
    <w:p w:rsidR="00F42D23" w:rsidRPr="00E75651" w:rsidRDefault="00F42D23" w:rsidP="00E75651">
      <w:pPr>
        <w:spacing w:line="276" w:lineRule="auto"/>
        <w:jc w:val="both"/>
        <w:rPr>
          <w:sz w:val="32"/>
          <w:szCs w:val="32"/>
        </w:rPr>
      </w:pPr>
    </w:p>
    <w:sectPr w:rsidR="00F42D23" w:rsidRPr="00E75651" w:rsidSect="009931EC">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50A94"/>
    <w:multiLevelType w:val="hybridMultilevel"/>
    <w:tmpl w:val="E3C243B2"/>
    <w:lvl w:ilvl="0" w:tplc="89B8B88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B7E206A"/>
    <w:multiLevelType w:val="hybridMultilevel"/>
    <w:tmpl w:val="397CCFBA"/>
    <w:lvl w:ilvl="0" w:tplc="B650AC6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35B"/>
    <w:rsid w:val="0004714A"/>
    <w:rsid w:val="000F3841"/>
    <w:rsid w:val="001640ED"/>
    <w:rsid w:val="00191363"/>
    <w:rsid w:val="002B2CDE"/>
    <w:rsid w:val="00351E41"/>
    <w:rsid w:val="0039383D"/>
    <w:rsid w:val="004200CA"/>
    <w:rsid w:val="005A2B65"/>
    <w:rsid w:val="005D376E"/>
    <w:rsid w:val="0062715B"/>
    <w:rsid w:val="006C52BA"/>
    <w:rsid w:val="00733B25"/>
    <w:rsid w:val="007E3AEF"/>
    <w:rsid w:val="008A79A3"/>
    <w:rsid w:val="008D235B"/>
    <w:rsid w:val="00940789"/>
    <w:rsid w:val="00966AE8"/>
    <w:rsid w:val="009F587D"/>
    <w:rsid w:val="00A13D5A"/>
    <w:rsid w:val="00AB0BE3"/>
    <w:rsid w:val="00C82EFD"/>
    <w:rsid w:val="00D0393B"/>
    <w:rsid w:val="00D9276A"/>
    <w:rsid w:val="00E0353F"/>
    <w:rsid w:val="00E75651"/>
    <w:rsid w:val="00E770A1"/>
    <w:rsid w:val="00F42D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B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Company>
  <LinksUpToDate>false</LinksUpToDate>
  <CharactersWithSpaces>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dc:creator>
  <cp:lastModifiedBy>DR.Ahmed Saker</cp:lastModifiedBy>
  <cp:revision>11</cp:revision>
  <dcterms:created xsi:type="dcterms:W3CDTF">2021-01-01T18:59:00Z</dcterms:created>
  <dcterms:modified xsi:type="dcterms:W3CDTF">2024-09-08T19:41:00Z</dcterms:modified>
</cp:coreProperties>
</file>