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1D" w:rsidRPr="00E7051D" w:rsidRDefault="00E7051D" w:rsidP="00E7051D">
      <w:pPr>
        <w:bidi/>
        <w:spacing w:after="0" w:line="240" w:lineRule="auto"/>
        <w:jc w:val="both"/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IQ"/>
        </w:rPr>
      </w:pPr>
      <w:r w:rsidRPr="00E7051D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IQ"/>
        </w:rPr>
        <w:t xml:space="preserve">كلية التربية البدنية وعلوم الرياضة </w:t>
      </w:r>
    </w:p>
    <w:p w:rsidR="00E7051D" w:rsidRPr="00E7051D" w:rsidRDefault="00E7051D" w:rsidP="00E7051D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color w:val="FF0000"/>
          <w:sz w:val="28"/>
          <w:szCs w:val="28"/>
          <w:rtl/>
          <w:lang w:bidi="ar-IQ"/>
        </w:rPr>
      </w:pPr>
      <w:r w:rsidRPr="00E7051D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IQ"/>
        </w:rPr>
        <w:t xml:space="preserve">          الجامعة المستنصرية</w:t>
      </w:r>
    </w:p>
    <w:p w:rsidR="00E7051D" w:rsidRPr="00D93D7D" w:rsidRDefault="00E7051D" w:rsidP="00E7051D">
      <w:pPr>
        <w:bidi/>
        <w:spacing w:line="240" w:lineRule="auto"/>
        <w:jc w:val="both"/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bidi="ar-IQ"/>
        </w:rPr>
      </w:pPr>
      <w:r w:rsidRPr="00E7051D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  <w:lang w:bidi="ar-IQ"/>
        </w:rPr>
        <w:t xml:space="preserve">الدراسات العليا  /الماجستير                           </w:t>
      </w:r>
      <w:r w:rsidRPr="00E7051D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 xml:space="preserve">                                               </w:t>
      </w:r>
      <w:r w:rsidRPr="00E7051D"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 xml:space="preserve">                             </w:t>
      </w:r>
      <w:r>
        <w:rPr>
          <w:rFonts w:ascii="Sakkal Majalla" w:hAnsi="Sakkal Majalla" w:cs="Sakkal Majalla" w:hint="cs"/>
          <w:b/>
          <w:bCs/>
          <w:color w:val="FF0000"/>
          <w:sz w:val="28"/>
          <w:szCs w:val="28"/>
          <w:rtl/>
        </w:rPr>
        <w:t xml:space="preserve">         </w:t>
      </w:r>
      <w:r w:rsidRPr="00E7051D">
        <w:rPr>
          <w:rFonts w:ascii="Sakkal Majalla" w:hAnsi="Sakkal Majalla" w:cs="Sakkal Majalla" w:hint="cs"/>
          <w:b/>
          <w:bCs/>
          <w:color w:val="FF0000"/>
          <w:sz w:val="36"/>
          <w:szCs w:val="36"/>
          <w:rtl/>
        </w:rPr>
        <w:t xml:space="preserve">                  </w:t>
      </w:r>
      <w:r w:rsidRPr="00E7051D">
        <w:rPr>
          <w:rFonts w:ascii="Sakkal Majalla" w:hAnsi="Sakkal Majalla" w:cs="Sakkal Majalla" w:hint="cs"/>
          <w:b/>
          <w:bCs/>
          <w:color w:val="FF0000"/>
          <w:sz w:val="32"/>
          <w:szCs w:val="32"/>
          <w:rtl/>
        </w:rPr>
        <w:t>2025/2026</w:t>
      </w:r>
    </w:p>
    <w:p w:rsidR="005678A0" w:rsidRPr="00E7051D" w:rsidRDefault="005678A0" w:rsidP="00E7051D">
      <w:pPr>
        <w:bidi/>
        <w:spacing w:before="480" w:after="480" w:line="240" w:lineRule="auto"/>
        <w:jc w:val="center"/>
        <w:rPr>
          <w:rFonts w:ascii="Segoe UI" w:eastAsia="Times New Roman" w:hAnsi="Segoe UI" w:cs="Segoe UI"/>
          <w:b/>
          <w:bCs/>
          <w:color w:val="FF0000"/>
          <w:sz w:val="28"/>
          <w:szCs w:val="28"/>
          <w:u w:val="single"/>
          <w:rtl/>
        </w:rPr>
      </w:pPr>
      <w:r w:rsidRPr="00E7051D">
        <w:rPr>
          <w:rFonts w:ascii="Segoe UI" w:eastAsia="Times New Roman" w:hAnsi="Segoe UI" w:cs="Segoe UI"/>
          <w:b/>
          <w:bCs/>
          <w:color w:val="FF0000"/>
          <w:sz w:val="28"/>
          <w:szCs w:val="28"/>
          <w:highlight w:val="yellow"/>
          <w:u w:val="single"/>
          <w:rtl/>
        </w:rPr>
        <w:t>أهمية التوازن الحمضي القاعدي في الأداء الرياضي</w:t>
      </w:r>
    </w:p>
    <w:p w:rsidR="00E7051D" w:rsidRPr="00E7051D" w:rsidRDefault="00E7051D" w:rsidP="00E7051D">
      <w:pPr>
        <w:pStyle w:val="a5"/>
        <w:bidi/>
        <w:spacing w:before="480" w:after="480" w:line="240" w:lineRule="auto"/>
        <w:jc w:val="center"/>
        <w:rPr>
          <w:rFonts w:ascii="Segoe UI" w:eastAsia="Times New Roman" w:hAnsi="Segoe UI" w:cs="Segoe UI"/>
          <w:b/>
          <w:bCs/>
          <w:sz w:val="28"/>
          <w:szCs w:val="28"/>
          <w:u w:val="single"/>
        </w:rPr>
      </w:pPr>
      <w:r w:rsidRPr="00E7051D">
        <w:rPr>
          <w:rFonts w:ascii="Segoe UI" w:eastAsia="Times New Roman" w:hAnsi="Segoe UI" w:cs="Segoe UI" w:hint="cs"/>
          <w:b/>
          <w:bCs/>
          <w:color w:val="FF0000"/>
          <w:sz w:val="28"/>
          <w:szCs w:val="28"/>
          <w:u w:val="single"/>
          <w:rtl/>
        </w:rPr>
        <w:t xml:space="preserve">أ.م . د </w:t>
      </w:r>
      <w:r w:rsidRPr="00E7051D">
        <w:rPr>
          <w:rFonts w:ascii="Segoe UI" w:eastAsia="Times New Roman" w:hAnsi="Segoe UI" w:cs="Segoe UI"/>
          <w:b/>
          <w:bCs/>
          <w:color w:val="FF0000"/>
          <w:sz w:val="28"/>
          <w:szCs w:val="28"/>
          <w:u w:val="single"/>
          <w:rtl/>
        </w:rPr>
        <w:t>–</w:t>
      </w:r>
      <w:r w:rsidRPr="00E7051D">
        <w:rPr>
          <w:rFonts w:ascii="Segoe UI" w:eastAsia="Times New Roman" w:hAnsi="Segoe UI" w:cs="Segoe UI" w:hint="cs"/>
          <w:b/>
          <w:bCs/>
          <w:color w:val="FF0000"/>
          <w:sz w:val="28"/>
          <w:szCs w:val="28"/>
          <w:u w:val="single"/>
          <w:rtl/>
        </w:rPr>
        <w:t xml:space="preserve"> أحمد حسن ياس</w:t>
      </w:r>
    </w:p>
    <w:p w:rsidR="005678A0" w:rsidRPr="005678A0" w:rsidRDefault="005678A0" w:rsidP="005678A0">
      <w:pPr>
        <w:numPr>
          <w:ilvl w:val="0"/>
          <w:numId w:val="1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E7051D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green"/>
          <w:rtl/>
        </w:rPr>
        <w:t>المفهوم العلمي</w:t>
      </w:r>
      <w:r w:rsidRPr="00E7051D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green"/>
        </w:rPr>
        <w:t>: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الحفاظ على درجة حموضة الدم ضمن النطاق الضيق (7.35 - 7.45) ضروري للوظيفة المثلى للإنزيمات ونقل الأكسجين واتصال الخلايا العصبية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.</w:t>
      </w:r>
    </w:p>
    <w:p w:rsidR="005678A0" w:rsidRPr="005678A0" w:rsidRDefault="005678A0" w:rsidP="005678A0">
      <w:pPr>
        <w:numPr>
          <w:ilvl w:val="0"/>
          <w:numId w:val="1"/>
        </w:numPr>
        <w:shd w:val="clear" w:color="auto" w:fill="FFFFFF"/>
        <w:bidi/>
        <w:spacing w:before="100" w:beforeAutospacing="1" w:after="12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المثال الرياضي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</w:p>
    <w:p w:rsidR="005678A0" w:rsidRPr="005678A0" w:rsidRDefault="005678A0" w:rsidP="005678A0">
      <w:pPr>
        <w:numPr>
          <w:ilvl w:val="1"/>
          <w:numId w:val="1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عداء 400 متر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يشعر بحرقان شديد في العضلات في الـ 50 متر الأخيرة، مما يجعله يفقد سرعته ويصعب عليه الحفاظ على تقنيته. هذا بسبب تراكم أيونات الهيدروجين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 xml:space="preserve"> (H⁺) 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الناتجة عن تحلل الجلوكوز لاهوائيًا، مما يخفض الرقم الهيدروجيني داخل العضلة ويعطل عملية انقباضها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.</w:t>
      </w:r>
    </w:p>
    <w:p w:rsidR="005678A0" w:rsidRPr="005678A0" w:rsidRDefault="005678A0" w:rsidP="005678A0">
      <w:pPr>
        <w:shd w:val="clear" w:color="auto" w:fill="FFFFFF"/>
        <w:bidi/>
        <w:spacing w:before="480" w:after="240" w:line="450" w:lineRule="atLeast"/>
        <w:jc w:val="both"/>
        <w:outlineLvl w:val="2"/>
        <w:rPr>
          <w:rFonts w:ascii="Segoe UI" w:eastAsia="Times New Roman" w:hAnsi="Segoe UI" w:cs="Segoe UI"/>
          <w:b/>
          <w:bCs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yellow"/>
          <w:rtl/>
        </w:rPr>
        <w:t>تأثير الحموضة على الاتزان الداخلي (مع أمثلة رياضية)</w:t>
      </w:r>
    </w:p>
    <w:p w:rsidR="005678A0" w:rsidRPr="005678A0" w:rsidRDefault="005678A0" w:rsidP="005678A0">
      <w:pPr>
        <w:numPr>
          <w:ilvl w:val="0"/>
          <w:numId w:val="2"/>
        </w:numPr>
        <w:shd w:val="clear" w:color="auto" w:fill="FFFFFF"/>
        <w:bidi/>
        <w:spacing w:before="100" w:beforeAutospacing="1" w:after="12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  <w:highlight w:val="green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green"/>
          <w:rtl/>
        </w:rPr>
        <w:t>العضلات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green"/>
        </w:rPr>
        <w:t>:</w:t>
      </w:r>
    </w:p>
    <w:p w:rsidR="005678A0" w:rsidRPr="005678A0" w:rsidRDefault="005678A0" w:rsidP="005678A0">
      <w:pPr>
        <w:numPr>
          <w:ilvl w:val="1"/>
          <w:numId w:val="2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المفهوم العلمي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تتداخل أيونات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 xml:space="preserve"> H⁺ 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مع مواقع ارتباط الكالسيوم في الألياف العضلية، مما يضعف قوة الانقباض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.</w:t>
      </w:r>
    </w:p>
    <w:p w:rsidR="005678A0" w:rsidRPr="005678A0" w:rsidRDefault="005678A0" w:rsidP="005678A0">
      <w:pPr>
        <w:numPr>
          <w:ilvl w:val="1"/>
          <w:numId w:val="2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المثال الرياضي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رفع الأثقال (التكرارات حتى الفشل)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يشعر اللاعب بعدم القدرة على إكمال التكرار الأخير ("الحرقة") حتى مع وجود الطاقة الكافية، بسبب ضعف الانقباض الناتج عن الحموضة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.</w:t>
      </w:r>
    </w:p>
    <w:p w:rsidR="005678A0" w:rsidRPr="005678A0" w:rsidRDefault="005678A0" w:rsidP="005678A0">
      <w:pPr>
        <w:numPr>
          <w:ilvl w:val="0"/>
          <w:numId w:val="2"/>
        </w:numPr>
        <w:shd w:val="clear" w:color="auto" w:fill="FFFFFF"/>
        <w:bidi/>
        <w:spacing w:before="100" w:beforeAutospacing="1" w:after="12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  <w:highlight w:val="green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green"/>
          <w:rtl/>
        </w:rPr>
        <w:t>الجهاز العصبي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green"/>
        </w:rPr>
        <w:t>:</w:t>
      </w:r>
    </w:p>
    <w:p w:rsidR="005678A0" w:rsidRPr="005678A0" w:rsidRDefault="005678A0" w:rsidP="005678A0">
      <w:pPr>
        <w:numPr>
          <w:ilvl w:val="1"/>
          <w:numId w:val="2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المفهوم العلمي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تغير درجة الحموضة يؤثر على نفاذية الأغشية العصبية ونقل الإشارات الكهروكيميائية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.</w:t>
      </w:r>
    </w:p>
    <w:p w:rsidR="005678A0" w:rsidRDefault="005678A0" w:rsidP="005678A0">
      <w:pPr>
        <w:numPr>
          <w:ilvl w:val="1"/>
          <w:numId w:val="2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lastRenderedPageBreak/>
        <w:t>المثال الرياضي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لاعب كرة السلة في نهاية المباراة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يصبح تمرير الكرة وركلات الجزاء أقل دقة بسبب ضعف التنسيق العصبي العضلي الناتج عن الإجهاد والحموضة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.</w:t>
      </w:r>
    </w:p>
    <w:p w:rsidR="005678A0" w:rsidRPr="00E7051D" w:rsidRDefault="005678A0" w:rsidP="005678A0">
      <w:pPr>
        <w:shd w:val="clear" w:color="auto" w:fill="FFFFFF"/>
        <w:bidi/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0F1115"/>
          <w:sz w:val="12"/>
          <w:szCs w:val="12"/>
          <w:rtl/>
        </w:rPr>
      </w:pPr>
      <w:bookmarkStart w:id="0" w:name="_GoBack"/>
      <w:bookmarkEnd w:id="0"/>
    </w:p>
    <w:p w:rsidR="005678A0" w:rsidRPr="005678A0" w:rsidRDefault="005678A0" w:rsidP="005678A0">
      <w:pPr>
        <w:numPr>
          <w:ilvl w:val="0"/>
          <w:numId w:val="2"/>
        </w:numPr>
        <w:shd w:val="clear" w:color="auto" w:fill="FFFFFF"/>
        <w:bidi/>
        <w:spacing w:before="100" w:beforeAutospacing="1" w:after="12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green"/>
          <w:rtl/>
        </w:rPr>
        <w:t>التنفس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</w:p>
    <w:p w:rsidR="005678A0" w:rsidRPr="005678A0" w:rsidRDefault="005678A0" w:rsidP="005678A0">
      <w:pPr>
        <w:numPr>
          <w:ilvl w:val="1"/>
          <w:numId w:val="2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المفهوم العلمي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زيادة أيونات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 xml:space="preserve"> H⁺ 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تحفز مراكز التنفس في النخاع المستطيل، مما يؤدي إلى زيادة معدل وعمق التنفس (فرط التهوية) لطرد ثاني أكسيد الكربون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 xml:space="preserve"> (CO₂) 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والذي يعادل الحمض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.</w:t>
      </w:r>
    </w:p>
    <w:p w:rsidR="005678A0" w:rsidRPr="005678A0" w:rsidRDefault="005678A0" w:rsidP="005678A0">
      <w:pPr>
        <w:numPr>
          <w:ilvl w:val="1"/>
          <w:numId w:val="2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المثال الرياضي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بعد نهاية سباح 200 متر حرة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نلاحظ أنه يلهث بشدة وبسرعة بعد الخروج من الماء، وهي محاولة الجسم لتعويض حموضة الدم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.</w:t>
      </w:r>
    </w:p>
    <w:p w:rsidR="005678A0" w:rsidRPr="005678A0" w:rsidRDefault="005678A0" w:rsidP="005678A0">
      <w:pPr>
        <w:shd w:val="clear" w:color="auto" w:fill="FFFFFF"/>
        <w:bidi/>
        <w:spacing w:before="480" w:after="240" w:line="450" w:lineRule="atLeast"/>
        <w:jc w:val="both"/>
        <w:outlineLvl w:val="2"/>
        <w:rPr>
          <w:rFonts w:ascii="Segoe UI" w:eastAsia="Times New Roman" w:hAnsi="Segoe UI" w:cs="Segoe UI"/>
          <w:b/>
          <w:bCs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yellow"/>
          <w:rtl/>
        </w:rPr>
        <w:t>آليات الجسم للحفاظ على التوازن (مع أمثلة أثناء الرياضة)</w:t>
      </w:r>
    </w:p>
    <w:p w:rsidR="005678A0" w:rsidRPr="005678A0" w:rsidRDefault="005678A0" w:rsidP="005678A0">
      <w:pPr>
        <w:numPr>
          <w:ilvl w:val="0"/>
          <w:numId w:val="3"/>
        </w:numPr>
        <w:shd w:val="clear" w:color="auto" w:fill="FFFFFF"/>
        <w:bidi/>
        <w:spacing w:before="100" w:beforeAutospacing="1" w:after="12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  <w:highlight w:val="green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green"/>
          <w:rtl/>
        </w:rPr>
        <w:t>الأنظمة العازلة (الدفاع الفوري)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green"/>
        </w:rPr>
        <w:t>:</w:t>
      </w:r>
    </w:p>
    <w:p w:rsidR="005678A0" w:rsidRPr="005678A0" w:rsidRDefault="005678A0" w:rsidP="005678A0">
      <w:pPr>
        <w:numPr>
          <w:ilvl w:val="1"/>
          <w:numId w:val="3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المثال الرياضي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عند بداية الركض السريع، يعمل 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نظام البيكربونات العازل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 في الدم فورًا على امتصاص أيونات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 xml:space="preserve"> H⁺ 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الزائدة، مما يبطئ عملية انخفاض الرقم الهيدروجيني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.</w:t>
      </w:r>
    </w:p>
    <w:p w:rsidR="005678A0" w:rsidRPr="005678A0" w:rsidRDefault="005678A0" w:rsidP="005678A0">
      <w:pPr>
        <w:numPr>
          <w:ilvl w:val="0"/>
          <w:numId w:val="3"/>
        </w:numPr>
        <w:shd w:val="clear" w:color="auto" w:fill="FFFFFF"/>
        <w:bidi/>
        <w:spacing w:before="100" w:beforeAutospacing="1" w:after="12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  <w:highlight w:val="green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green"/>
          <w:rtl/>
        </w:rPr>
        <w:t>الجهاز التنفسي (التكيف السريع)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green"/>
        </w:rPr>
        <w:t>:</w:t>
      </w:r>
    </w:p>
    <w:p w:rsidR="005678A0" w:rsidRPr="005678A0" w:rsidRDefault="005678A0" w:rsidP="005678A0">
      <w:pPr>
        <w:numPr>
          <w:ilvl w:val="1"/>
          <w:numId w:val="3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المثال الرياضي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أثناء ال</w:t>
      </w:r>
      <w:r>
        <w:rPr>
          <w:rFonts w:ascii="Segoe UI" w:eastAsia="Times New Roman" w:hAnsi="Segoe UI" w:cs="Segoe UI" w:hint="cs"/>
          <w:color w:val="0F1115"/>
          <w:sz w:val="32"/>
          <w:szCs w:val="32"/>
          <w:rtl/>
        </w:rPr>
        <w:t>ركض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 xml:space="preserve"> على جهاز المشي، يزداد معدل تنفس الرياضي تلقائيًا مع زيادة شدة التمرين لطرد المزيد من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 xml:space="preserve"> CO₂.</w:t>
      </w:r>
    </w:p>
    <w:p w:rsidR="005678A0" w:rsidRPr="005678A0" w:rsidRDefault="005678A0" w:rsidP="005678A0">
      <w:pPr>
        <w:numPr>
          <w:ilvl w:val="0"/>
          <w:numId w:val="3"/>
        </w:numPr>
        <w:shd w:val="clear" w:color="auto" w:fill="FFFFFF"/>
        <w:bidi/>
        <w:spacing w:before="100" w:beforeAutospacing="1" w:after="12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  <w:highlight w:val="green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green"/>
          <w:rtl/>
        </w:rPr>
        <w:t>الكلى (التكيف طويل الأمد)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green"/>
        </w:rPr>
        <w:t>:</w:t>
      </w:r>
    </w:p>
    <w:p w:rsidR="005678A0" w:rsidRPr="005678A0" w:rsidRDefault="005678A0" w:rsidP="005678A0">
      <w:pPr>
        <w:numPr>
          <w:ilvl w:val="1"/>
          <w:numId w:val="3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المفهوم العلمي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مع التدريب المنتظم، تتكيف الكلى لتصبح أكثر كفاءة في إفراز الحمض وإعادة امتصاص البيكربونات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.</w:t>
      </w:r>
    </w:p>
    <w:p w:rsidR="005678A0" w:rsidRDefault="005678A0" w:rsidP="005678A0">
      <w:pPr>
        <w:numPr>
          <w:ilvl w:val="1"/>
          <w:numId w:val="3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المثال الرياضي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العداء المحترف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 يكون لديه قدرة أكبر على تحمل الحموضة مقارنة بالمبتدئ، جزئيًا بسبب كفاءة كليتيه في تنظيم التوازن على المدى الطويل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.</w:t>
      </w:r>
    </w:p>
    <w:p w:rsidR="005678A0" w:rsidRDefault="005678A0" w:rsidP="005678A0">
      <w:pPr>
        <w:numPr>
          <w:ilvl w:val="1"/>
          <w:numId w:val="3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</w:p>
    <w:p w:rsidR="005678A0" w:rsidRPr="005678A0" w:rsidRDefault="005678A0" w:rsidP="005678A0">
      <w:pPr>
        <w:numPr>
          <w:ilvl w:val="1"/>
          <w:numId w:val="3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  <w:u w:val="single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yellow"/>
          <w:u w:val="single"/>
          <w:rtl/>
        </w:rPr>
        <w:t>العلاقة بين حمض اللاكتيك و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yellow"/>
          <w:u w:val="single"/>
        </w:rPr>
        <w:t xml:space="preserve"> pH 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yellow"/>
          <w:u w:val="single"/>
          <w:rtl/>
        </w:rPr>
        <w:t>الدم</w:t>
      </w:r>
      <w:r w:rsidRPr="005678A0">
        <w:rPr>
          <w:rFonts w:ascii="Segoe UI" w:eastAsia="Times New Roman" w:hAnsi="Segoe UI" w:cs="Segoe UI" w:hint="cs"/>
          <w:b/>
          <w:bCs/>
          <w:color w:val="0F1115"/>
          <w:sz w:val="32"/>
          <w:szCs w:val="32"/>
          <w:u w:val="single"/>
          <w:rtl/>
        </w:rPr>
        <w:t>:</w:t>
      </w:r>
    </w:p>
    <w:p w:rsidR="005678A0" w:rsidRPr="005678A0" w:rsidRDefault="005678A0" w:rsidP="005678A0">
      <w:pPr>
        <w:numPr>
          <w:ilvl w:val="0"/>
          <w:numId w:val="4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lastRenderedPageBreak/>
        <w:t>المفهوم العلمي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خطأ شائع أن "حمض اللاكتيك" هو سبب الحموضة. الصحيح هو أن عملية 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تحلل السكر اللاهوائي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 تنتج 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البيروفات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، التي تتحول إلى 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لاكتات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، وفي نفس العملية يتم 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إطلاق أيون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 xml:space="preserve"> H⁺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 xml:space="preserve">. 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هذا الأيون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 xml:space="preserve"> (H⁺) 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هو المسؤول المباشر عن خفض درجة الحموضة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.</w:t>
      </w:r>
    </w:p>
    <w:p w:rsidR="005678A0" w:rsidRPr="005678A0" w:rsidRDefault="005678A0" w:rsidP="005678A0">
      <w:pPr>
        <w:numPr>
          <w:ilvl w:val="0"/>
          <w:numId w:val="4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المثال الرياضي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في 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منافسة التجديف عالية الكثافة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، تصل العضلات إلى نقطة لا يمكن فيها للميتوكوندريا معالجة كل البيروفات، فيتم تحويله إلى لاكتات مع تحرير كمية كبيرة من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 xml:space="preserve"> H⁺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، مما يؤدي إلى الإجهاد الحاد والتوقف عن التمرين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.</w:t>
      </w:r>
    </w:p>
    <w:p w:rsidR="005678A0" w:rsidRPr="005678A0" w:rsidRDefault="005678A0" w:rsidP="005678A0">
      <w:pPr>
        <w:shd w:val="clear" w:color="auto" w:fill="FFFFFF"/>
        <w:bidi/>
        <w:spacing w:before="480" w:after="240" w:line="450" w:lineRule="atLeast"/>
        <w:jc w:val="both"/>
        <w:outlineLvl w:val="2"/>
        <w:rPr>
          <w:rFonts w:ascii="Segoe UI" w:eastAsia="Times New Roman" w:hAnsi="Segoe UI" w:cs="Segoe UI"/>
          <w:b/>
          <w:bCs/>
          <w:color w:val="0F1115"/>
          <w:sz w:val="32"/>
          <w:szCs w:val="32"/>
          <w:u w:val="single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yellow"/>
          <w:u w:val="single"/>
          <w:rtl/>
        </w:rPr>
        <w:t>استراتيجيات تخفيف تأثير الحموضة (تطبيقات عملية)</w:t>
      </w:r>
    </w:p>
    <w:p w:rsidR="005678A0" w:rsidRPr="005678A0" w:rsidRDefault="005678A0" w:rsidP="005678A0">
      <w:pPr>
        <w:numPr>
          <w:ilvl w:val="0"/>
          <w:numId w:val="5"/>
        </w:numPr>
        <w:shd w:val="clear" w:color="auto" w:fill="FFFFFF"/>
        <w:bidi/>
        <w:spacing w:before="100" w:beforeAutospacing="1" w:after="12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green"/>
          <w:rtl/>
        </w:rPr>
        <w:t>التدريب الهوائي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</w:p>
    <w:p w:rsidR="005678A0" w:rsidRPr="005678A0" w:rsidRDefault="005678A0" w:rsidP="005678A0">
      <w:pPr>
        <w:numPr>
          <w:ilvl w:val="1"/>
          <w:numId w:val="5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المفهوم العلمي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يحسن التدريب الهوائي كفاءة وكثافة الميتوكوندريا في العضلات، مما يمكنها من حرق (استهلاك) اللاكتات كوقود بشكل أفضل أثناء الجهد، ويقلل من الاعتماد على المسار اللاهوائي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.</w:t>
      </w:r>
    </w:p>
    <w:p w:rsidR="005678A0" w:rsidRPr="005678A0" w:rsidRDefault="005678A0" w:rsidP="005678A0">
      <w:pPr>
        <w:numPr>
          <w:ilvl w:val="1"/>
          <w:numId w:val="5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المثال الرياضي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r>
        <w:rPr>
          <w:rFonts w:ascii="Segoe UI" w:eastAsia="Times New Roman" w:hAnsi="Segoe UI" w:cs="Segoe UI" w:hint="cs"/>
          <w:b/>
          <w:bCs/>
          <w:color w:val="0F1115"/>
          <w:sz w:val="32"/>
          <w:szCs w:val="32"/>
          <w:rtl/>
        </w:rPr>
        <w:t xml:space="preserve"> ( متسابق الدرجات)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 xml:space="preserve"> يقوم </w:t>
      </w:r>
      <w:r>
        <w:rPr>
          <w:rFonts w:ascii="Segoe UI" w:eastAsia="Times New Roman" w:hAnsi="Segoe UI" w:cs="Segoe UI" w:hint="cs"/>
          <w:color w:val="0F1115"/>
          <w:sz w:val="32"/>
          <w:szCs w:val="32"/>
          <w:rtl/>
        </w:rPr>
        <w:t>بوحدات تدريبية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 xml:space="preserve"> طويلة من الشدة المنخفضة لتحسين قدرته الأيضية على استخدام اللاكتات، مما يؤخر ظهور التعب في السباقات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.</w:t>
      </w:r>
    </w:p>
    <w:p w:rsidR="005678A0" w:rsidRPr="005678A0" w:rsidRDefault="005678A0" w:rsidP="005678A0">
      <w:pPr>
        <w:numPr>
          <w:ilvl w:val="0"/>
          <w:numId w:val="5"/>
        </w:numPr>
        <w:shd w:val="clear" w:color="auto" w:fill="FFFFFF"/>
        <w:bidi/>
        <w:spacing w:before="100" w:beforeAutospacing="1" w:after="12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green"/>
          <w:rtl/>
        </w:rPr>
        <w:t>مكملات البيكربونات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</w:p>
    <w:p w:rsidR="005678A0" w:rsidRPr="005678A0" w:rsidRDefault="005678A0" w:rsidP="005678A0">
      <w:pPr>
        <w:numPr>
          <w:ilvl w:val="1"/>
          <w:numId w:val="5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المفهوم العلمي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زيادة قلوية الدم مؤقتًا بواسطة بيكربونات الصوديوم تزيد من قدرة الدم على تحمل الحمض الإضافي الناتج عن التمرين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.</w:t>
      </w:r>
    </w:p>
    <w:p w:rsidR="005678A0" w:rsidRPr="005678A0" w:rsidRDefault="005678A0" w:rsidP="005678A0">
      <w:pPr>
        <w:numPr>
          <w:ilvl w:val="1"/>
          <w:numId w:val="5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المثال الرياضي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proofErr w:type="spellStart"/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عداءو</w:t>
      </w:r>
      <w:proofErr w:type="spellEnd"/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 xml:space="preserve"> 800 متر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 أو 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سباحو 200 متر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 قد يتناولون جرعة محسوبة من البيكربونات قبل السباق بـ 60-90 دقيقة لتحسين الأداء بنسبة 1-3%، وهو فارق حاسم في المنافسات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.</w:t>
      </w:r>
    </w:p>
    <w:p w:rsidR="005678A0" w:rsidRPr="005678A0" w:rsidRDefault="005678A0" w:rsidP="005678A0">
      <w:pPr>
        <w:shd w:val="clear" w:color="auto" w:fill="FFFFFF"/>
        <w:bidi/>
        <w:spacing w:before="480" w:after="240" w:line="450" w:lineRule="atLeast"/>
        <w:jc w:val="both"/>
        <w:outlineLvl w:val="2"/>
        <w:rPr>
          <w:rFonts w:ascii="Segoe UI" w:eastAsia="Times New Roman" w:hAnsi="Segoe UI" w:cs="Segoe UI"/>
          <w:b/>
          <w:bCs/>
          <w:color w:val="0F1115"/>
          <w:sz w:val="32"/>
          <w:szCs w:val="32"/>
          <w:u w:val="single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yellow"/>
          <w:u w:val="single"/>
          <w:rtl/>
        </w:rPr>
        <w:t>القلوية وأثرها على الرياضيين</w:t>
      </w:r>
      <w:r w:rsidR="00E55AF5" w:rsidRPr="00E55AF5">
        <w:rPr>
          <w:rFonts w:ascii="Segoe UI" w:eastAsia="Times New Roman" w:hAnsi="Segoe UI" w:cs="Segoe UI" w:hint="cs"/>
          <w:b/>
          <w:bCs/>
          <w:color w:val="0F1115"/>
          <w:sz w:val="32"/>
          <w:szCs w:val="32"/>
          <w:highlight w:val="yellow"/>
          <w:u w:val="single"/>
          <w:rtl/>
        </w:rPr>
        <w:t>:</w:t>
      </w:r>
    </w:p>
    <w:p w:rsidR="005678A0" w:rsidRDefault="005678A0" w:rsidP="005678A0">
      <w:pPr>
        <w:numPr>
          <w:ilvl w:val="0"/>
          <w:numId w:val="6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المفهوم العلمي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القلوية (ارتفاع الرقم الهيدروجيني) تسبب انقباضًا في الأوعية الدموية وتقلل من مستوى الكالسيوم المتأين في الدم، مما يؤثر على وظائف الأعصاب والعضلات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.</w:t>
      </w:r>
    </w:p>
    <w:p w:rsidR="00E55AF5" w:rsidRDefault="00E55AF5" w:rsidP="00E55AF5">
      <w:pPr>
        <w:shd w:val="clear" w:color="auto" w:fill="FFFFFF"/>
        <w:bidi/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0F1115"/>
          <w:sz w:val="32"/>
          <w:szCs w:val="32"/>
          <w:rtl/>
        </w:rPr>
      </w:pPr>
    </w:p>
    <w:p w:rsidR="00E55AF5" w:rsidRPr="005678A0" w:rsidRDefault="00E55AF5" w:rsidP="00E55AF5">
      <w:pPr>
        <w:shd w:val="clear" w:color="auto" w:fill="FFFFFF"/>
        <w:bidi/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</w:p>
    <w:p w:rsidR="005678A0" w:rsidRPr="00E55AF5" w:rsidRDefault="005678A0" w:rsidP="005678A0">
      <w:pPr>
        <w:numPr>
          <w:ilvl w:val="0"/>
          <w:numId w:val="6"/>
        </w:numPr>
        <w:shd w:val="clear" w:color="auto" w:fill="FFFFFF"/>
        <w:bidi/>
        <w:spacing w:before="100" w:beforeAutospacing="1" w:after="12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المثال الرياضي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</w:p>
    <w:p w:rsidR="005678A0" w:rsidRPr="005678A0" w:rsidRDefault="005678A0" w:rsidP="00E54863">
      <w:pPr>
        <w:numPr>
          <w:ilvl w:val="1"/>
          <w:numId w:val="9"/>
        </w:numPr>
        <w:shd w:val="clear" w:color="auto" w:fill="FFFFFF"/>
        <w:tabs>
          <w:tab w:val="clear" w:pos="1440"/>
          <w:tab w:val="num" w:pos="713"/>
        </w:tabs>
        <w:bidi/>
        <w:spacing w:before="100" w:beforeAutospacing="1" w:after="0" w:line="240" w:lineRule="auto"/>
        <w:ind w:left="146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green"/>
          <w:rtl/>
        </w:rPr>
        <w:t>التنفسية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لاعب 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اليوجا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 المبتدئ الذي يقوم بتمارين تنفس قوية (فرط تنفس) قبل التمرين قد يشعر بالدوار وتنميل في الأصابع بسبب انخفاض مستوى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 xml:space="preserve"> CO₂ 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في الدم مما يسبب قلوية مؤقتة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.</w:t>
      </w:r>
    </w:p>
    <w:p w:rsidR="00E54863" w:rsidRDefault="005678A0" w:rsidP="00E54863">
      <w:pPr>
        <w:numPr>
          <w:ilvl w:val="1"/>
          <w:numId w:val="9"/>
        </w:numPr>
        <w:shd w:val="clear" w:color="auto" w:fill="FFFFFF"/>
        <w:tabs>
          <w:tab w:val="clear" w:pos="1440"/>
          <w:tab w:val="num" w:pos="713"/>
        </w:tabs>
        <w:bidi/>
        <w:spacing w:before="100" w:beforeAutospacing="1" w:after="0" w:line="240" w:lineRule="auto"/>
        <w:ind w:left="146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green"/>
          <w:rtl/>
        </w:rPr>
        <w:t>الأيضية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مصارع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 أو 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ملاكم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 يخفض وزنه بسرعة عبر القيء المتعمد، يفقد أحماض المعدة، مما يؤدي إل</w:t>
      </w:r>
      <w:r w:rsidR="00147502">
        <w:rPr>
          <w:rFonts w:ascii="Segoe UI" w:eastAsia="Times New Roman" w:hAnsi="Segoe UI" w:cs="Segoe UI"/>
          <w:color w:val="0F1115"/>
          <w:sz w:val="32"/>
          <w:szCs w:val="32"/>
          <w:rtl/>
        </w:rPr>
        <w:t xml:space="preserve">ى قلوية أيضية تضعف </w:t>
      </w:r>
      <w:proofErr w:type="spellStart"/>
      <w:r w:rsidR="00147502">
        <w:rPr>
          <w:rFonts w:ascii="Segoe UI" w:eastAsia="Times New Roman" w:hAnsi="Segoe UI" w:cs="Segoe UI"/>
          <w:color w:val="0F1115"/>
          <w:sz w:val="32"/>
          <w:szCs w:val="32"/>
          <w:rtl/>
        </w:rPr>
        <w:t>أداء</w:t>
      </w:r>
      <w:r w:rsidR="00147502">
        <w:rPr>
          <w:rFonts w:ascii="Segoe UI" w:eastAsia="Times New Roman" w:hAnsi="Segoe UI" w:cs="Segoe UI" w:hint="cs"/>
          <w:color w:val="0F1115"/>
          <w:sz w:val="32"/>
          <w:szCs w:val="32"/>
          <w:rtl/>
        </w:rPr>
        <w:t>ة</w:t>
      </w:r>
      <w:proofErr w:type="spellEnd"/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 xml:space="preserve"> وتسبب له تشنجات عضلية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.</w:t>
      </w:r>
    </w:p>
    <w:p w:rsidR="005678A0" w:rsidRPr="005678A0" w:rsidRDefault="005678A0" w:rsidP="00E54863">
      <w:pPr>
        <w:numPr>
          <w:ilvl w:val="1"/>
          <w:numId w:val="6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  <w:highlight w:val="yellow"/>
          <w:u w:val="single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yellow"/>
          <w:u w:val="single"/>
          <w:rtl/>
        </w:rPr>
        <w:t>دور المنظمات الحيوية (تلخيص التكامل)</w:t>
      </w:r>
    </w:p>
    <w:p w:rsidR="005678A0" w:rsidRPr="005678A0" w:rsidRDefault="005678A0" w:rsidP="005678A0">
      <w:pPr>
        <w:numPr>
          <w:ilvl w:val="0"/>
          <w:numId w:val="7"/>
        </w:numPr>
        <w:shd w:val="clear" w:color="auto" w:fill="FFFFFF"/>
        <w:bidi/>
        <w:spacing w:before="100" w:beforeAutospacing="1" w:after="12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  <w:highlight w:val="green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green"/>
          <w:rtl/>
        </w:rPr>
        <w:t>التنظيم السريع (ثوانٍ إلى دقائق)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green"/>
        </w:rPr>
        <w:t>:</w:t>
      </w:r>
    </w:p>
    <w:p w:rsidR="005678A0" w:rsidRPr="005678A0" w:rsidRDefault="005678A0" w:rsidP="005678A0">
      <w:pPr>
        <w:numPr>
          <w:ilvl w:val="1"/>
          <w:numId w:val="7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المثال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نظام البيكربونات العازل + الجهاز التنفسي. (مثال: زيادة التنفس عند بداية الجري)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.</w:t>
      </w:r>
    </w:p>
    <w:p w:rsidR="005678A0" w:rsidRPr="005678A0" w:rsidRDefault="005678A0" w:rsidP="005678A0">
      <w:pPr>
        <w:numPr>
          <w:ilvl w:val="0"/>
          <w:numId w:val="7"/>
        </w:numPr>
        <w:shd w:val="clear" w:color="auto" w:fill="FFFFFF"/>
        <w:bidi/>
        <w:spacing w:before="100" w:beforeAutospacing="1" w:after="12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  <w:highlight w:val="green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green"/>
          <w:rtl/>
        </w:rPr>
        <w:t>التنظيم طويل الأمد (ساعات إلى أيام)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green"/>
        </w:rPr>
        <w:t>:</w:t>
      </w:r>
    </w:p>
    <w:p w:rsidR="005678A0" w:rsidRPr="005678A0" w:rsidRDefault="005678A0" w:rsidP="005678A0">
      <w:pPr>
        <w:numPr>
          <w:ilvl w:val="1"/>
          <w:numId w:val="7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المثال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الكلى + التكيف الخلوي من خلال التدريب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. (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مثال: زيادة قدرة العضلة على إزالة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 xml:space="preserve"> H⁺ 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بعد أسابيع من التدريب المنتظم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).</w:t>
      </w:r>
    </w:p>
    <w:p w:rsidR="005678A0" w:rsidRPr="005678A0" w:rsidRDefault="00BE5658" w:rsidP="005678A0">
      <w:pPr>
        <w:bidi/>
        <w:spacing w:before="480" w:after="48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pict>
          <v:rect id="_x0000_i1025" style="width:0;height:.75pt" o:hralign="center" o:hrstd="t" o:hr="t" fillcolor="#a0a0a0" stroked="f"/>
        </w:pict>
      </w:r>
    </w:p>
    <w:p w:rsidR="005678A0" w:rsidRPr="005678A0" w:rsidRDefault="005678A0" w:rsidP="005678A0">
      <w:pPr>
        <w:shd w:val="clear" w:color="auto" w:fill="FFFFFF"/>
        <w:bidi/>
        <w:spacing w:before="480" w:after="240" w:line="450" w:lineRule="atLeast"/>
        <w:jc w:val="both"/>
        <w:outlineLvl w:val="2"/>
        <w:rPr>
          <w:rFonts w:ascii="Segoe UI" w:eastAsia="Times New Roman" w:hAnsi="Segoe UI" w:cs="Segoe UI"/>
          <w:b/>
          <w:bCs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yellow"/>
          <w:rtl/>
        </w:rPr>
        <w:t>خلاصة التطبيقات العملية للرياضيين (مبنية على المفاهيم)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yellow"/>
        </w:rPr>
        <w:t>:</w:t>
      </w:r>
    </w:p>
    <w:p w:rsidR="005678A0" w:rsidRPr="005678A0" w:rsidRDefault="005678A0" w:rsidP="00E54863">
      <w:pPr>
        <w:numPr>
          <w:ilvl w:val="0"/>
          <w:numId w:val="8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green"/>
          <w:rtl/>
        </w:rPr>
        <w:t>تدريبات متوازنة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green"/>
        </w:rPr>
        <w:t>: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دمج 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 xml:space="preserve">التدريب </w:t>
      </w:r>
      <w:r w:rsidR="00E54863">
        <w:rPr>
          <w:rFonts w:ascii="Segoe UI" w:eastAsia="Times New Roman" w:hAnsi="Segoe UI" w:cs="Segoe UI" w:hint="cs"/>
          <w:b/>
          <w:bCs/>
          <w:color w:val="0F1115"/>
          <w:sz w:val="32"/>
          <w:szCs w:val="32"/>
          <w:rtl/>
        </w:rPr>
        <w:t xml:space="preserve"> 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 xml:space="preserve"> (HIIT)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r w:rsidR="00E54863">
        <w:rPr>
          <w:rFonts w:ascii="Segoe UI" w:eastAsia="Times New Roman" w:hAnsi="Segoe UI" w:cs="Segoe UI" w:hint="cs"/>
          <w:color w:val="0F1115"/>
          <w:sz w:val="32"/>
          <w:szCs w:val="32"/>
          <w:rtl/>
        </w:rPr>
        <w:t>اللاكتيك</w:t>
      </w:r>
      <w:r w:rsidR="00E54863">
        <w:rPr>
          <w:rFonts w:ascii="Segoe UI" w:eastAsia="Times New Roman" w:hAnsi="Segoe UI" w:cs="Segoe UI" w:hint="eastAsia"/>
          <w:color w:val="0F1115"/>
          <w:sz w:val="32"/>
          <w:szCs w:val="32"/>
          <w:rtl/>
        </w:rPr>
        <w:t>ي</w:t>
      </w:r>
      <w:r w:rsidR="00E54863">
        <w:rPr>
          <w:rFonts w:ascii="Segoe UI" w:eastAsia="Times New Roman" w:hAnsi="Segoe UI" w:cs="Segoe UI" w:hint="cs"/>
          <w:color w:val="0F1115"/>
          <w:sz w:val="32"/>
          <w:szCs w:val="32"/>
          <w:rtl/>
        </w:rPr>
        <w:t xml:space="preserve"> 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لتحفيز آليات التكيف مع الحموضة، مع 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التدريب الهوائي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 لتحسين كفاءة التمثيل الغذائي وإزالة اللاكتات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.</w:t>
      </w:r>
    </w:p>
    <w:p w:rsidR="005678A0" w:rsidRPr="005678A0" w:rsidRDefault="005678A0" w:rsidP="005678A0">
      <w:pPr>
        <w:numPr>
          <w:ilvl w:val="0"/>
          <w:numId w:val="8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green"/>
          <w:rtl/>
        </w:rPr>
        <w:lastRenderedPageBreak/>
        <w:t>التغذية الذكية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التركيز على 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الأطعمة القلوية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 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(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مثل الخضروات الورقية والفواكه) كاستراتيجية طويلة الأمد لدعم قدرة التخزين العازلة في الجسم، وليس كحل فوري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.</w:t>
      </w:r>
    </w:p>
    <w:p w:rsidR="005678A0" w:rsidRPr="005678A0" w:rsidRDefault="005678A0" w:rsidP="005678A0">
      <w:pPr>
        <w:numPr>
          <w:ilvl w:val="0"/>
          <w:numId w:val="8"/>
        </w:numPr>
        <w:shd w:val="clear" w:color="auto" w:fill="FFFFFF"/>
        <w:bidi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green"/>
          <w:rtl/>
        </w:rPr>
        <w:t>إدارة التنفس</w:t>
      </w:r>
      <w:r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</w:rPr>
        <w:t>: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 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تدريب التنفس الحجابي العميق أثناء فترات الراحة في التمرين لتعزيز إخراج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 xml:space="preserve"> CO₂ </w:t>
      </w:r>
      <w:r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وتحسين الاسترداد</w:t>
      </w:r>
      <w:r w:rsidRPr="005678A0">
        <w:rPr>
          <w:rFonts w:ascii="Segoe UI" w:eastAsia="Times New Roman" w:hAnsi="Segoe UI" w:cs="Segoe UI"/>
          <w:color w:val="0F1115"/>
          <w:sz w:val="32"/>
          <w:szCs w:val="32"/>
        </w:rPr>
        <w:t>.</w:t>
      </w:r>
    </w:p>
    <w:p w:rsidR="00E54863" w:rsidRPr="00E54863" w:rsidRDefault="00E54863" w:rsidP="00E54863">
      <w:pPr>
        <w:numPr>
          <w:ilvl w:val="0"/>
          <w:numId w:val="8"/>
        </w:numPr>
        <w:shd w:val="clear" w:color="auto" w:fill="FFFFFF"/>
        <w:tabs>
          <w:tab w:val="right" w:pos="1422"/>
        </w:tabs>
        <w:bidi/>
        <w:spacing w:before="100" w:beforeAutospacing="1" w:after="0" w:line="240" w:lineRule="auto"/>
        <w:ind w:left="0"/>
        <w:jc w:val="both"/>
        <w:rPr>
          <w:rFonts w:ascii="Segoe UI" w:eastAsia="Times New Roman" w:hAnsi="Segoe UI" w:cs="Segoe UI"/>
          <w:color w:val="0F1115"/>
          <w:sz w:val="32"/>
          <w:szCs w:val="32"/>
          <w:highlight w:val="green"/>
        </w:rPr>
      </w:pPr>
      <w:r w:rsidRPr="00E54863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green"/>
          <w:rtl/>
        </w:rPr>
        <w:t>المكملات</w:t>
      </w:r>
      <w:r w:rsidRPr="00E54863">
        <w:rPr>
          <w:rFonts w:ascii="Segoe UI" w:eastAsia="Times New Roman" w:hAnsi="Segoe UI" w:cs="Segoe UI" w:hint="cs"/>
          <w:b/>
          <w:bCs/>
          <w:color w:val="0F1115"/>
          <w:sz w:val="32"/>
          <w:szCs w:val="32"/>
          <w:highlight w:val="green"/>
          <w:rtl/>
        </w:rPr>
        <w:t xml:space="preserve"> </w:t>
      </w:r>
      <w:r w:rsidR="005678A0"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green"/>
          <w:rtl/>
        </w:rPr>
        <w:t>المستنيرة</w:t>
      </w:r>
      <w:r w:rsidR="005678A0"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highlight w:val="green"/>
        </w:rPr>
        <w:t>:</w:t>
      </w:r>
    </w:p>
    <w:p w:rsidR="005678A0" w:rsidRPr="005678A0" w:rsidRDefault="00E54863" w:rsidP="00E54863">
      <w:pPr>
        <w:shd w:val="clear" w:color="auto" w:fill="FFFFFF"/>
        <w:tabs>
          <w:tab w:val="right" w:pos="1422"/>
        </w:tabs>
        <w:bidi/>
        <w:spacing w:before="100" w:beforeAutospacing="1" w:after="0" w:line="240" w:lineRule="auto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>
        <w:rPr>
          <w:rFonts w:ascii="Segoe UI" w:eastAsia="Times New Roman" w:hAnsi="Segoe UI" w:cs="Segoe UI" w:hint="cs"/>
          <w:color w:val="0F1115"/>
          <w:sz w:val="32"/>
          <w:szCs w:val="32"/>
          <w:rtl/>
        </w:rPr>
        <w:t xml:space="preserve"> </w:t>
      </w:r>
      <w:r w:rsidR="005678A0"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استخدام مكملات مثل </w:t>
      </w:r>
      <w:r w:rsidR="005678A0"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بيكربونات الصوديوم</w:t>
      </w:r>
      <w:r w:rsidR="005678A0"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 أو </w:t>
      </w:r>
      <w:r w:rsidR="005678A0" w:rsidRPr="005678A0">
        <w:rPr>
          <w:rFonts w:ascii="Segoe UI" w:eastAsia="Times New Roman" w:hAnsi="Segoe UI" w:cs="Segoe UI"/>
          <w:b/>
          <w:bCs/>
          <w:color w:val="0F1115"/>
          <w:sz w:val="32"/>
          <w:szCs w:val="32"/>
          <w:rtl/>
        </w:rPr>
        <w:t>السيترات</w:t>
      </w:r>
      <w:r w:rsidR="005678A0" w:rsidRPr="005678A0">
        <w:rPr>
          <w:rFonts w:ascii="Segoe UI" w:eastAsia="Times New Roman" w:hAnsi="Segoe UI" w:cs="Segoe UI"/>
          <w:color w:val="0F1115"/>
          <w:sz w:val="32"/>
          <w:szCs w:val="32"/>
          <w:rtl/>
        </w:rPr>
        <w:t> بعد استشارة أخصائي واختبارها في التدريب أولاً، لأنها قد تسبب اضطرابات معوية</w:t>
      </w:r>
      <w:r w:rsidR="005678A0" w:rsidRPr="005678A0">
        <w:rPr>
          <w:rFonts w:ascii="Segoe UI" w:eastAsia="Times New Roman" w:hAnsi="Segoe UI" w:cs="Segoe UI"/>
          <w:color w:val="0F1115"/>
          <w:sz w:val="32"/>
          <w:szCs w:val="32"/>
        </w:rPr>
        <w:t>.</w:t>
      </w:r>
    </w:p>
    <w:p w:rsidR="005678A0" w:rsidRPr="005678A0" w:rsidRDefault="00E54863" w:rsidP="005678A0">
      <w:pPr>
        <w:shd w:val="clear" w:color="auto" w:fill="FFFFFF"/>
        <w:bidi/>
        <w:spacing w:before="240" w:after="100" w:afterAutospacing="1" w:line="240" w:lineRule="auto"/>
        <w:jc w:val="both"/>
        <w:rPr>
          <w:rFonts w:ascii="Segoe UI" w:eastAsia="Times New Roman" w:hAnsi="Segoe UI" w:cs="Segoe UI"/>
          <w:color w:val="0F1115"/>
          <w:sz w:val="32"/>
          <w:szCs w:val="32"/>
        </w:rPr>
      </w:pPr>
      <w:r>
        <w:rPr>
          <w:rFonts w:ascii="Segoe UI" w:eastAsia="Times New Roman" w:hAnsi="Segoe UI" w:cs="Segoe UI" w:hint="cs"/>
          <w:color w:val="0F1115"/>
          <w:sz w:val="32"/>
          <w:szCs w:val="32"/>
          <w:rtl/>
        </w:rPr>
        <w:t xml:space="preserve"> </w:t>
      </w:r>
    </w:p>
    <w:p w:rsidR="009E752B" w:rsidRDefault="009E752B"/>
    <w:sectPr w:rsidR="009E752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658" w:rsidRDefault="00BE5658" w:rsidP="00E7051D">
      <w:pPr>
        <w:spacing w:after="0" w:line="240" w:lineRule="auto"/>
      </w:pPr>
      <w:r>
        <w:separator/>
      </w:r>
    </w:p>
  </w:endnote>
  <w:endnote w:type="continuationSeparator" w:id="0">
    <w:p w:rsidR="00BE5658" w:rsidRDefault="00BE5658" w:rsidP="00E7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0973087"/>
      <w:docPartObj>
        <w:docPartGallery w:val="Page Numbers (Bottom of Page)"/>
        <w:docPartUnique/>
      </w:docPartObj>
    </w:sdtPr>
    <w:sdtContent>
      <w:p w:rsidR="00E7051D" w:rsidRDefault="00E705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7051D">
          <w:rPr>
            <w:noProof/>
            <w:lang w:val="ar-SA"/>
          </w:rPr>
          <w:t>5</w:t>
        </w:r>
        <w:r>
          <w:fldChar w:fldCharType="end"/>
        </w:r>
      </w:p>
    </w:sdtContent>
  </w:sdt>
  <w:p w:rsidR="00E7051D" w:rsidRDefault="00E7051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658" w:rsidRDefault="00BE5658" w:rsidP="00E7051D">
      <w:pPr>
        <w:spacing w:after="0" w:line="240" w:lineRule="auto"/>
      </w:pPr>
      <w:r>
        <w:separator/>
      </w:r>
    </w:p>
  </w:footnote>
  <w:footnote w:type="continuationSeparator" w:id="0">
    <w:p w:rsidR="00BE5658" w:rsidRDefault="00BE5658" w:rsidP="00E705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9114F"/>
    <w:multiLevelType w:val="multilevel"/>
    <w:tmpl w:val="8C6A4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075DEB"/>
    <w:multiLevelType w:val="multilevel"/>
    <w:tmpl w:val="78C8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0D660F"/>
    <w:multiLevelType w:val="multilevel"/>
    <w:tmpl w:val="2C80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8021D0"/>
    <w:multiLevelType w:val="multilevel"/>
    <w:tmpl w:val="B64A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D341B7"/>
    <w:multiLevelType w:val="multilevel"/>
    <w:tmpl w:val="B3A8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0B4ACE"/>
    <w:multiLevelType w:val="multilevel"/>
    <w:tmpl w:val="241C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14198A"/>
    <w:multiLevelType w:val="multilevel"/>
    <w:tmpl w:val="034A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52552C"/>
    <w:multiLevelType w:val="hybridMultilevel"/>
    <w:tmpl w:val="3F8096C8"/>
    <w:lvl w:ilvl="0" w:tplc="19B0C5C8">
      <w:start w:val="1"/>
      <w:numFmt w:val="arabicAlpha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442AA7"/>
    <w:multiLevelType w:val="multilevel"/>
    <w:tmpl w:val="14904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E47D65"/>
    <w:multiLevelType w:val="multilevel"/>
    <w:tmpl w:val="C7C2F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9"/>
  </w:num>
  <w:num w:numId="5">
    <w:abstractNumId w:val="2"/>
  </w:num>
  <w:num w:numId="6">
    <w:abstractNumId w:val="5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A0"/>
    <w:rsid w:val="00147502"/>
    <w:rsid w:val="005678A0"/>
    <w:rsid w:val="00655CC0"/>
    <w:rsid w:val="009E752B"/>
    <w:rsid w:val="00BE5658"/>
    <w:rsid w:val="00E54863"/>
    <w:rsid w:val="00E55AF5"/>
    <w:rsid w:val="00E7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7681C"/>
  <w15:chartTrackingRefBased/>
  <w15:docId w15:val="{5C53FD1C-C74A-4C47-905B-E58647FB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0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7051D"/>
  </w:style>
  <w:style w:type="paragraph" w:styleId="a4">
    <w:name w:val="footer"/>
    <w:basedOn w:val="a"/>
    <w:link w:val="Char0"/>
    <w:uiPriority w:val="99"/>
    <w:unhideWhenUsed/>
    <w:rsid w:val="00E705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7051D"/>
  </w:style>
  <w:style w:type="paragraph" w:styleId="a5">
    <w:name w:val="List Paragraph"/>
    <w:basedOn w:val="a"/>
    <w:uiPriority w:val="34"/>
    <w:qFormat/>
    <w:rsid w:val="00E70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2025-10-13T18:29:00Z</dcterms:created>
  <dcterms:modified xsi:type="dcterms:W3CDTF">2025-10-13T18:50:00Z</dcterms:modified>
</cp:coreProperties>
</file>