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4E1A" w:rsidRDefault="00CD107B" w:rsidP="00D44E1A">
      <w:pPr>
        <w:tabs>
          <w:tab w:val="right" w:pos="7371"/>
        </w:tabs>
        <w:bidi w:val="0"/>
        <w:jc w:val="right"/>
        <w:rPr>
          <w:b/>
          <w:bCs/>
          <w:sz w:val="32"/>
          <w:szCs w:val="32"/>
          <w:rtl/>
        </w:rPr>
      </w:pPr>
      <w:r>
        <w:rPr>
          <w:noProof/>
          <w:sz w:val="32"/>
          <w:szCs w:val="32"/>
        </w:rPr>
        <mc:AlternateContent>
          <mc:Choice Requires="wps">
            <w:drawing>
              <wp:anchor distT="0" distB="0" distL="114300" distR="114300" simplePos="0" relativeHeight="251658752" behindDoc="0" locked="0" layoutInCell="1" allowOverlap="1">
                <wp:simplePos x="0" y="0"/>
                <wp:positionH relativeFrom="column">
                  <wp:posOffset>-523875</wp:posOffset>
                </wp:positionH>
                <wp:positionV relativeFrom="paragraph">
                  <wp:posOffset>419735</wp:posOffset>
                </wp:positionV>
                <wp:extent cx="2266950" cy="1885950"/>
                <wp:effectExtent l="0" t="0" r="19050" b="19050"/>
                <wp:wrapNone/>
                <wp:docPr id="4"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885950"/>
                        </a:xfrm>
                        <a:prstGeom prst="rect">
                          <a:avLst/>
                        </a:prstGeom>
                        <a:solidFill>
                          <a:srgbClr val="FFFFFF"/>
                        </a:solidFill>
                        <a:ln w="25400">
                          <a:solidFill>
                            <a:srgbClr val="FFFFFF"/>
                          </a:solidFill>
                          <a:miter lim="800000"/>
                          <a:headEnd/>
                          <a:tailEnd/>
                        </a:ln>
                      </wps:spPr>
                      <wps:txbx>
                        <w:txbxContent>
                          <w:p w:rsidR="0096582C" w:rsidRDefault="00C245AB" w:rsidP="00C63795">
                            <w:pPr>
                              <w:bidi w:val="0"/>
                              <w:ind w:left="-567"/>
                              <w:jc w:val="center"/>
                            </w:pPr>
                            <w:r>
                              <w:rPr>
                                <w:noProof/>
                              </w:rPr>
                              <w:drawing>
                                <wp:inline distT="0" distB="0" distL="0" distR="0" wp14:anchorId="00FB9013" wp14:editId="11307DA2">
                                  <wp:extent cx="1746885" cy="1746885"/>
                                  <wp:effectExtent l="0" t="0" r="5715" b="5715"/>
                                  <wp:docPr id="5" name="صورة 5" descr="C:\Users\adel\Desktop\شعار الكلية.jpg"/>
                                  <wp:cNvGraphicFramePr/>
                                  <a:graphic xmlns:a="http://schemas.openxmlformats.org/drawingml/2006/main">
                                    <a:graphicData uri="http://schemas.openxmlformats.org/drawingml/2006/picture">
                                      <pic:pic xmlns:pic="http://schemas.openxmlformats.org/drawingml/2006/picture">
                                        <pic:nvPicPr>
                                          <pic:cNvPr id="1" name="صورة 1" descr="C:\Users\adel\Desktop\شعار الكلية.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885" cy="1746885"/>
                                          </a:xfrm>
                                          <a:prstGeom prst="rect">
                                            <a:avLst/>
                                          </a:prstGeom>
                                          <a:noFill/>
                                          <a:ln>
                                            <a:noFill/>
                                          </a:ln>
                                        </pic:spPr>
                                      </pic:pic>
                                    </a:graphicData>
                                  </a:graphic>
                                </wp:inline>
                              </w:drawing>
                            </w:r>
                            <w:r w:rsidR="00C63795">
                              <w:rPr>
                                <w:noProof/>
                              </w:rPr>
                              <w:drawing>
                                <wp:inline distT="0" distB="0" distL="0" distR="0">
                                  <wp:extent cx="1504950" cy="1752600"/>
                                  <wp:effectExtent l="19050" t="0" r="0" b="0"/>
                                  <wp:docPr id="1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04950" cy="1752600"/>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مستطيل 5" o:spid="_x0000_s1026" style="position:absolute;left:0;text-align:left;margin-left:-41.25pt;margin-top:33.05pt;width:178.5pt;height:1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" strokecolor="white" strokeweight="2pt">
                <v:textbox>
                  <w:txbxContent>
                    <w:p w:rsidR="0096582C" w:rsidRDefault="00C245AB" w:rsidP="00C63795">
                      <w:pPr>
                        <w:bidi w:val="0"/>
                        <w:ind w:left="-567"/>
                        <w:jc w:val="center"/>
                      </w:pPr>
                      <w:r>
                        <w:rPr>
                          <w:noProof/>
                        </w:rPr>
                        <w:drawing>
                          <wp:inline distT="0" distB="0" distL="0" distR="0" wp14:anchorId="00FB9013" wp14:editId="11307DA2">
                            <wp:extent cx="1746885" cy="1746885"/>
                            <wp:effectExtent l="0" t="0" r="5715" b="5715"/>
                            <wp:docPr id="5" name="صورة 5" descr="C:\Users\adel\Desktop\شعار الكلية.jpg"/>
                            <wp:cNvGraphicFramePr/>
                            <a:graphic xmlns:a="http://schemas.openxmlformats.org/drawingml/2006/main">
                              <a:graphicData uri="http://schemas.openxmlformats.org/drawingml/2006/picture">
                                <pic:pic xmlns:pic="http://schemas.openxmlformats.org/drawingml/2006/picture">
                                  <pic:nvPicPr>
                                    <pic:cNvPr id="1" name="صورة 1" descr="C:\Users\adel\Desktop\شعار الكلية.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6885" cy="1746885"/>
                                    </a:xfrm>
                                    <a:prstGeom prst="rect">
                                      <a:avLst/>
                                    </a:prstGeom>
                                    <a:noFill/>
                                    <a:ln>
                                      <a:noFill/>
                                    </a:ln>
                                  </pic:spPr>
                                </pic:pic>
                              </a:graphicData>
                            </a:graphic>
                          </wp:inline>
                        </w:drawing>
                      </w:r>
                      <w:r w:rsidR="00C63795">
                        <w:rPr>
                          <w:noProof/>
                        </w:rPr>
                        <w:drawing>
                          <wp:inline distT="0" distB="0" distL="0" distR="0">
                            <wp:extent cx="1504950" cy="1752600"/>
                            <wp:effectExtent l="19050" t="0" r="0" b="0"/>
                            <wp:docPr id="1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504950" cy="1752600"/>
                                    </a:xfrm>
                                    <a:prstGeom prst="rect">
                                      <a:avLst/>
                                    </a:prstGeom>
                                    <a:noFill/>
                                    <a:ln w="9525">
                                      <a:noFill/>
                                      <a:miter lim="800000"/>
                                      <a:headEnd/>
                                      <a:tailEnd/>
                                    </a:ln>
                                  </pic:spPr>
                                </pic:pic>
                              </a:graphicData>
                            </a:graphic>
                          </wp:inline>
                        </w:drawing>
                      </w:r>
                    </w:p>
                  </w:txbxContent>
                </v:textbox>
              </v:rect>
            </w:pict>
          </mc:Fallback>
        </mc:AlternateContent>
      </w:r>
      <w:r>
        <w:rPr>
          <w:noProof/>
          <w:sz w:val="32"/>
          <w:szCs w:val="32"/>
        </w:rPr>
        <mc:AlternateContent>
          <mc:Choice Requires="wps">
            <w:drawing>
              <wp:anchor distT="0" distB="0" distL="114300" distR="114300" simplePos="0" relativeHeight="251659776" behindDoc="0" locked="0" layoutInCell="1" allowOverlap="1">
                <wp:simplePos x="0" y="0"/>
                <wp:positionH relativeFrom="column">
                  <wp:posOffset>-709930</wp:posOffset>
                </wp:positionH>
                <wp:positionV relativeFrom="paragraph">
                  <wp:posOffset>-573405</wp:posOffset>
                </wp:positionV>
                <wp:extent cx="798195" cy="676275"/>
                <wp:effectExtent l="13970" t="16510" r="16510" b="21590"/>
                <wp:wrapNone/>
                <wp:docPr id="3" name="شكل بيضاو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676275"/>
                        </a:xfrm>
                        <a:prstGeom prst="ellipse">
                          <a:avLst/>
                        </a:prstGeom>
                        <a:solidFill>
                          <a:srgbClr val="FFFFFF"/>
                        </a:solidFill>
                        <a:ln w="25400">
                          <a:solidFill>
                            <a:srgbClr val="FFFFFF"/>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39F2D3A" id="شكل بيضاوي 3" o:spid="_x0000_s1026" style="position:absolute;margin-left:-55.9pt;margin-top:-45.15pt;width:62.85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" strokecolor="white" strokeweight="2pt"/>
            </w:pict>
          </mc:Fallback>
        </mc:AlternateContent>
      </w:r>
      <w:r w:rsidR="00A608F3" w:rsidRPr="00A26397">
        <w:rPr>
          <w:b/>
          <w:bCs/>
          <w:sz w:val="32"/>
          <w:szCs w:val="32"/>
          <w:rtl/>
        </w:rPr>
        <w:t xml:space="preserve"> </w:t>
      </w:r>
    </w:p>
    <w:p w:rsidR="00620F08" w:rsidRDefault="00620F08" w:rsidP="00620F08">
      <w:pPr>
        <w:tabs>
          <w:tab w:val="right" w:pos="7371"/>
        </w:tabs>
        <w:bidi w:val="0"/>
        <w:jc w:val="right"/>
        <w:rPr>
          <w:b/>
          <w:bCs/>
          <w:sz w:val="32"/>
          <w:szCs w:val="32"/>
          <w:lang w:bidi="ar-IQ"/>
        </w:rPr>
      </w:pPr>
    </w:p>
    <w:p w:rsidR="00A608F3" w:rsidRDefault="00C63795" w:rsidP="00D32EA6">
      <w:pPr>
        <w:tabs>
          <w:tab w:val="right" w:pos="7371"/>
        </w:tabs>
        <w:bidi w:val="0"/>
        <w:jc w:val="right"/>
        <w:rPr>
          <w:b/>
          <w:bCs/>
          <w:sz w:val="28"/>
          <w:szCs w:val="28"/>
          <w:rtl/>
          <w:lang w:bidi="ar-IQ"/>
        </w:rPr>
      </w:pPr>
      <w:r w:rsidRPr="00C245AB">
        <w:rPr>
          <w:rFonts w:hint="cs"/>
          <w:b/>
          <w:bCs/>
          <w:sz w:val="28"/>
          <w:szCs w:val="28"/>
          <w:rtl/>
          <w:lang w:bidi="ar-IQ"/>
        </w:rPr>
        <w:t xml:space="preserve"> </w:t>
      </w:r>
    </w:p>
    <w:p w:rsidR="00282A67" w:rsidRPr="00C245AB" w:rsidRDefault="00282A67" w:rsidP="00A608F3">
      <w:pPr>
        <w:rPr>
          <w:b/>
          <w:bCs/>
          <w:sz w:val="28"/>
          <w:szCs w:val="28"/>
          <w:rtl/>
          <w:lang w:bidi="ar-IQ"/>
        </w:rPr>
      </w:pPr>
    </w:p>
    <w:p w:rsidR="00A608F3" w:rsidRDefault="00A608F3" w:rsidP="00A608F3">
      <w:pPr>
        <w:rPr>
          <w:rtl/>
          <w:lang w:bidi="ar-IQ"/>
        </w:rPr>
      </w:pPr>
    </w:p>
    <w:p w:rsidR="00282A67" w:rsidRDefault="00282A67" w:rsidP="00620F08">
      <w:pPr>
        <w:tabs>
          <w:tab w:val="left" w:pos="4826"/>
        </w:tabs>
        <w:rPr>
          <w:rFonts w:asciiTheme="minorBidi" w:hAnsiTheme="minorBidi" w:cstheme="minorBidi"/>
          <w:b/>
          <w:bCs/>
          <w:sz w:val="96"/>
          <w:szCs w:val="96"/>
          <w:rtl/>
          <w:lang w:bidi="ar-IQ"/>
        </w:rPr>
      </w:pPr>
    </w:p>
    <w:p w:rsidR="00D32EA6" w:rsidRDefault="00D32EA6" w:rsidP="00620F08">
      <w:pPr>
        <w:tabs>
          <w:tab w:val="left" w:pos="4826"/>
        </w:tabs>
        <w:rPr>
          <w:rFonts w:asciiTheme="minorBidi" w:hAnsiTheme="minorBidi" w:cstheme="minorBidi"/>
          <w:b/>
          <w:bCs/>
          <w:sz w:val="96"/>
          <w:szCs w:val="96"/>
          <w:rtl/>
          <w:lang w:bidi="ar-IQ"/>
        </w:rPr>
      </w:pPr>
    </w:p>
    <w:p w:rsidR="00A608F3" w:rsidRPr="00281DF5" w:rsidRDefault="00D9442B" w:rsidP="00D9442B">
      <w:pPr>
        <w:tabs>
          <w:tab w:val="left" w:pos="4826"/>
        </w:tabs>
        <w:jc w:val="center"/>
        <w:rPr>
          <w:rFonts w:asciiTheme="minorBidi" w:hAnsiTheme="minorBidi" w:cstheme="minorBidi"/>
          <w:b/>
          <w:bCs/>
          <w:sz w:val="72"/>
          <w:szCs w:val="72"/>
          <w:rtl/>
          <w:lang w:bidi="ar-IQ"/>
        </w:rPr>
      </w:pPr>
      <w:r>
        <w:rPr>
          <w:rFonts w:asciiTheme="minorBidi" w:hAnsiTheme="minorBidi" w:cstheme="minorBidi" w:hint="cs"/>
          <w:b/>
          <w:bCs/>
          <w:sz w:val="72"/>
          <w:szCs w:val="72"/>
          <w:rtl/>
          <w:lang w:bidi="ar-IQ"/>
        </w:rPr>
        <w:t>اضرار التدخين والأراكيل</w:t>
      </w:r>
    </w:p>
    <w:p w:rsidR="00A608F3" w:rsidRDefault="00A608F3" w:rsidP="00282A67">
      <w:pPr>
        <w:tabs>
          <w:tab w:val="left" w:pos="3675"/>
          <w:tab w:val="left" w:pos="5201"/>
          <w:tab w:val="left" w:pos="6105"/>
          <w:tab w:val="left" w:pos="7076"/>
        </w:tabs>
        <w:rPr>
          <w:rtl/>
          <w:lang w:bidi="ar-IQ"/>
        </w:rPr>
      </w:pPr>
    </w:p>
    <w:p w:rsidR="00282A67" w:rsidRPr="00282A67" w:rsidRDefault="00282A67" w:rsidP="00282A67">
      <w:pPr>
        <w:tabs>
          <w:tab w:val="left" w:pos="3675"/>
          <w:tab w:val="left" w:pos="5201"/>
          <w:tab w:val="left" w:pos="6105"/>
          <w:tab w:val="left" w:pos="7076"/>
        </w:tabs>
        <w:rPr>
          <w:rtl/>
          <w:lang w:bidi="ar-IQ"/>
        </w:rPr>
      </w:pPr>
    </w:p>
    <w:p w:rsidR="00C63795" w:rsidRDefault="00282A67" w:rsidP="00C63795">
      <w:pPr>
        <w:tabs>
          <w:tab w:val="left" w:pos="5426"/>
        </w:tabs>
        <w:spacing w:after="0" w:line="240" w:lineRule="auto"/>
        <w:jc w:val="center"/>
        <w:rPr>
          <w:sz w:val="48"/>
          <w:szCs w:val="48"/>
          <w:rtl/>
        </w:rPr>
      </w:pPr>
      <w:r>
        <w:rPr>
          <w:sz w:val="48"/>
          <w:szCs w:val="48"/>
          <w:rtl/>
        </w:rPr>
        <w:t xml:space="preserve">محاضرة مقدمة </w:t>
      </w:r>
      <w:r>
        <w:rPr>
          <w:rFonts w:hint="cs"/>
          <w:sz w:val="48"/>
          <w:szCs w:val="48"/>
          <w:rtl/>
        </w:rPr>
        <w:t>من قبل</w:t>
      </w:r>
    </w:p>
    <w:p w:rsidR="00C63795" w:rsidRPr="00281DF5" w:rsidRDefault="00281DF5" w:rsidP="00282A67">
      <w:pPr>
        <w:tabs>
          <w:tab w:val="left" w:pos="5426"/>
        </w:tabs>
        <w:spacing w:after="0" w:line="240" w:lineRule="auto"/>
        <w:jc w:val="center"/>
        <w:rPr>
          <w:rFonts w:asciiTheme="minorBidi" w:hAnsiTheme="minorBidi" w:cstheme="minorBidi"/>
          <w:sz w:val="48"/>
          <w:szCs w:val="48"/>
          <w:rtl/>
          <w:lang w:bidi="ar-IQ"/>
        </w:rPr>
      </w:pPr>
      <w:r w:rsidRPr="00281DF5">
        <w:rPr>
          <w:rFonts w:asciiTheme="minorBidi" w:hAnsiTheme="minorBidi" w:cstheme="minorBidi"/>
          <w:sz w:val="48"/>
          <w:szCs w:val="48"/>
          <w:rtl/>
        </w:rPr>
        <w:t>م.د أية هيثم خزعل</w:t>
      </w:r>
    </w:p>
    <w:p w:rsidR="00C63795" w:rsidRPr="00C63795" w:rsidRDefault="00D9442B" w:rsidP="00C63795">
      <w:pPr>
        <w:tabs>
          <w:tab w:val="left" w:pos="5426"/>
        </w:tabs>
        <w:spacing w:after="0" w:line="240" w:lineRule="auto"/>
        <w:jc w:val="center"/>
        <w:rPr>
          <w:sz w:val="48"/>
          <w:szCs w:val="48"/>
          <w:rtl/>
        </w:rPr>
      </w:pPr>
      <w:r>
        <w:rPr>
          <w:rFonts w:hint="cs"/>
          <w:sz w:val="48"/>
          <w:szCs w:val="48"/>
          <w:rtl/>
        </w:rPr>
        <w:t>م.د حوراء</w:t>
      </w:r>
    </w:p>
    <w:p w:rsidR="00282A67" w:rsidRPr="00C63795" w:rsidRDefault="00282A67" w:rsidP="00282A67">
      <w:pPr>
        <w:tabs>
          <w:tab w:val="left" w:pos="5426"/>
        </w:tabs>
        <w:spacing w:after="0" w:line="240" w:lineRule="auto"/>
        <w:rPr>
          <w:sz w:val="48"/>
          <w:szCs w:val="48"/>
          <w:rtl/>
        </w:rPr>
      </w:pPr>
    </w:p>
    <w:p w:rsidR="00A608F3" w:rsidRDefault="00A608F3" w:rsidP="00A608F3">
      <w:pPr>
        <w:tabs>
          <w:tab w:val="left" w:pos="5426"/>
        </w:tabs>
        <w:spacing w:after="0" w:line="240" w:lineRule="auto"/>
        <w:jc w:val="center"/>
        <w:rPr>
          <w:sz w:val="40"/>
          <w:szCs w:val="40"/>
          <w:rtl/>
          <w:lang w:bidi="ar-IQ"/>
        </w:rPr>
      </w:pPr>
    </w:p>
    <w:p w:rsidR="00D32EA6" w:rsidRDefault="00D32EA6" w:rsidP="00A608F3">
      <w:pPr>
        <w:tabs>
          <w:tab w:val="left" w:pos="5426"/>
        </w:tabs>
        <w:spacing w:after="0" w:line="240" w:lineRule="auto"/>
        <w:jc w:val="center"/>
        <w:rPr>
          <w:sz w:val="40"/>
          <w:szCs w:val="40"/>
          <w:rtl/>
          <w:lang w:bidi="ar-IQ"/>
        </w:rPr>
      </w:pPr>
    </w:p>
    <w:p w:rsidR="00D32EA6" w:rsidRDefault="00D32EA6" w:rsidP="00A608F3">
      <w:pPr>
        <w:tabs>
          <w:tab w:val="left" w:pos="5426"/>
        </w:tabs>
        <w:spacing w:after="0" w:line="240" w:lineRule="auto"/>
        <w:jc w:val="center"/>
        <w:rPr>
          <w:sz w:val="40"/>
          <w:szCs w:val="40"/>
          <w:rtl/>
          <w:lang w:bidi="ar-IQ"/>
        </w:rPr>
      </w:pPr>
    </w:p>
    <w:p w:rsidR="00D32EA6" w:rsidRDefault="00D32EA6" w:rsidP="00281DF5">
      <w:pPr>
        <w:tabs>
          <w:tab w:val="left" w:pos="5426"/>
        </w:tabs>
        <w:spacing w:after="0" w:line="240" w:lineRule="auto"/>
        <w:rPr>
          <w:sz w:val="40"/>
          <w:szCs w:val="40"/>
          <w:rtl/>
          <w:lang w:bidi="ar-IQ"/>
        </w:rPr>
      </w:pPr>
    </w:p>
    <w:p w:rsidR="00AC2B30" w:rsidRDefault="00AC2B30" w:rsidP="00A608F3">
      <w:pPr>
        <w:tabs>
          <w:tab w:val="left" w:pos="5426"/>
        </w:tabs>
        <w:spacing w:after="0" w:line="240" w:lineRule="auto"/>
        <w:rPr>
          <w:sz w:val="40"/>
          <w:szCs w:val="40"/>
          <w:rtl/>
          <w:lang w:bidi="ar-IQ"/>
        </w:rPr>
      </w:pPr>
    </w:p>
    <w:p w:rsidR="00D9442B" w:rsidRDefault="00D9442B" w:rsidP="00A608F3">
      <w:pPr>
        <w:tabs>
          <w:tab w:val="left" w:pos="5426"/>
        </w:tabs>
        <w:spacing w:after="0" w:line="240" w:lineRule="auto"/>
        <w:rPr>
          <w:sz w:val="40"/>
          <w:szCs w:val="40"/>
          <w:rtl/>
          <w:lang w:bidi="ar-IQ"/>
        </w:rPr>
      </w:pPr>
    </w:p>
    <w:p w:rsidR="00D9442B" w:rsidRDefault="00D9442B" w:rsidP="00A608F3">
      <w:pPr>
        <w:tabs>
          <w:tab w:val="left" w:pos="5426"/>
        </w:tabs>
        <w:spacing w:after="0" w:line="240" w:lineRule="auto"/>
        <w:rPr>
          <w:sz w:val="40"/>
          <w:szCs w:val="40"/>
          <w:rtl/>
          <w:lang w:bidi="ar-IQ"/>
        </w:rPr>
      </w:pPr>
    </w:p>
    <w:p w:rsidR="00D9442B" w:rsidRDefault="00D9442B" w:rsidP="00A608F3">
      <w:pPr>
        <w:tabs>
          <w:tab w:val="left" w:pos="5426"/>
        </w:tabs>
        <w:spacing w:after="0" w:line="240" w:lineRule="auto"/>
        <w:rPr>
          <w:sz w:val="40"/>
          <w:szCs w:val="40"/>
          <w:lang w:bidi="ar-IQ"/>
        </w:rPr>
      </w:pPr>
    </w:p>
    <w:p w:rsidR="00620F08" w:rsidRDefault="00A608F3" w:rsidP="00D9442B">
      <w:pPr>
        <w:jc w:val="center"/>
        <w:rPr>
          <w:rFonts w:ascii="Simplified Arabic" w:hAnsi="Simplified Arabic" w:cs="Simplified Arabic"/>
          <w:sz w:val="40"/>
          <w:szCs w:val="40"/>
          <w:rtl/>
          <w:lang w:bidi="ar-IQ"/>
        </w:rPr>
      </w:pPr>
      <w:r w:rsidRPr="00EC24AA">
        <w:rPr>
          <w:rFonts w:ascii="Simplified Arabic" w:hAnsi="Simplified Arabic" w:cs="Simplified Arabic"/>
          <w:sz w:val="40"/>
          <w:szCs w:val="40"/>
          <w:rtl/>
          <w:lang w:bidi="ar-IQ"/>
        </w:rPr>
        <w:t>14</w:t>
      </w:r>
      <w:r w:rsidR="002F7B79">
        <w:rPr>
          <w:rFonts w:ascii="Simplified Arabic" w:hAnsi="Simplified Arabic" w:cs="Simplified Arabic" w:hint="cs"/>
          <w:sz w:val="40"/>
          <w:szCs w:val="40"/>
          <w:rtl/>
          <w:lang w:bidi="ar-IQ"/>
        </w:rPr>
        <w:t>4</w:t>
      </w:r>
      <w:r w:rsidR="00281DF5">
        <w:rPr>
          <w:rFonts w:ascii="Simplified Arabic" w:hAnsi="Simplified Arabic" w:cs="Simplified Arabic" w:hint="cs"/>
          <w:sz w:val="40"/>
          <w:szCs w:val="40"/>
          <w:rtl/>
          <w:lang w:bidi="ar-IQ"/>
        </w:rPr>
        <w:t>6</w:t>
      </w:r>
      <w:r w:rsidRPr="00EC24AA">
        <w:rPr>
          <w:rFonts w:ascii="Simplified Arabic" w:hAnsi="Simplified Arabic" w:cs="Simplified Arabic"/>
          <w:sz w:val="40"/>
          <w:szCs w:val="40"/>
          <w:rtl/>
          <w:lang w:bidi="ar-IQ"/>
        </w:rPr>
        <w:t xml:space="preserve">هـ  </w:t>
      </w:r>
      <w:r>
        <w:rPr>
          <w:rFonts w:ascii="Simplified Arabic" w:hAnsi="Simplified Arabic" w:cs="Simplified Arabic" w:hint="cs"/>
          <w:sz w:val="40"/>
          <w:szCs w:val="40"/>
          <w:rtl/>
          <w:lang w:bidi="ar-IQ"/>
        </w:rPr>
        <w:t xml:space="preserve">                                              </w:t>
      </w:r>
      <w:r w:rsidR="00281DF5">
        <w:rPr>
          <w:rFonts w:ascii="Simplified Arabic" w:hAnsi="Simplified Arabic" w:cs="Simplified Arabic" w:hint="cs"/>
          <w:sz w:val="40"/>
          <w:szCs w:val="40"/>
          <w:rtl/>
          <w:lang w:bidi="ar-IQ"/>
        </w:rPr>
        <w:t>2</w:t>
      </w:r>
      <w:r>
        <w:rPr>
          <w:rFonts w:ascii="Simplified Arabic" w:hAnsi="Simplified Arabic" w:cs="Simplified Arabic" w:hint="cs"/>
          <w:sz w:val="40"/>
          <w:szCs w:val="40"/>
          <w:rtl/>
          <w:lang w:bidi="ar-IQ"/>
        </w:rPr>
        <w:t>0</w:t>
      </w:r>
      <w:r w:rsidR="008773D0">
        <w:rPr>
          <w:rFonts w:ascii="Simplified Arabic" w:hAnsi="Simplified Arabic" w:cs="Simplified Arabic" w:hint="cs"/>
          <w:sz w:val="40"/>
          <w:szCs w:val="40"/>
          <w:rtl/>
          <w:lang w:bidi="ar-IQ"/>
        </w:rPr>
        <w:t>2</w:t>
      </w:r>
      <w:r w:rsidR="00D9442B">
        <w:rPr>
          <w:rFonts w:ascii="Simplified Arabic" w:hAnsi="Simplified Arabic" w:cs="Simplified Arabic" w:hint="cs"/>
          <w:sz w:val="40"/>
          <w:szCs w:val="40"/>
          <w:rtl/>
          <w:lang w:bidi="ar-IQ"/>
        </w:rPr>
        <w:t>5</w:t>
      </w:r>
      <w:r>
        <w:rPr>
          <w:rFonts w:ascii="Simplified Arabic" w:hAnsi="Simplified Arabic" w:cs="Simplified Arabic" w:hint="cs"/>
          <w:sz w:val="40"/>
          <w:szCs w:val="40"/>
          <w:rtl/>
          <w:lang w:bidi="ar-IQ"/>
        </w:rPr>
        <w:t xml:space="preserve">م </w:t>
      </w:r>
    </w:p>
    <w:p w:rsidR="008D755B" w:rsidRPr="00C53047" w:rsidRDefault="00D9442B" w:rsidP="00C75079">
      <w:pPr>
        <w:spacing w:line="240" w:lineRule="auto"/>
        <w:ind w:left="-450"/>
        <w:jc w:val="both"/>
        <w:rPr>
          <w:rFonts w:ascii="Simplified Arabic" w:hAnsi="Simplified Arabic" w:cs="Simplified Arabic"/>
          <w:b/>
          <w:bCs/>
          <w:sz w:val="32"/>
          <w:szCs w:val="32"/>
          <w:u w:val="single"/>
          <w:rtl/>
        </w:rPr>
      </w:pPr>
      <w:r w:rsidRPr="00C53047">
        <w:rPr>
          <w:rFonts w:ascii="Simplified Arabic" w:hAnsi="Simplified Arabic" w:cs="Simplified Arabic" w:hint="cs"/>
          <w:b/>
          <w:bCs/>
          <w:sz w:val="32"/>
          <w:szCs w:val="32"/>
          <w:u w:val="single"/>
          <w:rtl/>
        </w:rPr>
        <w:lastRenderedPageBreak/>
        <w:t>التدخين :</w:t>
      </w:r>
    </w:p>
    <w:p w:rsidR="00D9442B" w:rsidRPr="00C53047" w:rsidRDefault="00D9442B" w:rsidP="00C75079">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sz w:val="32"/>
          <w:szCs w:val="32"/>
          <w:rtl/>
        </w:rPr>
        <w:t xml:space="preserve">يُعرف التدخين (بالإنجليزية: </w:t>
      </w:r>
      <w:r w:rsidRPr="00C53047">
        <w:rPr>
          <w:rFonts w:ascii="Simplified Arabic" w:hAnsi="Simplified Arabic" w:cs="Simplified Arabic"/>
          <w:sz w:val="32"/>
          <w:szCs w:val="32"/>
        </w:rPr>
        <w:t>Smoking</w:t>
      </w:r>
      <w:r w:rsidRPr="00C53047">
        <w:rPr>
          <w:rFonts w:ascii="Simplified Arabic" w:hAnsi="Simplified Arabic" w:cs="Simplified Arabic"/>
          <w:sz w:val="32"/>
          <w:szCs w:val="32"/>
          <w:rtl/>
        </w:rPr>
        <w:t>) بأنّه استنشاق الأبخرة الناتجة عن حرق المواد النباتية، ومن الأمثلة على تلك المواد النباتية</w:t>
      </w:r>
      <w:r w:rsidRPr="00C53047">
        <w:rPr>
          <w:rFonts w:ascii="Simplified Arabic" w:hAnsi="Simplified Arabic" w:cs="Simplified Arabic" w:hint="cs"/>
          <w:sz w:val="32"/>
          <w:szCs w:val="32"/>
          <w:rtl/>
        </w:rPr>
        <w:t xml:space="preserve"> منها : </w:t>
      </w:r>
      <w:r w:rsidRPr="00C53047">
        <w:rPr>
          <w:rFonts w:ascii="Simplified Arabic" w:hAnsi="Simplified Arabic" w:cs="Simplified Arabic"/>
          <w:sz w:val="32"/>
          <w:szCs w:val="32"/>
          <w:rtl/>
        </w:rPr>
        <w:t>الحشيش، والتبغ الذي يُعد أكثر تلك المواد شيوعًا، إذ يُستخدم في لفائف السجائر أو الغليون</w:t>
      </w:r>
      <w:r w:rsidRPr="00C53047">
        <w:rPr>
          <w:rFonts w:ascii="Simplified Arabic" w:hAnsi="Simplified Arabic" w:cs="Simplified Arabic" w:hint="cs"/>
          <w:sz w:val="32"/>
          <w:szCs w:val="32"/>
          <w:rtl/>
        </w:rPr>
        <w:t xml:space="preserve">، </w:t>
      </w:r>
      <w:r w:rsidRPr="00C53047">
        <w:rPr>
          <w:rFonts w:ascii="Simplified Arabic" w:hAnsi="Simplified Arabic" w:cs="Simplified Arabic"/>
          <w:sz w:val="32"/>
          <w:szCs w:val="32"/>
          <w:rtl/>
        </w:rPr>
        <w:t>ويُشار إلى أنّ التبغ يحتوي على مادة النيكوتين التي تتسبب آثار نفسية محفزة ومهدئة تؤدي إلى إدمانها في حال تدخينها على المدى الطويل</w:t>
      </w:r>
      <w:r w:rsidRPr="00C53047">
        <w:rPr>
          <w:rFonts w:ascii="Simplified Arabic" w:hAnsi="Simplified Arabic" w:cs="Simplified Arabic" w:hint="cs"/>
          <w:sz w:val="32"/>
          <w:szCs w:val="32"/>
          <w:rtl/>
        </w:rPr>
        <w:t>.</w:t>
      </w:r>
    </w:p>
    <w:p w:rsidR="00C75079" w:rsidRPr="00C53047" w:rsidRDefault="00C75079" w:rsidP="00C75079">
      <w:pPr>
        <w:spacing w:line="240" w:lineRule="auto"/>
        <w:ind w:left="-450"/>
        <w:jc w:val="both"/>
        <w:rPr>
          <w:rFonts w:ascii="Simplified Arabic" w:hAnsi="Simplified Arabic" w:cs="Simplified Arabic"/>
          <w:b/>
          <w:bCs/>
          <w:sz w:val="32"/>
          <w:szCs w:val="32"/>
          <w:u w:val="single"/>
          <w:rtl/>
        </w:rPr>
      </w:pPr>
    </w:p>
    <w:p w:rsidR="00D9442B" w:rsidRPr="00C53047" w:rsidRDefault="00D9442B" w:rsidP="00C75079">
      <w:pPr>
        <w:spacing w:line="240" w:lineRule="auto"/>
        <w:ind w:left="-450"/>
        <w:jc w:val="both"/>
        <w:rPr>
          <w:rFonts w:ascii="Simplified Arabic" w:hAnsi="Simplified Arabic" w:cs="Simplified Arabic"/>
          <w:b/>
          <w:bCs/>
          <w:sz w:val="32"/>
          <w:szCs w:val="32"/>
          <w:u w:val="single"/>
          <w:rtl/>
        </w:rPr>
      </w:pPr>
      <w:r w:rsidRPr="00C53047">
        <w:rPr>
          <w:rFonts w:ascii="Simplified Arabic" w:hAnsi="Simplified Arabic" w:cs="Simplified Arabic" w:hint="cs"/>
          <w:b/>
          <w:bCs/>
          <w:sz w:val="32"/>
          <w:szCs w:val="32"/>
          <w:u w:val="single"/>
          <w:rtl/>
        </w:rPr>
        <w:t>أنواع التدخين :</w:t>
      </w:r>
    </w:p>
    <w:p w:rsidR="00D9442B" w:rsidRPr="00C53047" w:rsidRDefault="00D9442B" w:rsidP="00C75079">
      <w:pPr>
        <w:pStyle w:val="ab"/>
        <w:numPr>
          <w:ilvl w:val="0"/>
          <w:numId w:val="3"/>
        </w:numPr>
        <w:jc w:val="both"/>
        <w:rPr>
          <w:rFonts w:ascii="Simplified Arabic" w:hAnsi="Simplified Arabic" w:cs="Simplified Arabic"/>
          <w:sz w:val="32"/>
          <w:szCs w:val="32"/>
        </w:rPr>
      </w:pPr>
      <w:r w:rsidRPr="00C53047">
        <w:rPr>
          <w:rFonts w:ascii="Simplified Arabic" w:hAnsi="Simplified Arabic" w:cs="Simplified Arabic"/>
          <w:sz w:val="32"/>
          <w:szCs w:val="32"/>
          <w:rtl/>
        </w:rPr>
        <w:t xml:space="preserve">الشيشة ومن أسمائها الشائعة النرجيلة، أو الأرجيلة، أو الجوزة. </w:t>
      </w:r>
    </w:p>
    <w:p w:rsidR="00C75079" w:rsidRPr="00C53047" w:rsidRDefault="00D9442B" w:rsidP="00C75079">
      <w:pPr>
        <w:pStyle w:val="ab"/>
        <w:numPr>
          <w:ilvl w:val="0"/>
          <w:numId w:val="3"/>
        </w:numPr>
        <w:jc w:val="both"/>
        <w:rPr>
          <w:rFonts w:ascii="Simplified Arabic" w:hAnsi="Simplified Arabic" w:cs="Simplified Arabic"/>
          <w:sz w:val="32"/>
          <w:szCs w:val="32"/>
        </w:rPr>
      </w:pPr>
      <w:r w:rsidRPr="00C53047">
        <w:rPr>
          <w:rFonts w:ascii="Simplified Arabic" w:hAnsi="Simplified Arabic" w:cs="Simplified Arabic"/>
          <w:sz w:val="32"/>
          <w:szCs w:val="32"/>
          <w:rtl/>
        </w:rPr>
        <w:t xml:space="preserve">التبغ غير المُدخن وهو أحد أشكال تعاطي التبغ دون تدخينه، وذلك عن طريق وضع مادة التبغ مباشرة في الفم أو بين الشفة السفلية واللثة. </w:t>
      </w:r>
    </w:p>
    <w:p w:rsidR="00C75079" w:rsidRPr="00C53047" w:rsidRDefault="00D9442B" w:rsidP="00C75079">
      <w:pPr>
        <w:pStyle w:val="ab"/>
        <w:numPr>
          <w:ilvl w:val="0"/>
          <w:numId w:val="3"/>
        </w:numPr>
        <w:jc w:val="both"/>
        <w:rPr>
          <w:rFonts w:ascii="Simplified Arabic" w:hAnsi="Simplified Arabic" w:cs="Simplified Arabic"/>
          <w:sz w:val="32"/>
          <w:szCs w:val="32"/>
        </w:rPr>
      </w:pPr>
      <w:r w:rsidRPr="00C53047">
        <w:rPr>
          <w:rFonts w:ascii="Simplified Arabic" w:hAnsi="Simplified Arabic" w:cs="Simplified Arabic"/>
          <w:sz w:val="32"/>
          <w:szCs w:val="32"/>
          <w:rtl/>
        </w:rPr>
        <w:t>السيجار يُعرف السيجار بأنه لفافة مصنوعة من نوع واحد من التبغ يجري لفها بإحكام، وهذا ما يميز السيجار عن لفائف السجائر التي غالبًا ما تُصنع باستخدام أنواع مختلفة من التبغ.</w:t>
      </w:r>
    </w:p>
    <w:p w:rsidR="00D9442B" w:rsidRPr="00C53047" w:rsidRDefault="00D9442B" w:rsidP="00C75079">
      <w:pPr>
        <w:pStyle w:val="ab"/>
        <w:numPr>
          <w:ilvl w:val="0"/>
          <w:numId w:val="3"/>
        </w:numPr>
        <w:jc w:val="both"/>
        <w:rPr>
          <w:rFonts w:ascii="Simplified Arabic" w:hAnsi="Simplified Arabic" w:cs="Simplified Arabic"/>
          <w:b/>
          <w:bCs/>
          <w:sz w:val="32"/>
          <w:szCs w:val="32"/>
          <w:rtl/>
        </w:rPr>
      </w:pPr>
      <w:r w:rsidRPr="00C53047">
        <w:rPr>
          <w:rFonts w:ascii="Simplified Arabic" w:hAnsi="Simplified Arabic" w:cs="Simplified Arabic"/>
          <w:sz w:val="32"/>
          <w:szCs w:val="32"/>
          <w:rtl/>
        </w:rPr>
        <w:t xml:space="preserve"> السجائر الإلكترونية تُعرف السجائر الإلكترونية بأنها أجهزة تعمل بالبطاريات، وعادةً ما تحتوي على عبوات تُملأ بالنيكوتين، ومواد كيميائية أخرى،</w:t>
      </w:r>
      <w:r w:rsidR="00C75079" w:rsidRPr="00C53047">
        <w:rPr>
          <w:rFonts w:ascii="Simplified Arabic" w:hAnsi="Simplified Arabic" w:cs="Simplified Arabic" w:hint="cs"/>
          <w:sz w:val="32"/>
          <w:szCs w:val="32"/>
          <w:rtl/>
        </w:rPr>
        <w:t xml:space="preserve"> ونكهات متنوعة.</w:t>
      </w:r>
    </w:p>
    <w:p w:rsidR="00D9442B" w:rsidRPr="00C53047" w:rsidRDefault="00D9442B" w:rsidP="00D9442B">
      <w:pPr>
        <w:spacing w:line="240" w:lineRule="auto"/>
        <w:ind w:left="-450"/>
        <w:jc w:val="both"/>
        <w:rPr>
          <w:rFonts w:ascii="Simplified Arabic" w:hAnsi="Simplified Arabic" w:cs="Simplified Arabic"/>
          <w:b/>
          <w:bCs/>
          <w:sz w:val="32"/>
          <w:szCs w:val="32"/>
          <w:rtl/>
        </w:rPr>
      </w:pPr>
    </w:p>
    <w:p w:rsidR="00D9442B" w:rsidRPr="00C53047" w:rsidRDefault="00C75079" w:rsidP="00AD20F1">
      <w:pPr>
        <w:spacing w:line="240" w:lineRule="auto"/>
        <w:jc w:val="both"/>
        <w:rPr>
          <w:rFonts w:ascii="Simplified Arabic" w:hAnsi="Simplified Arabic" w:cs="Simplified Arabic"/>
          <w:b/>
          <w:bCs/>
          <w:sz w:val="32"/>
          <w:szCs w:val="32"/>
          <w:u w:val="single"/>
          <w:rtl/>
        </w:rPr>
      </w:pPr>
      <w:r w:rsidRPr="00C53047">
        <w:rPr>
          <w:rFonts w:ascii="Simplified Arabic" w:hAnsi="Simplified Arabic" w:cs="Simplified Arabic" w:hint="cs"/>
          <w:b/>
          <w:bCs/>
          <w:sz w:val="32"/>
          <w:szCs w:val="32"/>
          <w:u w:val="single"/>
          <w:rtl/>
        </w:rPr>
        <w:t>اضرار التدخين على جسم الانسان:</w:t>
      </w:r>
    </w:p>
    <w:p w:rsidR="00D9442B" w:rsidRPr="00C53047" w:rsidRDefault="00D9442B" w:rsidP="00AD20F1">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sz w:val="32"/>
          <w:szCs w:val="32"/>
          <w:rtl/>
        </w:rPr>
        <w:t xml:space="preserve">أضرار التدخين على الجهاز التنفسي تُمثّل مهمّة نقل الدّم الغنيّ بالأكسجين من الهواء الذي يدخل الجسم عن طريق التنفّس لجميع أجزاء الجسم وطرد غاز ثاني أُكسيد الكربون كمخلّفات عن طريق الزّفير الوظيفة الرئيسة للرئة، وعلى الرغم من أنّ جميع منتجات التبغ غير آمنةً بشكلٍ عام، إلّا أنّه يُمكن للتّدخين التأثير وإلحاق الضّرر بالرئة وعملها بشكل خاص عن طريق </w:t>
      </w:r>
      <w:r w:rsidRPr="00C53047">
        <w:rPr>
          <w:rFonts w:ascii="Simplified Arabic" w:hAnsi="Simplified Arabic" w:cs="Simplified Arabic"/>
          <w:sz w:val="32"/>
          <w:szCs w:val="32"/>
          <w:rtl/>
        </w:rPr>
        <w:lastRenderedPageBreak/>
        <w:t>استخدام المُنتجات القابلة للاشتعال أو تلك يتمّ إشعالها باستخدام النّار كالسجائر</w:t>
      </w:r>
      <w:r w:rsidR="00C75079" w:rsidRPr="00C53047">
        <w:rPr>
          <w:rFonts w:ascii="Simplified Arabic" w:hAnsi="Simplified Arabic" w:cs="Simplified Arabic" w:hint="cs"/>
          <w:sz w:val="32"/>
          <w:szCs w:val="32"/>
          <w:rtl/>
        </w:rPr>
        <w:t xml:space="preserve"> حيث تودي الى :</w:t>
      </w:r>
    </w:p>
    <w:p w:rsidR="00AD20F1" w:rsidRPr="00C53047" w:rsidRDefault="00AD20F1" w:rsidP="00AD20F1">
      <w:pPr>
        <w:pStyle w:val="ab"/>
        <w:ind w:left="-540"/>
        <w:jc w:val="both"/>
        <w:rPr>
          <w:rFonts w:ascii="Simplified Arabic" w:hAnsi="Simplified Arabic" w:cs="Simplified Arabic"/>
          <w:sz w:val="32"/>
          <w:szCs w:val="32"/>
          <w:rtl/>
        </w:rPr>
      </w:pPr>
      <w:r w:rsidRPr="00C53047">
        <w:rPr>
          <w:rFonts w:ascii="Simplified Arabic" w:hAnsi="Simplified Arabic" w:cs="Simplified Arabic" w:hint="cs"/>
          <w:sz w:val="32"/>
          <w:szCs w:val="32"/>
          <w:rtl/>
        </w:rPr>
        <w:t>1-</w:t>
      </w:r>
      <w:r w:rsidR="00C75079" w:rsidRPr="00C53047">
        <w:rPr>
          <w:rFonts w:ascii="Simplified Arabic" w:hAnsi="Simplified Arabic" w:cs="Simplified Arabic"/>
          <w:sz w:val="32"/>
          <w:szCs w:val="32"/>
          <w:rtl/>
        </w:rPr>
        <w:t>حدوث تهيّج في الحنجرة أو صندوق الصوت والقصبة الهوائية أو ممر الهواء.</w:t>
      </w:r>
    </w:p>
    <w:p w:rsidR="00C75079" w:rsidRPr="00C53047" w:rsidRDefault="00C75079" w:rsidP="00AD20F1">
      <w:pPr>
        <w:pStyle w:val="ab"/>
        <w:ind w:left="-630"/>
        <w:jc w:val="both"/>
        <w:rPr>
          <w:rFonts w:ascii="Simplified Arabic" w:hAnsi="Simplified Arabic" w:cs="Simplified Arabic"/>
          <w:sz w:val="32"/>
          <w:szCs w:val="32"/>
          <w:lang w:bidi="ar-IQ"/>
        </w:rPr>
      </w:pPr>
      <w:r w:rsidRPr="00C53047">
        <w:rPr>
          <w:rFonts w:ascii="Simplified Arabic" w:hAnsi="Simplified Arabic" w:cs="Simplified Arabic"/>
          <w:sz w:val="32"/>
          <w:szCs w:val="32"/>
          <w:rtl/>
        </w:rPr>
        <w:t xml:space="preserve"> </w:t>
      </w:r>
      <w:r w:rsidRPr="00C53047">
        <w:rPr>
          <w:rFonts w:ascii="Simplified Arabic" w:hAnsi="Simplified Arabic" w:cs="Simplified Arabic" w:hint="cs"/>
          <w:sz w:val="32"/>
          <w:szCs w:val="32"/>
          <w:rtl/>
        </w:rPr>
        <w:t xml:space="preserve">2- </w:t>
      </w:r>
      <w:r w:rsidRPr="00C53047">
        <w:rPr>
          <w:rFonts w:ascii="Simplified Arabic" w:hAnsi="Simplified Arabic" w:cs="Simplified Arabic"/>
          <w:sz w:val="32"/>
          <w:szCs w:val="32"/>
          <w:rtl/>
        </w:rPr>
        <w:t xml:space="preserve">تقليل وظائف الرئة والتسبب بضيق التنفّس بسبب تضييق ممرات الهواء وانتفاخها وزيادة المُخاط في ممرات الرئة. </w:t>
      </w:r>
    </w:p>
    <w:p w:rsidR="00C75079" w:rsidRPr="00C53047" w:rsidRDefault="00C75079" w:rsidP="00AD20F1">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hint="cs"/>
          <w:sz w:val="32"/>
          <w:szCs w:val="32"/>
          <w:rtl/>
        </w:rPr>
        <w:t>3-</w:t>
      </w:r>
      <w:r w:rsidRPr="00C53047">
        <w:rPr>
          <w:rFonts w:ascii="Simplified Arabic" w:hAnsi="Simplified Arabic" w:cs="Simplified Arabic"/>
          <w:sz w:val="32"/>
          <w:szCs w:val="32"/>
          <w:rtl/>
        </w:rPr>
        <w:t xml:space="preserve">حدوث خلل في نظام تنقية أو تصفية الرئة الأمر الذي ينتج عنه تراكم المواد السّامة الأمر وبالتالي تهيّج وتلف الرئة. </w:t>
      </w:r>
    </w:p>
    <w:p w:rsidR="00AD20F1" w:rsidRPr="00C53047" w:rsidRDefault="00C75079" w:rsidP="00AD20F1">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hint="cs"/>
          <w:sz w:val="32"/>
          <w:szCs w:val="32"/>
          <w:rtl/>
        </w:rPr>
        <w:t>4-</w:t>
      </w:r>
      <w:r w:rsidRPr="00C53047">
        <w:rPr>
          <w:rFonts w:ascii="Simplified Arabic" w:hAnsi="Simplified Arabic" w:cs="Simplified Arabic"/>
          <w:sz w:val="32"/>
          <w:szCs w:val="32"/>
          <w:rtl/>
        </w:rPr>
        <w:t>حدوث ضرر أو تلف دائم للأكياس الهوائية في الرئتين.</w:t>
      </w:r>
    </w:p>
    <w:p w:rsidR="00C75079" w:rsidRPr="00C53047" w:rsidRDefault="00C75079" w:rsidP="00C53047">
      <w:pPr>
        <w:pStyle w:val="ab"/>
        <w:numPr>
          <w:ilvl w:val="0"/>
          <w:numId w:val="3"/>
        </w:numPr>
        <w:jc w:val="both"/>
        <w:rPr>
          <w:rFonts w:ascii="Simplified Arabic" w:hAnsi="Simplified Arabic" w:cs="Simplified Arabic"/>
          <w:sz w:val="32"/>
          <w:szCs w:val="32"/>
          <w:rtl/>
          <w:lang w:bidi="ar-IQ"/>
        </w:rPr>
      </w:pPr>
      <w:r w:rsidRPr="00C53047">
        <w:rPr>
          <w:rFonts w:ascii="Simplified Arabic" w:hAnsi="Simplified Arabic" w:cs="Simplified Arabic"/>
          <w:sz w:val="32"/>
          <w:szCs w:val="32"/>
          <w:rtl/>
        </w:rPr>
        <w:t>ارتفاع خطر التعرّض للعدوى التي تُصيب الرئة وظهور الأعراض كالصفير والسعال</w:t>
      </w:r>
      <w:r w:rsidRPr="00C53047">
        <w:rPr>
          <w:rFonts w:ascii="Simplified Arabic" w:hAnsi="Simplified Arabic" w:cs="Simplified Arabic"/>
          <w:sz w:val="32"/>
          <w:szCs w:val="32"/>
          <w:lang w:bidi="ar-IQ"/>
        </w:rPr>
        <w:t>.</w:t>
      </w:r>
    </w:p>
    <w:p w:rsidR="00C53047" w:rsidRPr="00C53047" w:rsidRDefault="00C53047" w:rsidP="00C53047">
      <w:pPr>
        <w:pStyle w:val="ab"/>
        <w:ind w:left="-90"/>
        <w:jc w:val="both"/>
        <w:rPr>
          <w:rFonts w:ascii="Simplified Arabic" w:hAnsi="Simplified Arabic" w:cs="Simplified Arabic"/>
          <w:sz w:val="32"/>
          <w:szCs w:val="32"/>
          <w:rtl/>
          <w:lang w:bidi="ar-IQ"/>
        </w:rPr>
      </w:pPr>
    </w:p>
    <w:p w:rsidR="00C75079" w:rsidRPr="00C53047" w:rsidRDefault="00AD20F1" w:rsidP="00281DF5">
      <w:pPr>
        <w:spacing w:line="240" w:lineRule="auto"/>
        <w:ind w:left="-450"/>
        <w:jc w:val="both"/>
        <w:rPr>
          <w:rFonts w:ascii="Simplified Arabic" w:hAnsi="Simplified Arabic" w:cs="Simplified Arabic"/>
          <w:b/>
          <w:bCs/>
          <w:sz w:val="32"/>
          <w:szCs w:val="32"/>
          <w:u w:val="single"/>
          <w:rtl/>
          <w:lang w:bidi="ar-IQ"/>
        </w:rPr>
      </w:pPr>
      <w:r w:rsidRPr="00C53047">
        <w:rPr>
          <w:rFonts w:ascii="Simplified Arabic" w:hAnsi="Simplified Arabic" w:cs="Simplified Arabic" w:hint="cs"/>
          <w:b/>
          <w:bCs/>
          <w:sz w:val="32"/>
          <w:szCs w:val="32"/>
          <w:u w:val="single"/>
          <w:rtl/>
          <w:lang w:bidi="ar-IQ"/>
        </w:rPr>
        <w:t>امراض التي يسببها التدخين والاراكيل :</w:t>
      </w:r>
    </w:p>
    <w:p w:rsidR="00C53047" w:rsidRPr="00C53047" w:rsidRDefault="00AD20F1" w:rsidP="00AD20F1">
      <w:pPr>
        <w:spacing w:line="240" w:lineRule="auto"/>
        <w:ind w:left="-450"/>
        <w:jc w:val="both"/>
        <w:rPr>
          <w:rFonts w:ascii="Simplified Arabic" w:hAnsi="Simplified Arabic" w:cs="Simplified Arabic"/>
          <w:sz w:val="32"/>
          <w:szCs w:val="32"/>
          <w:rtl/>
          <w:lang w:bidi="ar-IQ"/>
        </w:rPr>
      </w:pPr>
      <w:r w:rsidRPr="00C53047">
        <w:rPr>
          <w:rFonts w:ascii="Simplified Arabic" w:hAnsi="Simplified Arabic" w:cs="Simplified Arabic" w:hint="cs"/>
          <w:b/>
          <w:bCs/>
          <w:sz w:val="32"/>
          <w:szCs w:val="32"/>
          <w:rtl/>
          <w:lang w:bidi="ar-IQ"/>
        </w:rPr>
        <w:t>1-</w:t>
      </w:r>
      <w:r w:rsidR="00C75079" w:rsidRPr="00C53047">
        <w:rPr>
          <w:rFonts w:ascii="Simplified Arabic" w:hAnsi="Simplified Arabic" w:cs="Simplified Arabic"/>
          <w:b/>
          <w:bCs/>
          <w:sz w:val="32"/>
          <w:szCs w:val="32"/>
          <w:rtl/>
        </w:rPr>
        <w:t xml:space="preserve">زيادة شدة نزلات البرد: </w:t>
      </w:r>
      <w:r w:rsidR="00C75079" w:rsidRPr="00C53047">
        <w:rPr>
          <w:rFonts w:ascii="Simplified Arabic" w:hAnsi="Simplified Arabic" w:cs="Simplified Arabic"/>
          <w:sz w:val="32"/>
          <w:szCs w:val="32"/>
          <w:rtl/>
        </w:rPr>
        <w:t>يؤثّر التدخين في قدرة الجسم على مكافحة نزلات البرد نظرًا لأنّه يتسبّب في تدمير خلايا الرئتين، وحقيقةً يصاب المدخنون بهذه النزلات بصورة أكبر مقارنة بغير المدخنين، كما تكون الأعراض الظاهرة عليهم أكثر شدة ويستمرّ ظهورها لفترة أطول، لذا ينصح المصابون بنزلات البرد بعدم التدخين والاب</w:t>
      </w:r>
      <w:r w:rsidRPr="00C53047">
        <w:rPr>
          <w:rFonts w:ascii="Simplified Arabic" w:hAnsi="Simplified Arabic" w:cs="Simplified Arabic"/>
          <w:sz w:val="32"/>
          <w:szCs w:val="32"/>
          <w:rtl/>
        </w:rPr>
        <w:t>تعاد عن المدخنين أثناء الإصابة</w:t>
      </w:r>
      <w:r w:rsidRPr="00C53047">
        <w:rPr>
          <w:rFonts w:ascii="Simplified Arabic" w:hAnsi="Simplified Arabic" w:cs="Simplified Arabic" w:hint="cs"/>
          <w:sz w:val="32"/>
          <w:szCs w:val="32"/>
          <w:rtl/>
        </w:rPr>
        <w:t>.</w:t>
      </w:r>
      <w:r w:rsidR="00C75079" w:rsidRPr="00C53047">
        <w:rPr>
          <w:rFonts w:ascii="Simplified Arabic" w:hAnsi="Simplified Arabic" w:cs="Simplified Arabic"/>
          <w:sz w:val="32"/>
          <w:szCs w:val="32"/>
          <w:rtl/>
        </w:rPr>
        <w:t xml:space="preserve"> </w:t>
      </w:r>
    </w:p>
    <w:p w:rsidR="00C53047" w:rsidRPr="00C53047" w:rsidRDefault="00C53047" w:rsidP="00C53047">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hint="cs"/>
          <w:b/>
          <w:bCs/>
          <w:sz w:val="32"/>
          <w:szCs w:val="32"/>
          <w:rtl/>
        </w:rPr>
        <w:t xml:space="preserve">2-الإصابة بالتهاب </w:t>
      </w:r>
      <w:r w:rsidR="00C75079" w:rsidRPr="00C53047">
        <w:rPr>
          <w:rFonts w:ascii="Simplified Arabic" w:hAnsi="Simplified Arabic" w:cs="Simplified Arabic"/>
          <w:b/>
          <w:bCs/>
          <w:sz w:val="32"/>
          <w:szCs w:val="32"/>
          <w:rtl/>
        </w:rPr>
        <w:t>الشعب الهوائية المزمن</w:t>
      </w:r>
      <w:r w:rsidR="00C75079" w:rsidRPr="00C53047">
        <w:rPr>
          <w:rFonts w:ascii="Simplified Arabic" w:hAnsi="Simplified Arabic" w:cs="Simplified Arabic"/>
          <w:b/>
          <w:bCs/>
          <w:sz w:val="32"/>
          <w:szCs w:val="32"/>
          <w:lang w:bidi="ar-IQ"/>
        </w:rPr>
        <w:t>:</w:t>
      </w:r>
      <w:r w:rsidR="00C75079" w:rsidRPr="00C53047">
        <w:rPr>
          <w:rFonts w:ascii="Simplified Arabic" w:hAnsi="Simplified Arabic" w:cs="Simplified Arabic"/>
          <w:sz w:val="32"/>
          <w:szCs w:val="32"/>
          <w:lang w:bidi="ar-IQ"/>
        </w:rPr>
        <w:t xml:space="preserve"> </w:t>
      </w:r>
      <w:r w:rsidRPr="00C53047">
        <w:rPr>
          <w:rFonts w:ascii="Simplified Arabic" w:hAnsi="Simplified Arabic" w:cs="Simplified Arabic" w:hint="cs"/>
          <w:sz w:val="32"/>
          <w:szCs w:val="32"/>
          <w:rtl/>
          <w:lang w:bidi="ar-IQ"/>
        </w:rPr>
        <w:t xml:space="preserve"> </w:t>
      </w:r>
      <w:r w:rsidR="00C75079" w:rsidRPr="00C53047">
        <w:rPr>
          <w:rFonts w:ascii="Simplified Arabic" w:hAnsi="Simplified Arabic" w:cs="Simplified Arabic"/>
          <w:sz w:val="32"/>
          <w:szCs w:val="32"/>
          <w:rtl/>
        </w:rPr>
        <w:t>وهو التهاب مزمن أو طويل الأمد يُصيب مجاري الهواء الكبيرة أو الشعب الهوائية</w:t>
      </w:r>
      <w:r w:rsidRPr="00C53047">
        <w:rPr>
          <w:rFonts w:ascii="Simplified Arabic" w:hAnsi="Simplified Arabic" w:cs="Simplified Arabic"/>
          <w:sz w:val="32"/>
          <w:szCs w:val="32"/>
          <w:lang w:bidi="ar-IQ"/>
        </w:rPr>
        <w:t xml:space="preserve"> </w:t>
      </w:r>
      <w:r w:rsidR="00C75079" w:rsidRPr="00C53047">
        <w:rPr>
          <w:rFonts w:ascii="Simplified Arabic" w:hAnsi="Simplified Arabic" w:cs="Simplified Arabic"/>
          <w:sz w:val="32"/>
          <w:szCs w:val="32"/>
          <w:rtl/>
        </w:rPr>
        <w:t>ويُسبب سعالًا مخاطيًّأ وضيقًا في التنفّس لمدّة قد تطول لأسابيع أو أشهر، ويُعدّ هذا الالتهاب شكلاً من أشكال مرض الانسداد الرئويّ المزمن</w:t>
      </w:r>
      <w:r>
        <w:rPr>
          <w:rFonts w:ascii="Simplified Arabic" w:hAnsi="Simplified Arabic" w:cs="Simplified Arabic" w:hint="cs"/>
          <w:sz w:val="32"/>
          <w:szCs w:val="32"/>
          <w:rtl/>
          <w:lang w:bidi="ar-IQ"/>
        </w:rPr>
        <w:t>.</w:t>
      </w:r>
    </w:p>
    <w:p w:rsidR="00C53047" w:rsidRPr="00C53047" w:rsidRDefault="00C53047" w:rsidP="00C53047">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hint="cs"/>
          <w:b/>
          <w:bCs/>
          <w:sz w:val="32"/>
          <w:szCs w:val="32"/>
          <w:rtl/>
        </w:rPr>
        <w:t>3-</w:t>
      </w:r>
      <w:r w:rsidR="00C75079" w:rsidRPr="00C53047">
        <w:rPr>
          <w:rFonts w:ascii="Simplified Arabic" w:hAnsi="Simplified Arabic" w:cs="Simplified Arabic"/>
          <w:b/>
          <w:bCs/>
          <w:sz w:val="32"/>
          <w:szCs w:val="32"/>
          <w:rtl/>
        </w:rPr>
        <w:t>الإصابة بانتفاخ الرئة</w:t>
      </w:r>
      <w:r w:rsidRPr="00C53047">
        <w:rPr>
          <w:rFonts w:ascii="Simplified Arabic" w:hAnsi="Simplified Arabic" w:cs="Simplified Arabic"/>
          <w:b/>
          <w:bCs/>
          <w:sz w:val="32"/>
          <w:szCs w:val="32"/>
          <w:lang w:bidi="ar-IQ"/>
        </w:rPr>
        <w:t>:</w:t>
      </w:r>
      <w:r w:rsidRPr="00C53047">
        <w:rPr>
          <w:rFonts w:ascii="Simplified Arabic" w:hAnsi="Simplified Arabic" w:cs="Simplified Arabic" w:hint="cs"/>
          <w:sz w:val="32"/>
          <w:szCs w:val="32"/>
          <w:rtl/>
          <w:lang w:bidi="ar-IQ"/>
        </w:rPr>
        <w:t xml:space="preserve"> </w:t>
      </w:r>
      <w:r w:rsidR="00C75079" w:rsidRPr="00C53047">
        <w:rPr>
          <w:rFonts w:ascii="Simplified Arabic" w:hAnsi="Simplified Arabic" w:cs="Simplified Arabic"/>
          <w:sz w:val="32"/>
          <w:szCs w:val="32"/>
          <w:rtl/>
        </w:rPr>
        <w:t>يؤثّر هذا المرض في الحويصلات الهوائيّة في الرئة ويُسبب الإرهاق والسّعال وضيق التنفّس كما أنّه قد يؤدّي إلى الاكتئاب وفقدان الوزن ومشاكل القلب والنوم أيضاً، وكسابقه يُعدّ هذا المرض من أشكال مرض ا</w:t>
      </w:r>
      <w:r w:rsidRPr="00C53047">
        <w:rPr>
          <w:rFonts w:ascii="Simplified Arabic" w:hAnsi="Simplified Arabic" w:cs="Simplified Arabic"/>
          <w:sz w:val="32"/>
          <w:szCs w:val="32"/>
          <w:rtl/>
        </w:rPr>
        <w:t>لانسداد الرئوي المزمن أيضًا.</w:t>
      </w:r>
    </w:p>
    <w:p w:rsidR="00C53047" w:rsidRPr="00C53047" w:rsidRDefault="00C53047" w:rsidP="00C53047">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hint="cs"/>
          <w:b/>
          <w:bCs/>
          <w:sz w:val="32"/>
          <w:szCs w:val="32"/>
          <w:rtl/>
        </w:rPr>
        <w:t>4-</w:t>
      </w:r>
      <w:r w:rsidR="00C75079" w:rsidRPr="00C53047">
        <w:rPr>
          <w:rFonts w:ascii="Simplified Arabic" w:hAnsi="Simplified Arabic" w:cs="Simplified Arabic"/>
          <w:b/>
          <w:bCs/>
          <w:sz w:val="32"/>
          <w:szCs w:val="32"/>
          <w:rtl/>
        </w:rPr>
        <w:t>الإصابة بسرطان الرئة</w:t>
      </w:r>
      <w:r w:rsidR="00C75079" w:rsidRPr="00C53047">
        <w:rPr>
          <w:rFonts w:ascii="Simplified Arabic" w:hAnsi="Simplified Arabic" w:cs="Simplified Arabic"/>
          <w:sz w:val="32"/>
          <w:szCs w:val="32"/>
          <w:rtl/>
        </w:rPr>
        <w:t xml:space="preserve">: يُعد التدخين عامةً أو التدخين السّلبي من الأسباب الرئيسة المؤدية لسرطان الرئة الذي يُمثّل نموًا غير طبيعيّ للخلايا؛ ويؤدّي لنمو كتل أو أورام في الرئتين؛ وقد </w:t>
      </w:r>
      <w:r w:rsidR="00C75079" w:rsidRPr="00C53047">
        <w:rPr>
          <w:rFonts w:ascii="Simplified Arabic" w:hAnsi="Simplified Arabic" w:cs="Simplified Arabic"/>
          <w:sz w:val="32"/>
          <w:szCs w:val="32"/>
          <w:rtl/>
        </w:rPr>
        <w:lastRenderedPageBreak/>
        <w:t>يبدأ ببطانة القصبات الهوائيّة أو قد يبدأ بأماكن أخرى من الرئة، وقد يُصاحب هذا المرض أعراضاً تتضمّن السعال، وضيق التنفّس، وألم الصدر، وعدوى الرئة المتكررة،[٩] وانتفاخ الرقبة والوجه، وألمًا وضعفًا في العضلات والذراعين واليدين، وبحّة في الصوت، وبلغمًا دمويًّا</w:t>
      </w:r>
      <w:r w:rsidRPr="00C53047">
        <w:rPr>
          <w:rFonts w:ascii="Simplified Arabic" w:hAnsi="Simplified Arabic" w:cs="Simplified Arabic"/>
          <w:sz w:val="32"/>
          <w:szCs w:val="32"/>
          <w:rtl/>
        </w:rPr>
        <w:t xml:space="preserve"> أو صدئًا، وحمّى غير مفسّرة</w:t>
      </w:r>
      <w:r w:rsidRPr="00C53047">
        <w:rPr>
          <w:rFonts w:ascii="Simplified Arabic" w:hAnsi="Simplified Arabic" w:cs="Simplified Arabic" w:hint="cs"/>
          <w:sz w:val="32"/>
          <w:szCs w:val="32"/>
          <w:rtl/>
        </w:rPr>
        <w:t xml:space="preserve"> </w:t>
      </w:r>
      <w:r w:rsidR="00C75079" w:rsidRPr="00C53047">
        <w:rPr>
          <w:rFonts w:ascii="Simplified Arabic" w:hAnsi="Simplified Arabic" w:cs="Simplified Arabic"/>
          <w:sz w:val="32"/>
          <w:szCs w:val="32"/>
          <w:rtl/>
        </w:rPr>
        <w:t xml:space="preserve">ولكن في أغلب الأحيان لا تظهر هذه </w:t>
      </w:r>
      <w:r w:rsidRPr="00C53047">
        <w:rPr>
          <w:rFonts w:ascii="Simplified Arabic" w:hAnsi="Simplified Arabic" w:cs="Simplified Arabic"/>
          <w:sz w:val="32"/>
          <w:szCs w:val="32"/>
          <w:rtl/>
        </w:rPr>
        <w:t>الأعراض إلى أن يتطوّر المرض</w:t>
      </w:r>
      <w:r w:rsidRPr="00C53047">
        <w:rPr>
          <w:rFonts w:ascii="Simplified Arabic" w:hAnsi="Simplified Arabic" w:cs="Simplified Arabic" w:hint="cs"/>
          <w:sz w:val="32"/>
          <w:szCs w:val="32"/>
          <w:rtl/>
        </w:rPr>
        <w:t>.</w:t>
      </w:r>
    </w:p>
    <w:p w:rsidR="00C53047" w:rsidRPr="00C53047" w:rsidRDefault="00C53047" w:rsidP="00C53047">
      <w:pPr>
        <w:spacing w:line="240" w:lineRule="auto"/>
        <w:ind w:left="-450"/>
        <w:jc w:val="both"/>
        <w:rPr>
          <w:rFonts w:ascii="Simplified Arabic" w:hAnsi="Simplified Arabic" w:cs="Simplified Arabic"/>
          <w:sz w:val="32"/>
          <w:szCs w:val="32"/>
          <w:rtl/>
        </w:rPr>
      </w:pPr>
      <w:r w:rsidRPr="00C53047">
        <w:rPr>
          <w:rFonts w:ascii="Simplified Arabic" w:hAnsi="Simplified Arabic" w:cs="Simplified Arabic" w:hint="cs"/>
          <w:b/>
          <w:bCs/>
          <w:sz w:val="32"/>
          <w:szCs w:val="32"/>
          <w:rtl/>
        </w:rPr>
        <w:t>5-</w:t>
      </w:r>
      <w:r w:rsidR="00C75079" w:rsidRPr="00C53047">
        <w:rPr>
          <w:rFonts w:ascii="Simplified Arabic" w:hAnsi="Simplified Arabic" w:cs="Simplified Arabic"/>
          <w:b/>
          <w:bCs/>
          <w:sz w:val="32"/>
          <w:szCs w:val="32"/>
          <w:rtl/>
        </w:rPr>
        <w:t>الإصابة بأنواع أخرى من السرطان:</w:t>
      </w:r>
      <w:r w:rsidR="00C75079" w:rsidRPr="00C53047">
        <w:rPr>
          <w:rFonts w:ascii="Simplified Arabic" w:hAnsi="Simplified Arabic" w:cs="Simplified Arabic"/>
          <w:sz w:val="32"/>
          <w:szCs w:val="32"/>
          <w:rtl/>
        </w:rPr>
        <w:t xml:space="preserve"> يرفع التدخين من خطر الإصابة بسرطان الحلق والحنجرة والجيوب الأنفية والأنف وصندوق الصوت، كما أنّه قد يرفع خطر الإصابة أيضاً بالعديد من أنواع السرطان الأخرى كسرطان الجهاز التناسلي عند النساء، بالإضافة إلى سرطان الأمعاء وسرطان الجهاز البولي؛ لذلك يجب مراجعة الطبيب في الحال عند ال</w:t>
      </w:r>
      <w:r w:rsidRPr="00C53047">
        <w:rPr>
          <w:rFonts w:ascii="Simplified Arabic" w:hAnsi="Simplified Arabic" w:cs="Simplified Arabic"/>
          <w:sz w:val="32"/>
          <w:szCs w:val="32"/>
          <w:rtl/>
        </w:rPr>
        <w:t>إصابة بأيّ أعراض لأمرض الرئة.</w:t>
      </w:r>
    </w:p>
    <w:p w:rsidR="00C75079" w:rsidRDefault="00C75079" w:rsidP="002B27D2">
      <w:pPr>
        <w:pStyle w:val="ab"/>
        <w:numPr>
          <w:ilvl w:val="0"/>
          <w:numId w:val="3"/>
        </w:numPr>
        <w:jc w:val="both"/>
        <w:rPr>
          <w:rFonts w:ascii="Simplified Arabic" w:hAnsi="Simplified Arabic" w:cs="Simplified Arabic"/>
          <w:sz w:val="36"/>
          <w:szCs w:val="36"/>
          <w:lang w:bidi="ar-IQ"/>
        </w:rPr>
      </w:pPr>
      <w:r w:rsidRPr="002B27D2">
        <w:rPr>
          <w:rFonts w:ascii="Simplified Arabic" w:hAnsi="Simplified Arabic" w:cs="Simplified Arabic"/>
          <w:b/>
          <w:bCs/>
          <w:sz w:val="32"/>
          <w:szCs w:val="32"/>
          <w:rtl/>
        </w:rPr>
        <w:t>الإصابة بالسل:</w:t>
      </w:r>
      <w:r w:rsidRPr="002B27D2">
        <w:rPr>
          <w:rFonts w:ascii="Simplified Arabic" w:hAnsi="Simplified Arabic" w:cs="Simplified Arabic"/>
          <w:sz w:val="32"/>
          <w:szCs w:val="32"/>
          <w:rtl/>
        </w:rPr>
        <w:t xml:space="preserve"> يؤدّي التدخين لزيادة خطر الإصابة بمرض السّل الذي يؤدّي لتلف الرئة وتقليل وظيفتها، ووفقًا لمنظمة الصحة العالمية يُعاني ربع</w:t>
      </w:r>
      <w:r w:rsidR="00B26BA7" w:rsidRPr="002B27D2">
        <w:rPr>
          <w:rFonts w:ascii="Simplified Arabic" w:hAnsi="Simplified Arabic" w:cs="Simplified Arabic"/>
          <w:sz w:val="32"/>
          <w:szCs w:val="32"/>
          <w:rtl/>
        </w:rPr>
        <w:t xml:space="preserve"> سكّان العالم من مرض السل الكام</w:t>
      </w:r>
      <w:r w:rsidR="00B26BA7" w:rsidRPr="002B27D2">
        <w:rPr>
          <w:rFonts w:ascii="Simplified Arabic" w:hAnsi="Simplified Arabic" w:cs="Simplified Arabic" w:hint="cs"/>
          <w:sz w:val="32"/>
          <w:szCs w:val="32"/>
          <w:rtl/>
        </w:rPr>
        <w:t>ن</w:t>
      </w:r>
      <w:r w:rsidRPr="002B27D2">
        <w:rPr>
          <w:rFonts w:ascii="Simplified Arabic" w:hAnsi="Simplified Arabic" w:cs="Simplified Arabic"/>
          <w:sz w:val="32"/>
          <w:szCs w:val="32"/>
          <w:lang w:bidi="ar-IQ"/>
        </w:rPr>
        <w:t xml:space="preserve"> </w:t>
      </w:r>
      <w:r w:rsidRPr="002B27D2">
        <w:rPr>
          <w:rFonts w:ascii="Simplified Arabic" w:hAnsi="Simplified Arabic" w:cs="Simplified Arabic"/>
          <w:sz w:val="32"/>
          <w:szCs w:val="32"/>
          <w:rtl/>
        </w:rPr>
        <w:t>الأمر الذي يضعهم في خطر تطوير الشكّل النّشط منه، كما يرتفع خطر الإصابة بمرض السّل لدى الأشخاص المدخنين مرتين مقارنةً بالأشخاص غير المدخنين، ويزيد مرض السّل النّشط من خطر الإصابة بالإعاقة والوفاة بسبب فشل الجهاز التنفّسي بالإضافة للآثار الصحيّة ا</w:t>
      </w:r>
      <w:r w:rsidR="00C53047" w:rsidRPr="002B27D2">
        <w:rPr>
          <w:rFonts w:ascii="Simplified Arabic" w:hAnsi="Simplified Arabic" w:cs="Simplified Arabic"/>
          <w:sz w:val="32"/>
          <w:szCs w:val="32"/>
          <w:rtl/>
        </w:rPr>
        <w:t>لتي يؤثّر به تلف الرئة على الجس</w:t>
      </w:r>
      <w:r w:rsidR="00C53047" w:rsidRPr="002B27D2">
        <w:rPr>
          <w:rFonts w:ascii="Simplified Arabic" w:hAnsi="Simplified Arabic" w:cs="Simplified Arabic" w:hint="cs"/>
          <w:sz w:val="32"/>
          <w:szCs w:val="32"/>
          <w:rtl/>
        </w:rPr>
        <w:t>م .</w:t>
      </w:r>
      <w:r w:rsidRPr="002B27D2">
        <w:rPr>
          <w:rFonts w:ascii="Simplified Arabic" w:hAnsi="Simplified Arabic" w:cs="Simplified Arabic"/>
          <w:sz w:val="36"/>
          <w:szCs w:val="36"/>
          <w:lang w:bidi="ar-IQ"/>
        </w:rPr>
        <w:br/>
      </w:r>
    </w:p>
    <w:p w:rsidR="002B27D2" w:rsidRPr="002B27D2" w:rsidRDefault="002B27D2" w:rsidP="002B27D2">
      <w:pPr>
        <w:pStyle w:val="ab"/>
        <w:ind w:left="-90"/>
        <w:jc w:val="both"/>
        <w:rPr>
          <w:rFonts w:ascii="Simplified Arabic" w:hAnsi="Simplified Arabic" w:cs="Simplified Arabic"/>
          <w:sz w:val="36"/>
          <w:szCs w:val="36"/>
          <w:rtl/>
          <w:lang w:bidi="ar-IQ"/>
        </w:rPr>
      </w:pPr>
    </w:p>
    <w:p w:rsidR="002B27D2" w:rsidRPr="002B27D2" w:rsidRDefault="002B27D2" w:rsidP="002B27D2">
      <w:pPr>
        <w:pStyle w:val="ab"/>
        <w:ind w:left="-90"/>
        <w:rPr>
          <w:rFonts w:ascii="Simplified Arabic" w:hAnsi="Simplified Arabic" w:cs="Simplified Arabic"/>
          <w:b/>
          <w:bCs/>
          <w:sz w:val="32"/>
          <w:szCs w:val="32"/>
          <w:u w:val="single"/>
          <w:rtl/>
          <w:lang w:bidi="ar-IQ"/>
        </w:rPr>
      </w:pPr>
      <w:r w:rsidRPr="002B27D2">
        <w:rPr>
          <w:rFonts w:ascii="Simplified Arabic" w:hAnsi="Simplified Arabic" w:cs="Simplified Arabic"/>
          <w:b/>
          <w:bCs/>
          <w:sz w:val="32"/>
          <w:szCs w:val="32"/>
          <w:u w:val="single"/>
          <w:rtl/>
          <w:lang w:bidi="ar-IQ"/>
        </w:rPr>
        <w:t>تأثير التدخين على الأداء الرياضي</w:t>
      </w:r>
    </w:p>
    <w:p w:rsidR="002B27D2" w:rsidRPr="002B27D2" w:rsidRDefault="002B27D2" w:rsidP="002B27D2">
      <w:pPr>
        <w:pStyle w:val="ab"/>
        <w:ind w:left="-720"/>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يسبب التدخين تأثيرات طويلة الأمد على القدرة على أداء التمارين والنشاط البدني، إليك أبرزها:</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يسبب التدخين زيادة معدل الإصابة خلال ممارسة الرياضة بمقدار الضعف تقريبًا مقارنة مع غير المدخنين.</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يضعف التدخين الأداء البدني، ويقلل من القدرة على التحمل وممارسة الرياضة.</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يضعف التدخين قوة العضلات ويقلل مرونتها.</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lastRenderedPageBreak/>
        <w:t>يصاب المدخنين بضيق التنفس 3 مرات أكثر من غير المدخنين، مما يجعل ممارسة الرياضة بشكل طبيعي أصعب بالنسبة لهم.</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يزيد التدخين من خطورة الإصابة بهشاشة العظام، وذلك يضعف من أدائك الرياضي.</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يزيد التدخين من احتمالية الإصابة بالتهابات المفاصل، مما يسبب الألم خلال ممارسة الرياضة.</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يؤخر التدخين التئام العديد من الإصابات الرياضية الشائعة، فتتطلب مزيدًا من الوقت للشفاء بعد الإصابة أو عدم التعافي على الإطلاق.</w:t>
      </w:r>
    </w:p>
    <w:p w:rsidR="002B27D2" w:rsidRPr="002B27D2" w:rsidRDefault="002B27D2" w:rsidP="002B27D2">
      <w:pPr>
        <w:pStyle w:val="ab"/>
        <w:numPr>
          <w:ilvl w:val="0"/>
          <w:numId w:val="6"/>
        </w:numPr>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يعاني الأشخاص المدخنين من نزلات البرد والتهاب الحلق والتهابات الجهاز التنفسي كل عام بشكل أكبر من غير المدخنين مما يؤثر على ممارستهم للرياضة.</w:t>
      </w:r>
    </w:p>
    <w:p w:rsidR="002B27D2" w:rsidRDefault="002B27D2" w:rsidP="002B27D2">
      <w:pPr>
        <w:pStyle w:val="ab"/>
        <w:ind w:left="-90"/>
        <w:rPr>
          <w:rFonts w:ascii="Simplified Arabic" w:hAnsi="Simplified Arabic" w:cs="Simplified Arabic"/>
          <w:sz w:val="32"/>
          <w:szCs w:val="32"/>
          <w:rtl/>
          <w:lang w:bidi="ar-IQ"/>
        </w:rPr>
      </w:pPr>
    </w:p>
    <w:p w:rsidR="002B27D2" w:rsidRPr="002B27D2" w:rsidRDefault="002B27D2" w:rsidP="002B27D2">
      <w:pPr>
        <w:pStyle w:val="ab"/>
        <w:ind w:left="-90"/>
        <w:rPr>
          <w:rFonts w:ascii="Simplified Arabic" w:hAnsi="Simplified Arabic" w:cs="Simplified Arabic"/>
          <w:sz w:val="32"/>
          <w:szCs w:val="32"/>
          <w:rtl/>
          <w:lang w:bidi="ar-IQ"/>
        </w:rPr>
      </w:pPr>
    </w:p>
    <w:p w:rsidR="002B27D2" w:rsidRPr="002B27D2" w:rsidRDefault="002B27D2" w:rsidP="002B27D2">
      <w:pPr>
        <w:spacing w:line="240" w:lineRule="auto"/>
        <w:ind w:left="-450"/>
        <w:jc w:val="both"/>
        <w:rPr>
          <w:rFonts w:ascii="Simplified Arabic" w:hAnsi="Simplified Arabic" w:cs="Simplified Arabic"/>
          <w:b/>
          <w:bCs/>
          <w:sz w:val="32"/>
          <w:szCs w:val="32"/>
          <w:u w:val="single"/>
          <w:rtl/>
          <w:lang w:bidi="ar-IQ"/>
        </w:rPr>
      </w:pPr>
      <w:r w:rsidRPr="002B27D2">
        <w:rPr>
          <w:rFonts w:ascii="Simplified Arabic" w:hAnsi="Simplified Arabic" w:cs="Simplified Arabic"/>
          <w:b/>
          <w:bCs/>
          <w:sz w:val="32"/>
          <w:szCs w:val="32"/>
          <w:u w:val="single"/>
          <w:rtl/>
          <w:lang w:bidi="ar-IQ"/>
        </w:rPr>
        <w:t>نصائح للإقلاع عن التدخين</w:t>
      </w:r>
      <w:r>
        <w:rPr>
          <w:rFonts w:ascii="Simplified Arabic" w:hAnsi="Simplified Arabic" w:cs="Simplified Arabic" w:hint="cs"/>
          <w:b/>
          <w:bCs/>
          <w:sz w:val="32"/>
          <w:szCs w:val="32"/>
          <w:u w:val="single"/>
          <w:rtl/>
          <w:lang w:bidi="ar-IQ"/>
        </w:rPr>
        <w:t>:</w:t>
      </w:r>
    </w:p>
    <w:p w:rsidR="002B27D2" w:rsidRPr="002B27D2" w:rsidRDefault="002B27D2" w:rsidP="002B27D2">
      <w:pPr>
        <w:pStyle w:val="ab"/>
        <w:numPr>
          <w:ilvl w:val="0"/>
          <w:numId w:val="7"/>
        </w:numPr>
        <w:jc w:val="both"/>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تجنب محفزات التدخين والمواقف التي تثيرك للتدخين كالحفلات، وتناول القهوة، والشعور بالتوتر أو الغضب، وذلك بوضع خطة لتجنب هذه المواقف أو تجاوزها دون استخدام التبغ وحاول الاسترخاء.</w:t>
      </w:r>
    </w:p>
    <w:p w:rsidR="002B27D2" w:rsidRPr="002B27D2" w:rsidRDefault="002B27D2" w:rsidP="002B27D2">
      <w:pPr>
        <w:pStyle w:val="ab"/>
        <w:numPr>
          <w:ilvl w:val="0"/>
          <w:numId w:val="7"/>
        </w:numPr>
        <w:jc w:val="both"/>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أخبر نفسك أن تنتظر لمدة 10 دقائق أخرى إذا كنت تشعر أنك ستستسلم لرغبتك في التدخين وافعل شيئًا ما لإلهاء نفسك خلال هذه المدة.</w:t>
      </w:r>
    </w:p>
    <w:p w:rsidR="002B27D2" w:rsidRPr="002B27D2" w:rsidRDefault="002B27D2" w:rsidP="002B27D2">
      <w:pPr>
        <w:pStyle w:val="ab"/>
        <w:numPr>
          <w:ilvl w:val="0"/>
          <w:numId w:val="7"/>
        </w:numPr>
        <w:jc w:val="both"/>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اشغل فمك بشيء لمنع اشتهاء الدخان، مثل: مضغ العلكة، أو المكسرات، أو الجزر.</w:t>
      </w:r>
    </w:p>
    <w:p w:rsidR="002B27D2" w:rsidRPr="002B27D2" w:rsidRDefault="002B27D2" w:rsidP="002B27D2">
      <w:pPr>
        <w:pStyle w:val="ab"/>
        <w:numPr>
          <w:ilvl w:val="0"/>
          <w:numId w:val="7"/>
        </w:numPr>
        <w:jc w:val="both"/>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تجنب تدخين سيجارة واحدة فقط لإشباع رغبتك، لا تخدع نفسك بأنه يمكنك التوقف عند هذا الحد فإن تدخين سيجارة واحدة يقود إلى واحدة أخرى والعودة للتدخين مجددًا.</w:t>
      </w:r>
    </w:p>
    <w:p w:rsidR="002B27D2" w:rsidRPr="002B27D2" w:rsidRDefault="002B27D2" w:rsidP="002B27D2">
      <w:pPr>
        <w:pStyle w:val="ab"/>
        <w:numPr>
          <w:ilvl w:val="0"/>
          <w:numId w:val="7"/>
        </w:numPr>
        <w:jc w:val="both"/>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t>مارس الرياضة أو حتى النشاط البدني البسيط كالجري وصعود الدرج ونزوله أو الخروج للمشي.</w:t>
      </w:r>
    </w:p>
    <w:p w:rsidR="002B27D2" w:rsidRDefault="002B27D2" w:rsidP="002B27D2">
      <w:pPr>
        <w:pStyle w:val="ab"/>
        <w:numPr>
          <w:ilvl w:val="0"/>
          <w:numId w:val="7"/>
        </w:numPr>
        <w:jc w:val="both"/>
        <w:rPr>
          <w:rFonts w:ascii="Simplified Arabic" w:hAnsi="Simplified Arabic" w:cs="Simplified Arabic"/>
          <w:sz w:val="32"/>
          <w:szCs w:val="32"/>
          <w:lang w:bidi="ar-IQ"/>
        </w:rPr>
      </w:pPr>
      <w:r w:rsidRPr="002B27D2">
        <w:rPr>
          <w:rFonts w:ascii="Simplified Arabic" w:hAnsi="Simplified Arabic" w:cs="Simplified Arabic"/>
          <w:sz w:val="32"/>
          <w:szCs w:val="32"/>
          <w:rtl/>
          <w:lang w:bidi="ar-IQ"/>
        </w:rPr>
        <w:t>تواصل مع أحد أفراد العائلة أو الأصدقاء للمساعدة على مقاومة الرغبة الشديدة في التدخين، تحدث معهم على الهاتف أو اذهب في نزهة معهم.</w:t>
      </w:r>
    </w:p>
    <w:p w:rsidR="002B27D2" w:rsidRPr="002B27D2" w:rsidRDefault="002B27D2" w:rsidP="002B27D2">
      <w:pPr>
        <w:jc w:val="both"/>
        <w:rPr>
          <w:rFonts w:ascii="Simplified Arabic" w:hAnsi="Simplified Arabic" w:cs="Simplified Arabic"/>
          <w:sz w:val="32"/>
          <w:szCs w:val="32"/>
          <w:rtl/>
          <w:lang w:bidi="ar-IQ"/>
        </w:rPr>
      </w:pPr>
    </w:p>
    <w:p w:rsidR="002B27D2" w:rsidRPr="002B27D2" w:rsidRDefault="002B27D2" w:rsidP="002B27D2">
      <w:pPr>
        <w:pStyle w:val="ab"/>
        <w:numPr>
          <w:ilvl w:val="0"/>
          <w:numId w:val="7"/>
        </w:numPr>
        <w:jc w:val="both"/>
        <w:rPr>
          <w:rFonts w:ascii="Simplified Arabic" w:hAnsi="Simplified Arabic" w:cs="Simplified Arabic"/>
          <w:sz w:val="32"/>
          <w:szCs w:val="32"/>
          <w:rtl/>
          <w:lang w:bidi="ar-IQ"/>
        </w:rPr>
      </w:pPr>
      <w:r w:rsidRPr="002B27D2">
        <w:rPr>
          <w:rFonts w:ascii="Simplified Arabic" w:hAnsi="Simplified Arabic" w:cs="Simplified Arabic"/>
          <w:sz w:val="32"/>
          <w:szCs w:val="32"/>
          <w:rtl/>
          <w:lang w:bidi="ar-IQ"/>
        </w:rPr>
        <w:lastRenderedPageBreak/>
        <w:t>انضم إلى برامج للإقلاع عن التدخين على الإنترنت أو اقرأ مدونة الإقلاع عن التدخين أو تجارب الآخرين في الإقلاع عن التدخين للتعلم من الطريقة التي تعامل بها الآخرون مع الرغبة الشديدة في التدخين.</w:t>
      </w:r>
    </w:p>
    <w:p w:rsidR="002B27D2" w:rsidRPr="002B27D2" w:rsidRDefault="002B27D2" w:rsidP="002B27D2">
      <w:pPr>
        <w:spacing w:line="240" w:lineRule="auto"/>
        <w:ind w:left="-45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8-</w:t>
      </w:r>
      <w:r w:rsidR="00BC6DB3">
        <w:rPr>
          <w:rFonts w:ascii="Simplified Arabic" w:hAnsi="Simplified Arabic" w:cs="Simplified Arabic"/>
          <w:sz w:val="32"/>
          <w:szCs w:val="32"/>
          <w:rtl/>
          <w:lang w:bidi="ar-IQ"/>
        </w:rPr>
        <w:t xml:space="preserve"> نفسك بأسباب رغبتك</w:t>
      </w:r>
      <w:r w:rsidRPr="002B27D2">
        <w:rPr>
          <w:rFonts w:ascii="Simplified Arabic" w:hAnsi="Simplified Arabic" w:cs="Simplified Arabic"/>
          <w:sz w:val="32"/>
          <w:szCs w:val="32"/>
          <w:rtl/>
          <w:lang w:bidi="ar-IQ"/>
        </w:rPr>
        <w:t xml:space="preserve"> في الإقلاع عن التدخين وقلها بصوت عال أو اكتبها، كالإقلاع للشعور بالتحسن أو للحصول على صحة أفضل أو حماية أحبائك من التدخين السلبي أو توفير المال.</w:t>
      </w:r>
    </w:p>
    <w:p w:rsidR="002B27D2" w:rsidRPr="002B27D2" w:rsidRDefault="002B27D2" w:rsidP="002B27D2">
      <w:pPr>
        <w:spacing w:line="240" w:lineRule="auto"/>
        <w:ind w:left="-45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9-</w:t>
      </w:r>
      <w:r w:rsidRPr="002B27D2">
        <w:rPr>
          <w:rFonts w:ascii="Simplified Arabic" w:hAnsi="Simplified Arabic" w:cs="Simplified Arabic"/>
          <w:sz w:val="32"/>
          <w:szCs w:val="32"/>
          <w:rtl/>
          <w:lang w:bidi="ar-IQ"/>
        </w:rPr>
        <w:t>جرب العلاج ببدائل النيكوتين، مثل: اللصقات أو أقراص أو علكة النيكوتين.</w:t>
      </w:r>
    </w:p>
    <w:p w:rsidR="00B26BA7" w:rsidRDefault="00B26BA7" w:rsidP="002B27D2">
      <w:pPr>
        <w:spacing w:line="240" w:lineRule="auto"/>
        <w:ind w:left="-450"/>
        <w:jc w:val="both"/>
        <w:rPr>
          <w:rFonts w:ascii="Simplified Arabic" w:hAnsi="Simplified Arabic" w:cs="Simplified Arabic"/>
          <w:sz w:val="36"/>
          <w:szCs w:val="36"/>
          <w:rtl/>
          <w:lang w:bidi="ar-IQ"/>
        </w:rPr>
      </w:pPr>
    </w:p>
    <w:p w:rsidR="00B26BA7" w:rsidRDefault="00B26BA7" w:rsidP="002B27D2">
      <w:pPr>
        <w:spacing w:line="240" w:lineRule="auto"/>
        <w:ind w:left="-450"/>
        <w:jc w:val="both"/>
        <w:rPr>
          <w:rFonts w:ascii="Simplified Arabic" w:hAnsi="Simplified Arabic" w:cs="Simplified Arabic"/>
          <w:sz w:val="36"/>
          <w:szCs w:val="36"/>
          <w:rtl/>
          <w:lang w:bidi="ar-IQ"/>
        </w:rPr>
      </w:pPr>
    </w:p>
    <w:p w:rsidR="00B26BA7" w:rsidRPr="00C75079" w:rsidRDefault="00B26BA7" w:rsidP="002B27D2">
      <w:pPr>
        <w:spacing w:line="240" w:lineRule="auto"/>
        <w:ind w:left="-450"/>
        <w:jc w:val="both"/>
        <w:rPr>
          <w:rFonts w:ascii="Simplified Arabic" w:hAnsi="Simplified Arabic" w:cs="Simplified Arabic"/>
          <w:sz w:val="36"/>
          <w:szCs w:val="36"/>
          <w:lang w:bidi="ar-IQ"/>
        </w:rPr>
      </w:pPr>
    </w:p>
    <w:sectPr w:rsidR="00B26BA7" w:rsidRPr="00C75079" w:rsidSect="00D42685">
      <w:headerReference w:type="even" r:id="rId12"/>
      <w:headerReference w:type="default" r:id="rId13"/>
      <w:footnotePr>
        <w:numRestart w:val="eachPage"/>
      </w:footnotePr>
      <w:pgSz w:w="11906" w:h="16838" w:code="9"/>
      <w:pgMar w:top="359" w:right="1736" w:bottom="1440" w:left="153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4E" w:rsidRDefault="005D7D4E" w:rsidP="00A608F3">
      <w:pPr>
        <w:spacing w:after="0" w:line="240" w:lineRule="auto"/>
      </w:pPr>
      <w:r>
        <w:separator/>
      </w:r>
    </w:p>
  </w:endnote>
  <w:endnote w:type="continuationSeparator" w:id="0">
    <w:p w:rsidR="005D7D4E" w:rsidRDefault="005D7D4E" w:rsidP="00A6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Sadiq">
    <w:altName w:val="Times New Roman"/>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4E" w:rsidRDefault="005D7D4E" w:rsidP="00A608F3">
      <w:pPr>
        <w:spacing w:after="0" w:line="240" w:lineRule="auto"/>
      </w:pPr>
      <w:r>
        <w:separator/>
      </w:r>
    </w:p>
  </w:footnote>
  <w:footnote w:type="continuationSeparator" w:id="0">
    <w:p w:rsidR="005D7D4E" w:rsidRDefault="005D7D4E" w:rsidP="00A6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82C" w:rsidRDefault="00B204A1" w:rsidP="00A608F3">
    <w:pPr>
      <w:pStyle w:val="a3"/>
      <w:framePr w:wrap="around" w:vAnchor="text" w:hAnchor="text" w:y="1"/>
      <w:rPr>
        <w:rStyle w:val="a4"/>
      </w:rPr>
    </w:pPr>
    <w:r>
      <w:rPr>
        <w:rStyle w:val="a4"/>
        <w:rtl/>
      </w:rPr>
      <w:fldChar w:fldCharType="begin"/>
    </w:r>
    <w:r w:rsidR="0096582C">
      <w:rPr>
        <w:rStyle w:val="a4"/>
      </w:rPr>
      <w:instrText xml:space="preserve">PAGE  </w:instrText>
    </w:r>
    <w:r>
      <w:rPr>
        <w:rStyle w:val="a4"/>
        <w:rtl/>
      </w:rPr>
      <w:fldChar w:fldCharType="separate"/>
    </w:r>
    <w:r w:rsidR="00EC7353">
      <w:rPr>
        <w:rStyle w:val="a4"/>
        <w:noProof/>
        <w:rtl/>
      </w:rPr>
      <w:t>2</w:t>
    </w:r>
    <w:r>
      <w:rPr>
        <w:rStyle w:val="a4"/>
        <w:rtl/>
      </w:rPr>
      <w:fldChar w:fldCharType="end"/>
    </w:r>
  </w:p>
  <w:p w:rsidR="0096582C" w:rsidRDefault="0096582C" w:rsidP="00A608F3">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7679"/>
      <w:docPartObj>
        <w:docPartGallery w:val="Page Numbers (Top of Page)"/>
        <w:docPartUnique/>
      </w:docPartObj>
    </w:sdtPr>
    <w:sdtEndPr/>
    <w:sdtContent>
      <w:p w:rsidR="00B15A3C" w:rsidRDefault="00B15A3C" w:rsidP="00B15A3C">
        <w:pPr>
          <w:spacing w:after="0" w:line="240" w:lineRule="auto"/>
          <w:jc w:val="right"/>
        </w:pPr>
      </w:p>
      <w:p w:rsidR="003B667E" w:rsidRPr="003B667E" w:rsidRDefault="00B204A1" w:rsidP="00B15A3C">
        <w:pPr>
          <w:pStyle w:val="a3"/>
          <w:jc w:val="right"/>
        </w:pPr>
        <w:r w:rsidRPr="00A608F3">
          <w:rPr>
            <w:rFonts w:asciiTheme="majorBidi" w:hAnsiTheme="majorBidi" w:cstheme="majorBidi"/>
            <w:sz w:val="32"/>
            <w:szCs w:val="32"/>
          </w:rPr>
          <w:fldChar w:fldCharType="begin"/>
        </w:r>
        <w:r w:rsidR="003B667E" w:rsidRPr="00A608F3">
          <w:rPr>
            <w:rFonts w:asciiTheme="majorBidi" w:hAnsiTheme="majorBidi" w:cstheme="majorBidi"/>
            <w:sz w:val="32"/>
            <w:szCs w:val="32"/>
          </w:rPr>
          <w:instrText xml:space="preserve"> PAGE   \* MERGEFORMAT </w:instrText>
        </w:r>
        <w:r w:rsidRPr="00A608F3">
          <w:rPr>
            <w:rFonts w:asciiTheme="majorBidi" w:hAnsiTheme="majorBidi" w:cstheme="majorBidi"/>
            <w:sz w:val="32"/>
            <w:szCs w:val="32"/>
          </w:rPr>
          <w:fldChar w:fldCharType="separate"/>
        </w:r>
        <w:r w:rsidR="005E3D91" w:rsidRPr="005E3D91">
          <w:rPr>
            <w:rFonts w:asciiTheme="majorBidi" w:hAnsiTheme="majorBidi" w:cstheme="majorBidi"/>
            <w:noProof/>
            <w:sz w:val="32"/>
            <w:szCs w:val="32"/>
            <w:rtl/>
            <w:lang w:val="ar-SA"/>
          </w:rPr>
          <w:t>6</w:t>
        </w:r>
        <w:r w:rsidRPr="00A608F3">
          <w:rPr>
            <w:rFonts w:asciiTheme="majorBidi" w:hAnsiTheme="majorBidi" w:cstheme="majorBidi"/>
            <w:sz w:val="32"/>
            <w:szCs w:val="32"/>
          </w:rPr>
          <w:fldChar w:fldCharType="end"/>
        </w:r>
        <w:r w:rsidR="003B667E">
          <w:rPr>
            <w:rFonts w:asciiTheme="majorBidi" w:hAnsiTheme="majorBidi" w:cstheme="majorBidi" w:hint="cs"/>
            <w:sz w:val="32"/>
            <w:szCs w:val="32"/>
            <w:rtl/>
            <w:lang w:bidi="ar-IQ"/>
          </w:rPr>
          <w:t xml:space="preserve"> </w:t>
        </w:r>
        <w:r w:rsidR="003B667E">
          <w:rPr>
            <w:rFonts w:hint="cs"/>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CFD"/>
    <w:multiLevelType w:val="hybridMultilevel"/>
    <w:tmpl w:val="BAB8D9D8"/>
    <w:lvl w:ilvl="0" w:tplc="6DA25A8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2585D08"/>
    <w:multiLevelType w:val="hybridMultilevel"/>
    <w:tmpl w:val="0BB0A99C"/>
    <w:lvl w:ilvl="0" w:tplc="04090009">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 w15:restartNumberingAfterBreak="0">
    <w:nsid w:val="1F98374D"/>
    <w:multiLevelType w:val="hybridMultilevel"/>
    <w:tmpl w:val="810C25AE"/>
    <w:lvl w:ilvl="0" w:tplc="1D3870EC">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307E044A"/>
    <w:multiLevelType w:val="hybridMultilevel"/>
    <w:tmpl w:val="60E22A86"/>
    <w:lvl w:ilvl="0" w:tplc="0A5CD810">
      <w:start w:val="3"/>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1637057"/>
    <w:multiLevelType w:val="hybridMultilevel"/>
    <w:tmpl w:val="42D445C6"/>
    <w:lvl w:ilvl="0" w:tplc="06B0EB5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4B425A72"/>
    <w:multiLevelType w:val="hybridMultilevel"/>
    <w:tmpl w:val="3CB8CB56"/>
    <w:lvl w:ilvl="0" w:tplc="46BE4166">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518D64DB"/>
    <w:multiLevelType w:val="hybridMultilevel"/>
    <w:tmpl w:val="2AC4FA1A"/>
    <w:lvl w:ilvl="0" w:tplc="B68A5F08">
      <w:start w:val="1"/>
      <w:numFmt w:val="decimal"/>
      <w:lvlText w:val="%1-"/>
      <w:lvlJc w:val="left"/>
      <w:pPr>
        <w:ind w:left="270" w:hanging="72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F3"/>
    <w:rsid w:val="000137AD"/>
    <w:rsid w:val="000177C1"/>
    <w:rsid w:val="000234D5"/>
    <w:rsid w:val="0004013D"/>
    <w:rsid w:val="00053D15"/>
    <w:rsid w:val="00054B16"/>
    <w:rsid w:val="0007074C"/>
    <w:rsid w:val="000707E3"/>
    <w:rsid w:val="00072666"/>
    <w:rsid w:val="00075A76"/>
    <w:rsid w:val="000823B3"/>
    <w:rsid w:val="000A6302"/>
    <w:rsid w:val="000B2FD2"/>
    <w:rsid w:val="000C49D9"/>
    <w:rsid w:val="000C5CFD"/>
    <w:rsid w:val="000D07C7"/>
    <w:rsid w:val="000D4545"/>
    <w:rsid w:val="000D48F5"/>
    <w:rsid w:val="000D7836"/>
    <w:rsid w:val="000F0C40"/>
    <w:rsid w:val="000F640C"/>
    <w:rsid w:val="00110941"/>
    <w:rsid w:val="0011344B"/>
    <w:rsid w:val="001233D6"/>
    <w:rsid w:val="00140024"/>
    <w:rsid w:val="00145316"/>
    <w:rsid w:val="00150153"/>
    <w:rsid w:val="001559FB"/>
    <w:rsid w:val="0015739F"/>
    <w:rsid w:val="00176D86"/>
    <w:rsid w:val="00191755"/>
    <w:rsid w:val="0019483E"/>
    <w:rsid w:val="001A5535"/>
    <w:rsid w:val="001C1C10"/>
    <w:rsid w:val="001C4F0B"/>
    <w:rsid w:val="001D4448"/>
    <w:rsid w:val="001F459F"/>
    <w:rsid w:val="00200D9D"/>
    <w:rsid w:val="00201F31"/>
    <w:rsid w:val="0022002B"/>
    <w:rsid w:val="002211CF"/>
    <w:rsid w:val="0022329D"/>
    <w:rsid w:val="00247081"/>
    <w:rsid w:val="002517BE"/>
    <w:rsid w:val="0026494B"/>
    <w:rsid w:val="00264FBD"/>
    <w:rsid w:val="00271B01"/>
    <w:rsid w:val="00281DF5"/>
    <w:rsid w:val="00282A67"/>
    <w:rsid w:val="002B27D2"/>
    <w:rsid w:val="002D4199"/>
    <w:rsid w:val="002E39C9"/>
    <w:rsid w:val="002F7B79"/>
    <w:rsid w:val="003016C8"/>
    <w:rsid w:val="0030760D"/>
    <w:rsid w:val="00313DBD"/>
    <w:rsid w:val="003201D4"/>
    <w:rsid w:val="00324BE4"/>
    <w:rsid w:val="00333E4E"/>
    <w:rsid w:val="00342B72"/>
    <w:rsid w:val="00347B78"/>
    <w:rsid w:val="0037777E"/>
    <w:rsid w:val="00382BD0"/>
    <w:rsid w:val="003907C6"/>
    <w:rsid w:val="003A4838"/>
    <w:rsid w:val="003A54B7"/>
    <w:rsid w:val="003B30EB"/>
    <w:rsid w:val="003B316C"/>
    <w:rsid w:val="003B667E"/>
    <w:rsid w:val="003B6ED4"/>
    <w:rsid w:val="003E1CE0"/>
    <w:rsid w:val="003F2EDF"/>
    <w:rsid w:val="003F522C"/>
    <w:rsid w:val="00416DA8"/>
    <w:rsid w:val="00421518"/>
    <w:rsid w:val="0042332C"/>
    <w:rsid w:val="00427BFE"/>
    <w:rsid w:val="00436D67"/>
    <w:rsid w:val="004427B5"/>
    <w:rsid w:val="00457451"/>
    <w:rsid w:val="00464C1D"/>
    <w:rsid w:val="00467E94"/>
    <w:rsid w:val="00471712"/>
    <w:rsid w:val="00481FA2"/>
    <w:rsid w:val="004871DB"/>
    <w:rsid w:val="00491042"/>
    <w:rsid w:val="0049461B"/>
    <w:rsid w:val="004A1989"/>
    <w:rsid w:val="004A3272"/>
    <w:rsid w:val="004B1488"/>
    <w:rsid w:val="004B4F03"/>
    <w:rsid w:val="004D1D07"/>
    <w:rsid w:val="004E6B53"/>
    <w:rsid w:val="004F40DD"/>
    <w:rsid w:val="005049B2"/>
    <w:rsid w:val="00513250"/>
    <w:rsid w:val="00517AFB"/>
    <w:rsid w:val="005306F8"/>
    <w:rsid w:val="0053797D"/>
    <w:rsid w:val="00537A28"/>
    <w:rsid w:val="00544B5B"/>
    <w:rsid w:val="0054511E"/>
    <w:rsid w:val="00553C73"/>
    <w:rsid w:val="00567E25"/>
    <w:rsid w:val="0057070F"/>
    <w:rsid w:val="005904C1"/>
    <w:rsid w:val="005A302E"/>
    <w:rsid w:val="005B10BF"/>
    <w:rsid w:val="005C5834"/>
    <w:rsid w:val="005D5EA8"/>
    <w:rsid w:val="005D6694"/>
    <w:rsid w:val="005D7D4E"/>
    <w:rsid w:val="005E1D5F"/>
    <w:rsid w:val="005E2A31"/>
    <w:rsid w:val="005E3D91"/>
    <w:rsid w:val="005E4926"/>
    <w:rsid w:val="00611E85"/>
    <w:rsid w:val="00611F8E"/>
    <w:rsid w:val="006137F1"/>
    <w:rsid w:val="006175A9"/>
    <w:rsid w:val="00620F08"/>
    <w:rsid w:val="006272D7"/>
    <w:rsid w:val="00650CD1"/>
    <w:rsid w:val="0065616E"/>
    <w:rsid w:val="0067133A"/>
    <w:rsid w:val="00674E45"/>
    <w:rsid w:val="006760D0"/>
    <w:rsid w:val="00684D24"/>
    <w:rsid w:val="00685AA6"/>
    <w:rsid w:val="00686094"/>
    <w:rsid w:val="006A71D4"/>
    <w:rsid w:val="006B146E"/>
    <w:rsid w:val="006B6AE2"/>
    <w:rsid w:val="006C1581"/>
    <w:rsid w:val="006D26CB"/>
    <w:rsid w:val="006D2DB0"/>
    <w:rsid w:val="006D4D90"/>
    <w:rsid w:val="0070469E"/>
    <w:rsid w:val="00713A9A"/>
    <w:rsid w:val="00716EAF"/>
    <w:rsid w:val="00717471"/>
    <w:rsid w:val="00725108"/>
    <w:rsid w:val="00725C62"/>
    <w:rsid w:val="007313E3"/>
    <w:rsid w:val="00745916"/>
    <w:rsid w:val="00751574"/>
    <w:rsid w:val="007621BF"/>
    <w:rsid w:val="00771CEE"/>
    <w:rsid w:val="00780BC4"/>
    <w:rsid w:val="007A73A8"/>
    <w:rsid w:val="007B484F"/>
    <w:rsid w:val="007C32D8"/>
    <w:rsid w:val="007D3591"/>
    <w:rsid w:val="007D3915"/>
    <w:rsid w:val="007D7061"/>
    <w:rsid w:val="007E728B"/>
    <w:rsid w:val="007F043C"/>
    <w:rsid w:val="007F6C1D"/>
    <w:rsid w:val="008030FB"/>
    <w:rsid w:val="00803C9F"/>
    <w:rsid w:val="00803D16"/>
    <w:rsid w:val="00812A8B"/>
    <w:rsid w:val="00814600"/>
    <w:rsid w:val="00822157"/>
    <w:rsid w:val="008272DB"/>
    <w:rsid w:val="008446B1"/>
    <w:rsid w:val="0084752F"/>
    <w:rsid w:val="008513F1"/>
    <w:rsid w:val="0087549B"/>
    <w:rsid w:val="008773D0"/>
    <w:rsid w:val="00880475"/>
    <w:rsid w:val="00881EE9"/>
    <w:rsid w:val="008A348C"/>
    <w:rsid w:val="008B3703"/>
    <w:rsid w:val="008B4718"/>
    <w:rsid w:val="008B4FA9"/>
    <w:rsid w:val="008C1104"/>
    <w:rsid w:val="008D355B"/>
    <w:rsid w:val="008D5B5D"/>
    <w:rsid w:val="008D755B"/>
    <w:rsid w:val="008F6948"/>
    <w:rsid w:val="0091459A"/>
    <w:rsid w:val="009300B1"/>
    <w:rsid w:val="00932159"/>
    <w:rsid w:val="00950078"/>
    <w:rsid w:val="0096582C"/>
    <w:rsid w:val="00972B0C"/>
    <w:rsid w:val="009740C4"/>
    <w:rsid w:val="00994793"/>
    <w:rsid w:val="009C4B0F"/>
    <w:rsid w:val="009C6840"/>
    <w:rsid w:val="009F1AA5"/>
    <w:rsid w:val="009F2E6C"/>
    <w:rsid w:val="00A151D0"/>
    <w:rsid w:val="00A157CB"/>
    <w:rsid w:val="00A202DD"/>
    <w:rsid w:val="00A23894"/>
    <w:rsid w:val="00A42250"/>
    <w:rsid w:val="00A5306F"/>
    <w:rsid w:val="00A535E7"/>
    <w:rsid w:val="00A608F3"/>
    <w:rsid w:val="00A702B4"/>
    <w:rsid w:val="00A8461B"/>
    <w:rsid w:val="00A853A0"/>
    <w:rsid w:val="00A87852"/>
    <w:rsid w:val="00A962CD"/>
    <w:rsid w:val="00AA3BD8"/>
    <w:rsid w:val="00AB2FFC"/>
    <w:rsid w:val="00AB472A"/>
    <w:rsid w:val="00AC2250"/>
    <w:rsid w:val="00AC2B30"/>
    <w:rsid w:val="00AC6D54"/>
    <w:rsid w:val="00AD20F1"/>
    <w:rsid w:val="00AF7609"/>
    <w:rsid w:val="00AF7A91"/>
    <w:rsid w:val="00B11A70"/>
    <w:rsid w:val="00B15A3C"/>
    <w:rsid w:val="00B204A1"/>
    <w:rsid w:val="00B246DE"/>
    <w:rsid w:val="00B24D1E"/>
    <w:rsid w:val="00B26BA7"/>
    <w:rsid w:val="00B30984"/>
    <w:rsid w:val="00B3255F"/>
    <w:rsid w:val="00B6770F"/>
    <w:rsid w:val="00B740B0"/>
    <w:rsid w:val="00B753A1"/>
    <w:rsid w:val="00B82C9B"/>
    <w:rsid w:val="00B9507A"/>
    <w:rsid w:val="00BA27E5"/>
    <w:rsid w:val="00BB0DDB"/>
    <w:rsid w:val="00BC6516"/>
    <w:rsid w:val="00BC6DB3"/>
    <w:rsid w:val="00BD0C5E"/>
    <w:rsid w:val="00BD66C0"/>
    <w:rsid w:val="00BE3CA0"/>
    <w:rsid w:val="00BF0F89"/>
    <w:rsid w:val="00BF157D"/>
    <w:rsid w:val="00BF2A7B"/>
    <w:rsid w:val="00BF3EA1"/>
    <w:rsid w:val="00C05148"/>
    <w:rsid w:val="00C070B7"/>
    <w:rsid w:val="00C23968"/>
    <w:rsid w:val="00C245AB"/>
    <w:rsid w:val="00C30CA3"/>
    <w:rsid w:val="00C332F5"/>
    <w:rsid w:val="00C417B3"/>
    <w:rsid w:val="00C437F5"/>
    <w:rsid w:val="00C53047"/>
    <w:rsid w:val="00C567A7"/>
    <w:rsid w:val="00C63795"/>
    <w:rsid w:val="00C715DB"/>
    <w:rsid w:val="00C75079"/>
    <w:rsid w:val="00C82E6A"/>
    <w:rsid w:val="00C9092F"/>
    <w:rsid w:val="00CA55BC"/>
    <w:rsid w:val="00CC2DF0"/>
    <w:rsid w:val="00CC487C"/>
    <w:rsid w:val="00CC6B56"/>
    <w:rsid w:val="00CD107B"/>
    <w:rsid w:val="00CD6447"/>
    <w:rsid w:val="00CD7EBE"/>
    <w:rsid w:val="00CE04B1"/>
    <w:rsid w:val="00CF4A68"/>
    <w:rsid w:val="00D2435A"/>
    <w:rsid w:val="00D24F35"/>
    <w:rsid w:val="00D32EA6"/>
    <w:rsid w:val="00D40A29"/>
    <w:rsid w:val="00D42685"/>
    <w:rsid w:val="00D44575"/>
    <w:rsid w:val="00D44E1A"/>
    <w:rsid w:val="00D51F8C"/>
    <w:rsid w:val="00D5706E"/>
    <w:rsid w:val="00D731E2"/>
    <w:rsid w:val="00D7362F"/>
    <w:rsid w:val="00D73E97"/>
    <w:rsid w:val="00D87A83"/>
    <w:rsid w:val="00D9442B"/>
    <w:rsid w:val="00DA0738"/>
    <w:rsid w:val="00DA197D"/>
    <w:rsid w:val="00DA7A3B"/>
    <w:rsid w:val="00DB52DF"/>
    <w:rsid w:val="00DB5A15"/>
    <w:rsid w:val="00DD0096"/>
    <w:rsid w:val="00DD40FC"/>
    <w:rsid w:val="00DE5834"/>
    <w:rsid w:val="00DF08A0"/>
    <w:rsid w:val="00DF7338"/>
    <w:rsid w:val="00E04740"/>
    <w:rsid w:val="00E22EF9"/>
    <w:rsid w:val="00E23319"/>
    <w:rsid w:val="00E24B62"/>
    <w:rsid w:val="00E25579"/>
    <w:rsid w:val="00E331F2"/>
    <w:rsid w:val="00E35412"/>
    <w:rsid w:val="00E407C7"/>
    <w:rsid w:val="00E52074"/>
    <w:rsid w:val="00E57AC5"/>
    <w:rsid w:val="00E6611A"/>
    <w:rsid w:val="00E87FB9"/>
    <w:rsid w:val="00E93A03"/>
    <w:rsid w:val="00EA20B0"/>
    <w:rsid w:val="00EC1BD2"/>
    <w:rsid w:val="00EC7353"/>
    <w:rsid w:val="00ED29F7"/>
    <w:rsid w:val="00EF0190"/>
    <w:rsid w:val="00EF37E0"/>
    <w:rsid w:val="00EF6612"/>
    <w:rsid w:val="00F0004B"/>
    <w:rsid w:val="00F00DD5"/>
    <w:rsid w:val="00F038E6"/>
    <w:rsid w:val="00F1590F"/>
    <w:rsid w:val="00F25258"/>
    <w:rsid w:val="00F33A54"/>
    <w:rsid w:val="00F476A5"/>
    <w:rsid w:val="00F50010"/>
    <w:rsid w:val="00F52085"/>
    <w:rsid w:val="00F55658"/>
    <w:rsid w:val="00F63F71"/>
    <w:rsid w:val="00F806CF"/>
    <w:rsid w:val="00F82848"/>
    <w:rsid w:val="00F85AE4"/>
    <w:rsid w:val="00F91C3F"/>
    <w:rsid w:val="00F951E3"/>
    <w:rsid w:val="00F96ADD"/>
    <w:rsid w:val="00FA44A0"/>
    <w:rsid w:val="00FC6A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AAB1F-D77B-4EF1-99AF-785F6758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DF0"/>
    <w:pPr>
      <w:bidi/>
    </w:pPr>
    <w:rPr>
      <w:rFonts w:ascii="Calibri" w:eastAsia="Times New Roman" w:hAnsi="Calibri" w:cs="Arial"/>
    </w:rPr>
  </w:style>
  <w:style w:type="paragraph" w:styleId="2">
    <w:name w:val="heading 2"/>
    <w:basedOn w:val="a"/>
    <w:next w:val="a"/>
    <w:link w:val="2Char"/>
    <w:unhideWhenUsed/>
    <w:qFormat/>
    <w:rsid w:val="00A608F3"/>
    <w:pPr>
      <w:keepNext/>
      <w:spacing w:before="240" w:after="60"/>
      <w:outlineLvl w:val="1"/>
    </w:pPr>
    <w:rPr>
      <w:rFonts w:ascii="Cambria" w:hAnsi="Cambria" w:cs="Times New Roman"/>
      <w:b/>
      <w:bCs/>
      <w:i/>
      <w:iCs/>
      <w:sz w:val="28"/>
      <w:szCs w:val="28"/>
    </w:rPr>
  </w:style>
  <w:style w:type="paragraph" w:styleId="3">
    <w:name w:val="heading 3"/>
    <w:basedOn w:val="a"/>
    <w:next w:val="a"/>
    <w:link w:val="3Char"/>
    <w:semiHidden/>
    <w:unhideWhenUsed/>
    <w:qFormat/>
    <w:rsid w:val="00A608F3"/>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A608F3"/>
    <w:rPr>
      <w:rFonts w:ascii="Cambria" w:eastAsia="Times New Roman" w:hAnsi="Cambria" w:cs="Times New Roman"/>
      <w:b/>
      <w:bCs/>
      <w:i/>
      <w:iCs/>
      <w:sz w:val="28"/>
      <w:szCs w:val="28"/>
    </w:rPr>
  </w:style>
  <w:style w:type="character" w:customStyle="1" w:styleId="3Char">
    <w:name w:val="عنوان 3 Char"/>
    <w:basedOn w:val="a0"/>
    <w:link w:val="3"/>
    <w:semiHidden/>
    <w:rsid w:val="00A608F3"/>
    <w:rPr>
      <w:rFonts w:ascii="Cambria" w:eastAsia="Times New Roman" w:hAnsi="Cambria" w:cs="Times New Roman"/>
      <w:b/>
      <w:bCs/>
      <w:sz w:val="26"/>
      <w:szCs w:val="26"/>
    </w:rPr>
  </w:style>
  <w:style w:type="paragraph" w:styleId="a3">
    <w:name w:val="header"/>
    <w:basedOn w:val="a"/>
    <w:link w:val="Char"/>
    <w:uiPriority w:val="99"/>
    <w:rsid w:val="00A608F3"/>
    <w:pPr>
      <w:tabs>
        <w:tab w:val="center" w:pos="4153"/>
        <w:tab w:val="right" w:pos="8306"/>
      </w:tabs>
    </w:pPr>
  </w:style>
  <w:style w:type="character" w:customStyle="1" w:styleId="Char">
    <w:name w:val="رأس الصفحة Char"/>
    <w:basedOn w:val="a0"/>
    <w:link w:val="a3"/>
    <w:uiPriority w:val="99"/>
    <w:rsid w:val="00A608F3"/>
    <w:rPr>
      <w:rFonts w:ascii="Calibri" w:eastAsia="Times New Roman" w:hAnsi="Calibri" w:cs="Arial"/>
    </w:rPr>
  </w:style>
  <w:style w:type="character" w:styleId="a4">
    <w:name w:val="page number"/>
    <w:basedOn w:val="a0"/>
    <w:rsid w:val="00A608F3"/>
  </w:style>
  <w:style w:type="paragraph" w:styleId="a5">
    <w:name w:val="Body Text Indent"/>
    <w:basedOn w:val="a"/>
    <w:link w:val="Char0"/>
    <w:rsid w:val="00A608F3"/>
    <w:pPr>
      <w:spacing w:after="0" w:line="240" w:lineRule="auto"/>
      <w:ind w:left="360"/>
      <w:jc w:val="lowKashida"/>
    </w:pPr>
    <w:rPr>
      <w:rFonts w:ascii="Times New Roman" w:hAnsi="Times New Roman" w:cs="Simplified Arabic"/>
      <w:b/>
      <w:bCs/>
      <w:sz w:val="36"/>
      <w:szCs w:val="36"/>
    </w:rPr>
  </w:style>
  <w:style w:type="character" w:customStyle="1" w:styleId="Char0">
    <w:name w:val="نص أساسي بمسافة بادئة Char"/>
    <w:basedOn w:val="a0"/>
    <w:link w:val="a5"/>
    <w:rsid w:val="00A608F3"/>
    <w:rPr>
      <w:rFonts w:ascii="Times New Roman" w:eastAsia="Times New Roman" w:hAnsi="Times New Roman" w:cs="Simplified Arabic"/>
      <w:b/>
      <w:bCs/>
      <w:sz w:val="36"/>
      <w:szCs w:val="36"/>
    </w:rPr>
  </w:style>
  <w:style w:type="paragraph" w:styleId="a6">
    <w:name w:val="No Spacing"/>
    <w:link w:val="Char1"/>
    <w:uiPriority w:val="1"/>
    <w:qFormat/>
    <w:rsid w:val="00A608F3"/>
    <w:pPr>
      <w:bidi/>
      <w:spacing w:after="0" w:line="240" w:lineRule="auto"/>
    </w:pPr>
    <w:rPr>
      <w:rFonts w:ascii="Arial" w:eastAsia="Arial" w:hAnsi="Arial" w:cs="Arial"/>
      <w:lang w:bidi="ar-IQ"/>
    </w:rPr>
  </w:style>
  <w:style w:type="character" w:customStyle="1" w:styleId="Char1">
    <w:name w:val="بلا تباعد Char"/>
    <w:basedOn w:val="a0"/>
    <w:link w:val="a6"/>
    <w:uiPriority w:val="1"/>
    <w:rsid w:val="00A608F3"/>
    <w:rPr>
      <w:rFonts w:ascii="Arial" w:eastAsia="Arial" w:hAnsi="Arial" w:cs="Arial"/>
      <w:lang w:bidi="ar-IQ"/>
    </w:rPr>
  </w:style>
  <w:style w:type="paragraph" w:styleId="a7">
    <w:name w:val="Title"/>
    <w:basedOn w:val="a"/>
    <w:link w:val="Char2"/>
    <w:uiPriority w:val="99"/>
    <w:qFormat/>
    <w:rsid w:val="00A608F3"/>
    <w:pPr>
      <w:spacing w:after="0" w:line="240" w:lineRule="auto"/>
      <w:jc w:val="center"/>
    </w:pPr>
    <w:rPr>
      <w:rFonts w:ascii="Times New Roman" w:hAnsi="Times New Roman" w:cs="Simplified Arabic"/>
      <w:b/>
      <w:bCs/>
      <w:sz w:val="20"/>
      <w:szCs w:val="40"/>
    </w:rPr>
  </w:style>
  <w:style w:type="character" w:customStyle="1" w:styleId="Char2">
    <w:name w:val="العنوان Char"/>
    <w:basedOn w:val="a0"/>
    <w:link w:val="a7"/>
    <w:uiPriority w:val="99"/>
    <w:rsid w:val="00A608F3"/>
    <w:rPr>
      <w:rFonts w:ascii="Times New Roman" w:eastAsia="Times New Roman" w:hAnsi="Times New Roman" w:cs="Simplified Arabic"/>
      <w:b/>
      <w:bCs/>
      <w:sz w:val="20"/>
      <w:szCs w:val="40"/>
    </w:rPr>
  </w:style>
  <w:style w:type="paragraph" w:styleId="a8">
    <w:name w:val="Balloon Text"/>
    <w:basedOn w:val="a"/>
    <w:link w:val="Char3"/>
    <w:uiPriority w:val="99"/>
    <w:semiHidden/>
    <w:unhideWhenUsed/>
    <w:rsid w:val="00A608F3"/>
    <w:pPr>
      <w:spacing w:after="0" w:line="240" w:lineRule="auto"/>
    </w:pPr>
    <w:rPr>
      <w:rFonts w:ascii="Tahoma" w:hAnsi="Tahoma" w:cs="Tahoma"/>
      <w:sz w:val="16"/>
      <w:szCs w:val="16"/>
    </w:rPr>
  </w:style>
  <w:style w:type="character" w:customStyle="1" w:styleId="Char3">
    <w:name w:val="نص في بالون Char"/>
    <w:basedOn w:val="a0"/>
    <w:link w:val="a8"/>
    <w:uiPriority w:val="99"/>
    <w:semiHidden/>
    <w:rsid w:val="00A608F3"/>
    <w:rPr>
      <w:rFonts w:ascii="Tahoma" w:eastAsia="Times New Roman" w:hAnsi="Tahoma" w:cs="Tahoma"/>
      <w:sz w:val="16"/>
      <w:szCs w:val="16"/>
    </w:rPr>
  </w:style>
  <w:style w:type="paragraph" w:styleId="a9">
    <w:name w:val="footer"/>
    <w:basedOn w:val="a"/>
    <w:link w:val="Char4"/>
    <w:uiPriority w:val="99"/>
    <w:semiHidden/>
    <w:unhideWhenUsed/>
    <w:rsid w:val="00A608F3"/>
    <w:pPr>
      <w:tabs>
        <w:tab w:val="center" w:pos="4153"/>
        <w:tab w:val="right" w:pos="8306"/>
      </w:tabs>
      <w:spacing w:after="0" w:line="240" w:lineRule="auto"/>
    </w:pPr>
  </w:style>
  <w:style w:type="character" w:customStyle="1" w:styleId="Char4">
    <w:name w:val="تذييل الصفحة Char"/>
    <w:basedOn w:val="a0"/>
    <w:link w:val="a9"/>
    <w:uiPriority w:val="99"/>
    <w:semiHidden/>
    <w:rsid w:val="00A608F3"/>
    <w:rPr>
      <w:rFonts w:ascii="Calibri" w:eastAsia="Times New Roman" w:hAnsi="Calibri" w:cs="Arial"/>
    </w:rPr>
  </w:style>
  <w:style w:type="paragraph" w:styleId="aa">
    <w:name w:val="caption"/>
    <w:basedOn w:val="a"/>
    <w:next w:val="a"/>
    <w:uiPriority w:val="35"/>
    <w:unhideWhenUsed/>
    <w:qFormat/>
    <w:rsid w:val="00A608F3"/>
    <w:pPr>
      <w:spacing w:line="240" w:lineRule="auto"/>
    </w:pPr>
    <w:rPr>
      <w:b/>
      <w:bCs/>
      <w:color w:val="4F81BD" w:themeColor="accent1"/>
      <w:sz w:val="18"/>
      <w:szCs w:val="18"/>
    </w:rPr>
  </w:style>
  <w:style w:type="paragraph" w:styleId="20">
    <w:name w:val="Body Text Indent 2"/>
    <w:basedOn w:val="a"/>
    <w:link w:val="2Char0"/>
    <w:uiPriority w:val="99"/>
    <w:semiHidden/>
    <w:unhideWhenUsed/>
    <w:rsid w:val="00A608F3"/>
    <w:pPr>
      <w:spacing w:after="120" w:line="480" w:lineRule="auto"/>
      <w:ind w:left="283"/>
    </w:pPr>
    <w:rPr>
      <w:rFonts w:asciiTheme="minorHAnsi" w:eastAsiaTheme="minorHAnsi" w:hAnsiTheme="minorHAnsi" w:cstheme="minorBidi"/>
    </w:rPr>
  </w:style>
  <w:style w:type="character" w:customStyle="1" w:styleId="2Char0">
    <w:name w:val="نص أساسي بمسافة بادئة 2 Char"/>
    <w:basedOn w:val="a0"/>
    <w:link w:val="20"/>
    <w:uiPriority w:val="99"/>
    <w:semiHidden/>
    <w:rsid w:val="00A608F3"/>
  </w:style>
  <w:style w:type="paragraph" w:customStyle="1" w:styleId="1">
    <w:name w:val="نمط1"/>
    <w:basedOn w:val="a"/>
    <w:rsid w:val="00A608F3"/>
    <w:pPr>
      <w:spacing w:after="0" w:line="240" w:lineRule="auto"/>
    </w:pPr>
    <w:rPr>
      <w:rFonts w:ascii="Times New Roman" w:hAnsi="Times New Roman" w:cs="Al-Sadiq"/>
      <w:snapToGrid w:val="0"/>
      <w:sz w:val="20"/>
      <w:szCs w:val="28"/>
      <w:lang w:eastAsia="ar-SA"/>
    </w:rPr>
  </w:style>
  <w:style w:type="paragraph" w:styleId="ab">
    <w:name w:val="List Paragraph"/>
    <w:basedOn w:val="a"/>
    <w:uiPriority w:val="34"/>
    <w:qFormat/>
    <w:rsid w:val="00A608F3"/>
    <w:pPr>
      <w:spacing w:after="0" w:line="240" w:lineRule="auto"/>
      <w:ind w:left="720"/>
      <w:contextualSpacing/>
    </w:pPr>
    <w:rPr>
      <w:rFonts w:ascii="Times New Roman" w:hAnsi="Times New Roman" w:cs="Times New Roman"/>
      <w:sz w:val="24"/>
      <w:szCs w:val="24"/>
    </w:rPr>
  </w:style>
  <w:style w:type="character" w:styleId="ac">
    <w:name w:val="Strong"/>
    <w:basedOn w:val="a0"/>
    <w:uiPriority w:val="22"/>
    <w:qFormat/>
    <w:rsid w:val="00D87A83"/>
    <w:rPr>
      <w:b/>
      <w:bCs/>
    </w:rPr>
  </w:style>
  <w:style w:type="character" w:customStyle="1" w:styleId="apple-converted-space">
    <w:name w:val="apple-converted-space"/>
    <w:basedOn w:val="a0"/>
    <w:rsid w:val="00567E25"/>
  </w:style>
  <w:style w:type="paragraph" w:styleId="ad">
    <w:name w:val="Body Text"/>
    <w:basedOn w:val="a"/>
    <w:link w:val="Char5"/>
    <w:uiPriority w:val="99"/>
    <w:unhideWhenUsed/>
    <w:rsid w:val="00685AA6"/>
    <w:pPr>
      <w:spacing w:after="120"/>
    </w:pPr>
  </w:style>
  <w:style w:type="character" w:customStyle="1" w:styleId="Char5">
    <w:name w:val="نص أساسي Char"/>
    <w:basedOn w:val="a0"/>
    <w:link w:val="ad"/>
    <w:uiPriority w:val="99"/>
    <w:rsid w:val="00685AA6"/>
    <w:rPr>
      <w:rFonts w:ascii="Calibri" w:eastAsia="Times New Roman" w:hAnsi="Calibri" w:cs="Arial"/>
    </w:rPr>
  </w:style>
  <w:style w:type="paragraph" w:styleId="ae">
    <w:name w:val="footnote text"/>
    <w:basedOn w:val="a"/>
    <w:link w:val="Char6"/>
    <w:semiHidden/>
    <w:rsid w:val="00685AA6"/>
    <w:pPr>
      <w:spacing w:after="0" w:line="240" w:lineRule="auto"/>
    </w:pPr>
    <w:rPr>
      <w:rFonts w:ascii="Times New Roman" w:hAnsi="Times New Roman" w:cs="Traditional Arabic"/>
      <w:sz w:val="20"/>
      <w:szCs w:val="24"/>
    </w:rPr>
  </w:style>
  <w:style w:type="character" w:customStyle="1" w:styleId="Char6">
    <w:name w:val="نص حاشية سفلية Char"/>
    <w:basedOn w:val="a0"/>
    <w:link w:val="ae"/>
    <w:semiHidden/>
    <w:rsid w:val="00685AA6"/>
    <w:rPr>
      <w:rFonts w:ascii="Times New Roman" w:eastAsia="Times New Roman" w:hAnsi="Times New Roman" w:cs="Traditional Arabic"/>
      <w:sz w:val="20"/>
      <w:szCs w:val="24"/>
    </w:rPr>
  </w:style>
  <w:style w:type="character" w:styleId="af">
    <w:name w:val="footnote reference"/>
    <w:basedOn w:val="a0"/>
    <w:semiHidden/>
    <w:rsid w:val="00685AA6"/>
    <w:rPr>
      <w:vertAlign w:val="superscript"/>
    </w:rPr>
  </w:style>
  <w:style w:type="character" w:customStyle="1" w:styleId="apple-style-span">
    <w:name w:val="apple-style-span"/>
    <w:basedOn w:val="a0"/>
    <w:rsid w:val="003B667E"/>
  </w:style>
  <w:style w:type="table" w:styleId="af0">
    <w:name w:val="Table Grid"/>
    <w:basedOn w:val="a1"/>
    <w:uiPriority w:val="59"/>
    <w:rsid w:val="003B6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0">
    <w:name w:val="نص حاشية سفلية Char1"/>
    <w:basedOn w:val="a0"/>
    <w:uiPriority w:val="99"/>
    <w:semiHidden/>
    <w:rsid w:val="00B15A3C"/>
    <w:rPr>
      <w:sz w:val="20"/>
      <w:szCs w:val="20"/>
    </w:rPr>
  </w:style>
  <w:style w:type="character" w:styleId="Hyperlink">
    <w:name w:val="Hyperlink"/>
    <w:basedOn w:val="a0"/>
    <w:uiPriority w:val="99"/>
    <w:unhideWhenUsed/>
    <w:rsid w:val="0084752F"/>
    <w:rPr>
      <w:color w:val="0000FF" w:themeColor="hyperlink"/>
      <w:u w:val="single"/>
    </w:rPr>
  </w:style>
  <w:style w:type="character" w:styleId="af1">
    <w:name w:val="Book Title"/>
    <w:basedOn w:val="a0"/>
    <w:uiPriority w:val="33"/>
    <w:qFormat/>
    <w:rsid w:val="0011344B"/>
    <w:rPr>
      <w:b/>
      <w:bCs/>
      <w:i/>
      <w:iCs/>
      <w:spacing w:val="5"/>
    </w:rPr>
  </w:style>
  <w:style w:type="table" w:customStyle="1" w:styleId="10">
    <w:name w:val="شبكة جدول1"/>
    <w:basedOn w:val="a1"/>
    <w:next w:val="af0"/>
    <w:uiPriority w:val="59"/>
    <w:rsid w:val="00716EA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657985">
      <w:bodyDiv w:val="1"/>
      <w:marLeft w:val="0"/>
      <w:marRight w:val="0"/>
      <w:marTop w:val="0"/>
      <w:marBottom w:val="0"/>
      <w:divBdr>
        <w:top w:val="none" w:sz="0" w:space="0" w:color="auto"/>
        <w:left w:val="none" w:sz="0" w:space="0" w:color="auto"/>
        <w:bottom w:val="none" w:sz="0" w:space="0" w:color="auto"/>
        <w:right w:val="none" w:sz="0" w:space="0" w:color="auto"/>
      </w:divBdr>
    </w:div>
    <w:div w:id="685206057">
      <w:bodyDiv w:val="1"/>
      <w:marLeft w:val="0"/>
      <w:marRight w:val="0"/>
      <w:marTop w:val="0"/>
      <w:marBottom w:val="0"/>
      <w:divBdr>
        <w:top w:val="none" w:sz="0" w:space="0" w:color="auto"/>
        <w:left w:val="none" w:sz="0" w:space="0" w:color="auto"/>
        <w:bottom w:val="none" w:sz="0" w:space="0" w:color="auto"/>
        <w:right w:val="none" w:sz="0" w:space="0" w:color="auto"/>
      </w:divBdr>
    </w:div>
    <w:div w:id="1266113638">
      <w:bodyDiv w:val="1"/>
      <w:marLeft w:val="0"/>
      <w:marRight w:val="0"/>
      <w:marTop w:val="0"/>
      <w:marBottom w:val="0"/>
      <w:divBdr>
        <w:top w:val="none" w:sz="0" w:space="0" w:color="auto"/>
        <w:left w:val="none" w:sz="0" w:space="0" w:color="auto"/>
        <w:bottom w:val="none" w:sz="0" w:space="0" w:color="auto"/>
        <w:right w:val="none" w:sz="0" w:space="0" w:color="auto"/>
      </w:divBdr>
    </w:div>
    <w:div w:id="16564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D13A-F849-46A1-AEC0-A8D8321A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927</Words>
  <Characters>5284</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atheer</dc:creator>
  <cp:lastModifiedBy>Dr. Aya</cp:lastModifiedBy>
  <cp:revision>2</cp:revision>
  <cp:lastPrinted>2017-10-09T06:40:00Z</cp:lastPrinted>
  <dcterms:created xsi:type="dcterms:W3CDTF">2025-09-10T12:45:00Z</dcterms:created>
  <dcterms:modified xsi:type="dcterms:W3CDTF">2025-09-10T12:45:00Z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1407762369</vt:i4>
  </property>
</Properties>
</file>