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04"/>
        <w:gridCol w:w="1704"/>
        <w:gridCol w:w="1705"/>
        <w:gridCol w:w="1705"/>
      </w:tblGrid>
      <w:tr w:rsidR="00E46C11" w:rsidRPr="002265BE" w:rsidTr="00762D68">
        <w:trPr>
          <w:jc w:val="center"/>
        </w:trPr>
        <w:tc>
          <w:tcPr>
            <w:tcW w:w="1704" w:type="dxa"/>
            <w:tcBorders>
              <w:top w:val="nil"/>
              <w:left w:val="single" w:sz="12" w:space="0" w:color="auto"/>
              <w:bottom w:val="single" w:sz="12" w:space="0" w:color="auto"/>
              <w:right w:val="nil"/>
            </w:tcBorders>
          </w:tcPr>
          <w:p w:rsidR="00E46C11" w:rsidRPr="002265BE" w:rsidRDefault="00E46C11" w:rsidP="00762D68">
            <w:pPr>
              <w:bidi/>
              <w:jc w:val="center"/>
              <w:rPr>
                <w:rFonts w:hint="cs"/>
                <w:sz w:val="20"/>
                <w:szCs w:val="20"/>
                <w:rtl/>
              </w:rPr>
            </w:pPr>
            <w:r w:rsidRPr="002265BE">
              <w:rPr>
                <w:rFonts w:hint="cs"/>
                <w:sz w:val="20"/>
                <w:szCs w:val="20"/>
                <w:rtl/>
              </w:rPr>
              <w:t xml:space="preserve">( اقصى ) </w:t>
            </w:r>
          </w:p>
        </w:tc>
        <w:tc>
          <w:tcPr>
            <w:tcW w:w="1704" w:type="dxa"/>
            <w:tcBorders>
              <w:top w:val="nil"/>
              <w:left w:val="nil"/>
              <w:bottom w:val="single" w:sz="12" w:space="0" w:color="auto"/>
              <w:right w:val="nil"/>
            </w:tcBorders>
          </w:tcPr>
          <w:p w:rsidR="00E46C11" w:rsidRPr="002265BE" w:rsidRDefault="00E46C11" w:rsidP="00762D68">
            <w:pPr>
              <w:bidi/>
              <w:jc w:val="center"/>
              <w:rPr>
                <w:rFonts w:hint="cs"/>
                <w:sz w:val="20"/>
                <w:szCs w:val="20"/>
                <w:rtl/>
              </w:rPr>
            </w:pPr>
            <w:r w:rsidRPr="002265BE">
              <w:rPr>
                <w:rFonts w:hint="cs"/>
                <w:sz w:val="20"/>
                <w:szCs w:val="20"/>
                <w:rtl/>
              </w:rPr>
              <w:t xml:space="preserve">13 ملم </w:t>
            </w:r>
          </w:p>
        </w:tc>
        <w:tc>
          <w:tcPr>
            <w:tcW w:w="1704" w:type="dxa"/>
            <w:tcBorders>
              <w:top w:val="nil"/>
              <w:left w:val="nil"/>
              <w:bottom w:val="single" w:sz="12" w:space="0" w:color="auto"/>
              <w:right w:val="nil"/>
            </w:tcBorders>
          </w:tcPr>
          <w:p w:rsidR="00E46C11" w:rsidRPr="002265BE" w:rsidRDefault="00E46C11" w:rsidP="00762D68">
            <w:pPr>
              <w:bidi/>
              <w:jc w:val="center"/>
              <w:rPr>
                <w:rFonts w:hint="cs"/>
                <w:sz w:val="20"/>
                <w:szCs w:val="20"/>
                <w:rtl/>
              </w:rPr>
            </w:pPr>
            <w:r w:rsidRPr="002265BE">
              <w:rPr>
                <w:rFonts w:hint="cs"/>
                <w:sz w:val="20"/>
                <w:szCs w:val="20"/>
                <w:rtl/>
              </w:rPr>
              <w:t xml:space="preserve">13 ملم </w:t>
            </w:r>
          </w:p>
        </w:tc>
        <w:tc>
          <w:tcPr>
            <w:tcW w:w="1705" w:type="dxa"/>
            <w:tcBorders>
              <w:top w:val="nil"/>
              <w:left w:val="nil"/>
              <w:bottom w:val="single" w:sz="12" w:space="0" w:color="auto"/>
              <w:right w:val="nil"/>
            </w:tcBorders>
          </w:tcPr>
          <w:p w:rsidR="00E46C11" w:rsidRPr="002265BE" w:rsidRDefault="00E46C11" w:rsidP="00762D68">
            <w:pPr>
              <w:bidi/>
              <w:jc w:val="center"/>
              <w:rPr>
                <w:rFonts w:hint="cs"/>
                <w:sz w:val="20"/>
                <w:szCs w:val="20"/>
                <w:rtl/>
              </w:rPr>
            </w:pPr>
            <w:r w:rsidRPr="002265BE">
              <w:rPr>
                <w:rFonts w:hint="cs"/>
                <w:sz w:val="20"/>
                <w:szCs w:val="20"/>
                <w:rtl/>
              </w:rPr>
              <w:t xml:space="preserve">13 ملم </w:t>
            </w:r>
          </w:p>
        </w:tc>
        <w:tc>
          <w:tcPr>
            <w:tcW w:w="1705" w:type="dxa"/>
            <w:tcBorders>
              <w:top w:val="nil"/>
              <w:left w:val="nil"/>
              <w:bottom w:val="single" w:sz="12" w:space="0" w:color="auto"/>
              <w:right w:val="single" w:sz="12" w:space="0" w:color="auto"/>
            </w:tcBorders>
          </w:tcPr>
          <w:p w:rsidR="00E46C11" w:rsidRPr="002265BE" w:rsidRDefault="00E46C11" w:rsidP="00762D68">
            <w:pPr>
              <w:bidi/>
              <w:jc w:val="center"/>
              <w:rPr>
                <w:rFonts w:hint="cs"/>
                <w:sz w:val="20"/>
                <w:szCs w:val="20"/>
                <w:rtl/>
              </w:rPr>
            </w:pPr>
            <w:r w:rsidRPr="002265BE">
              <w:rPr>
                <w:rFonts w:hint="cs"/>
                <w:sz w:val="20"/>
                <w:szCs w:val="20"/>
                <w:rtl/>
              </w:rPr>
              <w:t xml:space="preserve">13 ملم </w:t>
            </w:r>
          </w:p>
        </w:tc>
      </w:tr>
    </w:tbl>
    <w:p w:rsidR="00E46C11" w:rsidRDefault="00E46C11" w:rsidP="00E46C11">
      <w:pPr>
        <w:bidi/>
        <w:jc w:val="center"/>
        <w:rPr>
          <w:rFonts w:hint="cs"/>
          <w:b/>
          <w:bCs/>
          <w:sz w:val="32"/>
          <w:szCs w:val="36"/>
          <w:rtl/>
        </w:rPr>
      </w:pPr>
    </w:p>
    <w:p w:rsidR="00E46C11" w:rsidRPr="00E73023" w:rsidRDefault="00E46C11" w:rsidP="00E46C11">
      <w:pPr>
        <w:bidi/>
        <w:jc w:val="center"/>
        <w:rPr>
          <w:rFonts w:hint="cs"/>
          <w:b/>
          <w:bCs/>
          <w:sz w:val="32"/>
          <w:szCs w:val="36"/>
          <w:rtl/>
        </w:rPr>
      </w:pPr>
      <w:r w:rsidRPr="00E73023">
        <w:rPr>
          <w:rFonts w:hint="cs"/>
          <w:b/>
          <w:bCs/>
          <w:sz w:val="32"/>
          <w:szCs w:val="36"/>
          <w:rtl/>
        </w:rPr>
        <w:t xml:space="preserve">القاعدة 190 </w:t>
      </w:r>
      <w:r w:rsidRPr="00E73023">
        <w:rPr>
          <w:b/>
          <w:bCs/>
          <w:sz w:val="32"/>
          <w:szCs w:val="32"/>
        </w:rPr>
        <w:t>Rule</w:t>
      </w:r>
    </w:p>
    <w:p w:rsidR="00E46C11" w:rsidRDefault="00E46C11" w:rsidP="00E46C11">
      <w:pPr>
        <w:bidi/>
        <w:ind w:left="360"/>
        <w:jc w:val="center"/>
        <w:rPr>
          <w:rFonts w:hint="cs"/>
          <w:b/>
          <w:bCs/>
          <w:sz w:val="32"/>
          <w:szCs w:val="36"/>
          <w:rtl/>
        </w:rPr>
      </w:pPr>
      <w:r w:rsidRPr="00E73023">
        <w:rPr>
          <w:rFonts w:hint="cs"/>
          <w:b/>
          <w:bCs/>
          <w:sz w:val="32"/>
          <w:szCs w:val="36"/>
          <w:rtl/>
        </w:rPr>
        <w:t xml:space="preserve">قفص القرص </w:t>
      </w:r>
      <w:r w:rsidRPr="00E73023">
        <w:rPr>
          <w:b/>
          <w:bCs/>
          <w:sz w:val="32"/>
          <w:szCs w:val="32"/>
        </w:rPr>
        <w:t>Discus Cage</w:t>
      </w:r>
    </w:p>
    <w:p w:rsidR="00E46C11" w:rsidRPr="00E73023" w:rsidRDefault="00E46C11" w:rsidP="00E46C11">
      <w:pPr>
        <w:bidi/>
        <w:ind w:left="360"/>
        <w:jc w:val="center"/>
        <w:rPr>
          <w:rFonts w:hint="cs"/>
          <w:b/>
          <w:bCs/>
          <w:sz w:val="32"/>
          <w:szCs w:val="36"/>
          <w:rtl/>
        </w:rPr>
      </w:pPr>
      <w:r>
        <w:rPr>
          <w:rFonts w:hint="cs"/>
          <w:b/>
          <w:bCs/>
          <w:sz w:val="32"/>
          <w:szCs w:val="36"/>
          <w:rtl/>
        </w:rPr>
        <w:t>____________________________________________</w:t>
      </w:r>
    </w:p>
    <w:p w:rsidR="00E46C11" w:rsidRPr="004B09FA" w:rsidRDefault="00E46C11" w:rsidP="00E46C11">
      <w:pPr>
        <w:bidi/>
        <w:ind w:left="565" w:hanging="294"/>
        <w:jc w:val="lowKashida"/>
        <w:rPr>
          <w:rFonts w:hint="cs"/>
          <w:sz w:val="32"/>
          <w:szCs w:val="32"/>
          <w:rtl/>
        </w:rPr>
      </w:pPr>
      <w:r w:rsidRPr="004B09FA">
        <w:rPr>
          <w:rFonts w:hint="cs"/>
          <w:sz w:val="32"/>
          <w:szCs w:val="32"/>
          <w:rtl/>
        </w:rPr>
        <w:t>1. يجب ان تؤدي جميع رميات القرص داخل السياج او قفص لضمان سلامة المتفرجين والاداريين والمتسابقين .ان المواصفات المذكورة في هذه القاعدة صالحة للاستخدام في الملاعب الرئيسية التي يحيط بها المتفرجين حول المضمار فضلا عن اقامة مسابقات اخرى بجانب قذف القرص داخل الميدان التي تقام في نفس الوقت , وفي حالة عدم الحاجة الى ذلك خاصة في ميدان تدريب يمكن الاكتفاء بتصميم مبسط ومشابه له الى حد ما . يمكن طلب المشورة من المنظمات الوطنية او من مكتب الاتحاد الدولي لالعاب القوى عند الطلب .</w:t>
      </w:r>
    </w:p>
    <w:p w:rsidR="00E46C11" w:rsidRPr="004B09FA" w:rsidRDefault="00E46C11" w:rsidP="00E46C11">
      <w:pPr>
        <w:bidi/>
        <w:jc w:val="lowKashida"/>
        <w:rPr>
          <w:rFonts w:hint="cs"/>
          <w:sz w:val="32"/>
          <w:szCs w:val="32"/>
          <w:rtl/>
        </w:rPr>
      </w:pPr>
      <w:r w:rsidRPr="00E73023">
        <w:rPr>
          <w:rFonts w:hint="cs"/>
          <w:b/>
          <w:bCs/>
          <w:sz w:val="32"/>
          <w:szCs w:val="32"/>
          <w:rtl/>
        </w:rPr>
        <w:t>ملحوظة</w:t>
      </w:r>
      <w:r w:rsidRPr="004B09FA">
        <w:rPr>
          <w:rFonts w:hint="cs"/>
          <w:sz w:val="32"/>
          <w:szCs w:val="32"/>
          <w:rtl/>
        </w:rPr>
        <w:t xml:space="preserve"> : يمكن استخدام قفص المطرقة المنوه عنه</w:t>
      </w:r>
      <w:r>
        <w:rPr>
          <w:rFonts w:hint="cs"/>
          <w:sz w:val="32"/>
          <w:szCs w:val="32"/>
          <w:rtl/>
        </w:rPr>
        <w:t xml:space="preserve"> في القاعدة 192 ايضا لقذف القرص</w:t>
      </w:r>
      <w:r w:rsidRPr="004B09FA">
        <w:rPr>
          <w:rFonts w:hint="cs"/>
          <w:sz w:val="32"/>
          <w:szCs w:val="32"/>
          <w:rtl/>
        </w:rPr>
        <w:t xml:space="preserve">, اما بإنشاء دائرتين متداخلتين 2.135 و 2.50 او باستخدام امتداد البوابات قفص بحيث توضع دائرة اخرى للقرص امام دائرة المطرقة . </w:t>
      </w:r>
    </w:p>
    <w:p w:rsidR="00E46C11" w:rsidRPr="004B09FA" w:rsidRDefault="00E46C11" w:rsidP="00E46C11">
      <w:pPr>
        <w:bidi/>
        <w:ind w:left="537" w:hanging="280"/>
        <w:jc w:val="lowKashida"/>
        <w:rPr>
          <w:rFonts w:hint="cs"/>
          <w:sz w:val="32"/>
          <w:szCs w:val="32"/>
          <w:rtl/>
        </w:rPr>
      </w:pPr>
      <w:r w:rsidRPr="004B09FA">
        <w:rPr>
          <w:rFonts w:hint="cs"/>
          <w:sz w:val="32"/>
          <w:szCs w:val="32"/>
          <w:rtl/>
        </w:rPr>
        <w:t>2. يجب ان يصمم القفص ويصنع ويصان بحيث يكون قادرا على ايقاف قرص متحرك وزنه 2 كغم  وبسرعة 25 متراً  في الثانية على ان لا يسبب هذا الايقاف اية خطورة وارتداده من الشبكة او خروجه من فوقها . يمكن استعمال أي شكل او تصميم للقفص بشرط ان يطابق جميع متطلبات هذه القاعدة.</w:t>
      </w:r>
    </w:p>
    <w:p w:rsidR="00E46C11" w:rsidRPr="004B09FA" w:rsidRDefault="00E46C11" w:rsidP="00E46C11">
      <w:pPr>
        <w:bidi/>
        <w:ind w:left="537" w:hanging="280"/>
        <w:jc w:val="lowKashida"/>
        <w:rPr>
          <w:rFonts w:hint="cs"/>
          <w:sz w:val="32"/>
          <w:szCs w:val="32"/>
          <w:rtl/>
        </w:rPr>
      </w:pPr>
      <w:r w:rsidRPr="004B09FA">
        <w:rPr>
          <w:rFonts w:hint="cs"/>
          <w:sz w:val="32"/>
          <w:szCs w:val="32"/>
          <w:rtl/>
        </w:rPr>
        <w:t xml:space="preserve">3. يجب ان يكون القفص على شكل حرف </w:t>
      </w:r>
      <w:r w:rsidRPr="004B09FA">
        <w:rPr>
          <w:sz w:val="32"/>
          <w:szCs w:val="32"/>
        </w:rPr>
        <w:t xml:space="preserve">U </w:t>
      </w:r>
      <w:r w:rsidRPr="004B09FA">
        <w:rPr>
          <w:rFonts w:hint="cs"/>
          <w:sz w:val="32"/>
          <w:szCs w:val="32"/>
          <w:rtl/>
        </w:rPr>
        <w:t xml:space="preserve"> من المسقط الافقي كما هو موضح بالشكل . اتساع الفتحة الامامية يجب ان يكون 6 امتار مقاسه من الحافة الداخلية ويمتد للامام على بعد 7 امتار من مركز دائرة الرمي . ويجب ان يكون الحد الادنى للارتفاع اطارات الشبكة 4 امتار على الاقل . ويجب عمل الاحتياطات اللازمة عند تصميم  وصنع القفص لمنع قوة اندفاع القرص من اختراق الشبكة او المرور من بين الفواصل او حتى الانزلاق من اسفل الشبكة. </w:t>
      </w:r>
    </w:p>
    <w:p w:rsidR="00E46C11" w:rsidRPr="004B09FA" w:rsidRDefault="00E46C11" w:rsidP="00E46C11">
      <w:pPr>
        <w:bidi/>
        <w:jc w:val="lowKashida"/>
        <w:rPr>
          <w:rFonts w:hint="cs"/>
          <w:sz w:val="32"/>
          <w:szCs w:val="32"/>
          <w:rtl/>
        </w:rPr>
      </w:pPr>
      <w:r w:rsidRPr="00E73023">
        <w:rPr>
          <w:rFonts w:hint="cs"/>
          <w:b/>
          <w:bCs/>
          <w:sz w:val="32"/>
          <w:szCs w:val="32"/>
          <w:rtl/>
        </w:rPr>
        <w:t>ملحوظة (</w:t>
      </w:r>
      <w:proofErr w:type="spellStart"/>
      <w:r w:rsidRPr="00E73023">
        <w:rPr>
          <w:b/>
          <w:bCs/>
          <w:sz w:val="32"/>
          <w:szCs w:val="32"/>
        </w:rPr>
        <w:t>i</w:t>
      </w:r>
      <w:proofErr w:type="spellEnd"/>
      <w:r w:rsidRPr="00E73023">
        <w:rPr>
          <w:rFonts w:hint="cs"/>
          <w:b/>
          <w:bCs/>
          <w:sz w:val="32"/>
          <w:szCs w:val="32"/>
          <w:rtl/>
        </w:rPr>
        <w:t>)</w:t>
      </w:r>
      <w:r w:rsidRPr="004B09FA">
        <w:rPr>
          <w:rFonts w:hint="cs"/>
          <w:sz w:val="32"/>
          <w:szCs w:val="32"/>
          <w:rtl/>
        </w:rPr>
        <w:t xml:space="preserve"> : ان ترتيب اطارات الشبكة من الخلف  غير هام بشرط ان تكون الشبكة على بعد 3م كحد ادنى من مركز الدائرة.</w:t>
      </w:r>
    </w:p>
    <w:p w:rsidR="00E46C11" w:rsidRPr="004B09FA" w:rsidRDefault="00E46C11" w:rsidP="00E46C11">
      <w:pPr>
        <w:bidi/>
        <w:jc w:val="lowKashida"/>
        <w:rPr>
          <w:rFonts w:hint="cs"/>
          <w:sz w:val="32"/>
          <w:szCs w:val="32"/>
          <w:rtl/>
        </w:rPr>
      </w:pPr>
      <w:r w:rsidRPr="00E73023">
        <w:rPr>
          <w:rFonts w:hint="cs"/>
          <w:b/>
          <w:bCs/>
          <w:sz w:val="32"/>
          <w:szCs w:val="32"/>
          <w:rtl/>
        </w:rPr>
        <w:t>ملحوظة (</w:t>
      </w:r>
      <w:r w:rsidRPr="00E73023">
        <w:rPr>
          <w:b/>
          <w:bCs/>
          <w:sz w:val="32"/>
          <w:szCs w:val="32"/>
        </w:rPr>
        <w:t>ii</w:t>
      </w:r>
      <w:r w:rsidRPr="00E73023">
        <w:rPr>
          <w:rFonts w:hint="cs"/>
          <w:b/>
          <w:bCs/>
          <w:sz w:val="32"/>
          <w:szCs w:val="32"/>
          <w:rtl/>
        </w:rPr>
        <w:t>)</w:t>
      </w:r>
      <w:r w:rsidRPr="004B09FA">
        <w:rPr>
          <w:rFonts w:hint="cs"/>
          <w:sz w:val="32"/>
          <w:szCs w:val="32"/>
          <w:rtl/>
        </w:rPr>
        <w:t xml:space="preserve"> : التصميمات الابتكارية والابداعية التي تعطي نفس الدرجة من الوقاية  ولا تزيد من منطقة الحضر مقارنة بالتصميمات المألوفة . يمكن التصريح بها من قبل الاتحاد الدولي لالعاب القوى.</w:t>
      </w:r>
    </w:p>
    <w:p w:rsidR="00E46C11" w:rsidRPr="004B09FA" w:rsidRDefault="00E46C11" w:rsidP="00E46C11">
      <w:pPr>
        <w:bidi/>
        <w:jc w:val="lowKashida"/>
        <w:rPr>
          <w:rFonts w:hint="cs"/>
          <w:sz w:val="32"/>
          <w:szCs w:val="32"/>
          <w:rtl/>
        </w:rPr>
      </w:pPr>
      <w:r w:rsidRPr="00E73023">
        <w:rPr>
          <w:rFonts w:hint="cs"/>
          <w:b/>
          <w:bCs/>
          <w:sz w:val="32"/>
          <w:szCs w:val="32"/>
          <w:rtl/>
        </w:rPr>
        <w:t>ملحوظة (</w:t>
      </w:r>
      <w:r w:rsidRPr="00E73023">
        <w:rPr>
          <w:b/>
          <w:bCs/>
          <w:sz w:val="32"/>
          <w:szCs w:val="32"/>
        </w:rPr>
        <w:t>iii</w:t>
      </w:r>
      <w:r w:rsidRPr="00E73023">
        <w:rPr>
          <w:rFonts w:hint="cs"/>
          <w:b/>
          <w:bCs/>
          <w:sz w:val="32"/>
          <w:szCs w:val="32"/>
          <w:rtl/>
        </w:rPr>
        <w:t>)</w:t>
      </w:r>
      <w:r w:rsidRPr="004B09FA">
        <w:rPr>
          <w:rFonts w:hint="cs"/>
          <w:sz w:val="32"/>
          <w:szCs w:val="32"/>
          <w:rtl/>
        </w:rPr>
        <w:t xml:space="preserve"> : يتم قياس و / او زيادة ارتفاع جانب قفص الرمي خاصة على جانبي المضمار من اجل التزويد بحماية اكبر للاعب الذي يتنافس في المضمار المجاور في نفس الوقت الذي تقام فيه منافسة القرص .    </w:t>
      </w:r>
    </w:p>
    <w:p w:rsidR="00E46C11" w:rsidRPr="004B09FA" w:rsidRDefault="00E46C11" w:rsidP="00E46C11">
      <w:pPr>
        <w:bidi/>
        <w:ind w:left="537" w:hanging="280"/>
        <w:jc w:val="lowKashida"/>
        <w:rPr>
          <w:rFonts w:hint="cs"/>
          <w:sz w:val="32"/>
          <w:szCs w:val="32"/>
          <w:rtl/>
        </w:rPr>
      </w:pPr>
      <w:r w:rsidRPr="004B09FA">
        <w:rPr>
          <w:rFonts w:hint="cs"/>
          <w:sz w:val="32"/>
          <w:szCs w:val="32"/>
          <w:rtl/>
        </w:rPr>
        <w:t xml:space="preserve">4. يمكن تصنيع شبكة القفص من مواد مناسبة طبيعية او مخلقة او من حبال  ذات الياف صناعية او من اسلاك الصلب المرنة والحد الاقصى لاتساع فتحات شبكة </w:t>
      </w:r>
      <w:r w:rsidRPr="004B09FA">
        <w:rPr>
          <w:rFonts w:hint="cs"/>
          <w:sz w:val="32"/>
          <w:szCs w:val="32"/>
          <w:rtl/>
        </w:rPr>
        <w:lastRenderedPageBreak/>
        <w:t>السلك يجب الا تزيد عن 50 مم او 44</w:t>
      </w:r>
      <w:r>
        <w:rPr>
          <w:rFonts w:hint="cs"/>
          <w:sz w:val="32"/>
          <w:szCs w:val="32"/>
          <w:rtl/>
        </w:rPr>
        <w:t xml:space="preserve"> </w:t>
      </w:r>
      <w:r w:rsidRPr="004B09FA">
        <w:rPr>
          <w:rFonts w:hint="cs"/>
          <w:sz w:val="32"/>
          <w:szCs w:val="32"/>
          <w:rtl/>
        </w:rPr>
        <w:t>مم للحبال. ويتوقف الحد الادنى لسمك الحبل او السلك على تصميم القفص . وان الحد الادنى لمقاومة انقطاعها يجب الا يقل عن 40 كجم. ومن اجل ضمان سلامة القفص يجب الكشف على اسلاك الشبكة كل 12 شهر على الاقل .</w:t>
      </w:r>
    </w:p>
    <w:p w:rsidR="00E46C11" w:rsidRPr="004B09FA" w:rsidRDefault="00E46C11" w:rsidP="00E46C11">
      <w:pPr>
        <w:bidi/>
        <w:ind w:firstLine="257"/>
        <w:jc w:val="lowKashida"/>
        <w:rPr>
          <w:rFonts w:hint="cs"/>
          <w:sz w:val="32"/>
          <w:szCs w:val="32"/>
          <w:rtl/>
        </w:rPr>
      </w:pPr>
      <w:r w:rsidRPr="004B09FA">
        <w:rPr>
          <w:rFonts w:hint="cs"/>
          <w:sz w:val="32"/>
          <w:szCs w:val="32"/>
          <w:rtl/>
        </w:rPr>
        <w:t>وحيث ان الفحص بالعين المجردة لالياف  الحبال ليس كافيا لذلك يجب الاحتفاظ بعينات الاطوال من حبال الشبكة ليتمالكشف عليهاا من قبل الجهة المصنعة . ويمكن نزع حبل واحد من هذه الحبال كل 12 شهرا من الخدمة المتواصلة  للتاكد من متانة الشبكة.</w:t>
      </w:r>
    </w:p>
    <w:p w:rsidR="00E46C11" w:rsidRPr="004B09FA" w:rsidRDefault="00E46C11" w:rsidP="00E46C11">
      <w:pPr>
        <w:bidi/>
        <w:jc w:val="lowKashida"/>
        <w:rPr>
          <w:rFonts w:hint="cs"/>
          <w:sz w:val="32"/>
          <w:szCs w:val="32"/>
          <w:rtl/>
        </w:rPr>
      </w:pPr>
      <w:r w:rsidRPr="004E72D6">
        <w:rPr>
          <w:rFonts w:hint="cs"/>
          <w:b/>
          <w:bCs/>
          <w:sz w:val="32"/>
          <w:szCs w:val="32"/>
          <w:rtl/>
        </w:rPr>
        <w:t>ملحوظة</w:t>
      </w:r>
      <w:r w:rsidRPr="004B09FA">
        <w:rPr>
          <w:rFonts w:hint="cs"/>
          <w:sz w:val="32"/>
          <w:szCs w:val="32"/>
          <w:rtl/>
        </w:rPr>
        <w:t xml:space="preserve"> : توضع أي مواصفات اضافية خاصة بالشبة او اجراءات التأكد من سلامتها في دليل الاتحاد الدولي لألعاب القوى لمرافق الميدان او المضمار .  </w:t>
      </w:r>
    </w:p>
    <w:p w:rsidR="00E46C11" w:rsidRPr="004B09FA" w:rsidRDefault="00E46C11" w:rsidP="00E46C11">
      <w:pPr>
        <w:bidi/>
        <w:ind w:left="537" w:hanging="294"/>
        <w:jc w:val="lowKashida"/>
        <w:rPr>
          <w:rFonts w:hint="cs"/>
          <w:sz w:val="32"/>
          <w:szCs w:val="32"/>
          <w:rtl/>
        </w:rPr>
      </w:pPr>
      <w:r w:rsidRPr="004B09FA">
        <w:rPr>
          <w:rFonts w:hint="cs"/>
          <w:sz w:val="32"/>
          <w:szCs w:val="32"/>
          <w:rtl/>
        </w:rPr>
        <w:t xml:space="preserve">5. الحد الاقصى لخطورة   مقطع رمي القرص من هذا القفص 69 درجة تقريبا وذلك عندما تستخدم للرماة باليد اليمنى واليسرى في نفس المنافسة لذلك فان وضع القفص وضبطه في الساحة حساس لسلامة استخدامه . </w:t>
      </w:r>
    </w:p>
    <w:p w:rsidR="00E46C11" w:rsidRPr="004B09FA" w:rsidRDefault="00E46C11" w:rsidP="00E46C11">
      <w:pPr>
        <w:bidi/>
        <w:jc w:val="lowKashida"/>
        <w:rPr>
          <w:rFonts w:hint="cs"/>
          <w:sz w:val="32"/>
          <w:szCs w:val="32"/>
          <w:rtl/>
        </w:rPr>
      </w:pPr>
    </w:p>
    <w:p w:rsidR="00E46C11" w:rsidRPr="004B09FA" w:rsidRDefault="00E46C11" w:rsidP="00E46C11">
      <w:pPr>
        <w:bidi/>
        <w:jc w:val="lowKashida"/>
        <w:rPr>
          <w:rFonts w:hint="cs"/>
          <w:sz w:val="32"/>
          <w:szCs w:val="32"/>
          <w:rtl/>
        </w:rPr>
      </w:pPr>
      <w:r>
        <w:rPr>
          <w:noProof/>
          <w:sz w:val="32"/>
          <w:szCs w:val="32"/>
          <w:rtl/>
        </w:rPr>
        <w:pict>
          <v:group id="_x0000_s1026" style="position:absolute;left:0;text-align:left;margin-left:90pt;margin-top:3.4pt;width:245.35pt;height:346.75pt;z-index:-251656192" coordorigin="3420,6518" coordsize="4907,6935" wrapcoords="11031 468 9776 1216 2048 4161 2114 7200 1519 7668 1651 8509 1783 8696 2114 8696 1717 9023 1651 10286 1916 10940 2114 11688 1519 11688 1321 11875 1585 13932 1519 16270 2048 16925 1519 17673 1387 17766 2048 18281 5681 18421 5417 18982 5350 19449 5681 19449 16448 19309 16051 18421 19156 18421 20015 18281 19817 8696 20081 7434 19817 6452 20279 6031 20411 5751 20081 5704 20015 4348 19883 4208 12484 1216 11295 468 11031 468">
            <v:group id="_x0000_s1027" style="position:absolute;left:3420;top:6518;width:4907;height:6935" coordorigin="3600,900" coordsize="4727,6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3600;top:900;width:4727;height:6480">
                <v:imagedata r:id="rId4" o:title="3" chromakey="white" gain="126031f" blacklevel="-23592f"/>
              </v:shape>
              <v:shapetype id="_x0000_t202" coordsize="21600,21600" o:spt="202" path="m,l,21600r21600,l21600,xe">
                <v:stroke joinstyle="miter"/>
                <v:path gradientshapeok="t" o:connecttype="rect"/>
              </v:shapetype>
              <v:shape id="_x0000_s1029" type="#_x0000_t202" style="position:absolute;left:3960;top:7295;width:4140;height:540" filled="f" stroked="f">
                <v:textbox style="mso-next-textbox:#_x0000_s1029">
                  <w:txbxContent>
                    <w:p w:rsidR="00E46C11" w:rsidRPr="00C50029" w:rsidRDefault="00E46C11" w:rsidP="00E46C11">
                      <w:pPr>
                        <w:bidi/>
                        <w:jc w:val="center"/>
                        <w:rPr>
                          <w:rFonts w:hint="cs"/>
                          <w:b/>
                          <w:bCs/>
                          <w:sz w:val="28"/>
                          <w:szCs w:val="28"/>
                          <w:rtl/>
                          <w:lang w:bidi="ar-IQ"/>
                        </w:rPr>
                      </w:pPr>
                      <w:r>
                        <w:rPr>
                          <w:rFonts w:hint="cs"/>
                          <w:b/>
                          <w:bCs/>
                          <w:sz w:val="28"/>
                          <w:szCs w:val="28"/>
                          <w:rtl/>
                        </w:rPr>
                        <w:t xml:space="preserve">شكل 19 </w:t>
                      </w:r>
                      <w:r w:rsidRPr="00C50029">
                        <w:rPr>
                          <w:rFonts w:hint="cs"/>
                          <w:b/>
                          <w:bCs/>
                          <w:sz w:val="28"/>
                          <w:szCs w:val="28"/>
                          <w:rtl/>
                        </w:rPr>
                        <w:t>رسم تخطيطي لقفص القرص فقط</w:t>
                      </w:r>
                    </w:p>
                  </w:txbxContent>
                </v:textbox>
              </v:shape>
            </v:group>
            <v:line id="_x0000_s1030" style="position:absolute" from="7890,7920" to="7890,12240" strokeweight="2.25pt"/>
            <v:line id="_x0000_s1031" style="position:absolute" from="3960,7920" to="3960,12240" strokeweight="2.25pt"/>
            <v:line id="_x0000_s1032" style="position:absolute;flip:x" from="4680,9720" to="5760,12780" strokeweight="1.5pt"/>
            <v:line id="_x0000_s1033" style="position:absolute" from="6090,9720" to="6990,12600" strokeweight="1.5pt"/>
            <w10:wrap type="tight"/>
          </v:group>
        </w:pict>
      </w:r>
    </w:p>
    <w:p w:rsidR="00E46C11" w:rsidRPr="004B09FA" w:rsidRDefault="00E46C11" w:rsidP="00E46C11">
      <w:pPr>
        <w:bidi/>
        <w:jc w:val="lowKashida"/>
        <w:rPr>
          <w:rFonts w:hint="cs"/>
          <w:sz w:val="32"/>
          <w:szCs w:val="32"/>
          <w:rtl/>
        </w:rPr>
      </w:pPr>
    </w:p>
    <w:p w:rsidR="00E46C11" w:rsidRPr="004B09FA" w:rsidRDefault="00E46C11" w:rsidP="00E46C11">
      <w:pPr>
        <w:bidi/>
        <w:jc w:val="lowKashida"/>
        <w:rPr>
          <w:rFonts w:hint="cs"/>
          <w:sz w:val="32"/>
          <w:szCs w:val="32"/>
          <w:rtl/>
        </w:rPr>
      </w:pPr>
    </w:p>
    <w:p w:rsidR="00E46C11" w:rsidRPr="004B09FA" w:rsidRDefault="00E46C11" w:rsidP="00E46C11">
      <w:pPr>
        <w:bidi/>
        <w:jc w:val="lowKashida"/>
        <w:rPr>
          <w:rFonts w:hint="cs"/>
          <w:sz w:val="32"/>
          <w:szCs w:val="32"/>
          <w:rtl/>
        </w:rPr>
      </w:pPr>
    </w:p>
    <w:p w:rsidR="00E46C11" w:rsidRPr="004B09FA" w:rsidRDefault="00E46C11" w:rsidP="00E46C11">
      <w:pPr>
        <w:bidi/>
        <w:jc w:val="lowKashida"/>
        <w:rPr>
          <w:rFonts w:hint="cs"/>
          <w:sz w:val="32"/>
          <w:szCs w:val="32"/>
          <w:rtl/>
        </w:rPr>
      </w:pPr>
    </w:p>
    <w:p w:rsidR="00E46C11" w:rsidRPr="004B09FA" w:rsidRDefault="00E46C11" w:rsidP="00E46C11">
      <w:pPr>
        <w:bidi/>
        <w:jc w:val="lowKashida"/>
        <w:rPr>
          <w:rFonts w:hint="cs"/>
          <w:sz w:val="32"/>
          <w:szCs w:val="32"/>
          <w:rtl/>
        </w:rPr>
      </w:pPr>
    </w:p>
    <w:p w:rsidR="00E46C11" w:rsidRPr="004B09FA" w:rsidRDefault="00E46C11" w:rsidP="00E46C11">
      <w:pPr>
        <w:bidi/>
        <w:jc w:val="lowKashida"/>
        <w:rPr>
          <w:rFonts w:hint="cs"/>
          <w:sz w:val="32"/>
          <w:szCs w:val="32"/>
          <w:rtl/>
        </w:rPr>
      </w:pPr>
    </w:p>
    <w:p w:rsidR="00E46C11" w:rsidRPr="004B09FA" w:rsidRDefault="00E46C11" w:rsidP="00E46C11">
      <w:pPr>
        <w:bidi/>
        <w:jc w:val="lowKashida"/>
        <w:rPr>
          <w:rFonts w:hint="cs"/>
          <w:sz w:val="32"/>
          <w:szCs w:val="32"/>
          <w:rtl/>
        </w:rPr>
      </w:pPr>
      <w:r>
        <w:rPr>
          <w:rFonts w:hint="cs"/>
          <w:noProof/>
          <w:sz w:val="32"/>
          <w:szCs w:val="32"/>
          <w:rtl/>
        </w:rPr>
        <w:pict>
          <v:group id="_x0000_s1034" style="position:absolute;left:0;text-align:left;margin-left:-182.2pt;margin-top:9.65pt;width:90pt;height:171pt;z-index:251661312" coordorigin="4680,9360" coordsize="1800,3420">
            <v:shape id="_x0000_s1035" type="#_x0000_t202" style="position:absolute;left:5580;top:12420;width:720;height:360" stroked="f">
              <v:textbox style="mso-next-textbox:#_x0000_s1035">
                <w:txbxContent>
                  <w:p w:rsidR="00E46C11" w:rsidRPr="000E2463" w:rsidRDefault="00E46C11" w:rsidP="00E46C11">
                    <w:pPr>
                      <w:rPr>
                        <w:rFonts w:hint="cs"/>
                        <w:sz w:val="16"/>
                        <w:szCs w:val="16"/>
                        <w:lang w:bidi="ar-IQ"/>
                      </w:rPr>
                    </w:pPr>
                    <w:r>
                      <w:rPr>
                        <w:rFonts w:hint="cs"/>
                        <w:sz w:val="16"/>
                        <w:szCs w:val="16"/>
                        <w:rtl/>
                        <w:lang w:bidi="ar-IQ"/>
                      </w:rPr>
                      <w:t>6 م</w:t>
                    </w:r>
                  </w:p>
                </w:txbxContent>
              </v:textbox>
            </v:shape>
            <v:oval id="_x0000_s1036" style="position:absolute;left:5580;top:10620;width:900;height:360" stroked="f">
              <v:textbox style="mso-next-textbox:#_x0000_s1036">
                <w:txbxContent>
                  <w:p w:rsidR="00E46C11" w:rsidRPr="005C7323" w:rsidRDefault="00E46C11" w:rsidP="00E46C11">
                    <w:pPr>
                      <w:rPr>
                        <w:rFonts w:hint="cs"/>
                        <w:b/>
                        <w:bCs/>
                        <w:lang w:bidi="ar-IQ"/>
                      </w:rPr>
                    </w:pPr>
                    <w:r w:rsidRPr="005C7323">
                      <w:rPr>
                        <w:rFonts w:hint="cs"/>
                        <w:b/>
                        <w:bCs/>
                        <w:szCs w:val="14"/>
                        <w:rtl/>
                        <w:lang w:bidi="ar-IQ"/>
                      </w:rPr>
                      <w:t>34.92ْ</w:t>
                    </w:r>
                  </w:p>
                </w:txbxContent>
              </v:textbox>
            </v:oval>
            <v:shape id="_x0000_s1037" type="#_x0000_t202" style="position:absolute;left:4680;top:9360;width:720;height:360" stroked="f">
              <v:textbox style="mso-next-textbox:#_x0000_s1037">
                <w:txbxContent>
                  <w:p w:rsidR="00E46C11" w:rsidRPr="005C7323" w:rsidRDefault="00E46C11" w:rsidP="00E46C11">
                    <w:pPr>
                      <w:rPr>
                        <w:rFonts w:hint="cs"/>
                        <w:sz w:val="12"/>
                        <w:szCs w:val="12"/>
                        <w:lang w:bidi="ar-IQ"/>
                      </w:rPr>
                    </w:pPr>
                    <w:r>
                      <w:rPr>
                        <w:rFonts w:hint="cs"/>
                        <w:sz w:val="12"/>
                        <w:szCs w:val="12"/>
                        <w:rtl/>
                        <w:lang w:bidi="ar-IQ"/>
                      </w:rPr>
                      <w:t>0.75م</w:t>
                    </w:r>
                  </w:p>
                </w:txbxContent>
              </v:textbox>
            </v:shape>
          </v:group>
        </w:pict>
      </w:r>
    </w:p>
    <w:p w:rsidR="00E46C11" w:rsidRPr="004B09FA" w:rsidRDefault="00E46C11" w:rsidP="00E46C11">
      <w:pPr>
        <w:bidi/>
        <w:jc w:val="lowKashida"/>
        <w:rPr>
          <w:rFonts w:hint="cs"/>
          <w:sz w:val="32"/>
          <w:szCs w:val="32"/>
          <w:rtl/>
        </w:rPr>
      </w:pPr>
    </w:p>
    <w:p w:rsidR="00E46C11" w:rsidRPr="004B09FA" w:rsidRDefault="00E46C11" w:rsidP="00E46C11">
      <w:pPr>
        <w:bidi/>
        <w:jc w:val="lowKashida"/>
        <w:rPr>
          <w:rFonts w:hint="cs"/>
          <w:sz w:val="32"/>
          <w:szCs w:val="32"/>
          <w:rtl/>
        </w:rPr>
      </w:pPr>
    </w:p>
    <w:p w:rsidR="00E46C11" w:rsidRPr="004B09FA" w:rsidRDefault="00E46C11" w:rsidP="00E46C11">
      <w:pPr>
        <w:bidi/>
        <w:jc w:val="lowKashida"/>
        <w:rPr>
          <w:rFonts w:hint="cs"/>
          <w:sz w:val="32"/>
          <w:szCs w:val="32"/>
          <w:rtl/>
        </w:rPr>
      </w:pPr>
    </w:p>
    <w:p w:rsidR="00E46C11" w:rsidRPr="004B09FA" w:rsidRDefault="00E46C11" w:rsidP="00E46C11">
      <w:pPr>
        <w:bidi/>
        <w:jc w:val="lowKashida"/>
        <w:rPr>
          <w:rFonts w:hint="cs"/>
          <w:sz w:val="32"/>
          <w:szCs w:val="32"/>
          <w:rtl/>
        </w:rPr>
      </w:pPr>
    </w:p>
    <w:p w:rsidR="00E46C11" w:rsidRPr="004B09FA" w:rsidRDefault="00E46C11" w:rsidP="00E46C11">
      <w:pPr>
        <w:bidi/>
        <w:jc w:val="lowKashida"/>
        <w:rPr>
          <w:rFonts w:hint="cs"/>
          <w:sz w:val="32"/>
          <w:szCs w:val="32"/>
          <w:rtl/>
        </w:rPr>
      </w:pPr>
    </w:p>
    <w:p w:rsidR="00E46C11" w:rsidRPr="004B09FA" w:rsidRDefault="00E46C11" w:rsidP="00E46C11">
      <w:pPr>
        <w:bidi/>
        <w:jc w:val="lowKashida"/>
        <w:rPr>
          <w:rFonts w:hint="cs"/>
          <w:sz w:val="32"/>
          <w:szCs w:val="32"/>
          <w:rtl/>
        </w:rPr>
      </w:pPr>
    </w:p>
    <w:p w:rsidR="00E46C11" w:rsidRPr="004B09FA" w:rsidRDefault="00E46C11" w:rsidP="00E46C11">
      <w:pPr>
        <w:bidi/>
        <w:jc w:val="lowKashida"/>
        <w:rPr>
          <w:rFonts w:hint="cs"/>
          <w:sz w:val="32"/>
          <w:szCs w:val="32"/>
          <w:rtl/>
        </w:rPr>
      </w:pPr>
    </w:p>
    <w:p w:rsidR="00E46C11" w:rsidRDefault="00E46C11" w:rsidP="00E46C11">
      <w:pPr>
        <w:bidi/>
        <w:jc w:val="center"/>
        <w:rPr>
          <w:rFonts w:hint="cs"/>
          <w:sz w:val="32"/>
          <w:szCs w:val="32"/>
          <w:rtl/>
        </w:rPr>
      </w:pPr>
    </w:p>
    <w:p w:rsidR="002D3C97" w:rsidRDefault="002D3C97"/>
    <w:sectPr w:rsidR="002D3C97" w:rsidSect="002D3C9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6C11"/>
    <w:rsid w:val="00281004"/>
    <w:rsid w:val="002D3C97"/>
    <w:rsid w:val="008073E6"/>
    <w:rsid w:val="00A0083E"/>
    <w:rsid w:val="00AA7B68"/>
    <w:rsid w:val="00E46C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Arial"/>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C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2472</Characters>
  <Application>Microsoft Office Word</Application>
  <DocSecurity>0</DocSecurity>
  <Lines>20</Lines>
  <Paragraphs>5</Paragraphs>
  <ScaleCrop>false</ScaleCrop>
  <Company>SACC</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2</cp:revision>
  <dcterms:created xsi:type="dcterms:W3CDTF">2019-11-29T13:26:00Z</dcterms:created>
  <dcterms:modified xsi:type="dcterms:W3CDTF">2019-11-29T13:27:00Z</dcterms:modified>
</cp:coreProperties>
</file>