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62" w:rsidRDefault="00602362" w:rsidP="00602362">
      <w:pPr>
        <w:rPr>
          <w:rFonts w:asciiTheme="majorHAnsi" w:hAnsiTheme="majorHAnsi"/>
          <w:sz w:val="32"/>
          <w:szCs w:val="32"/>
        </w:rPr>
      </w:pPr>
      <w:r>
        <w:rPr>
          <w:rFonts w:asciiTheme="majorHAnsi" w:hAnsiTheme="majorHAnsi"/>
          <w:sz w:val="32"/>
          <w:szCs w:val="32"/>
          <w:highlight w:val="yellow"/>
          <w:rtl/>
        </w:rPr>
        <w:t>الوثب الطوي</w:t>
      </w:r>
      <w:r>
        <w:rPr>
          <w:rFonts w:asciiTheme="majorHAnsi" w:hAnsiTheme="majorHAnsi"/>
          <w:sz w:val="32"/>
          <w:szCs w:val="32"/>
          <w:rtl/>
        </w:rPr>
        <w:t xml:space="preserve">ل </w:t>
      </w: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r>
        <w:rPr>
          <w:rFonts w:asciiTheme="majorHAnsi" w:hAnsiTheme="majorHAnsi"/>
          <w:noProof/>
          <w:sz w:val="32"/>
          <w:szCs w:val="32"/>
        </w:rPr>
        <w:drawing>
          <wp:inline distT="0" distB="0" distL="0" distR="0">
            <wp:extent cx="5229225" cy="4591050"/>
            <wp:effectExtent l="0" t="0" r="9525" b="0"/>
            <wp:docPr id="2" name="Picture 2" descr="http://1.bp.blogspot.com/-LpIyXKU2mI8/UKf8J1sT8YI/AAAAAAAAHYs/SY3Oog-8bxc/s320/long+jum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LpIyXKU2mI8/UKf8J1sT8YI/AAAAAAAAHYs/SY3Oog-8bxc/s320/long+jump.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4591050"/>
                    </a:xfrm>
                    <a:prstGeom prst="rect">
                      <a:avLst/>
                    </a:prstGeom>
                    <a:noFill/>
                    <a:ln>
                      <a:noFill/>
                    </a:ln>
                  </pic:spPr>
                </pic:pic>
              </a:graphicData>
            </a:graphic>
          </wp:inline>
        </w:drawing>
      </w:r>
    </w:p>
    <w:p w:rsidR="00602362" w:rsidRDefault="00602362" w:rsidP="00602362">
      <w:pPr>
        <w:rPr>
          <w:rFonts w:asciiTheme="majorHAnsi" w:hAnsiTheme="majorHAnsi"/>
          <w:sz w:val="32"/>
          <w:szCs w:val="32"/>
          <w:rtl/>
          <w:lang w:bidi="ar-IQ"/>
        </w:rPr>
      </w:pPr>
    </w:p>
    <w:p w:rsidR="00602362" w:rsidRDefault="00602362" w:rsidP="00602362">
      <w:pPr>
        <w:rPr>
          <w:rFonts w:asciiTheme="majorHAnsi" w:hAnsiTheme="majorHAnsi"/>
          <w:sz w:val="32"/>
          <w:szCs w:val="32"/>
          <w:rtl/>
        </w:rPr>
      </w:pPr>
      <w:r>
        <w:rPr>
          <w:rFonts w:asciiTheme="majorHAnsi" w:hAnsiTheme="majorHAnsi"/>
          <w:sz w:val="32"/>
          <w:szCs w:val="32"/>
          <w:rtl/>
        </w:rPr>
        <w:t>المراحل الفنية للوثب الطويل:</w:t>
      </w: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r>
        <w:rPr>
          <w:rFonts w:asciiTheme="majorHAnsi" w:hAnsiTheme="majorHAnsi"/>
          <w:sz w:val="32"/>
          <w:szCs w:val="32"/>
          <w:highlight w:val="yellow"/>
          <w:rtl/>
        </w:rPr>
        <w:lastRenderedPageBreak/>
        <w:t>(1) الاقتراب:</w:t>
      </w:r>
    </w:p>
    <w:p w:rsidR="00602362" w:rsidRDefault="00602362" w:rsidP="00602362">
      <w:pPr>
        <w:rPr>
          <w:rFonts w:asciiTheme="majorHAnsi" w:hAnsiTheme="majorHAnsi"/>
          <w:sz w:val="32"/>
          <w:szCs w:val="32"/>
          <w:rtl/>
        </w:rPr>
      </w:pPr>
      <w:r>
        <w:rPr>
          <w:rFonts w:asciiTheme="majorHAnsi" w:hAnsiTheme="majorHAnsi"/>
          <w:noProof/>
          <w:sz w:val="32"/>
          <w:szCs w:val="32"/>
        </w:rPr>
        <w:drawing>
          <wp:inline distT="0" distB="0" distL="0" distR="0">
            <wp:extent cx="5095875" cy="2514600"/>
            <wp:effectExtent l="0" t="0" r="9525" b="0"/>
            <wp:docPr id="1" name="Picture 1" descr="http://3.bp.blogspot.com/-J_tdFlrbr2E/UKf9vnegKMI/AAAAAAAAHY0/hRk9Ze_9OSo/s320/long+jump+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J_tdFlrbr2E/UKf9vnegKMI/AAAAAAAAHY0/hRk9Ze_9OSo/s320/long+jump+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2514600"/>
                    </a:xfrm>
                    <a:prstGeom prst="rect">
                      <a:avLst/>
                    </a:prstGeom>
                    <a:noFill/>
                    <a:ln>
                      <a:noFill/>
                    </a:ln>
                  </pic:spPr>
                </pic:pic>
              </a:graphicData>
            </a:graphic>
          </wp:inline>
        </w:drawing>
      </w:r>
      <w:r>
        <w:rPr>
          <w:rFonts w:asciiTheme="majorHAnsi" w:hAnsiTheme="majorHAnsi"/>
          <w:sz w:val="32"/>
          <w:szCs w:val="32"/>
          <w:rtl/>
        </w:rPr>
        <w:br/>
        <w:t>1. يقاس الاقتراب بقدم اللاعب نفسه، وطول طريق الاقتراب من (30-40) متر.</w:t>
      </w:r>
      <w:r>
        <w:rPr>
          <w:rFonts w:asciiTheme="majorHAnsi" w:hAnsiTheme="majorHAnsi"/>
          <w:sz w:val="32"/>
          <w:szCs w:val="32"/>
          <w:rtl/>
        </w:rPr>
        <w:br/>
        <w:t>2. لضبط وتقنين هذه الخطوات يؤدي الاقتراب من ناحية لوحة الارتقاء عدة مرات.</w:t>
      </w:r>
      <w:r>
        <w:rPr>
          <w:rFonts w:asciiTheme="majorHAnsi" w:hAnsiTheme="majorHAnsi"/>
          <w:sz w:val="32"/>
          <w:szCs w:val="32"/>
          <w:rtl/>
        </w:rPr>
        <w:br/>
        <w:t>3. تأدية الاقتراب من أول طريق الاقتراب ويساعده على ذلك العلامات الضابطة التي توضع على طريق الاقتراب وقبل الارتقاء بحوالي 6 خطوات.</w:t>
      </w:r>
    </w:p>
    <w:p w:rsidR="00602362" w:rsidRDefault="00602362" w:rsidP="00602362">
      <w:pPr>
        <w:rPr>
          <w:rFonts w:asciiTheme="majorHAnsi" w:hAnsiTheme="majorHAnsi"/>
          <w:sz w:val="32"/>
          <w:szCs w:val="32"/>
          <w:rtl/>
        </w:rPr>
      </w:pPr>
    </w:p>
    <w:p w:rsidR="00602362" w:rsidRDefault="00602362" w:rsidP="00602362">
      <w:pPr>
        <w:rPr>
          <w:rFonts w:asciiTheme="majorHAnsi" w:hAnsiTheme="majorHAnsi"/>
          <w:sz w:val="32"/>
          <w:szCs w:val="32"/>
          <w:rtl/>
        </w:rPr>
      </w:pPr>
      <w:r>
        <w:rPr>
          <w:rFonts w:asciiTheme="majorHAnsi" w:hAnsiTheme="majorHAnsi"/>
          <w:sz w:val="32"/>
          <w:szCs w:val="32"/>
          <w:highlight w:val="yellow"/>
          <w:rtl/>
        </w:rPr>
        <w:t>(2) الارتقاء:</w:t>
      </w:r>
    </w:p>
    <w:p w:rsidR="00602362" w:rsidRDefault="00602362" w:rsidP="00602362">
      <w:pPr>
        <w:rPr>
          <w:rFonts w:asciiTheme="majorHAnsi" w:hAnsiTheme="majorHAnsi"/>
          <w:sz w:val="32"/>
          <w:szCs w:val="32"/>
          <w:rtl/>
        </w:rPr>
      </w:pPr>
      <w:r>
        <w:rPr>
          <w:rFonts w:asciiTheme="majorHAnsi" w:hAnsiTheme="majorHAnsi"/>
          <w:sz w:val="32"/>
          <w:szCs w:val="32"/>
          <w:rtl/>
        </w:rPr>
        <w:br/>
        <w:t>1. يتم بدفع لوحة الارتقاء بقوة وبسرعة وبالقدم بالكامل.</w:t>
      </w:r>
      <w:r>
        <w:rPr>
          <w:rFonts w:asciiTheme="majorHAnsi" w:hAnsiTheme="majorHAnsi"/>
          <w:sz w:val="32"/>
          <w:szCs w:val="32"/>
          <w:rtl/>
        </w:rPr>
        <w:br/>
        <w:t>2. عندما يصل مركز ثقل الجسم إلى أقصى ارتفاع له أمام لوحة الارتقاء تكون عملية الدفع بمشط القدم قد وصلت إلى أوسع مدى لها وتكون الزاوية بين قدم الارتقاء والأرض من (70 -75 ) درجة تقريباً.</w:t>
      </w:r>
      <w:r>
        <w:rPr>
          <w:rFonts w:asciiTheme="majorHAnsi" w:hAnsiTheme="majorHAnsi"/>
          <w:sz w:val="32"/>
          <w:szCs w:val="32"/>
          <w:rtl/>
        </w:rPr>
        <w:br/>
        <w:t>3. مما يزيد من فاعلية عملية الارتقاء حركة الذراعين ومرجحة الرجل الحرة للأمام وأعلى قليلاً وهي منثنية عن مفصل الركبة.</w:t>
      </w:r>
      <w:r>
        <w:rPr>
          <w:rFonts w:asciiTheme="majorHAnsi" w:hAnsiTheme="majorHAnsi"/>
          <w:sz w:val="32"/>
          <w:szCs w:val="32"/>
          <w:rtl/>
        </w:rPr>
        <w:br/>
        <w:t>4. يكون الجذع معتدلاً وعلى استقامة رجل الارتقاء.</w:t>
      </w:r>
    </w:p>
    <w:p w:rsidR="00602362" w:rsidRDefault="00602362" w:rsidP="00602362">
      <w:pPr>
        <w:rPr>
          <w:rFonts w:asciiTheme="majorHAnsi" w:hAnsiTheme="majorHAnsi"/>
          <w:sz w:val="32"/>
          <w:szCs w:val="32"/>
          <w:rtl/>
        </w:rPr>
      </w:pPr>
      <w:r>
        <w:rPr>
          <w:rFonts w:asciiTheme="majorHAnsi" w:hAnsiTheme="majorHAnsi"/>
          <w:sz w:val="32"/>
          <w:szCs w:val="32"/>
          <w:highlight w:val="yellow"/>
          <w:rtl/>
        </w:rPr>
        <w:t>(3) الطيران:</w:t>
      </w:r>
    </w:p>
    <w:p w:rsidR="00602362" w:rsidRDefault="00602362" w:rsidP="00602362">
      <w:pPr>
        <w:rPr>
          <w:rFonts w:asciiTheme="majorHAnsi" w:hAnsiTheme="majorHAnsi"/>
          <w:sz w:val="32"/>
          <w:szCs w:val="32"/>
          <w:rtl/>
        </w:rPr>
      </w:pPr>
      <w:r>
        <w:rPr>
          <w:rFonts w:asciiTheme="majorHAnsi" w:hAnsiTheme="majorHAnsi"/>
          <w:sz w:val="32"/>
          <w:szCs w:val="32"/>
          <w:rtl/>
        </w:rPr>
        <w:br/>
        <w:t>والمهم فيه نقل ثقل الجسم أماماً عالياً ويتم ذلك بعد الارتقاء والانطلاق بزاوية مناسبة (20 -25 ) درجة تقريباً مؤدياً الطيران بالطرق المختلفة وفيما يلي شرح للطرق الشائعة للطيران في الوثب الطويل.</w:t>
      </w:r>
    </w:p>
    <w:p w:rsidR="00602362" w:rsidRDefault="00602362" w:rsidP="00602362">
      <w:pPr>
        <w:rPr>
          <w:rFonts w:asciiTheme="majorHAnsi" w:hAnsiTheme="majorHAnsi"/>
          <w:sz w:val="32"/>
          <w:szCs w:val="32"/>
          <w:rtl/>
        </w:rPr>
      </w:pPr>
      <w:r>
        <w:rPr>
          <w:rFonts w:asciiTheme="majorHAnsi" w:hAnsiTheme="majorHAnsi"/>
          <w:sz w:val="32"/>
          <w:szCs w:val="32"/>
          <w:highlight w:val="green"/>
          <w:rtl/>
        </w:rPr>
        <w:lastRenderedPageBreak/>
        <w:t>(أ) اطريقة القرفصاء:</w:t>
      </w:r>
    </w:p>
    <w:p w:rsidR="00602362" w:rsidRDefault="00602362" w:rsidP="00602362">
      <w:pPr>
        <w:rPr>
          <w:rFonts w:asciiTheme="majorHAnsi" w:hAnsiTheme="majorHAnsi"/>
          <w:sz w:val="32"/>
          <w:szCs w:val="32"/>
          <w:rtl/>
        </w:rPr>
      </w:pPr>
      <w:r>
        <w:rPr>
          <w:rFonts w:asciiTheme="majorHAnsi" w:hAnsiTheme="majorHAnsi"/>
          <w:sz w:val="32"/>
          <w:szCs w:val="32"/>
          <w:rtl/>
        </w:rPr>
        <w:br/>
        <w:t>1. وهي أبسط أنواع الطيران حيث يتخذ اللاعب وضع الجلوس بعد عملية الارتقاء.</w:t>
      </w:r>
      <w:r>
        <w:rPr>
          <w:rFonts w:asciiTheme="majorHAnsi" w:hAnsiTheme="majorHAnsi"/>
          <w:sz w:val="32"/>
          <w:szCs w:val="32"/>
          <w:rtl/>
        </w:rPr>
        <w:br/>
        <w:t>2. تبقى رجل الارتقاء مفرودة خلفاً والحرة منثنية أمامه.</w:t>
      </w:r>
      <w:r>
        <w:rPr>
          <w:rFonts w:asciiTheme="majorHAnsi" w:hAnsiTheme="majorHAnsi"/>
          <w:sz w:val="32"/>
          <w:szCs w:val="32"/>
          <w:rtl/>
        </w:rPr>
        <w:br/>
        <w:t>3. تثنى رجل الارتقاء من الركبة وتأخذ طريقها للأمام لتنضم الرجلان معاً.</w:t>
      </w:r>
      <w:r>
        <w:rPr>
          <w:rFonts w:asciiTheme="majorHAnsi" w:hAnsiTheme="majorHAnsi"/>
          <w:sz w:val="32"/>
          <w:szCs w:val="32"/>
          <w:rtl/>
        </w:rPr>
        <w:br/>
        <w:t xml:space="preserve">4. يمتدان أماماً من الركبتين </w:t>
      </w:r>
      <w:r w:rsidR="002833E0">
        <w:rPr>
          <w:rFonts w:asciiTheme="majorHAnsi" w:hAnsiTheme="majorHAnsi"/>
          <w:sz w:val="32"/>
          <w:szCs w:val="32"/>
          <w:rtl/>
        </w:rPr>
        <w:t>مع ميل الجذع استعداداً للهبوط.</w:t>
      </w:r>
    </w:p>
    <w:p w:rsidR="00602362" w:rsidRDefault="00602362" w:rsidP="00602362">
      <w:pPr>
        <w:rPr>
          <w:rFonts w:asciiTheme="majorHAnsi" w:hAnsiTheme="majorHAnsi"/>
          <w:sz w:val="32"/>
          <w:szCs w:val="32"/>
          <w:rtl/>
        </w:rPr>
      </w:pPr>
      <w:r>
        <w:rPr>
          <w:rFonts w:asciiTheme="majorHAnsi" w:hAnsiTheme="majorHAnsi"/>
          <w:sz w:val="32"/>
          <w:szCs w:val="32"/>
          <w:highlight w:val="green"/>
          <w:rtl/>
        </w:rPr>
        <w:t>(ب) طريقة التعلق</w:t>
      </w:r>
      <w:r>
        <w:rPr>
          <w:rFonts w:asciiTheme="majorHAnsi" w:hAnsiTheme="majorHAnsi"/>
          <w:sz w:val="32"/>
          <w:szCs w:val="32"/>
          <w:rtl/>
        </w:rPr>
        <w:t>:</w:t>
      </w:r>
    </w:p>
    <w:p w:rsidR="00602362" w:rsidRDefault="00602362" w:rsidP="00602362">
      <w:pPr>
        <w:rPr>
          <w:rFonts w:asciiTheme="majorHAnsi" w:hAnsiTheme="majorHAnsi"/>
          <w:sz w:val="32"/>
          <w:szCs w:val="32"/>
          <w:rtl/>
        </w:rPr>
      </w:pPr>
      <w:r>
        <w:rPr>
          <w:rFonts w:asciiTheme="majorHAnsi" w:hAnsiTheme="majorHAnsi"/>
          <w:sz w:val="32"/>
          <w:szCs w:val="32"/>
          <w:rtl/>
        </w:rPr>
        <w:br/>
        <w:t>1. وتبدأ بعد الارتقاء بمرجحة الرجل الحرة مع الركبة أماماً مع سحبها إلى الأسفل وإلى الخلف حتى يصبح الجسم على شكل قوس بينما يمتد الذراعان جانباً أو عالياً لحفظ توازن الجسم.</w:t>
      </w:r>
      <w:r>
        <w:rPr>
          <w:rFonts w:asciiTheme="majorHAnsi" w:hAnsiTheme="majorHAnsi"/>
          <w:sz w:val="32"/>
          <w:szCs w:val="32"/>
          <w:rtl/>
        </w:rPr>
        <w:br/>
        <w:t xml:space="preserve">2. عندما يأخذ الجسم في الهبوط تتأرجح الرجلين معاً إلى الأمام ولأعلى والذراعان إلى الأسفل </w:t>
      </w:r>
      <w:r w:rsidR="002833E0">
        <w:rPr>
          <w:rFonts w:asciiTheme="majorHAnsi" w:hAnsiTheme="majorHAnsi"/>
          <w:sz w:val="32"/>
          <w:szCs w:val="32"/>
          <w:rtl/>
        </w:rPr>
        <w:t>وإلى الخلف تمهيداً للهبوط.</w:t>
      </w:r>
    </w:p>
    <w:p w:rsidR="00602362" w:rsidRDefault="00602362" w:rsidP="00602362">
      <w:pPr>
        <w:rPr>
          <w:rFonts w:asciiTheme="majorHAnsi" w:hAnsiTheme="majorHAnsi"/>
          <w:sz w:val="32"/>
          <w:szCs w:val="32"/>
          <w:rtl/>
        </w:rPr>
      </w:pPr>
      <w:r>
        <w:rPr>
          <w:rFonts w:asciiTheme="majorHAnsi" w:hAnsiTheme="majorHAnsi"/>
          <w:sz w:val="32"/>
          <w:szCs w:val="32"/>
          <w:highlight w:val="green"/>
          <w:rtl/>
        </w:rPr>
        <w:t>(جـ) طريقة المشي في الهواء (2 ونصف خطوة في الهواء):</w:t>
      </w:r>
    </w:p>
    <w:p w:rsidR="00602362" w:rsidRDefault="00602362" w:rsidP="002833E0">
      <w:pPr>
        <w:rPr>
          <w:rFonts w:asciiTheme="majorHAnsi" w:hAnsiTheme="majorHAnsi"/>
          <w:sz w:val="32"/>
          <w:szCs w:val="32"/>
          <w:rtl/>
        </w:rPr>
      </w:pPr>
      <w:r>
        <w:rPr>
          <w:rFonts w:asciiTheme="majorHAnsi" w:hAnsiTheme="majorHAnsi"/>
          <w:sz w:val="32"/>
          <w:szCs w:val="32"/>
          <w:rtl/>
        </w:rPr>
        <w:t xml:space="preserve">وهي أفضل الطرق لأنها تُعد </w:t>
      </w:r>
      <w:r w:rsidR="002833E0">
        <w:rPr>
          <w:rFonts w:asciiTheme="majorHAnsi" w:hAnsiTheme="majorHAnsi"/>
          <w:sz w:val="32"/>
          <w:szCs w:val="32"/>
          <w:rtl/>
        </w:rPr>
        <w:t>امتداداً وتكملة لعملية الجري:</w:t>
      </w:r>
      <w:r w:rsidR="002833E0">
        <w:rPr>
          <w:rFonts w:asciiTheme="majorHAnsi" w:hAnsiTheme="majorHAnsi"/>
          <w:sz w:val="32"/>
          <w:szCs w:val="32"/>
          <w:rtl/>
        </w:rPr>
        <w:br/>
      </w:r>
      <w:r w:rsidR="002833E0">
        <w:rPr>
          <w:rFonts w:asciiTheme="majorHAnsi" w:hAnsiTheme="majorHAnsi" w:hint="cs"/>
          <w:sz w:val="32"/>
          <w:szCs w:val="32"/>
          <w:rtl/>
        </w:rPr>
        <w:t>1</w:t>
      </w:r>
      <w:r>
        <w:rPr>
          <w:rFonts w:asciiTheme="majorHAnsi" w:hAnsiTheme="majorHAnsi"/>
          <w:sz w:val="32"/>
          <w:szCs w:val="32"/>
          <w:rtl/>
        </w:rPr>
        <w:t>. فبعد الارتقاء ومرجحة الرجل الحرة أماماً ثم خلفاً (الخطوة الأولى) تتحرك بعد ذلك رجل الارتقاء أماماً (الخطوة الثانية) على أن تمتد من مفصل الركبة وهي موازية للأرض تقريباً.</w:t>
      </w:r>
      <w:r>
        <w:rPr>
          <w:rFonts w:asciiTheme="majorHAnsi" w:hAnsiTheme="majorHAnsi"/>
          <w:sz w:val="32"/>
          <w:szCs w:val="32"/>
          <w:rtl/>
        </w:rPr>
        <w:br/>
        <w:t>2. بعد ذلك تتحرك الرجل الحرة أماماً عالياً (نصف خطوة) حتى تقابل رجل الارتقاء في وضع الجلوس في الهواء استعداداً للهبوط.</w:t>
      </w:r>
      <w:r>
        <w:rPr>
          <w:rFonts w:asciiTheme="majorHAnsi" w:hAnsiTheme="majorHAnsi"/>
          <w:sz w:val="32"/>
          <w:szCs w:val="32"/>
          <w:rtl/>
        </w:rPr>
        <w:br/>
        <w:t>3. يلاحظ أن جميع تحركات الرجلان تبدأ من مفصل الفخذين.</w:t>
      </w:r>
      <w:r>
        <w:rPr>
          <w:rFonts w:asciiTheme="majorHAnsi" w:hAnsiTheme="majorHAnsi"/>
          <w:sz w:val="32"/>
          <w:szCs w:val="32"/>
          <w:rtl/>
        </w:rPr>
        <w:br/>
        <w:t>4. حركة الذراعين تتفق تماماً</w:t>
      </w:r>
      <w:r w:rsidR="002833E0">
        <w:rPr>
          <w:rFonts w:asciiTheme="majorHAnsi" w:hAnsiTheme="majorHAnsi"/>
          <w:sz w:val="32"/>
          <w:szCs w:val="32"/>
          <w:rtl/>
        </w:rPr>
        <w:t xml:space="preserve"> مع الرجلين كما هو في الجري.</w:t>
      </w:r>
      <w:r w:rsidR="002833E0">
        <w:rPr>
          <w:rFonts w:asciiTheme="majorHAnsi" w:hAnsiTheme="majorHAnsi"/>
          <w:sz w:val="32"/>
          <w:szCs w:val="32"/>
          <w:rtl/>
        </w:rPr>
        <w:br/>
      </w:r>
      <w:r>
        <w:rPr>
          <w:rFonts w:asciiTheme="majorHAnsi" w:hAnsiTheme="majorHAnsi"/>
          <w:sz w:val="32"/>
          <w:szCs w:val="32"/>
          <w:highlight w:val="green"/>
          <w:rtl/>
        </w:rPr>
        <w:t>(4) الهبوط:</w:t>
      </w:r>
    </w:p>
    <w:p w:rsidR="00602362" w:rsidRDefault="002833E0" w:rsidP="00602362">
      <w:pPr>
        <w:rPr>
          <w:rFonts w:asciiTheme="majorHAnsi" w:hAnsiTheme="majorHAnsi"/>
          <w:sz w:val="32"/>
          <w:szCs w:val="32"/>
          <w:rtl/>
        </w:rPr>
      </w:pPr>
      <w:r>
        <w:rPr>
          <w:rFonts w:asciiTheme="majorHAnsi" w:hAnsiTheme="majorHAnsi" w:hint="cs"/>
          <w:sz w:val="32"/>
          <w:szCs w:val="32"/>
          <w:rtl/>
        </w:rPr>
        <w:t>1</w:t>
      </w:r>
      <w:r w:rsidR="00602362">
        <w:rPr>
          <w:rFonts w:asciiTheme="majorHAnsi" w:hAnsiTheme="majorHAnsi"/>
          <w:sz w:val="32"/>
          <w:szCs w:val="32"/>
          <w:rtl/>
        </w:rPr>
        <w:t>. بعد إتمام طريقة الطيران بإحدى الطرق الثلاث السابقة تمد الرجلين للأمام.</w:t>
      </w:r>
      <w:r w:rsidR="00602362">
        <w:rPr>
          <w:rFonts w:asciiTheme="majorHAnsi" w:hAnsiTheme="majorHAnsi"/>
          <w:sz w:val="32"/>
          <w:szCs w:val="32"/>
          <w:rtl/>
        </w:rPr>
        <w:br/>
        <w:t>2. وعند ملامسة الكعبين لحفرة الرمل يأخذ الذراعان في المرجحة للأمام ولأعلى وليس للخلف.</w:t>
      </w:r>
      <w:r w:rsidR="00602362">
        <w:rPr>
          <w:rFonts w:asciiTheme="majorHAnsi" w:hAnsiTheme="majorHAnsi"/>
          <w:sz w:val="32"/>
          <w:szCs w:val="32"/>
          <w:rtl/>
        </w:rPr>
        <w:br/>
      </w:r>
      <w:r w:rsidR="00602362">
        <w:rPr>
          <w:rFonts w:asciiTheme="majorHAnsi" w:hAnsiTheme="majorHAnsi"/>
          <w:sz w:val="32"/>
          <w:szCs w:val="32"/>
          <w:rtl/>
        </w:rPr>
        <w:br/>
      </w:r>
    </w:p>
    <w:p w:rsidR="00960638" w:rsidRDefault="00960638" w:rsidP="00493DAE">
      <w:bookmarkStart w:id="0" w:name="_GoBack"/>
      <w:bookmarkEnd w:id="0"/>
    </w:p>
    <w:sectPr w:rsidR="00960638" w:rsidSect="00F8793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82" w:rsidRDefault="00F52582" w:rsidP="00334EBA">
      <w:pPr>
        <w:spacing w:after="0" w:line="240" w:lineRule="auto"/>
      </w:pPr>
      <w:r>
        <w:separator/>
      </w:r>
    </w:p>
  </w:endnote>
  <w:endnote w:type="continuationSeparator" w:id="0">
    <w:p w:rsidR="00F52582" w:rsidRDefault="00F52582" w:rsidP="0033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BA" w:rsidRDefault="00334E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BA" w:rsidRDefault="00334EB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BA" w:rsidRDefault="00334E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82" w:rsidRDefault="00F52582" w:rsidP="00334EBA">
      <w:pPr>
        <w:spacing w:after="0" w:line="240" w:lineRule="auto"/>
      </w:pPr>
      <w:r>
        <w:separator/>
      </w:r>
    </w:p>
  </w:footnote>
  <w:footnote w:type="continuationSeparator" w:id="0">
    <w:p w:rsidR="00F52582" w:rsidRDefault="00F52582" w:rsidP="00334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BA" w:rsidRDefault="00334E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BA" w:rsidRDefault="00334E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BA" w:rsidRDefault="00334E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21D4C"/>
    <w:multiLevelType w:val="hybridMultilevel"/>
    <w:tmpl w:val="37C28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62"/>
    <w:rsid w:val="00016361"/>
    <w:rsid w:val="002833E0"/>
    <w:rsid w:val="00334EBA"/>
    <w:rsid w:val="003E087C"/>
    <w:rsid w:val="00493DAE"/>
    <w:rsid w:val="00540A2A"/>
    <w:rsid w:val="005A4A44"/>
    <w:rsid w:val="00602362"/>
    <w:rsid w:val="00784962"/>
    <w:rsid w:val="008B6338"/>
    <w:rsid w:val="00960638"/>
    <w:rsid w:val="00C73751"/>
    <w:rsid w:val="00CD3EA1"/>
    <w:rsid w:val="00E459E9"/>
    <w:rsid w:val="00F52582"/>
    <w:rsid w:val="00F87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6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EBA"/>
    <w:pPr>
      <w:tabs>
        <w:tab w:val="center" w:pos="4153"/>
        <w:tab w:val="right" w:pos="8306"/>
      </w:tabs>
      <w:spacing w:after="0" w:line="240" w:lineRule="auto"/>
    </w:pPr>
  </w:style>
  <w:style w:type="character" w:customStyle="1" w:styleId="Char">
    <w:name w:val="رأس الصفحة Char"/>
    <w:basedOn w:val="a0"/>
    <w:link w:val="a3"/>
    <w:uiPriority w:val="99"/>
    <w:rsid w:val="00334EBA"/>
  </w:style>
  <w:style w:type="paragraph" w:styleId="a4">
    <w:name w:val="footer"/>
    <w:basedOn w:val="a"/>
    <w:link w:val="Char0"/>
    <w:uiPriority w:val="99"/>
    <w:unhideWhenUsed/>
    <w:rsid w:val="00334EBA"/>
    <w:pPr>
      <w:tabs>
        <w:tab w:val="center" w:pos="4153"/>
        <w:tab w:val="right" w:pos="8306"/>
      </w:tabs>
      <w:spacing w:after="0" w:line="240" w:lineRule="auto"/>
    </w:pPr>
  </w:style>
  <w:style w:type="character" w:customStyle="1" w:styleId="Char0">
    <w:name w:val="تذييل الصفحة Char"/>
    <w:basedOn w:val="a0"/>
    <w:link w:val="a4"/>
    <w:uiPriority w:val="99"/>
    <w:rsid w:val="00334EBA"/>
  </w:style>
  <w:style w:type="paragraph" w:styleId="a5">
    <w:name w:val="List Paragraph"/>
    <w:basedOn w:val="a"/>
    <w:uiPriority w:val="34"/>
    <w:qFormat/>
    <w:rsid w:val="00602362"/>
    <w:pPr>
      <w:ind w:left="720"/>
      <w:contextualSpacing/>
    </w:pPr>
    <w:rPr>
      <w:rFonts w:eastAsiaTheme="minorEastAsia"/>
    </w:rPr>
  </w:style>
  <w:style w:type="character" w:styleId="Hyperlink">
    <w:name w:val="Hyperlink"/>
    <w:basedOn w:val="a0"/>
    <w:uiPriority w:val="99"/>
    <w:semiHidden/>
    <w:unhideWhenUsed/>
    <w:rsid w:val="00602362"/>
    <w:rPr>
      <w:color w:val="0000FF"/>
      <w:u w:val="single"/>
    </w:rPr>
  </w:style>
  <w:style w:type="paragraph" w:styleId="a6">
    <w:name w:val="Balloon Text"/>
    <w:basedOn w:val="a"/>
    <w:link w:val="Char1"/>
    <w:uiPriority w:val="99"/>
    <w:semiHidden/>
    <w:unhideWhenUsed/>
    <w:rsid w:val="002833E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83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6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EBA"/>
    <w:pPr>
      <w:tabs>
        <w:tab w:val="center" w:pos="4153"/>
        <w:tab w:val="right" w:pos="8306"/>
      </w:tabs>
      <w:spacing w:after="0" w:line="240" w:lineRule="auto"/>
    </w:pPr>
  </w:style>
  <w:style w:type="character" w:customStyle="1" w:styleId="Char">
    <w:name w:val="رأس الصفحة Char"/>
    <w:basedOn w:val="a0"/>
    <w:link w:val="a3"/>
    <w:uiPriority w:val="99"/>
    <w:rsid w:val="00334EBA"/>
  </w:style>
  <w:style w:type="paragraph" w:styleId="a4">
    <w:name w:val="footer"/>
    <w:basedOn w:val="a"/>
    <w:link w:val="Char0"/>
    <w:uiPriority w:val="99"/>
    <w:unhideWhenUsed/>
    <w:rsid w:val="00334EBA"/>
    <w:pPr>
      <w:tabs>
        <w:tab w:val="center" w:pos="4153"/>
        <w:tab w:val="right" w:pos="8306"/>
      </w:tabs>
      <w:spacing w:after="0" w:line="240" w:lineRule="auto"/>
    </w:pPr>
  </w:style>
  <w:style w:type="character" w:customStyle="1" w:styleId="Char0">
    <w:name w:val="تذييل الصفحة Char"/>
    <w:basedOn w:val="a0"/>
    <w:link w:val="a4"/>
    <w:uiPriority w:val="99"/>
    <w:rsid w:val="00334EBA"/>
  </w:style>
  <w:style w:type="paragraph" w:styleId="a5">
    <w:name w:val="List Paragraph"/>
    <w:basedOn w:val="a"/>
    <w:uiPriority w:val="34"/>
    <w:qFormat/>
    <w:rsid w:val="00602362"/>
    <w:pPr>
      <w:ind w:left="720"/>
      <w:contextualSpacing/>
    </w:pPr>
    <w:rPr>
      <w:rFonts w:eastAsiaTheme="minorEastAsia"/>
    </w:rPr>
  </w:style>
  <w:style w:type="character" w:styleId="Hyperlink">
    <w:name w:val="Hyperlink"/>
    <w:basedOn w:val="a0"/>
    <w:uiPriority w:val="99"/>
    <w:semiHidden/>
    <w:unhideWhenUsed/>
    <w:rsid w:val="00602362"/>
    <w:rPr>
      <w:color w:val="0000FF"/>
      <w:u w:val="single"/>
    </w:rPr>
  </w:style>
  <w:style w:type="paragraph" w:styleId="a6">
    <w:name w:val="Balloon Text"/>
    <w:basedOn w:val="a"/>
    <w:link w:val="Char1"/>
    <w:uiPriority w:val="99"/>
    <w:semiHidden/>
    <w:unhideWhenUsed/>
    <w:rsid w:val="002833E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83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5432">
      <w:bodyDiv w:val="1"/>
      <w:marLeft w:val="0"/>
      <w:marRight w:val="0"/>
      <w:marTop w:val="0"/>
      <w:marBottom w:val="0"/>
      <w:divBdr>
        <w:top w:val="none" w:sz="0" w:space="0" w:color="auto"/>
        <w:left w:val="none" w:sz="0" w:space="0" w:color="auto"/>
        <w:bottom w:val="none" w:sz="0" w:space="0" w:color="auto"/>
        <w:right w:val="none" w:sz="0" w:space="0" w:color="auto"/>
      </w:divBdr>
    </w:div>
    <w:div w:id="1142503120">
      <w:bodyDiv w:val="1"/>
      <w:marLeft w:val="0"/>
      <w:marRight w:val="0"/>
      <w:marTop w:val="0"/>
      <w:marBottom w:val="0"/>
      <w:divBdr>
        <w:top w:val="none" w:sz="0" w:space="0" w:color="auto"/>
        <w:left w:val="none" w:sz="0" w:space="0" w:color="auto"/>
        <w:bottom w:val="none" w:sz="0" w:space="0" w:color="auto"/>
        <w:right w:val="none" w:sz="0" w:space="0" w:color="auto"/>
      </w:divBdr>
    </w:div>
    <w:div w:id="19984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LpIyXKU2mI8/UKf8J1sT8YI/AAAAAAAAHYs/SY3Oog-8bxc/s1600/long+jump.jp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3.bp.blogspot.com/-J_tdFlrbr2E/UKf9vnegKMI/AAAAAAAAHY0/hRk9Ze_9OSo/s1600/long+jump+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334</Words>
  <Characters>1908</Characters>
  <Application>Microsoft Office Word</Application>
  <DocSecurity>0</DocSecurity>
  <Lines>15</Lines>
  <Paragraphs>4</Paragraphs>
  <ScaleCrop>false</ScaleCrop>
  <Company>Microsoft (C)</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12</cp:revision>
  <dcterms:created xsi:type="dcterms:W3CDTF">2018-12-30T15:34:00Z</dcterms:created>
  <dcterms:modified xsi:type="dcterms:W3CDTF">2019-11-13T11:11:00Z</dcterms:modified>
</cp:coreProperties>
</file>