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23FC" w14:textId="1BCF771D" w:rsidR="00D76F88" w:rsidRPr="00992CEC" w:rsidRDefault="00D76F88" w:rsidP="009C6853">
      <w:pPr>
        <w:pStyle w:val="aa"/>
        <w:bidi/>
        <w:jc w:val="both"/>
        <w:rPr>
          <w:b/>
          <w:bCs/>
          <w:sz w:val="32"/>
          <w:szCs w:val="32"/>
          <w:u w:val="single"/>
        </w:rPr>
      </w:pPr>
      <w:r w:rsidRPr="00992CEC">
        <w:rPr>
          <w:b/>
          <w:bCs/>
          <w:color w:val="0F9ED5" w:themeColor="accent4"/>
          <w:sz w:val="32"/>
          <w:szCs w:val="32"/>
          <w:u w:val="single"/>
          <w:rtl/>
          <w:lang w:val="en-GB"/>
        </w:rPr>
        <w:t xml:space="preserve">محاضرة </w:t>
      </w:r>
      <w:r w:rsidRPr="00992CEC">
        <w:rPr>
          <w:rFonts w:hint="cs"/>
          <w:b/>
          <w:bCs/>
          <w:color w:val="0F9ED5" w:themeColor="accent4"/>
          <w:sz w:val="32"/>
          <w:szCs w:val="32"/>
          <w:u w:val="single"/>
          <w:rtl/>
          <w:lang w:val="en-GB"/>
        </w:rPr>
        <w:t>سيكولوجية</w:t>
      </w:r>
      <w:r w:rsidRPr="00992CEC">
        <w:rPr>
          <w:b/>
          <w:bCs/>
          <w:color w:val="0F9ED5" w:themeColor="accent4"/>
          <w:sz w:val="32"/>
          <w:szCs w:val="32"/>
          <w:u w:val="single"/>
          <w:rtl/>
          <w:lang w:val="en-GB"/>
        </w:rPr>
        <w:t xml:space="preserve"> اللعب </w:t>
      </w:r>
      <w:r w:rsidR="00992CEC" w:rsidRPr="00992CEC">
        <w:rPr>
          <w:b/>
          <w:bCs/>
          <w:color w:val="0F9ED5" w:themeColor="accent4"/>
          <w:sz w:val="32"/>
          <w:szCs w:val="32"/>
          <w:u w:val="single"/>
          <w:rtl/>
          <w:lang w:val="en-GB"/>
        </w:rPr>
        <w:t>/ المرحلة الثالثة</w:t>
      </w:r>
      <w:r w:rsidR="00992CEC" w:rsidRPr="00992CEC">
        <w:rPr>
          <w:b/>
          <w:bCs/>
          <w:sz w:val="32"/>
          <w:szCs w:val="32"/>
          <w:u w:val="single"/>
          <w:rtl/>
          <w:lang w:val="en-GB"/>
        </w:rPr>
        <w:t xml:space="preserve"> </w:t>
      </w:r>
      <w:r w:rsidRPr="00992CEC">
        <w:rPr>
          <w:b/>
          <w:bCs/>
          <w:sz w:val="32"/>
          <w:szCs w:val="32"/>
          <w:u w:val="single"/>
          <w:rtl/>
          <w:lang w:val="en-GB"/>
        </w:rPr>
        <w:t xml:space="preserve"> </w:t>
      </w:r>
    </w:p>
    <w:p w14:paraId="034425BC" w14:textId="038F15D4" w:rsidR="009C6853" w:rsidRPr="009C6853" w:rsidRDefault="009C6853" w:rsidP="009C6853">
      <w:pPr>
        <w:pStyle w:val="aa"/>
        <w:bidi/>
        <w:jc w:val="both"/>
        <w:rPr>
          <w:sz w:val="32"/>
          <w:szCs w:val="32"/>
        </w:rPr>
      </w:pPr>
      <w:r w:rsidRPr="009C6853">
        <w:rPr>
          <w:sz w:val="32"/>
          <w:szCs w:val="32"/>
          <w:rtl/>
        </w:rPr>
        <w:t xml:space="preserve">تشير </w:t>
      </w:r>
      <w:r w:rsidRPr="009C6853">
        <w:rPr>
          <w:b/>
          <w:bCs/>
          <w:sz w:val="32"/>
          <w:szCs w:val="32"/>
          <w:rtl/>
        </w:rPr>
        <w:t>نظرية الطاقة الزائدة للعب (</w:t>
      </w:r>
      <w:r w:rsidRPr="009C6853">
        <w:rPr>
          <w:b/>
          <w:bCs/>
          <w:sz w:val="32"/>
          <w:szCs w:val="32"/>
        </w:rPr>
        <w:t>Surplus Energy Theory of Play</w:t>
      </w:r>
      <w:r w:rsidRPr="009C6853">
        <w:rPr>
          <w:b/>
          <w:bCs/>
          <w:sz w:val="32"/>
          <w:szCs w:val="32"/>
          <w:rtl/>
        </w:rPr>
        <w:t>)</w:t>
      </w:r>
      <w:r w:rsidRPr="009C6853">
        <w:rPr>
          <w:sz w:val="32"/>
          <w:szCs w:val="32"/>
          <w:rtl/>
        </w:rPr>
        <w:t xml:space="preserve"> إلى إحدى النظريات الكلاسيكية التي تفسر ظاهرة اللعب، وخاصة لدى الأطفال.</w:t>
      </w:r>
    </w:p>
    <w:p w14:paraId="68685FAE" w14:textId="77777777" w:rsidR="009C6853" w:rsidRPr="009C6853" w:rsidRDefault="009C6853" w:rsidP="009C6853">
      <w:pPr>
        <w:pStyle w:val="2"/>
        <w:jc w:val="both"/>
        <w:rPr>
          <w:rFonts w:eastAsia="Times New Roman"/>
          <w:rtl/>
        </w:rPr>
      </w:pPr>
      <w:r w:rsidRPr="009C6853">
        <w:rPr>
          <w:rFonts w:eastAsia="Times New Roman"/>
          <w:rtl/>
        </w:rPr>
        <w:t>​المفهوم والأصل التاريخي</w:t>
      </w:r>
    </w:p>
    <w:p w14:paraId="072B93DF" w14:textId="77777777" w:rsidR="009C6853" w:rsidRPr="009C6853" w:rsidRDefault="009C6853" w:rsidP="009C6853">
      <w:pPr>
        <w:numPr>
          <w:ilvl w:val="0"/>
          <w:numId w:val="1"/>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المفهوم الأساسي:</w:t>
      </w:r>
      <w:r w:rsidRPr="009C6853">
        <w:rPr>
          <w:rFonts w:eastAsia="Times New Roman"/>
          <w:sz w:val="32"/>
          <w:szCs w:val="32"/>
          <w:rtl/>
        </w:rPr>
        <w:t xml:space="preserve"> تفترض النظرية أن الكائن الحي يولد كمية من </w:t>
      </w:r>
      <w:r w:rsidRPr="009C6853">
        <w:rPr>
          <w:rFonts w:eastAsia="Times New Roman"/>
          <w:b/>
          <w:bCs/>
          <w:sz w:val="32"/>
          <w:szCs w:val="32"/>
          <w:rtl/>
        </w:rPr>
        <w:t>الطاقة (</w:t>
      </w:r>
      <w:r w:rsidRPr="009C6853">
        <w:rPr>
          <w:rFonts w:eastAsia="Times New Roman"/>
          <w:b/>
          <w:bCs/>
          <w:sz w:val="32"/>
          <w:szCs w:val="32"/>
        </w:rPr>
        <w:t>Energy</w:t>
      </w:r>
      <w:r w:rsidRPr="009C6853">
        <w:rPr>
          <w:rFonts w:eastAsia="Times New Roman"/>
          <w:b/>
          <w:bCs/>
          <w:sz w:val="32"/>
          <w:szCs w:val="32"/>
          <w:rtl/>
        </w:rPr>
        <w:t>)</w:t>
      </w:r>
      <w:r w:rsidRPr="009C6853">
        <w:rPr>
          <w:rFonts w:eastAsia="Times New Roman"/>
          <w:sz w:val="32"/>
          <w:szCs w:val="32"/>
          <w:rtl/>
        </w:rPr>
        <w:t xml:space="preserve"> تتجاوز ما هو ضروري لتلبية الاحتياجات الأساسية للبقاء على قيد الحياة (مثل الأكل، والنوم، والعمل). هذه الطاقة غير المستهلكة تتراكم في الجهاز العصبي وتصبح </w:t>
      </w:r>
      <w:r w:rsidRPr="009C6853">
        <w:rPr>
          <w:rFonts w:eastAsia="Times New Roman"/>
          <w:b/>
          <w:bCs/>
          <w:sz w:val="32"/>
          <w:szCs w:val="32"/>
          <w:rtl/>
        </w:rPr>
        <w:t>طاقة زائدة (</w:t>
      </w:r>
      <w:r w:rsidRPr="009C6853">
        <w:rPr>
          <w:rFonts w:eastAsia="Times New Roman"/>
          <w:b/>
          <w:bCs/>
          <w:sz w:val="32"/>
          <w:szCs w:val="32"/>
        </w:rPr>
        <w:t>Surplus Energy</w:t>
      </w:r>
      <w:r w:rsidRPr="009C6853">
        <w:rPr>
          <w:rFonts w:eastAsia="Times New Roman"/>
          <w:b/>
          <w:bCs/>
          <w:sz w:val="32"/>
          <w:szCs w:val="32"/>
          <w:rtl/>
        </w:rPr>
        <w:t>)</w:t>
      </w:r>
      <w:r w:rsidRPr="009C6853">
        <w:rPr>
          <w:rFonts w:eastAsia="Times New Roman"/>
          <w:sz w:val="32"/>
          <w:szCs w:val="32"/>
          <w:rtl/>
        </w:rPr>
        <w:t>.</w:t>
      </w:r>
    </w:p>
    <w:p w14:paraId="2DD48D95" w14:textId="77777777" w:rsidR="009C6853" w:rsidRPr="009C6853" w:rsidRDefault="009C6853" w:rsidP="009C6853">
      <w:pPr>
        <w:numPr>
          <w:ilvl w:val="0"/>
          <w:numId w:val="1"/>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الوظيفة:</w:t>
      </w:r>
      <w:r w:rsidRPr="009C6853">
        <w:rPr>
          <w:rFonts w:eastAsia="Times New Roman"/>
          <w:sz w:val="32"/>
          <w:szCs w:val="32"/>
          <w:rtl/>
        </w:rPr>
        <w:t xml:space="preserve"> اللعب هو آلية فطرية لـ</w:t>
      </w:r>
      <w:r w:rsidRPr="009C6853">
        <w:rPr>
          <w:rFonts w:eastAsia="Times New Roman"/>
          <w:b/>
          <w:bCs/>
          <w:sz w:val="32"/>
          <w:szCs w:val="32"/>
          <w:rtl/>
        </w:rPr>
        <w:t>تصريف</w:t>
      </w:r>
      <w:r w:rsidRPr="009C6853">
        <w:rPr>
          <w:rFonts w:eastAsia="Times New Roman"/>
          <w:sz w:val="32"/>
          <w:szCs w:val="32"/>
          <w:rtl/>
        </w:rPr>
        <w:t xml:space="preserve"> هذه الطاقة المتراكمة والتخلص منها، مما يمنع حالة من التوتر أو فرط الإثارة.</w:t>
      </w:r>
    </w:p>
    <w:p w14:paraId="4E48501D" w14:textId="77777777" w:rsidR="009C6853" w:rsidRPr="009C6853" w:rsidRDefault="009C6853" w:rsidP="009C6853">
      <w:pPr>
        <w:numPr>
          <w:ilvl w:val="0"/>
          <w:numId w:val="1"/>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المؤسسون:</w:t>
      </w:r>
      <w:r w:rsidRPr="009C6853">
        <w:rPr>
          <w:rFonts w:eastAsia="Times New Roman"/>
          <w:sz w:val="32"/>
          <w:szCs w:val="32"/>
          <w:rtl/>
        </w:rPr>
        <w:t xml:space="preserve"> يُنسب الفضل في صياغة هذه النظرية إلى الفيلسوفين: </w:t>
      </w:r>
    </w:p>
    <w:p w14:paraId="47365136" w14:textId="77777777" w:rsidR="009C6853" w:rsidRPr="009C6853" w:rsidRDefault="009C6853" w:rsidP="009C6853">
      <w:pPr>
        <w:numPr>
          <w:ilvl w:val="1"/>
          <w:numId w:val="1"/>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 xml:space="preserve">فريدريش </w:t>
      </w:r>
      <w:proofErr w:type="spellStart"/>
      <w:r w:rsidRPr="009C6853">
        <w:rPr>
          <w:rFonts w:eastAsia="Times New Roman"/>
          <w:b/>
          <w:bCs/>
          <w:sz w:val="32"/>
          <w:szCs w:val="32"/>
          <w:rtl/>
        </w:rPr>
        <w:t>شيلر</w:t>
      </w:r>
      <w:proofErr w:type="spellEnd"/>
      <w:r w:rsidRPr="009C6853">
        <w:rPr>
          <w:rFonts w:eastAsia="Times New Roman"/>
          <w:b/>
          <w:bCs/>
          <w:sz w:val="32"/>
          <w:szCs w:val="32"/>
          <w:rtl/>
        </w:rPr>
        <w:t xml:space="preserve"> (</w:t>
      </w:r>
      <w:r w:rsidRPr="009C6853">
        <w:rPr>
          <w:rFonts w:eastAsia="Times New Roman"/>
          <w:b/>
          <w:bCs/>
          <w:sz w:val="32"/>
          <w:szCs w:val="32"/>
        </w:rPr>
        <w:t>Friedrich Schiller</w:t>
      </w:r>
      <w:r w:rsidRPr="009C6853">
        <w:rPr>
          <w:rFonts w:eastAsia="Times New Roman"/>
          <w:b/>
          <w:bCs/>
          <w:sz w:val="32"/>
          <w:szCs w:val="32"/>
          <w:rtl/>
        </w:rPr>
        <w:t>):</w:t>
      </w:r>
      <w:r w:rsidRPr="009C6853">
        <w:rPr>
          <w:rFonts w:eastAsia="Times New Roman"/>
          <w:sz w:val="32"/>
          <w:szCs w:val="32"/>
          <w:rtl/>
        </w:rPr>
        <w:t xml:space="preserve"> الذي اقترح في أواخر القرن الثامن عشر أن الإنسان يلعب عندما يكون متحررًا من ضروريات الحياة البيولوجية والمادية، أي عندما يمتلك فائضًا من الطاقة.</w:t>
      </w:r>
    </w:p>
    <w:p w14:paraId="09D654F2" w14:textId="77777777" w:rsidR="009C6853" w:rsidRPr="009C6853" w:rsidRDefault="009C6853" w:rsidP="009C6853">
      <w:pPr>
        <w:numPr>
          <w:ilvl w:val="1"/>
          <w:numId w:val="1"/>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proofErr w:type="spellStart"/>
      <w:r w:rsidRPr="009C6853">
        <w:rPr>
          <w:rFonts w:eastAsia="Times New Roman"/>
          <w:b/>
          <w:bCs/>
          <w:sz w:val="32"/>
          <w:szCs w:val="32"/>
          <w:rtl/>
        </w:rPr>
        <w:t>هربرت</w:t>
      </w:r>
      <w:proofErr w:type="spellEnd"/>
      <w:r w:rsidRPr="009C6853">
        <w:rPr>
          <w:rFonts w:eastAsia="Times New Roman"/>
          <w:b/>
          <w:bCs/>
          <w:sz w:val="32"/>
          <w:szCs w:val="32"/>
          <w:rtl/>
        </w:rPr>
        <w:t xml:space="preserve"> سبنسر (</w:t>
      </w:r>
      <w:r w:rsidRPr="009C6853">
        <w:rPr>
          <w:rFonts w:eastAsia="Times New Roman"/>
          <w:b/>
          <w:bCs/>
          <w:sz w:val="32"/>
          <w:szCs w:val="32"/>
        </w:rPr>
        <w:t>Herbert Spencer</w:t>
      </w:r>
      <w:r w:rsidRPr="009C6853">
        <w:rPr>
          <w:rFonts w:eastAsia="Times New Roman"/>
          <w:b/>
          <w:bCs/>
          <w:sz w:val="32"/>
          <w:szCs w:val="32"/>
          <w:rtl/>
        </w:rPr>
        <w:t>):</w:t>
      </w:r>
      <w:r w:rsidRPr="009C6853">
        <w:rPr>
          <w:rFonts w:eastAsia="Times New Roman"/>
          <w:sz w:val="32"/>
          <w:szCs w:val="32"/>
          <w:rtl/>
        </w:rPr>
        <w:t xml:space="preserve"> الذي طور النظرية في القرن التاسع عشر، مشيرًا إلى أن الطاقة العصبية التي لم تُستخدم في المهام الحيوية الأساسية تتدفق إلى قنوات غير ضرورية، وهو ما يظهر في شكل أنشطة لعب عشوائية.</w:t>
      </w:r>
    </w:p>
    <w:p w14:paraId="7E857099" w14:textId="77777777" w:rsidR="009C6853" w:rsidRPr="009C6853" w:rsidRDefault="009C6853" w:rsidP="009C6853">
      <w:pPr>
        <w:pStyle w:val="2"/>
        <w:jc w:val="both"/>
        <w:rPr>
          <w:rFonts w:eastAsia="Times New Roman"/>
          <w:rtl/>
        </w:rPr>
      </w:pPr>
      <w:r w:rsidRPr="009C6853">
        <w:rPr>
          <w:rFonts w:eastAsia="Times New Roman"/>
          <w:rtl/>
        </w:rPr>
        <w:t>​النقد الأكاديمي</w:t>
      </w:r>
    </w:p>
    <w:p w14:paraId="603D8F9F" w14:textId="77777777" w:rsidR="009C6853" w:rsidRPr="009C6853" w:rsidRDefault="009C6853" w:rsidP="009C6853">
      <w:pPr>
        <w:pStyle w:val="aa"/>
        <w:bidi/>
        <w:jc w:val="both"/>
        <w:rPr>
          <w:sz w:val="32"/>
          <w:szCs w:val="32"/>
          <w:rtl/>
        </w:rPr>
      </w:pPr>
      <w:r w:rsidRPr="009C6853">
        <w:rPr>
          <w:sz w:val="32"/>
          <w:szCs w:val="32"/>
          <w:rtl/>
        </w:rPr>
        <w:t>​على الرغم من أهميتها التاريخية، واجهت نظرية الطاقة الزائدة نقدًا جوهريًا من الباحثين المعاصرين:</w:t>
      </w:r>
    </w:p>
    <w:p w14:paraId="34BBB223" w14:textId="77777777" w:rsidR="009C6853" w:rsidRPr="009C6853" w:rsidRDefault="009C6853" w:rsidP="009C6853">
      <w:pPr>
        <w:numPr>
          <w:ilvl w:val="0"/>
          <w:numId w:val="2"/>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اللعب لا يقتصر على فائض الطاقة:</w:t>
      </w:r>
      <w:r w:rsidRPr="009C6853">
        <w:rPr>
          <w:rFonts w:eastAsia="Times New Roman"/>
          <w:sz w:val="32"/>
          <w:szCs w:val="32"/>
          <w:rtl/>
        </w:rPr>
        <w:t xml:space="preserve"> لو كانت النظرية صحيحة، لكان اللعب يقتصر فقط على الأفراد المرتويين والذين في حالة راحة، ولتوقف اللعب عند التعب. لكن الملاحظة تُظهر أن الأطفال والحيوانات غالبًا ما يلعبون وهم </w:t>
      </w:r>
      <w:r w:rsidRPr="009C6853">
        <w:rPr>
          <w:rFonts w:eastAsia="Times New Roman"/>
          <w:b/>
          <w:bCs/>
          <w:sz w:val="32"/>
          <w:szCs w:val="32"/>
          <w:rtl/>
        </w:rPr>
        <w:t>متعبون (</w:t>
      </w:r>
      <w:r w:rsidRPr="009C6853">
        <w:rPr>
          <w:rFonts w:eastAsia="Times New Roman"/>
          <w:b/>
          <w:bCs/>
          <w:sz w:val="32"/>
          <w:szCs w:val="32"/>
        </w:rPr>
        <w:t>Fatigued</w:t>
      </w:r>
      <w:r w:rsidRPr="009C6853">
        <w:rPr>
          <w:rFonts w:eastAsia="Times New Roman"/>
          <w:b/>
          <w:bCs/>
          <w:sz w:val="32"/>
          <w:szCs w:val="32"/>
          <w:rtl/>
        </w:rPr>
        <w:t>)</w:t>
      </w:r>
      <w:r w:rsidRPr="009C6853">
        <w:rPr>
          <w:rFonts w:eastAsia="Times New Roman"/>
          <w:sz w:val="32"/>
          <w:szCs w:val="32"/>
          <w:rtl/>
        </w:rPr>
        <w:t>، أو بعد بذل مجهود كبير، أو حتى في ظروف نقص الموارد، مما يشير إلى أن اللعب له دافع يتجاوز مجرد التخلص من الطاقة.</w:t>
      </w:r>
    </w:p>
    <w:p w14:paraId="1FADA75B" w14:textId="77777777" w:rsidR="009C6853" w:rsidRPr="009C6853" w:rsidRDefault="009C6853" w:rsidP="009C6853">
      <w:pPr>
        <w:numPr>
          <w:ilvl w:val="0"/>
          <w:numId w:val="2"/>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عدم تفسير طبيعة اللعب:</w:t>
      </w:r>
      <w:r w:rsidRPr="009C6853">
        <w:rPr>
          <w:rFonts w:eastAsia="Times New Roman"/>
          <w:sz w:val="32"/>
          <w:szCs w:val="32"/>
          <w:rtl/>
        </w:rPr>
        <w:t xml:space="preserve"> تفشل النظرية في تفسير سبب اتخاذ اللعب </w:t>
      </w:r>
      <w:r w:rsidRPr="009C6853">
        <w:rPr>
          <w:rFonts w:eastAsia="Times New Roman"/>
          <w:b/>
          <w:bCs/>
          <w:sz w:val="32"/>
          <w:szCs w:val="32"/>
          <w:rtl/>
        </w:rPr>
        <w:t>أشكالًا محددة</w:t>
      </w:r>
      <w:r w:rsidRPr="009C6853">
        <w:rPr>
          <w:rFonts w:eastAsia="Times New Roman"/>
          <w:sz w:val="32"/>
          <w:szCs w:val="32"/>
          <w:rtl/>
        </w:rPr>
        <w:t xml:space="preserve"> (مثل لعب الأدوار، أو البناء، أو الألعاب المنظمة) بدلًا من أن يكون مجرد حركات عشوائية لتصريف الطاقة.</w:t>
      </w:r>
    </w:p>
    <w:p w14:paraId="63FA2234" w14:textId="77777777" w:rsidR="009C6853" w:rsidRPr="009C6853" w:rsidRDefault="009C6853" w:rsidP="009C6853">
      <w:pPr>
        <w:numPr>
          <w:ilvl w:val="0"/>
          <w:numId w:val="2"/>
        </w:numPr>
        <w:spacing w:before="100" w:beforeAutospacing="1" w:after="100" w:afterAutospacing="1" w:line="240" w:lineRule="auto"/>
        <w:jc w:val="both"/>
        <w:rPr>
          <w:rFonts w:eastAsia="Times New Roman"/>
          <w:sz w:val="32"/>
          <w:szCs w:val="32"/>
          <w:rtl/>
        </w:rPr>
      </w:pPr>
      <w:r w:rsidRPr="009C6853">
        <w:rPr>
          <w:rFonts w:eastAsia="Times New Roman"/>
          <w:sz w:val="32"/>
          <w:szCs w:val="32"/>
          <w:rtl/>
        </w:rPr>
        <w:t>​</w:t>
      </w:r>
      <w:r w:rsidRPr="009C6853">
        <w:rPr>
          <w:rFonts w:eastAsia="Times New Roman"/>
          <w:b/>
          <w:bCs/>
          <w:sz w:val="32"/>
          <w:szCs w:val="32"/>
          <w:rtl/>
        </w:rPr>
        <w:t>وظيفة اللعب:</w:t>
      </w:r>
      <w:r w:rsidRPr="009C6853">
        <w:rPr>
          <w:rFonts w:eastAsia="Times New Roman"/>
          <w:sz w:val="32"/>
          <w:szCs w:val="32"/>
          <w:rtl/>
        </w:rPr>
        <w:t xml:space="preserve"> النظريات الحديثة ترى أن اللعب له </w:t>
      </w:r>
      <w:r w:rsidRPr="009C6853">
        <w:rPr>
          <w:rFonts w:eastAsia="Times New Roman"/>
          <w:b/>
          <w:bCs/>
          <w:sz w:val="32"/>
          <w:szCs w:val="32"/>
          <w:rtl/>
        </w:rPr>
        <w:t>وظيفة تكيفية أو تنموية (</w:t>
      </w:r>
      <w:r w:rsidRPr="009C6853">
        <w:rPr>
          <w:rFonts w:eastAsia="Times New Roman"/>
          <w:b/>
          <w:bCs/>
          <w:sz w:val="32"/>
          <w:szCs w:val="32"/>
        </w:rPr>
        <w:t>Adaptive or Developmental Function</w:t>
      </w:r>
      <w:r w:rsidRPr="009C6853">
        <w:rPr>
          <w:rFonts w:eastAsia="Times New Roman"/>
          <w:b/>
          <w:bCs/>
          <w:sz w:val="32"/>
          <w:szCs w:val="32"/>
          <w:rtl/>
        </w:rPr>
        <w:t>)</w:t>
      </w:r>
      <w:r w:rsidRPr="009C6853">
        <w:rPr>
          <w:rFonts w:eastAsia="Times New Roman"/>
          <w:sz w:val="32"/>
          <w:szCs w:val="32"/>
          <w:rtl/>
        </w:rPr>
        <w:t xml:space="preserve"> واضحة (مثل التدريب على المهارات الاجتماعية، والتطور المعرفي)، بينما ترى نظرية الطاقة الزائدة اللعب كنشاط </w:t>
      </w:r>
      <w:r w:rsidRPr="009C6853">
        <w:rPr>
          <w:rFonts w:eastAsia="Times New Roman"/>
          <w:b/>
          <w:bCs/>
          <w:sz w:val="32"/>
          <w:szCs w:val="32"/>
          <w:rtl/>
        </w:rPr>
        <w:t>عديم الهدف (</w:t>
      </w:r>
      <w:r w:rsidRPr="009C6853">
        <w:rPr>
          <w:rFonts w:eastAsia="Times New Roman"/>
          <w:b/>
          <w:bCs/>
          <w:sz w:val="32"/>
          <w:szCs w:val="32"/>
        </w:rPr>
        <w:t>Purposeless</w:t>
      </w:r>
      <w:r w:rsidRPr="009C6853">
        <w:rPr>
          <w:rFonts w:eastAsia="Times New Roman"/>
          <w:b/>
          <w:bCs/>
          <w:sz w:val="32"/>
          <w:szCs w:val="32"/>
          <w:rtl/>
        </w:rPr>
        <w:t>)</w:t>
      </w:r>
      <w:r w:rsidRPr="009C6853">
        <w:rPr>
          <w:rFonts w:eastAsia="Times New Roman"/>
          <w:sz w:val="32"/>
          <w:szCs w:val="32"/>
          <w:rtl/>
        </w:rPr>
        <w:t xml:space="preserve"> ناتج عن ضرورة فيزيولوجية وحسب.</w:t>
      </w:r>
    </w:p>
    <w:p w14:paraId="0DFEFE0F" w14:textId="77777777" w:rsidR="009C6853" w:rsidRPr="009C6853" w:rsidRDefault="009C6853" w:rsidP="009C6853">
      <w:pPr>
        <w:jc w:val="both"/>
        <w:rPr>
          <w:sz w:val="32"/>
          <w:szCs w:val="32"/>
        </w:rPr>
      </w:pPr>
    </w:p>
    <w:sectPr w:rsidR="009C6853" w:rsidRPr="009C6853" w:rsidSect="006A29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08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C3C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93423">
    <w:abstractNumId w:val="1"/>
  </w:num>
  <w:num w:numId="2" w16cid:durableId="142148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53"/>
    <w:rsid w:val="004B412C"/>
    <w:rsid w:val="006A295F"/>
    <w:rsid w:val="00992CEC"/>
    <w:rsid w:val="009C6853"/>
    <w:rsid w:val="00D76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B1C49A"/>
  <w15:chartTrackingRefBased/>
  <w15:docId w15:val="{2F1A93F8-50D1-7441-A66F-FAF9BA94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C6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C6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C68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C68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C68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C6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6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6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6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C685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C685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C685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C685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C6853"/>
    <w:rPr>
      <w:rFonts w:eastAsiaTheme="majorEastAsia" w:cstheme="majorBidi"/>
      <w:color w:val="0F4761" w:themeColor="accent1" w:themeShade="BF"/>
    </w:rPr>
  </w:style>
  <w:style w:type="character" w:customStyle="1" w:styleId="6Char">
    <w:name w:val="عنوان 6 Char"/>
    <w:basedOn w:val="a0"/>
    <w:link w:val="6"/>
    <w:uiPriority w:val="9"/>
    <w:semiHidden/>
    <w:rsid w:val="009C6853"/>
    <w:rPr>
      <w:rFonts w:eastAsiaTheme="majorEastAsia" w:cstheme="majorBidi"/>
      <w:i/>
      <w:iCs/>
      <w:color w:val="595959" w:themeColor="text1" w:themeTint="A6"/>
    </w:rPr>
  </w:style>
  <w:style w:type="character" w:customStyle="1" w:styleId="7Char">
    <w:name w:val="عنوان 7 Char"/>
    <w:basedOn w:val="a0"/>
    <w:link w:val="7"/>
    <w:uiPriority w:val="9"/>
    <w:semiHidden/>
    <w:rsid w:val="009C6853"/>
    <w:rPr>
      <w:rFonts w:eastAsiaTheme="majorEastAsia" w:cstheme="majorBidi"/>
      <w:color w:val="595959" w:themeColor="text1" w:themeTint="A6"/>
    </w:rPr>
  </w:style>
  <w:style w:type="character" w:customStyle="1" w:styleId="8Char">
    <w:name w:val="عنوان 8 Char"/>
    <w:basedOn w:val="a0"/>
    <w:link w:val="8"/>
    <w:uiPriority w:val="9"/>
    <w:semiHidden/>
    <w:rsid w:val="009C6853"/>
    <w:rPr>
      <w:rFonts w:eastAsiaTheme="majorEastAsia" w:cstheme="majorBidi"/>
      <w:i/>
      <w:iCs/>
      <w:color w:val="272727" w:themeColor="text1" w:themeTint="D8"/>
    </w:rPr>
  </w:style>
  <w:style w:type="character" w:customStyle="1" w:styleId="9Char">
    <w:name w:val="عنوان 9 Char"/>
    <w:basedOn w:val="a0"/>
    <w:link w:val="9"/>
    <w:uiPriority w:val="9"/>
    <w:semiHidden/>
    <w:rsid w:val="009C6853"/>
    <w:rPr>
      <w:rFonts w:eastAsiaTheme="majorEastAsia" w:cstheme="majorBidi"/>
      <w:color w:val="272727" w:themeColor="text1" w:themeTint="D8"/>
    </w:rPr>
  </w:style>
  <w:style w:type="paragraph" w:styleId="a3">
    <w:name w:val="Title"/>
    <w:basedOn w:val="a"/>
    <w:next w:val="a"/>
    <w:link w:val="Char"/>
    <w:uiPriority w:val="10"/>
    <w:qFormat/>
    <w:rsid w:val="009C6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C68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685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C68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6853"/>
    <w:pPr>
      <w:spacing w:before="160"/>
      <w:jc w:val="center"/>
    </w:pPr>
    <w:rPr>
      <w:i/>
      <w:iCs/>
      <w:color w:val="404040" w:themeColor="text1" w:themeTint="BF"/>
    </w:rPr>
  </w:style>
  <w:style w:type="character" w:customStyle="1" w:styleId="Char1">
    <w:name w:val="اقتباس Char"/>
    <w:basedOn w:val="a0"/>
    <w:link w:val="a5"/>
    <w:uiPriority w:val="29"/>
    <w:rsid w:val="009C6853"/>
    <w:rPr>
      <w:i/>
      <w:iCs/>
      <w:color w:val="404040" w:themeColor="text1" w:themeTint="BF"/>
    </w:rPr>
  </w:style>
  <w:style w:type="paragraph" w:styleId="a6">
    <w:name w:val="List Paragraph"/>
    <w:basedOn w:val="a"/>
    <w:uiPriority w:val="34"/>
    <w:qFormat/>
    <w:rsid w:val="009C6853"/>
    <w:pPr>
      <w:ind w:left="720"/>
      <w:contextualSpacing/>
    </w:pPr>
  </w:style>
  <w:style w:type="character" w:styleId="a7">
    <w:name w:val="Intense Emphasis"/>
    <w:basedOn w:val="a0"/>
    <w:uiPriority w:val="21"/>
    <w:qFormat/>
    <w:rsid w:val="009C6853"/>
    <w:rPr>
      <w:i/>
      <w:iCs/>
      <w:color w:val="0F4761" w:themeColor="accent1" w:themeShade="BF"/>
    </w:rPr>
  </w:style>
  <w:style w:type="paragraph" w:styleId="a8">
    <w:name w:val="Intense Quote"/>
    <w:basedOn w:val="a"/>
    <w:next w:val="a"/>
    <w:link w:val="Char2"/>
    <w:uiPriority w:val="30"/>
    <w:qFormat/>
    <w:rsid w:val="009C6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C6853"/>
    <w:rPr>
      <w:i/>
      <w:iCs/>
      <w:color w:val="0F4761" w:themeColor="accent1" w:themeShade="BF"/>
    </w:rPr>
  </w:style>
  <w:style w:type="character" w:styleId="a9">
    <w:name w:val="Intense Reference"/>
    <w:basedOn w:val="a0"/>
    <w:uiPriority w:val="32"/>
    <w:qFormat/>
    <w:rsid w:val="009C6853"/>
    <w:rPr>
      <w:b/>
      <w:bCs/>
      <w:smallCaps/>
      <w:color w:val="0F4761" w:themeColor="accent1" w:themeShade="BF"/>
      <w:spacing w:val="5"/>
    </w:rPr>
  </w:style>
  <w:style w:type="paragraph" w:styleId="aa">
    <w:name w:val="Normal (Web)"/>
    <w:basedOn w:val="a"/>
    <w:uiPriority w:val="99"/>
    <w:semiHidden/>
    <w:unhideWhenUsed/>
    <w:rsid w:val="009C6853"/>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jvrrtty@gmail.com</dc:creator>
  <cp:keywords/>
  <dc:description/>
  <cp:lastModifiedBy>jvrrtty@gmail.com</cp:lastModifiedBy>
  <cp:revision>2</cp:revision>
  <dcterms:created xsi:type="dcterms:W3CDTF">2025-10-28T09:42:00Z</dcterms:created>
  <dcterms:modified xsi:type="dcterms:W3CDTF">2025-10-28T09:42:00Z</dcterms:modified>
</cp:coreProperties>
</file>