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34" w:rsidRPr="003C0C34" w:rsidRDefault="003C0C34" w:rsidP="003C0C34">
      <w:pPr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3C0C3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حقوق الانسان في الدساتير العراقية</w:t>
      </w:r>
    </w:p>
    <w:p w:rsidR="003C0C34" w:rsidRPr="003C0C34" w:rsidRDefault="003C0C34" w:rsidP="003C0C34">
      <w:pPr>
        <w:jc w:val="both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     منذ نشوء الدولة العراقية الحديثة في اوائل القرن الماضي </w:t>
      </w:r>
      <w:proofErr w:type="spellStart"/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>وللان</w:t>
      </w:r>
      <w:proofErr w:type="spellEnd"/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لا تزال هناك فجوة ما بين النصوص و الممارسة الحقيقية لحقوق الانسان ، فالعراق شأنه شأن دول العالم الثالث المختلفة لا يزال سؤال حقوق الانسان فيه يحاول ايجاد اجابة كاملة  </w:t>
      </w:r>
    </w:p>
    <w:p w:rsidR="003C0C34" w:rsidRPr="003C0C34" w:rsidRDefault="003C0C34" w:rsidP="003C0C34">
      <w:pPr>
        <w:jc w:val="center"/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</w:pPr>
      <w:r w:rsidRPr="003C0C3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 xml:space="preserve">حقوق الانسان في ظل الفترة الملكية  </w:t>
      </w:r>
      <w:r w:rsidRPr="003C0C34">
        <w:rPr>
          <w:rFonts w:ascii="Simplified Arabic" w:eastAsia="Calibri" w:hAnsi="Simplified Arabic" w:cs="Simplified Arabic"/>
          <w:b/>
          <w:bCs/>
          <w:sz w:val="36"/>
          <w:szCs w:val="36"/>
          <w:vertAlign w:val="superscript"/>
          <w:rtl/>
          <w:lang w:bidi="ar-IQ"/>
        </w:rPr>
        <w:footnoteReference w:customMarkFollows="1" w:id="1"/>
        <w:sym w:font="Symbol" w:char="F0A8"/>
      </w:r>
      <w:r w:rsidRPr="003C0C34">
        <w:rPr>
          <w:rFonts w:ascii="Simplified Arabic" w:eastAsia="Calibri" w:hAnsi="Simplified Arabic" w:cs="Simplified Arabic"/>
          <w:b/>
          <w:bCs/>
          <w:sz w:val="36"/>
          <w:szCs w:val="36"/>
          <w:rtl/>
          <w:lang w:bidi="ar-IQ"/>
        </w:rPr>
        <w:t>.</w:t>
      </w:r>
    </w:p>
    <w:p w:rsidR="003C0C34" w:rsidRPr="003C0C34" w:rsidRDefault="003C0C34" w:rsidP="003C0C34">
      <w:pPr>
        <w:jc w:val="both"/>
        <w:rPr>
          <w:rFonts w:ascii="Simplified Arabic" w:eastAsia="Calibri" w:hAnsi="Simplified Arabic" w:cs="Simplified Arabic"/>
          <w:sz w:val="36"/>
          <w:szCs w:val="36"/>
          <w:rtl/>
          <w:lang w:bidi="ar-IQ"/>
        </w:rPr>
      </w:pPr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   نظم القانون الاساسي العراقي لعام 1925</w:t>
      </w:r>
      <w:r w:rsidRPr="003C0C34">
        <w:rPr>
          <w:rFonts w:ascii="Simplified Arabic" w:eastAsia="Calibri" w:hAnsi="Simplified Arabic" w:cs="Simplified Arabic"/>
          <w:sz w:val="36"/>
          <w:szCs w:val="36"/>
          <w:vertAlign w:val="superscript"/>
          <w:rtl/>
          <w:lang w:bidi="ar-IQ"/>
        </w:rPr>
        <w:footnoteReference w:id="2"/>
      </w:r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الاطار الدستوري لممارسة السلطة في العراق خلال حكم العائلة الهاشمية </w:t>
      </w:r>
      <w:proofErr w:type="spellStart"/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>بالاضافة</w:t>
      </w:r>
      <w:proofErr w:type="spellEnd"/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الى تنظيمه للحقوق والحريات التي يتمتع بها الافراد ، وقد تضمن القانون الاساسي العديد من النصوص التي اقرت الحقوق المدنية والسياسية </w:t>
      </w:r>
      <w:proofErr w:type="spellStart"/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>للافراد</w:t>
      </w:r>
      <w:proofErr w:type="spellEnd"/>
      <w:r w:rsidRPr="003C0C34">
        <w:rPr>
          <w:rFonts w:ascii="Simplified Arabic" w:eastAsia="Calibri" w:hAnsi="Simplified Arabic" w:cs="Simplified Arabic"/>
          <w:sz w:val="36"/>
          <w:szCs w:val="36"/>
          <w:rtl/>
          <w:lang w:bidi="ar-IQ"/>
        </w:rPr>
        <w:t xml:space="preserve"> . ومن اهم هذه النصوص ما يتعلق بالمساواة بين المواطنين سواء بالحقوق امام القانون او القضاء او في تولي الوظائف العامة ، او في تحمل الواجبات كدفع الضرائب واداء الخدمة العسكرية حيث نصت المادة (18) من القانون الاساسي على ان العراقيين متساوون في التمتع بحقوقهم واداء واجباتهم .</w:t>
      </w:r>
    </w:p>
    <w:p w:rsidR="00112C19" w:rsidRDefault="00112C19">
      <w:pPr>
        <w:rPr>
          <w:lang w:bidi="ar-IQ"/>
        </w:rPr>
      </w:pPr>
    </w:p>
    <w:sectPr w:rsidR="00112C19" w:rsidSect="00BA09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5C" w:rsidRDefault="001C095C" w:rsidP="003C0C34">
      <w:pPr>
        <w:spacing w:after="0" w:line="240" w:lineRule="auto"/>
      </w:pPr>
      <w:r>
        <w:separator/>
      </w:r>
    </w:p>
  </w:endnote>
  <w:endnote w:type="continuationSeparator" w:id="0">
    <w:p w:rsidR="001C095C" w:rsidRDefault="001C095C" w:rsidP="003C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oodKitty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5C" w:rsidRDefault="001C095C" w:rsidP="003C0C34">
      <w:pPr>
        <w:spacing w:after="0" w:line="240" w:lineRule="auto"/>
      </w:pPr>
      <w:r>
        <w:separator/>
      </w:r>
    </w:p>
  </w:footnote>
  <w:footnote w:type="continuationSeparator" w:id="0">
    <w:p w:rsidR="001C095C" w:rsidRDefault="001C095C" w:rsidP="003C0C34">
      <w:pPr>
        <w:spacing w:after="0" w:line="240" w:lineRule="auto"/>
      </w:pPr>
      <w:r>
        <w:continuationSeparator/>
      </w:r>
    </w:p>
  </w:footnote>
  <w:footnote w:id="1">
    <w:p w:rsidR="003C0C34" w:rsidRPr="001C2F55" w:rsidRDefault="003C0C34" w:rsidP="003C0C34">
      <w:pPr>
        <w:pStyle w:val="a3"/>
        <w:jc w:val="both"/>
        <w:rPr>
          <w:sz w:val="24"/>
          <w:szCs w:val="24"/>
          <w:rtl/>
          <w:lang w:bidi="ar-IQ"/>
        </w:rPr>
      </w:pPr>
      <w:r w:rsidRPr="001C2F55">
        <w:rPr>
          <w:rStyle w:val="a4"/>
          <w:sz w:val="24"/>
          <w:szCs w:val="24"/>
          <w:rtl/>
        </w:rPr>
        <w:sym w:font="Symbol" w:char="F0A8"/>
      </w:r>
      <w:r w:rsidRPr="001C2F55">
        <w:rPr>
          <w:sz w:val="24"/>
          <w:szCs w:val="24"/>
          <w:rtl/>
        </w:rPr>
        <w:t xml:space="preserve"> </w:t>
      </w:r>
      <w:r w:rsidRPr="001C2F55">
        <w:rPr>
          <w:rFonts w:hint="cs"/>
          <w:sz w:val="24"/>
          <w:szCs w:val="24"/>
          <w:rtl/>
          <w:lang w:bidi="ar-IQ"/>
        </w:rPr>
        <w:t xml:space="preserve">اقيم النظام الملكي في العراق على اثر تتويج الامير فيصل بن الحسين بعد الاستفتاء الذي اجراه الانكليز في العراق واعتلى الملك فيصل الاول عرش العراق في 23/8/1921 ، وتوفي في 8/9/1933 اثر ازمة قلبية عندما كان في سويسرا ،وتولى العرش بعده ابنه الملك غازي الاول واستمر حكمه لغاية 4/4/1939 حيث توفي بحادث سيارة غامض ، وخلفه ابنه فيصل الثاني والذي كان طفلاً صغيراً ، حيث عهدت وصاية العرش الى خاله الامير عبد الاله ، حتى بلغ السن القانوني لتولي العرش في 3/5/1953، واستمر ملكاً لعراق الى حين مقتله على اثر قيام الجيش بانقلاب 14/7/1958 . والذ انهي فيه الحكم الملكي في العراق . د. عبد الرحمن البزاز ، محاضرات عن العراق ( من الاحتلال الى الاستقلال ) ، معهد الدراسات العربية ، جامعة الدول العربية ، القاهرة ، 1953-1954، ص 52 </w:t>
      </w:r>
      <w:proofErr w:type="spellStart"/>
      <w:r w:rsidRPr="001C2F55">
        <w:rPr>
          <w:rFonts w:hint="cs"/>
          <w:sz w:val="24"/>
          <w:szCs w:val="24"/>
          <w:rtl/>
          <w:lang w:bidi="ar-IQ"/>
        </w:rPr>
        <w:t>ومابعدها</w:t>
      </w:r>
      <w:proofErr w:type="spellEnd"/>
      <w:r w:rsidRPr="001C2F55">
        <w:rPr>
          <w:rFonts w:hint="cs"/>
          <w:sz w:val="24"/>
          <w:szCs w:val="24"/>
          <w:rtl/>
          <w:lang w:bidi="ar-IQ"/>
        </w:rPr>
        <w:t xml:space="preserve"> . وكذلك موسوعة </w:t>
      </w:r>
      <w:proofErr w:type="spellStart"/>
      <w:r w:rsidRPr="001C2F55">
        <w:rPr>
          <w:rFonts w:hint="cs"/>
          <w:sz w:val="24"/>
          <w:szCs w:val="24"/>
          <w:rtl/>
          <w:lang w:bidi="ar-IQ"/>
        </w:rPr>
        <w:t>وكيبيديا</w:t>
      </w:r>
      <w:proofErr w:type="spellEnd"/>
      <w:r w:rsidRPr="001C2F55">
        <w:rPr>
          <w:rFonts w:hint="cs"/>
          <w:sz w:val="24"/>
          <w:szCs w:val="24"/>
          <w:rtl/>
          <w:lang w:bidi="ar-IQ"/>
        </w:rPr>
        <w:t xml:space="preserve"> على الانترنيت                                     </w:t>
      </w:r>
      <w:hyperlink r:id="rId1" w:history="1">
        <w:r w:rsidRPr="001C2F55">
          <w:rPr>
            <w:rStyle w:val="Hyperlink1"/>
            <w:sz w:val="24"/>
            <w:szCs w:val="24"/>
            <w:lang w:bidi="ar-IQ"/>
          </w:rPr>
          <w:t>https://ar.wikipedia.org</w:t>
        </w:r>
      </w:hyperlink>
      <w:r w:rsidRPr="001C2F55">
        <w:rPr>
          <w:rFonts w:hint="cs"/>
          <w:sz w:val="24"/>
          <w:szCs w:val="24"/>
          <w:rtl/>
          <w:lang w:bidi="ar-IQ"/>
        </w:rPr>
        <w:t xml:space="preserve"> </w:t>
      </w:r>
    </w:p>
  </w:footnote>
  <w:footnote w:id="2">
    <w:p w:rsidR="003C0C34" w:rsidRPr="001C2F55" w:rsidRDefault="003C0C34" w:rsidP="003C0C34">
      <w:pPr>
        <w:pStyle w:val="a3"/>
        <w:jc w:val="both"/>
        <w:rPr>
          <w:sz w:val="24"/>
          <w:szCs w:val="24"/>
          <w:rtl/>
          <w:lang w:bidi="ar-IQ"/>
        </w:rPr>
      </w:pPr>
      <w:r w:rsidRPr="001C2F55">
        <w:rPr>
          <w:rStyle w:val="a4"/>
          <w:sz w:val="24"/>
          <w:szCs w:val="24"/>
        </w:rPr>
        <w:footnoteRef/>
      </w:r>
      <w:r w:rsidRPr="001C2F55">
        <w:rPr>
          <w:sz w:val="24"/>
          <w:szCs w:val="24"/>
          <w:rtl/>
        </w:rPr>
        <w:t xml:space="preserve"> </w:t>
      </w:r>
      <w:r w:rsidRPr="001C2F55">
        <w:rPr>
          <w:rFonts w:hint="cs"/>
          <w:sz w:val="24"/>
          <w:szCs w:val="24"/>
          <w:rtl/>
          <w:lang w:bidi="ar-IQ"/>
        </w:rPr>
        <w:t xml:space="preserve">استخدم المشرع العراقي كلمة النظام الاساسي بدلا من كلمة الدستور </w:t>
      </w:r>
      <w:proofErr w:type="spellStart"/>
      <w:r w:rsidRPr="001C2F55">
        <w:rPr>
          <w:rFonts w:hint="cs"/>
          <w:sz w:val="24"/>
          <w:szCs w:val="24"/>
          <w:rtl/>
          <w:lang w:bidi="ar-IQ"/>
        </w:rPr>
        <w:t>للاشارة</w:t>
      </w:r>
      <w:proofErr w:type="spellEnd"/>
      <w:r w:rsidRPr="001C2F55">
        <w:rPr>
          <w:rFonts w:hint="cs"/>
          <w:sz w:val="24"/>
          <w:szCs w:val="24"/>
          <w:rtl/>
          <w:lang w:bidi="ar-IQ"/>
        </w:rPr>
        <w:t xml:space="preserve"> الى النصوص القانونية التي تنظم تولي السلطة وممارستها وانتقالها والعلاقة بين القابضين عليها وكذلك حقوق وحريات الافراد.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34"/>
    <w:rsid w:val="00112C19"/>
    <w:rsid w:val="001C095C"/>
    <w:rsid w:val="003C0C34"/>
    <w:rsid w:val="00BA097F"/>
    <w:rsid w:val="00D2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C0C3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C0C3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C0C34"/>
    <w:rPr>
      <w:vertAlign w:val="superscript"/>
    </w:rPr>
  </w:style>
  <w:style w:type="character" w:customStyle="1" w:styleId="Hyperlink1">
    <w:name w:val="Hyperlink1"/>
    <w:basedOn w:val="a0"/>
    <w:uiPriority w:val="99"/>
    <w:unhideWhenUsed/>
    <w:rsid w:val="003C0C34"/>
    <w:rPr>
      <w:color w:val="0000FF"/>
      <w:u w:val="single"/>
    </w:rPr>
  </w:style>
  <w:style w:type="character" w:styleId="Hyperlink">
    <w:name w:val="Hyperlink"/>
    <w:basedOn w:val="a0"/>
    <w:uiPriority w:val="99"/>
    <w:semiHidden/>
    <w:unhideWhenUsed/>
    <w:rsid w:val="003C0C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6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C0C3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3C0C3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C0C34"/>
    <w:rPr>
      <w:vertAlign w:val="superscript"/>
    </w:rPr>
  </w:style>
  <w:style w:type="character" w:customStyle="1" w:styleId="Hyperlink1">
    <w:name w:val="Hyperlink1"/>
    <w:basedOn w:val="a0"/>
    <w:uiPriority w:val="99"/>
    <w:unhideWhenUsed/>
    <w:rsid w:val="003C0C34"/>
    <w:rPr>
      <w:color w:val="0000FF"/>
      <w:u w:val="single"/>
    </w:rPr>
  </w:style>
  <w:style w:type="character" w:styleId="Hyperlink">
    <w:name w:val="Hyperlink"/>
    <w:basedOn w:val="a0"/>
    <w:uiPriority w:val="99"/>
    <w:semiHidden/>
    <w:unhideWhenUsed/>
    <w:rsid w:val="003C0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.wikipedia.or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2022-10-13T09:33:00Z</dcterms:created>
  <dcterms:modified xsi:type="dcterms:W3CDTF">2022-10-13T09:33:00Z</dcterms:modified>
</cp:coreProperties>
</file>